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hint="eastAsia" w:eastAsia="仿宋_GB2312" w:asciiTheme="minorHAnsi" w:hAnsiTheme="minorHAnsi"/>
          <w:sz w:val="44"/>
          <w:szCs w:val="44"/>
          <w:lang w:val="en-GB"/>
        </w:rPr>
      </w:pPr>
    </w:p>
    <w:p w14:paraId="77C9D43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hint="eastAsia" w:ascii="华文中宋" w:hAnsi="华文中宋" w:eastAsia="华文中宋"/>
          <w:b/>
          <w:spacing w:val="200"/>
          <w:sz w:val="84"/>
          <w:szCs w:val="84"/>
        </w:rPr>
      </w:pPr>
    </w:p>
    <w:p w14:paraId="2EB24F35">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5A321736">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宿舍家具及阅览室等</w:t>
      </w:r>
      <w:r>
        <w:rPr>
          <w:rFonts w:hint="eastAsia" w:ascii="楷体" w:hAnsi="楷体" w:eastAsia="楷体"/>
          <w:b/>
          <w:color w:val="000000"/>
          <w:sz w:val="44"/>
          <w:szCs w:val="44"/>
          <w:lang w:val="en-US" w:eastAsia="zh-CN"/>
        </w:rPr>
        <w:t>家具</w:t>
      </w:r>
      <w:r>
        <w:rPr>
          <w:rFonts w:ascii="楷体" w:hAnsi="楷体" w:eastAsia="楷体"/>
          <w:b/>
          <w:color w:val="000000"/>
          <w:sz w:val="44"/>
          <w:szCs w:val="44"/>
        </w:rPr>
        <w:t>采购</w:t>
      </w:r>
    </w:p>
    <w:p w14:paraId="03954D42">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项目编号：LZZC2026-G1-990405-LZSZ</w:t>
      </w:r>
    </w:p>
    <w:p w14:paraId="475FBFE0">
      <w:pPr>
        <w:spacing w:line="800" w:lineRule="exact"/>
        <w:rPr>
          <w:rFonts w:hint="eastAsia" w:ascii="楷体" w:hAnsi="楷体" w:eastAsia="楷体"/>
          <w:b/>
          <w:sz w:val="44"/>
          <w:szCs w:val="44"/>
        </w:rPr>
      </w:pPr>
    </w:p>
    <w:p w14:paraId="3F50D9AE">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柳州市教学设备供应站</w:t>
      </w:r>
    </w:p>
    <w:p w14:paraId="1BBBB1D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hint="eastAsia" w:ascii="楷体" w:hAnsi="楷体" w:eastAsia="楷体"/>
          <w:b/>
          <w:sz w:val="44"/>
          <w:szCs w:val="44"/>
        </w:rPr>
      </w:pPr>
    </w:p>
    <w:p w14:paraId="37CD29B3">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13</w:t>
      </w:r>
      <w:r>
        <w:rPr>
          <w:rFonts w:ascii="楷体" w:hAnsi="楷体" w:eastAsia="楷体"/>
          <w:b/>
          <w:sz w:val="44"/>
          <w:szCs w:val="44"/>
        </w:rPr>
        <w:t>日</w:t>
      </w:r>
    </w:p>
    <w:p w14:paraId="59995ACD">
      <w:pPr>
        <w:widowControl/>
        <w:jc w:val="left"/>
        <w:rPr>
          <w:rFonts w:hint="eastAsia" w:ascii="楷体" w:hAnsi="楷体" w:eastAsia="楷体"/>
          <w:b/>
          <w:sz w:val="44"/>
          <w:szCs w:val="44"/>
        </w:rPr>
      </w:pPr>
    </w:p>
    <w:p w14:paraId="2B58215F">
      <w:pPr>
        <w:spacing w:line="600" w:lineRule="exact"/>
        <w:jc w:val="center"/>
        <w:rPr>
          <w:rFonts w:hint="eastAsia" w:ascii="楷体" w:hAnsi="楷体" w:eastAsia="楷体"/>
          <w:b/>
          <w:sz w:val="44"/>
          <w:szCs w:val="44"/>
        </w:rPr>
      </w:pPr>
    </w:p>
    <w:p w14:paraId="54C5820E">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spacing w:line="360" w:lineRule="auto"/>
        <w:jc w:val="center"/>
        <w:rPr>
          <w:b/>
          <w:sz w:val="52"/>
          <w:szCs w:val="52"/>
        </w:rPr>
      </w:pPr>
    </w:p>
    <w:p w14:paraId="0360C671">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_Toc2693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FB258C6">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_Toc10132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_Toc10132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5B6EAE3">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_Toc31232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_Toc31232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FFA8CE9">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_Toc21411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DD3C973">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_Toc10992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_Toc10992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03FA5FD">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_Toc13209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_Toc13209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99F7CAC">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20051530"/>
    <w:p w14:paraId="4EF79B28"/>
    <w:p w14:paraId="0C0819E3">
      <w:p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lang w:val="en-GB"/>
        </w:rPr>
      </w:pPr>
    </w:p>
    <w:p w14:paraId="7EAB2524">
      <w:pPr>
        <w:pStyle w:val="3"/>
        <w:spacing w:line="276" w:lineRule="auto"/>
        <w:jc w:val="center"/>
        <w:rPr>
          <w:sz w:val="32"/>
          <w:szCs w:val="32"/>
        </w:rPr>
      </w:pPr>
      <w:bookmarkStart w:id="0" w:name="_Toc2693"/>
      <w:bookmarkStart w:id="1" w:name="_Toc29306"/>
      <w:r>
        <w:rPr>
          <w:rFonts w:hint="eastAsia"/>
          <w:sz w:val="32"/>
          <w:szCs w:val="32"/>
        </w:rPr>
        <w:t>第一章 公开招标公告</w:t>
      </w:r>
      <w:bookmarkEnd w:id="0"/>
      <w:bookmarkEnd w:id="1"/>
    </w:p>
    <w:p w14:paraId="222E60FE">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sz w:val="28"/>
          <w:szCs w:val="28"/>
          <w:u w:val="single"/>
        </w:rPr>
      </w:pPr>
      <w:bookmarkStart w:id="2" w:name="_Hlk50568865"/>
      <w:r>
        <w:rPr>
          <w:rFonts w:ascii="仿宋_GB2312" w:eastAsia="仿宋_GB2312"/>
          <w:sz w:val="28"/>
          <w:szCs w:val="28"/>
        </w:rPr>
        <w:t>宿舍家具及阅览室等</w:t>
      </w:r>
      <w:r>
        <w:rPr>
          <w:rFonts w:hint="eastAsia" w:ascii="仿宋_GB2312" w:eastAsia="仿宋_GB2312"/>
          <w:sz w:val="28"/>
          <w:szCs w:val="28"/>
          <w:lang w:val="en-US" w:eastAsia="zh-CN"/>
        </w:rPr>
        <w:t>家具</w:t>
      </w:r>
      <w:r>
        <w:rPr>
          <w:rFonts w:ascii="仿宋_GB2312" w:eastAsia="仿宋_GB2312"/>
          <w:sz w:val="28"/>
          <w:szCs w:val="28"/>
        </w:rPr>
        <w:t>采购</w:t>
      </w:r>
      <w:r>
        <w:rPr>
          <w:rFonts w:hint="eastAsia" w:ascii="仿宋_GB2312" w:eastAsia="仿宋_GB2312"/>
          <w:sz w:val="28"/>
          <w:szCs w:val="28"/>
        </w:rPr>
        <w:t>项目的潜在</w:t>
      </w:r>
      <w:bookmarkStart w:id="3" w:name="_Hlk93681477"/>
      <w:r>
        <w:rPr>
          <w:rFonts w:hint="eastAsia" w:ascii="仿宋_GB2312" w:eastAsia="仿宋_GB2312"/>
          <w:sz w:val="28"/>
          <w:szCs w:val="28"/>
        </w:rPr>
        <w:t>投标人应在</w:t>
      </w:r>
      <w:bookmarkEnd w:id="3"/>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7</w:t>
      </w:r>
      <w:r>
        <w:rPr>
          <w:rFonts w:ascii="仿宋_GB2312" w:eastAsia="仿宋_GB2312"/>
          <w:sz w:val="28"/>
          <w:szCs w:val="28"/>
        </w:rPr>
        <w:t>日 09:20</w:t>
      </w:r>
      <w:r>
        <w:rPr>
          <w:rFonts w:hint="eastAsia" w:ascii="仿宋_GB2312" w:eastAsia="仿宋_GB2312"/>
          <w:sz w:val="28"/>
          <w:szCs w:val="28"/>
        </w:rPr>
        <w:t>（北京时间）前</w:t>
      </w:r>
      <w:bookmarkEnd w:id="2"/>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35F2D8F7">
      <w:pPr>
        <w:spacing w:line="400" w:lineRule="exact"/>
        <w:ind w:right="-21" w:rightChars="-10" w:firstLine="562" w:firstLineChars="200"/>
        <w:rPr>
          <w:rFonts w:hint="eastAsia" w:ascii="黑体" w:hAnsi="黑体" w:eastAsia="黑体" w:cs="黑体"/>
          <w:b/>
          <w:bCs/>
          <w:sz w:val="28"/>
          <w:szCs w:val="28"/>
        </w:rPr>
      </w:pPr>
      <w:bookmarkStart w:id="4" w:name="_Hlk53504521"/>
      <w:r>
        <w:rPr>
          <w:rFonts w:hint="eastAsia" w:ascii="黑体" w:hAnsi="黑体" w:eastAsia="黑体" w:cs="黑体"/>
          <w:b/>
          <w:bCs/>
          <w:sz w:val="28"/>
          <w:szCs w:val="28"/>
        </w:rPr>
        <w:t>一、项目基本情况</w:t>
      </w:r>
    </w:p>
    <w:bookmarkEnd w:id="4"/>
    <w:p w14:paraId="407A539F">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项目编号：LZZC2026-G1-990405-LZSZ</w:t>
      </w:r>
    </w:p>
    <w:p w14:paraId="2FE6D713">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宿舍家具及阅览室等</w:t>
      </w:r>
      <w:r>
        <w:rPr>
          <w:rFonts w:hint="eastAsia" w:ascii="仿宋_GB2312" w:eastAsia="仿宋_GB2312"/>
          <w:sz w:val="28"/>
          <w:szCs w:val="28"/>
          <w:lang w:eastAsia="zh-CN"/>
        </w:rPr>
        <w:t>家具</w:t>
      </w:r>
      <w:r>
        <w:rPr>
          <w:rFonts w:ascii="仿宋_GB2312" w:eastAsia="仿宋_GB2312"/>
          <w:sz w:val="28"/>
          <w:szCs w:val="28"/>
        </w:rPr>
        <w:t>采购</w:t>
      </w:r>
    </w:p>
    <w:p w14:paraId="45D5C559">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5" w:name="_Hlk50568912"/>
      <w:r>
        <w:rPr>
          <w:rFonts w:hint="eastAsia" w:ascii="仿宋_GB2312" w:eastAsia="仿宋_GB2312"/>
          <w:sz w:val="28"/>
          <w:szCs w:val="28"/>
        </w:rPr>
        <w:t>（元）</w:t>
      </w:r>
      <w:bookmarkEnd w:id="5"/>
      <w:r>
        <w:rPr>
          <w:rFonts w:hint="eastAsia" w:ascii="仿宋_GB2312" w:eastAsia="仿宋_GB2312"/>
          <w:sz w:val="28"/>
          <w:szCs w:val="28"/>
        </w:rPr>
        <w:t>：</w:t>
      </w:r>
      <w:r>
        <w:rPr>
          <w:rFonts w:ascii="仿宋_GB2312" w:hAnsi="Times New Roman" w:eastAsia="仿宋_GB2312"/>
          <w:sz w:val="28"/>
          <w:szCs w:val="28"/>
        </w:rPr>
        <w:t>1259650</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ascii="仿宋_GB2312" w:eastAsia="仿宋_GB2312"/>
          <w:b/>
          <w:sz w:val="28"/>
          <w:szCs w:val="28"/>
        </w:rPr>
      </w:pPr>
      <w:r>
        <w:rPr>
          <w:rFonts w:ascii="仿宋" w:hAnsi="仿宋" w:eastAsia="仿宋"/>
          <w:bCs/>
          <w:sz w:val="24"/>
        </w:rPr>
        <w:t>标项名称：宿舍家具及阅览室等</w:t>
      </w:r>
      <w:r>
        <w:rPr>
          <w:rFonts w:hint="eastAsia" w:ascii="仿宋" w:hAnsi="仿宋" w:eastAsia="仿宋"/>
          <w:bCs/>
          <w:sz w:val="24"/>
          <w:lang w:eastAsia="zh-CN"/>
        </w:rPr>
        <w:t>家具</w:t>
      </w:r>
      <w:r>
        <w:rPr>
          <w:rFonts w:ascii="仿宋" w:hAnsi="仿宋" w:eastAsia="仿宋"/>
          <w:bCs/>
          <w:sz w:val="24"/>
        </w:rPr>
        <w:t>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预算金额（元）：1259650
</w:t>
      </w:r>
      <w:r>
        <w:rPr>
          <w:rFonts w:ascii="仿宋" w:hAnsi="仿宋" w:eastAsia="仿宋"/>
          <w:bCs/>
          <w:sz w:val="24"/>
        </w:rPr>
        <w:cr/>
      </w:r>
      <w:r>
        <w:rPr>
          <w:rFonts w:ascii="仿宋" w:hAnsi="仿宋" w:eastAsia="仿宋"/>
          <w:bCs/>
          <w:sz w:val="24"/>
        </w:rPr>
        <w:t>简要规格描述或项目基本概况介绍、用途：宿舍家具及阅览室等</w:t>
      </w:r>
      <w:r>
        <w:rPr>
          <w:rFonts w:hint="eastAsia" w:ascii="仿宋" w:hAnsi="仿宋" w:eastAsia="仿宋"/>
          <w:bCs/>
          <w:sz w:val="24"/>
          <w:lang w:eastAsia="zh-CN"/>
        </w:rPr>
        <w:t>家具</w:t>
      </w:r>
      <w:r>
        <w:rPr>
          <w:rFonts w:ascii="仿宋" w:hAnsi="仿宋" w:eastAsia="仿宋"/>
          <w:bCs/>
          <w:sz w:val="24"/>
        </w:rPr>
        <w:t>采购（具体内容详见招标文件第二章《采购需求》）
</w:t>
      </w:r>
      <w:r>
        <w:rPr>
          <w:rFonts w:ascii="仿宋" w:hAnsi="仿宋" w:eastAsia="仿宋"/>
          <w:bCs/>
          <w:sz w:val="24"/>
        </w:rPr>
        <w:cr/>
      </w:r>
      <w:r>
        <w:rPr>
          <w:rFonts w:ascii="仿宋" w:hAnsi="仿宋" w:eastAsia="仿宋"/>
          <w:bCs/>
          <w:sz w:val="24"/>
        </w:rPr>
        <w:t>最高限价（如有）：1259650
</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z w:val="24"/>
          <w:lang w:val="en-US" w:eastAsia="zh-CN"/>
        </w:rPr>
        <w:t>30</w:t>
      </w:r>
      <w:r>
        <w:rPr>
          <w:rFonts w:ascii="仿宋" w:hAnsi="仿宋" w:eastAsia="仿宋"/>
          <w:bCs/>
          <w:sz w:val="24"/>
        </w:rPr>
        <w:t>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464D999A">
      <w:pPr>
        <w:pStyle w:val="4"/>
        <w:spacing w:line="400" w:lineRule="exact"/>
        <w:ind w:right="-21" w:rightChars="-10" w:firstLine="562" w:firstLineChars="200"/>
        <w:jc w:val="both"/>
        <w:rPr>
          <w:rFonts w:hint="eastAsia" w:ascii="黑体" w:hAnsi="黑体" w:eastAsia="黑体" w:cs="黑体"/>
          <w:bCs/>
          <w:sz w:val="28"/>
          <w:szCs w:val="28"/>
        </w:rPr>
      </w:pPr>
      <w:bookmarkStart w:id="6" w:name="_Hlk53504529"/>
      <w:r>
        <w:rPr>
          <w:rFonts w:hint="eastAsia" w:ascii="黑体" w:hAnsi="黑体" w:eastAsia="黑体" w:cs="黑体"/>
          <w:bCs/>
          <w:sz w:val="28"/>
          <w:szCs w:val="28"/>
        </w:rPr>
        <w:t>二、申请人的资格要求</w:t>
      </w:r>
    </w:p>
    <w:bookmarkEnd w:id="6"/>
    <w:p w14:paraId="2A0A7F7D">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本项目属于专门面向中小企业采购的项目，监狱企业、残疾人福利单位视同小型、微型企业；中小企业须符合本项目采购标的所属行业对应的中小企业划分标准；</w:t>
      </w:r>
    </w:p>
    <w:p w14:paraId="27806E81">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4"/>
        <w:spacing w:line="400" w:lineRule="exact"/>
        <w:ind w:right="-21" w:rightChars="-10" w:firstLine="562" w:firstLineChars="200"/>
        <w:jc w:val="both"/>
        <w:rPr>
          <w:rFonts w:hint="eastAsia" w:ascii="黑体" w:hAnsi="黑体" w:eastAsia="黑体" w:cs="黑体"/>
          <w:bCs/>
          <w:sz w:val="28"/>
          <w:szCs w:val="28"/>
        </w:rPr>
      </w:pPr>
      <w:bookmarkStart w:id="7" w:name="_Toc35393792"/>
      <w:bookmarkStart w:id="8" w:name="_Toc35393623"/>
      <w:r>
        <w:rPr>
          <w:rFonts w:hint="eastAsia" w:ascii="黑体" w:hAnsi="黑体" w:eastAsia="黑体" w:cs="黑体"/>
          <w:bCs/>
          <w:sz w:val="28"/>
          <w:szCs w:val="28"/>
        </w:rPr>
        <w:t>三、</w:t>
      </w:r>
      <w:bookmarkEnd w:id="7"/>
      <w:bookmarkEnd w:id="8"/>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13</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21</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6B738F17">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4"/>
        <w:spacing w:line="400" w:lineRule="exact"/>
        <w:ind w:right="-21" w:rightChars="-10" w:firstLine="562" w:firstLineChars="200"/>
        <w:jc w:val="both"/>
        <w:rPr>
          <w:rFonts w:hint="eastAsia" w:ascii="黑体" w:hAnsi="黑体" w:eastAsia="黑体" w:cs="黑体"/>
          <w:bCs/>
          <w:sz w:val="28"/>
          <w:szCs w:val="28"/>
        </w:rPr>
      </w:pPr>
      <w:bookmarkStart w:id="9" w:name="_Toc28359082"/>
      <w:bookmarkStart w:id="10" w:name="_Toc28359005"/>
      <w:bookmarkStart w:id="11" w:name="_Toc35393793"/>
      <w:bookmarkStart w:id="12" w:name="_Toc35393624"/>
      <w:r>
        <w:rPr>
          <w:rFonts w:hint="eastAsia" w:ascii="黑体" w:hAnsi="黑体" w:eastAsia="黑体" w:cs="黑体"/>
          <w:bCs/>
          <w:sz w:val="28"/>
          <w:szCs w:val="28"/>
        </w:rPr>
        <w:t>四、</w:t>
      </w:r>
      <w:bookmarkEnd w:id="9"/>
      <w:bookmarkEnd w:id="10"/>
      <w:bookmarkEnd w:id="11"/>
      <w:bookmarkEnd w:id="12"/>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0044BB57">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D3AFFA">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7</w:t>
      </w:r>
      <w:r>
        <w:rPr>
          <w:rFonts w:ascii="仿宋_GB2312" w:eastAsia="仿宋_GB2312"/>
          <w:bCs/>
          <w:sz w:val="28"/>
          <w:szCs w:val="28"/>
        </w:rPr>
        <w:t>日 09:20</w:t>
      </w:r>
    </w:p>
    <w:p w14:paraId="3F12EC94">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4"/>
        <w:spacing w:line="400" w:lineRule="exact"/>
        <w:ind w:right="-21" w:rightChars="-10" w:firstLine="562" w:firstLineChars="200"/>
        <w:jc w:val="both"/>
        <w:rPr>
          <w:rFonts w:hint="eastAsia" w:ascii="黑体" w:hAnsi="黑体" w:eastAsia="黑体" w:cs="黑体"/>
          <w:bCs/>
          <w:sz w:val="28"/>
          <w:szCs w:val="28"/>
        </w:rPr>
      </w:pPr>
      <w:bookmarkStart w:id="13" w:name="_Toc28359007"/>
      <w:bookmarkStart w:id="14" w:name="_Toc35393794"/>
      <w:bookmarkStart w:id="15" w:name="_Toc28359084"/>
      <w:bookmarkStart w:id="16" w:name="_Toc35393625"/>
      <w:r>
        <w:rPr>
          <w:rFonts w:hint="eastAsia" w:ascii="黑体" w:hAnsi="黑体" w:eastAsia="黑体" w:cs="黑体"/>
          <w:bCs/>
          <w:sz w:val="28"/>
          <w:szCs w:val="28"/>
        </w:rPr>
        <w:t>五、公告期限</w:t>
      </w:r>
      <w:bookmarkEnd w:id="13"/>
      <w:bookmarkEnd w:id="14"/>
      <w:bookmarkEnd w:id="15"/>
      <w:bookmarkEnd w:id="16"/>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7" w:name="_Toc35393795"/>
      <w:bookmarkStart w:id="18" w:name="_Toc35393626"/>
      <w:r>
        <w:rPr>
          <w:rFonts w:hint="eastAsia" w:ascii="黑体" w:hAnsi="黑体" w:eastAsia="黑体" w:cs="黑体"/>
          <w:bCs/>
          <w:sz w:val="28"/>
          <w:szCs w:val="28"/>
        </w:rPr>
        <w:t>六、其他补充事宜</w:t>
      </w:r>
      <w:bookmarkEnd w:id="17"/>
      <w:bookmarkEnd w:id="18"/>
    </w:p>
    <w:p w14:paraId="7B161A27">
      <w:pPr>
        <w:pStyle w:val="73"/>
        <w:spacing w:line="400" w:lineRule="exact"/>
        <w:ind w:right="-21" w:rightChars="-10" w:firstLine="562"/>
        <w:rPr>
          <w:rFonts w:hint="eastAsia" w:ascii="仿宋_GB2312" w:hAnsi="仿宋_GB2312" w:eastAsia="仿宋_GB2312" w:cs="仿宋_GB2312"/>
          <w:b/>
          <w:bCs/>
          <w:sz w:val="28"/>
          <w:szCs w:val="28"/>
        </w:rPr>
      </w:pPr>
      <w:bookmarkStart w:id="19" w:name="_Hlk102729449"/>
      <w:r>
        <w:rPr>
          <w:rFonts w:hint="eastAsia" w:ascii="仿宋_GB2312" w:hAnsi="仿宋_GB2312" w:eastAsia="仿宋_GB2312" w:cs="仿宋_GB2312"/>
          <w:b/>
          <w:bCs/>
          <w:sz w:val="28"/>
          <w:szCs w:val="28"/>
        </w:rPr>
        <w:t>（一）</w:t>
      </w:r>
      <w:bookmarkEnd w:id="19"/>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9F64CEC">
      <w:pPr>
        <w:pStyle w:val="73"/>
        <w:spacing w:line="420" w:lineRule="exact"/>
        <w:ind w:firstLine="562"/>
        <w:rPr>
          <w:rFonts w:hint="eastAsia" w:ascii="仿宋_GB2312" w:hAnsi="仿宋_GB2312" w:eastAsia="仿宋_GB2312" w:cs="仿宋_GB2312"/>
          <w:sz w:val="28"/>
          <w:szCs w:val="28"/>
        </w:rPr>
      </w:pPr>
      <w:bookmarkStart w:id="20" w:name="_Hlk102729456"/>
      <w:r>
        <w:rPr>
          <w:rFonts w:hint="eastAsia" w:ascii="仿宋_GB2312" w:hAnsi="仿宋_GB2312" w:eastAsia="仿宋_GB2312" w:cs="仿宋_GB2312"/>
          <w:b/>
          <w:bCs/>
          <w:sz w:val="28"/>
          <w:szCs w:val="28"/>
        </w:rPr>
        <w:t>（二）</w:t>
      </w:r>
      <w:bookmarkEnd w:id="20"/>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8F1ABDD">
      <w:pPr>
        <w:pStyle w:val="73"/>
        <w:spacing w:line="420" w:lineRule="exact"/>
        <w:ind w:firstLine="560"/>
        <w:rPr>
          <w:rFonts w:hint="eastAsia" w:ascii="仿宋_GB2312" w:hAnsi="仿宋_GB2312" w:eastAsia="仿宋_GB2312" w:cs="仿宋_GB2312"/>
          <w:sz w:val="28"/>
          <w:szCs w:val="28"/>
        </w:rPr>
      </w:pPr>
      <w:bookmarkStart w:id="21" w:name="_Hlk102729465"/>
      <w:bookmarkStart w:id="22" w:name="_Hlk93681467"/>
      <w:r>
        <w:rPr>
          <w:rFonts w:hint="eastAsia" w:ascii="仿宋_GB2312" w:hAnsi="仿宋_GB2312" w:eastAsia="仿宋_GB2312" w:cs="仿宋_GB2312"/>
          <w:sz w:val="28"/>
          <w:szCs w:val="28"/>
        </w:rPr>
        <w:t>（三）</w:t>
      </w:r>
      <w:bookmarkEnd w:id="21"/>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2"/>
    <w:p w14:paraId="704FF342">
      <w:pPr>
        <w:spacing w:line="420" w:lineRule="exact"/>
        <w:ind w:firstLine="560" w:firstLineChars="200"/>
        <w:rPr>
          <w:rFonts w:hint="eastAsia" w:ascii="仿宋_GB2312" w:hAnsi="仿宋_GB2312" w:eastAsia="仿宋_GB2312" w:cs="仿宋_GB2312"/>
          <w:sz w:val="28"/>
          <w:szCs w:val="28"/>
        </w:rPr>
      </w:pPr>
      <w:bookmarkStart w:id="23" w:name="_Hlk102729471"/>
      <w:r>
        <w:rPr>
          <w:rFonts w:hint="eastAsia" w:ascii="仿宋_GB2312" w:hAnsi="仿宋_GB2312" w:eastAsia="仿宋_GB2312" w:cs="仿宋_GB2312"/>
          <w:sz w:val="28"/>
          <w:szCs w:val="28"/>
        </w:rPr>
        <w:t>（四）</w:t>
      </w:r>
      <w:bookmarkEnd w:id="23"/>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6341467">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CCF83D">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14:paraId="00894E1D">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E86689B">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252A1C">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BCD4BC3">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DE05EA5">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5D2C6DF">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39B9B82">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43A9B393">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05AF71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4"/>
        <w:spacing w:line="400" w:lineRule="exact"/>
        <w:ind w:right="-21" w:rightChars="-10" w:firstLine="562" w:firstLineChars="200"/>
        <w:jc w:val="both"/>
        <w:rPr>
          <w:rFonts w:hint="eastAsia" w:ascii="黑体" w:hAnsi="黑体" w:eastAsia="黑体" w:cs="黑体"/>
          <w:b w:val="0"/>
          <w:sz w:val="28"/>
          <w:szCs w:val="28"/>
        </w:rPr>
      </w:pPr>
      <w:bookmarkStart w:id="24" w:name="_Toc28359085"/>
      <w:bookmarkStart w:id="25" w:name="_Toc35393796"/>
      <w:bookmarkStart w:id="26" w:name="_Toc35393627"/>
      <w:bookmarkStart w:id="27" w:name="_Toc28359008"/>
      <w:bookmarkStart w:id="28" w:name="_Hlk50569036"/>
      <w:r>
        <w:rPr>
          <w:rFonts w:hint="eastAsia" w:ascii="黑体" w:hAnsi="黑体" w:eastAsia="黑体" w:cs="黑体"/>
          <w:bCs/>
          <w:sz w:val="28"/>
          <w:szCs w:val="28"/>
        </w:rPr>
        <w:t>七、对本次招标提出询问，请按以下方式联系</w:t>
      </w:r>
      <w:bookmarkEnd w:id="24"/>
      <w:bookmarkEnd w:id="25"/>
      <w:bookmarkEnd w:id="26"/>
      <w:bookmarkEnd w:id="27"/>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柳州市教学设备供应站</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广西柳州市鱼峰区新柳大道91号启元广场A座24楼</w:t>
      </w:r>
    </w:p>
    <w:p w14:paraId="5EF07CF8">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莫桂玲</w:t>
      </w:r>
    </w:p>
    <w:p w14:paraId="4AF71D92">
      <w:pPr>
        <w:spacing w:line="400" w:lineRule="exact"/>
        <w:ind w:right="-21" w:rightChars="-10"/>
        <w:rPr>
          <w:rFonts w:hint="default" w:ascii="仿宋_GB2312" w:eastAsia="仿宋_GB2312"/>
          <w:sz w:val="28"/>
          <w:szCs w:val="28"/>
          <w:lang w:val="en-US" w:eastAsia="zh-CN"/>
        </w:rPr>
      </w:pPr>
      <w:r>
        <w:rPr>
          <w:rFonts w:hint="eastAsia" w:ascii="仿宋_GB2312" w:eastAsia="仿宋_GB2312"/>
          <w:sz w:val="28"/>
          <w:szCs w:val="28"/>
        </w:rPr>
        <w:t xml:space="preserve">    项目联系方式：</w:t>
      </w:r>
      <w:r>
        <w:rPr>
          <w:rFonts w:ascii="仿宋_GB2312" w:eastAsia="仿宋_GB2312"/>
          <w:sz w:val="28"/>
          <w:szCs w:val="28"/>
        </w:rPr>
        <w:t>0772-</w:t>
      </w:r>
      <w:r>
        <w:rPr>
          <w:rFonts w:hint="eastAsia" w:ascii="仿宋_GB2312" w:eastAsia="仿宋_GB2312"/>
          <w:sz w:val="28"/>
          <w:szCs w:val="28"/>
          <w:lang w:val="en-US" w:eastAsia="zh-CN"/>
        </w:rPr>
        <w:t>2816186</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文慧</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28"/>
    </w:p>
    <w:p w14:paraId="41E1C359">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3"/>
        <w:spacing w:line="276" w:lineRule="auto"/>
        <w:jc w:val="center"/>
        <w:rPr>
          <w:rFonts w:hint="eastAsia" w:ascii="宋体" w:hAnsi="宋体"/>
          <w:sz w:val="32"/>
          <w:szCs w:val="32"/>
        </w:rPr>
      </w:pPr>
      <w:bookmarkStart w:id="29" w:name="_Toc13541"/>
      <w:bookmarkStart w:id="30" w:name="_Toc10132"/>
      <w:r>
        <w:rPr>
          <w:rFonts w:hint="eastAsia" w:ascii="宋体" w:hAnsi="宋体"/>
          <w:sz w:val="32"/>
          <w:szCs w:val="32"/>
        </w:rPr>
        <w:t>第二章 采购需求</w:t>
      </w:r>
      <w:bookmarkEnd w:id="29"/>
      <w:bookmarkEnd w:id="30"/>
    </w:p>
    <w:p w14:paraId="1DB39F8B">
      <w:pPr>
        <w:spacing w:line="276" w:lineRule="auto"/>
        <w:ind w:right="-330" w:rightChars="-157" w:firstLine="482" w:firstLineChars="200"/>
        <w:rPr>
          <w:rFonts w:ascii="仿宋_GB2312" w:eastAsia="仿宋_GB2312"/>
          <w:b/>
          <w:bCs/>
          <w:sz w:val="24"/>
        </w:rPr>
      </w:pPr>
      <w:bookmarkStart w:id="31" w:name="_Hlk50569056"/>
      <w:r>
        <w:rPr>
          <w:rFonts w:hint="eastAsia" w:ascii="仿宋_GB2312" w:eastAsia="仿宋_GB2312"/>
          <w:b/>
          <w:bCs/>
          <w:sz w:val="24"/>
        </w:rPr>
        <w:t>说明：</w:t>
      </w:r>
    </w:p>
    <w:bookmarkEnd w:id="31"/>
    <w:p w14:paraId="350DDB9F">
      <w:pPr>
        <w:spacing w:line="380" w:lineRule="exact"/>
        <w:ind w:right="-330" w:rightChars="-157" w:firstLine="482" w:firstLineChars="200"/>
        <w:rPr>
          <w:rFonts w:ascii="仿宋_GB2312" w:eastAsia="仿宋_GB2312"/>
          <w:b/>
          <w:bCs/>
          <w:color w:val="000000"/>
          <w:sz w:val="24"/>
        </w:rPr>
      </w:pPr>
      <w:bookmarkStart w:id="32"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AF3DA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0DCEFCF">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十</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14:paraId="26E89E4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0C1D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CD2859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35BD04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4519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28DF20F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675D234F">
      <w:pPr>
        <w:spacing w:line="380" w:lineRule="exact"/>
        <w:ind w:right="-330" w:rightChars="-157" w:firstLine="482" w:firstLineChars="200"/>
        <w:rPr>
          <w:rFonts w:hint="eastAsia"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bookmarkEnd w:id="32"/>
    </w:p>
    <w:p w14:paraId="48A36F9F">
      <w:pPr>
        <w:spacing w:line="380" w:lineRule="exact"/>
        <w:ind w:right="-330" w:rightChars="-157" w:firstLine="482" w:firstLineChars="200"/>
        <w:rPr>
          <w:rFonts w:hint="eastAsia" w:ascii="仿宋_GB2312" w:eastAsia="仿宋_GB2312"/>
          <w:b/>
          <w:bCs/>
          <w:color w:val="000000"/>
          <w:sz w:val="24"/>
          <w:lang w:val="en-US" w:eastAsia="zh-CN"/>
        </w:rPr>
      </w:pPr>
    </w:p>
    <w:tbl>
      <w:tblPr>
        <w:tblStyle w:val="239"/>
        <w:tblW w:w="929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900"/>
        <w:gridCol w:w="6696"/>
        <w:gridCol w:w="1067"/>
      </w:tblGrid>
      <w:tr w14:paraId="44D0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9296" w:type="dxa"/>
            <w:gridSpan w:val="4"/>
            <w:noWrap w:val="0"/>
            <w:vAlign w:val="center"/>
          </w:tcPr>
          <w:p w14:paraId="4284D4A7">
            <w:pPr>
              <w:pStyle w:val="242"/>
              <w:keepNext w:val="0"/>
              <w:keepLines w:val="0"/>
              <w:pageBreakBefore w:val="0"/>
              <w:kinsoku/>
              <w:wordWrap/>
              <w:overflowPunct/>
              <w:topLinePunct w:val="0"/>
              <w:bidi w:val="0"/>
              <w:adjustRightInd/>
              <w:spacing w:line="380" w:lineRule="exact"/>
              <w:jc w:val="left"/>
              <w:textAlignment w:val="auto"/>
              <w:rPr>
                <w:rFonts w:hint="eastAsia" w:ascii="仿宋_GB2312" w:hAnsi="仿宋_GB2312" w:eastAsia="仿宋_GB2312" w:cs="仿宋_GB2312"/>
                <w:b/>
                <w:bCs w:val="0"/>
                <w:color w:val="auto"/>
                <w:kern w:val="2"/>
                <w:sz w:val="24"/>
                <w:szCs w:val="24"/>
                <w:highlight w:val="none"/>
                <w:u w:val="none"/>
                <w:lang w:val="en-US" w:eastAsia="zh-CN" w:bidi="ar-SA"/>
              </w:rPr>
            </w:pPr>
            <w:r>
              <w:rPr>
                <w:rFonts w:hint="eastAsia" w:ascii="仿宋_GB2312" w:hAnsi="仿宋_GB2312" w:eastAsia="仿宋_GB2312" w:cs="仿宋_GB2312"/>
                <w:b/>
                <w:color w:val="000000"/>
                <w:kern w:val="0"/>
                <w:sz w:val="24"/>
                <w:szCs w:val="24"/>
                <w:highlight w:val="none"/>
              </w:rPr>
              <w:t>一、项目技术规格参数及要求</w:t>
            </w:r>
          </w:p>
        </w:tc>
      </w:tr>
      <w:tr w14:paraId="06F9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33" w:type="dxa"/>
            <w:noWrap w:val="0"/>
            <w:vAlign w:val="center"/>
          </w:tcPr>
          <w:p w14:paraId="46A6BDBD">
            <w:pPr>
              <w:snapToGrid w:val="0"/>
              <w:jc w:val="center"/>
              <w:rPr>
                <w:rFonts w:hint="eastAsia" w:ascii="仿宋_GB2312" w:hAnsi="仿宋_GB2312" w:eastAsia="仿宋_GB2312" w:cs="仿宋_GB2312"/>
                <w:b/>
                <w:bCs w:val="0"/>
                <w:color w:val="auto"/>
                <w:sz w:val="24"/>
                <w:szCs w:val="24"/>
                <w:highlight w:val="none"/>
                <w:u w:val="none"/>
                <w:lang w:val="en-US" w:eastAsia="zh-CN"/>
              </w:rPr>
            </w:pPr>
            <w:r>
              <w:rPr>
                <w:rFonts w:hint="eastAsia" w:ascii="仿宋_GB2312" w:hAnsi="仿宋_GB2312" w:eastAsia="仿宋_GB2312" w:cs="仿宋_GB2312"/>
                <w:b/>
                <w:bCs w:val="0"/>
                <w:color w:val="auto"/>
                <w:sz w:val="24"/>
                <w:szCs w:val="24"/>
                <w:highlight w:val="none"/>
                <w:u w:val="none"/>
                <w:lang w:val="en-US" w:eastAsia="zh-CN"/>
              </w:rPr>
              <w:t>项号</w:t>
            </w:r>
          </w:p>
        </w:tc>
        <w:tc>
          <w:tcPr>
            <w:tcW w:w="900" w:type="dxa"/>
            <w:noWrap w:val="0"/>
            <w:vAlign w:val="center"/>
          </w:tcPr>
          <w:p w14:paraId="6D6BDB42">
            <w:pPr>
              <w:snapToGrid w:val="0"/>
              <w:jc w:val="center"/>
              <w:rPr>
                <w:rFonts w:hint="eastAsia" w:ascii="仿宋_GB2312" w:hAnsi="仿宋_GB2312" w:eastAsia="仿宋_GB2312" w:cs="仿宋_GB2312"/>
                <w:b/>
                <w:bCs w:val="0"/>
                <w:color w:val="auto"/>
                <w:sz w:val="24"/>
                <w:szCs w:val="24"/>
                <w:highlight w:val="none"/>
                <w:u w:val="none"/>
                <w:lang w:val="en-US" w:eastAsia="zh-CN"/>
              </w:rPr>
            </w:pPr>
            <w:r>
              <w:rPr>
                <w:rFonts w:hint="eastAsia" w:ascii="仿宋_GB2312" w:hAnsi="仿宋_GB2312" w:eastAsia="仿宋_GB2312" w:cs="仿宋_GB2312"/>
                <w:b/>
                <w:bCs w:val="0"/>
                <w:color w:val="auto"/>
                <w:sz w:val="24"/>
                <w:szCs w:val="24"/>
                <w:highlight w:val="none"/>
                <w:u w:val="none"/>
                <w:lang w:val="en-US" w:eastAsia="zh-CN"/>
              </w:rPr>
              <w:t>标的名称</w:t>
            </w:r>
          </w:p>
        </w:tc>
        <w:tc>
          <w:tcPr>
            <w:tcW w:w="6696" w:type="dxa"/>
            <w:noWrap w:val="0"/>
            <w:vAlign w:val="center"/>
          </w:tcPr>
          <w:p w14:paraId="5451259B">
            <w:pPr>
              <w:keepNext w:val="0"/>
              <w:keepLines w:val="0"/>
              <w:pageBreakBefore w:val="0"/>
              <w:kinsoku/>
              <w:wordWrap/>
              <w:overflowPunct/>
              <w:topLinePunct w:val="0"/>
              <w:autoSpaceDE/>
              <w:autoSpaceDN/>
              <w:bidi w:val="0"/>
              <w:adjustRightInd/>
              <w:spacing w:line="400" w:lineRule="exact"/>
              <w:jc w:val="center"/>
              <w:rPr>
                <w:rFonts w:hint="eastAsia" w:ascii="仿宋_GB2312" w:hAnsi="仿宋_GB2312" w:eastAsia="仿宋_GB2312" w:cs="仿宋_GB2312"/>
                <w:b/>
                <w:bCs w:val="0"/>
                <w:color w:val="auto"/>
                <w:sz w:val="24"/>
                <w:szCs w:val="24"/>
                <w:u w:val="none"/>
                <w:lang w:val="en-US" w:eastAsia="zh-CN"/>
              </w:rPr>
            </w:pPr>
            <w:r>
              <w:rPr>
                <w:rFonts w:hint="eastAsia" w:ascii="仿宋_GB2312" w:hAnsi="仿宋_GB2312" w:eastAsia="仿宋_GB2312" w:cs="仿宋_GB2312"/>
                <w:b/>
                <w:bCs w:val="0"/>
                <w:color w:val="auto"/>
                <w:sz w:val="24"/>
                <w:szCs w:val="24"/>
                <w:u w:val="none"/>
                <w:lang w:val="en-US" w:eastAsia="zh-CN"/>
              </w:rPr>
              <w:t>技术参数</w:t>
            </w:r>
          </w:p>
        </w:tc>
        <w:tc>
          <w:tcPr>
            <w:tcW w:w="1067" w:type="dxa"/>
            <w:noWrap w:val="0"/>
            <w:vAlign w:val="center"/>
          </w:tcPr>
          <w:p w14:paraId="6FAB837A">
            <w:pPr>
              <w:pStyle w:val="242"/>
              <w:keepNext w:val="0"/>
              <w:keepLines w:val="0"/>
              <w:pageBreakBefore w:val="0"/>
              <w:kinsoku/>
              <w:wordWrap/>
              <w:overflowPunct/>
              <w:topLinePunct w:val="0"/>
              <w:bidi w:val="0"/>
              <w:adjustRightInd/>
              <w:spacing w:line="380" w:lineRule="exact"/>
              <w:jc w:val="center"/>
              <w:textAlignment w:val="auto"/>
              <w:rPr>
                <w:rFonts w:hint="default" w:ascii="仿宋_GB2312" w:hAnsi="仿宋_GB2312" w:eastAsia="仿宋_GB2312" w:cs="仿宋_GB2312"/>
                <w:b/>
                <w:bCs w:val="0"/>
                <w:color w:val="auto"/>
                <w:kern w:val="2"/>
                <w:sz w:val="24"/>
                <w:szCs w:val="24"/>
                <w:highlight w:val="none"/>
                <w:u w:val="none"/>
                <w:lang w:val="en-US" w:eastAsia="zh-CN" w:bidi="ar-SA"/>
              </w:rPr>
            </w:pPr>
            <w:r>
              <w:rPr>
                <w:rFonts w:hint="eastAsia" w:ascii="仿宋_GB2312" w:hAnsi="仿宋_GB2312" w:eastAsia="仿宋_GB2312" w:cs="仿宋_GB2312"/>
                <w:b/>
                <w:bCs w:val="0"/>
                <w:color w:val="auto"/>
                <w:kern w:val="2"/>
                <w:sz w:val="24"/>
                <w:szCs w:val="24"/>
                <w:highlight w:val="none"/>
                <w:u w:val="none"/>
                <w:lang w:val="en-US" w:eastAsia="zh-CN" w:bidi="ar-SA"/>
              </w:rPr>
              <w:t>数量及单位</w:t>
            </w:r>
          </w:p>
        </w:tc>
      </w:tr>
      <w:tr w14:paraId="1D67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33" w:type="dxa"/>
            <w:noWrap w:val="0"/>
            <w:vAlign w:val="center"/>
          </w:tcPr>
          <w:p w14:paraId="54773E58">
            <w:pPr>
              <w:snapToGrid w:val="0"/>
              <w:jc w:val="center"/>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w:t>
            </w:r>
          </w:p>
        </w:tc>
        <w:tc>
          <w:tcPr>
            <w:tcW w:w="900" w:type="dxa"/>
            <w:noWrap w:val="0"/>
            <w:vAlign w:val="center"/>
          </w:tcPr>
          <w:p w14:paraId="307327A7">
            <w:pPr>
              <w:snapToGrid w:val="0"/>
              <w:jc w:val="center"/>
              <w:rPr>
                <w:rFonts w:hint="eastAsia" w:ascii="仿宋_GB2312" w:hAnsi="仿宋_GB2312" w:eastAsia="仿宋_GB2312" w:cs="仿宋_GB2312"/>
                <w:bCs/>
                <w:color w:val="auto"/>
                <w:sz w:val="24"/>
                <w:szCs w:val="24"/>
                <w:highlight w:val="none"/>
                <w:u w:val="none"/>
                <w:lang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Cs/>
                <w:color w:val="auto"/>
                <w:sz w:val="24"/>
                <w:szCs w:val="24"/>
                <w:highlight w:val="none"/>
                <w:u w:val="none"/>
                <w:lang w:eastAsia="zh-CN"/>
              </w:rPr>
              <w:t>铁架床（上下铺）</w:t>
            </w:r>
          </w:p>
        </w:tc>
        <w:tc>
          <w:tcPr>
            <w:tcW w:w="6696" w:type="dxa"/>
            <w:noWrap w:val="0"/>
            <w:vAlign w:val="center"/>
          </w:tcPr>
          <w:p w14:paraId="5334D7A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b/>
                <w:bCs/>
                <w:color w:val="auto"/>
                <w:kern w:val="2"/>
                <w:sz w:val="24"/>
                <w:szCs w:val="24"/>
                <w:highlight w:val="none"/>
                <w:u w:val="none"/>
                <w:lang w:val="en-US" w:eastAsia="zh-CN" w:bidi="ar-SA"/>
              </w:rPr>
              <w:t>★一、规格（长×宽×高）</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sz w:val="24"/>
                <w:szCs w:val="24"/>
                <w:lang w:val="en-US" w:eastAsia="zh-CN"/>
              </w:rPr>
              <w:t>1980</w:t>
            </w:r>
            <w:r>
              <w:rPr>
                <w:rFonts w:hint="eastAsia" w:ascii="仿宋_GB2312" w:hAnsi="仿宋_GB2312" w:eastAsia="仿宋_GB2312" w:cs="仿宋_GB2312"/>
                <w:sz w:val="24"/>
                <w:szCs w:val="24"/>
              </w:rPr>
              <w:t>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sz w:val="24"/>
                <w:szCs w:val="24"/>
              </w:rPr>
              <w:t>×900mm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sz w:val="24"/>
                <w:szCs w:val="24"/>
              </w:rPr>
              <w:t>×1850mm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）（含蚊帐杆高2650mm）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r>
              <w:rPr>
                <w:rFonts w:hint="eastAsia" w:ascii="仿宋_GB2312" w:hAnsi="仿宋_GB2312" w:eastAsia="仿宋_GB2312" w:cs="仿宋_GB2312"/>
                <w:b/>
                <w:bCs/>
                <w:color w:val="auto"/>
                <w:kern w:val="2"/>
                <w:sz w:val="24"/>
                <w:szCs w:val="24"/>
                <w:highlight w:val="none"/>
                <w:u w:val="none"/>
                <w:lang w:val="en-US" w:eastAsia="zh-CN" w:bidi="ar-SA"/>
              </w:rPr>
              <w:br w:type="textWrapping"/>
            </w:r>
            <w:r>
              <w:rPr>
                <w:rFonts w:hint="eastAsia" w:ascii="仿宋_GB2312" w:hAnsi="仿宋_GB2312" w:eastAsia="仿宋_GB2312" w:cs="仿宋_GB2312"/>
                <w:b/>
                <w:bCs/>
                <w:color w:val="auto"/>
                <w:kern w:val="2"/>
                <w:sz w:val="24"/>
                <w:szCs w:val="24"/>
                <w:highlight w:val="none"/>
                <w:u w:val="none"/>
                <w:lang w:val="en-US" w:eastAsia="zh-CN" w:bidi="ar-SA"/>
              </w:rPr>
              <w:t xml:space="preserve">    </w:t>
            </w:r>
            <w:r>
              <w:rPr>
                <w:rFonts w:hint="eastAsia" w:ascii="仿宋_GB2312" w:hAnsi="仿宋_GB2312" w:eastAsia="仿宋_GB2312" w:cs="仿宋_GB2312"/>
                <w:b/>
                <w:bCs/>
                <w:sz w:val="24"/>
                <w:szCs w:val="24"/>
              </w:rPr>
              <w:t>1</w:t>
            </w:r>
            <w:r>
              <w:rPr>
                <w:rFonts w:hint="eastAsia" w:ascii="仿宋_GB2312" w:hAnsi="仿宋_GB2312" w:eastAsia="仿宋_GB2312" w:cs="仿宋_GB2312"/>
                <w:b/>
                <w:bCs/>
                <w:sz w:val="24"/>
                <w:szCs w:val="24"/>
                <w:lang w:val="en-US" w:eastAsia="zh-CN"/>
              </w:rPr>
              <w:t>.床</w:t>
            </w:r>
            <w:r>
              <w:rPr>
                <w:rFonts w:hint="eastAsia" w:ascii="仿宋_GB2312" w:hAnsi="仿宋_GB2312" w:eastAsia="仿宋_GB2312" w:cs="仿宋_GB2312"/>
                <w:b/>
                <w:bCs/>
                <w:sz w:val="24"/>
                <w:szCs w:val="24"/>
              </w:rPr>
              <w:t>立柱：</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1.1</w:t>
            </w:r>
            <w:r>
              <w:rPr>
                <w:rFonts w:hint="eastAsia" w:ascii="仿宋_GB2312" w:hAnsi="仿宋_GB2312" w:eastAsia="仿宋_GB2312" w:cs="仿宋_GB2312"/>
                <w:sz w:val="24"/>
                <w:szCs w:val="24"/>
              </w:rPr>
              <w:t>采用</w:t>
            </w:r>
            <w:r>
              <w:rPr>
                <w:rFonts w:hint="eastAsia" w:ascii="仿宋_GB2312" w:hAnsi="仿宋_GB2312" w:eastAsia="仿宋_GB2312" w:cs="仿宋_GB2312"/>
                <w:sz w:val="24"/>
                <w:szCs w:val="24"/>
                <w:lang w:val="en-US" w:eastAsia="zh-CN"/>
              </w:rPr>
              <w:t>规格不小于</w:t>
            </w:r>
            <w:r>
              <w:rPr>
                <w:rFonts w:hint="eastAsia" w:ascii="仿宋_GB2312" w:hAnsi="仿宋_GB2312" w:eastAsia="仿宋_GB2312" w:cs="仿宋_GB2312"/>
                <w:sz w:val="24"/>
                <w:szCs w:val="24"/>
              </w:rPr>
              <w:t>79mm×79mm，管壁厚度</w:t>
            </w:r>
            <w:r>
              <w:rPr>
                <w:rFonts w:hint="eastAsia" w:ascii="仿宋_GB2312" w:hAnsi="仿宋_GB2312" w:eastAsia="仿宋_GB2312" w:cs="仿宋_GB2312"/>
                <w:sz w:val="24"/>
                <w:szCs w:val="24"/>
                <w:lang w:val="en-US" w:eastAsia="zh-CN"/>
              </w:rPr>
              <w:t>不小于</w:t>
            </w:r>
            <w:r>
              <w:rPr>
                <w:rFonts w:hint="eastAsia" w:ascii="仿宋_GB2312" w:hAnsi="仿宋_GB2312" w:eastAsia="仿宋_GB2312" w:cs="仿宋_GB2312"/>
                <w:sz w:val="24"/>
                <w:szCs w:val="24"/>
              </w:rPr>
              <w:t>1.2mm</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高频焊接封口型材钢管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（不能用方管，需设计圆弧形，立面有</w:t>
            </w:r>
            <w:r>
              <w:rPr>
                <w:rFonts w:hint="eastAsia" w:ascii="仿宋_GB2312" w:hAnsi="仿宋_GB2312" w:eastAsia="仿宋_GB2312" w:cs="仿宋_GB2312"/>
                <w:color w:val="auto"/>
                <w:sz w:val="24"/>
                <w:szCs w:val="24"/>
              </w:rPr>
              <w:t>不少于3</w:t>
            </w:r>
            <w:r>
              <w:rPr>
                <w:rFonts w:hint="eastAsia" w:ascii="仿宋_GB2312" w:hAnsi="仿宋_GB2312" w:eastAsia="仿宋_GB2312" w:cs="仿宋_GB2312"/>
                <w:sz w:val="24"/>
                <w:szCs w:val="24"/>
              </w:rPr>
              <w:t>条加强筋，外形美观，不容易碰撞受伤）。管材采用带钢，经模具一次性冷弯焊接成闭口型管材，管材无裂缝、无毛刺、结疤、错位、压痕或划痕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1.2</w:t>
            </w:r>
            <w:r>
              <w:rPr>
                <w:rFonts w:hint="eastAsia" w:ascii="仿宋_GB2312" w:hAnsi="仿宋_GB2312" w:eastAsia="仿宋_GB2312" w:cs="仿宋_GB2312"/>
                <w:color w:val="000000"/>
                <w:sz w:val="24"/>
                <w:szCs w:val="24"/>
                <w:highlight w:val="none"/>
                <w:u w:val="none"/>
                <w:lang w:val="en-US" w:eastAsia="zh-CN"/>
              </w:rPr>
              <w:t>床立柱符合以下要求，其中：</w:t>
            </w:r>
          </w:p>
          <w:p w14:paraId="6F8606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color w:val="000000"/>
                <w:sz w:val="24"/>
                <w:szCs w:val="24"/>
                <w:highlight w:val="none"/>
                <w:u w:val="single"/>
                <w:lang w:val="en-US" w:eastAsia="zh-CN"/>
              </w:rPr>
              <w:t xml:space="preserve">符合GB/T 3325-2024《金属家具通用技术条件》要求，可触及区域：应无毛刺，应无锐边锐角，喷漆（塑）涂层：应光滑均匀，色泽一致，应无流挂、疙瘩、皱皮、飞漆等；符合 </w:t>
            </w:r>
            <w:r>
              <w:rPr>
                <w:rFonts w:hint="eastAsia" w:ascii="仿宋_GB2312" w:hAnsi="仿宋_GB2312" w:eastAsia="仿宋_GB2312" w:cs="仿宋_GB2312"/>
                <w:color w:val="auto"/>
                <w:sz w:val="24"/>
                <w:szCs w:val="24"/>
                <w:highlight w:val="none"/>
                <w:u w:val="single"/>
                <w:lang w:val="en-US" w:eastAsia="zh-CN"/>
              </w:rPr>
              <w:t>QB/T 4767-2014《家具用钢构件》</w:t>
            </w:r>
            <w:r>
              <w:rPr>
                <w:rFonts w:hint="eastAsia" w:ascii="仿宋_GB2312" w:hAnsi="仿宋_GB2312" w:eastAsia="仿宋_GB2312" w:cs="仿宋_GB2312"/>
                <w:color w:val="000000"/>
                <w:sz w:val="24"/>
                <w:szCs w:val="24"/>
                <w:highlight w:val="none"/>
                <w:u w:val="single"/>
                <w:lang w:val="en-US" w:eastAsia="zh-CN"/>
              </w:rPr>
              <w:t>要求，安全性：可接触的棱角与棱倒圆半径不应小于2mm，其他所有的边应圆滑、无毛刺；金属喷涂层：涂层厚度60～130μm；</w:t>
            </w:r>
            <w:r>
              <w:rPr>
                <w:rFonts w:hint="eastAsia" w:ascii="仿宋_GB2312" w:hAnsi="仿宋_GB2312" w:eastAsia="仿宋_GB2312" w:cs="仿宋_GB2312"/>
                <w:color w:val="auto"/>
                <w:sz w:val="24"/>
                <w:szCs w:val="24"/>
                <w:highlight w:val="none"/>
                <w:u w:val="single"/>
                <w:lang w:val="en-US" w:eastAsia="zh-CN"/>
              </w:rPr>
              <w:t>符合 QB/T 4371-2012《家具抗菌性能的评价》要求，抗菌性能：金黄色葡萄球菌和大肠杆菌抑菌率均不小于90％。</w:t>
            </w:r>
          </w:p>
          <w:p w14:paraId="2CB51CC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2"/>
                <w:sz w:val="24"/>
                <w:szCs w:val="24"/>
                <w:highlight w:val="none"/>
                <w:u w:val="none"/>
                <w:lang w:val="en-US" w:eastAsia="zh-CN" w:bidi="ar-SA"/>
              </w:rPr>
              <w:t>◆（2）</w:t>
            </w:r>
            <w:r>
              <w:rPr>
                <w:rFonts w:hint="eastAsia" w:ascii="仿宋_GB2312" w:hAnsi="仿宋_GB2312" w:eastAsia="仿宋_GB2312" w:cs="仿宋_GB2312"/>
                <w:color w:val="000000"/>
                <w:sz w:val="24"/>
                <w:szCs w:val="24"/>
                <w:highlight w:val="none"/>
                <w:u w:val="single"/>
                <w:lang w:val="en-US" w:eastAsia="zh-CN"/>
              </w:rPr>
              <w:t>符合GB/T 35607-2024《绿色产品评价 家具》要求，家具涂层可迁移元素：铅Pb≤90mg/kg、镉Cd≤50mg/kg、铬Cr≤25mg/kg、汞Hg≤25mg/kg、锑Sb≤60mg/kg、钡Ba≤1000mg/kg、硒Se≤500mg/kg、砷As≤25mg/kg；符合GB/T 10125-2021《人造气氛腐蚀试验 盐雾试验》、GB/T 6461-2002 《金属基体上金属和其他无机覆盖层 经腐蚀试验后的试样和试件的评级》要求，经过不低于96h人造气氛腐蚀试验（中性盐雾NSS），保护评级、外观评级均不低于9级（10级最好，0级最差）。</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1.3</w:t>
            </w:r>
            <w:r>
              <w:rPr>
                <w:rFonts w:hint="eastAsia" w:ascii="仿宋_GB2312" w:hAnsi="仿宋_GB2312" w:eastAsia="仿宋_GB2312" w:cs="仿宋_GB2312"/>
                <w:sz w:val="24"/>
                <w:szCs w:val="24"/>
              </w:rPr>
              <w:t>立柱顶部为塑料内塞，塑料件采用ABS工程塑料体注塑成型；底部采用ABS工程塑料制作的一次性注塑外套式脚套，高度100mm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，与立柱连接处光滑、平顺、无毛刺，</w:t>
            </w:r>
            <w:r>
              <w:rPr>
                <w:rFonts w:hint="eastAsia" w:ascii="仿宋_GB2312" w:hAnsi="仿宋_GB2312" w:eastAsia="仿宋_GB2312" w:cs="仿宋_GB2312"/>
                <w:sz w:val="24"/>
                <w:szCs w:val="24"/>
                <w:lang w:eastAsia="zh-CN"/>
              </w:rPr>
              <w:t>起</w:t>
            </w:r>
            <w:r>
              <w:rPr>
                <w:rFonts w:hint="eastAsia" w:ascii="仿宋_GB2312" w:hAnsi="仿宋_GB2312" w:eastAsia="仿宋_GB2312" w:cs="仿宋_GB2312"/>
                <w:sz w:val="24"/>
                <w:szCs w:val="24"/>
                <w:lang w:val="en-US" w:eastAsia="zh-CN"/>
              </w:rPr>
              <w:t>到</w:t>
            </w:r>
            <w:r>
              <w:rPr>
                <w:rFonts w:hint="eastAsia" w:ascii="仿宋_GB2312" w:hAnsi="仿宋_GB2312" w:eastAsia="仿宋_GB2312" w:cs="仿宋_GB2312"/>
                <w:sz w:val="24"/>
                <w:szCs w:val="24"/>
              </w:rPr>
              <w:t>防滑防潮及密封作用。</w:t>
            </w:r>
          </w:p>
          <w:p w14:paraId="2822A5C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79" w:leftChars="228" w:firstLine="0" w:firstLineChars="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sz w:val="24"/>
                <w:szCs w:val="24"/>
              </w:rPr>
              <w:t>床</w:t>
            </w:r>
            <w:r>
              <w:rPr>
                <w:rFonts w:hint="eastAsia" w:ascii="仿宋_GB2312" w:hAnsi="仿宋_GB2312" w:eastAsia="仿宋_GB2312" w:cs="仿宋_GB2312"/>
                <w:b/>
                <w:bCs/>
                <w:sz w:val="24"/>
                <w:szCs w:val="24"/>
                <w:lang w:val="en-US" w:eastAsia="zh-CN"/>
              </w:rPr>
              <w:t>厅（床横梁）</w:t>
            </w:r>
            <w:r>
              <w:rPr>
                <w:rFonts w:hint="eastAsia" w:ascii="仿宋_GB2312" w:hAnsi="仿宋_GB2312" w:eastAsia="仿宋_GB2312" w:cs="仿宋_GB2312"/>
                <w:b/>
                <w:bCs/>
                <w:sz w:val="24"/>
                <w:szCs w:val="24"/>
              </w:rPr>
              <w:t>：</w:t>
            </w:r>
          </w:p>
          <w:p w14:paraId="358F23A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sz w:val="24"/>
                <w:szCs w:val="24"/>
                <w:lang w:val="en-US" w:eastAsia="zh-CN"/>
              </w:rPr>
              <w:t>2.1</w:t>
            </w:r>
            <w:r>
              <w:rPr>
                <w:rFonts w:hint="eastAsia" w:ascii="仿宋_GB2312" w:hAnsi="仿宋_GB2312" w:eastAsia="仿宋_GB2312" w:cs="仿宋_GB2312"/>
                <w:sz w:val="24"/>
                <w:szCs w:val="24"/>
              </w:rPr>
              <w:t>采用</w:t>
            </w:r>
            <w:r>
              <w:rPr>
                <w:rFonts w:hint="eastAsia" w:ascii="仿宋_GB2312" w:hAnsi="仿宋_GB2312" w:eastAsia="仿宋_GB2312" w:cs="仿宋_GB2312"/>
                <w:sz w:val="24"/>
                <w:szCs w:val="24"/>
                <w:lang w:val="en-US" w:eastAsia="zh-CN"/>
              </w:rPr>
              <w:t>规格不小于</w:t>
            </w:r>
            <w:r>
              <w:rPr>
                <w:rFonts w:hint="eastAsia" w:ascii="仿宋_GB2312" w:hAnsi="仿宋_GB2312" w:eastAsia="仿宋_GB2312" w:cs="仿宋_GB2312"/>
                <w:sz w:val="24"/>
                <w:szCs w:val="24"/>
              </w:rPr>
              <w:t>42mm×73mm，管壁厚度</w:t>
            </w:r>
            <w:r>
              <w:rPr>
                <w:rFonts w:hint="eastAsia" w:ascii="仿宋_GB2312" w:hAnsi="仿宋_GB2312" w:eastAsia="仿宋_GB2312" w:cs="仿宋_GB2312"/>
                <w:sz w:val="24"/>
                <w:szCs w:val="24"/>
                <w:lang w:val="en-US" w:eastAsia="zh-CN"/>
              </w:rPr>
              <w:t>不小于</w:t>
            </w:r>
            <w:r>
              <w:rPr>
                <w:rFonts w:hint="eastAsia" w:ascii="仿宋_GB2312" w:hAnsi="仿宋_GB2312" w:eastAsia="仿宋_GB2312" w:cs="仿宋_GB2312"/>
                <w:sz w:val="24"/>
                <w:szCs w:val="24"/>
              </w:rPr>
              <w:t>1.2mm</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高频焊接闭口型材钢管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rPr>
              <w:t>正面有不少于3条加强筋，上端有不少于1条加强筋，顶部内侧</w:t>
            </w:r>
            <w:r>
              <w:rPr>
                <w:rFonts w:hint="eastAsia" w:ascii="仿宋_GB2312" w:hAnsi="仿宋_GB2312" w:eastAsia="仿宋_GB2312" w:cs="仿宋_GB2312"/>
                <w:sz w:val="24"/>
                <w:szCs w:val="24"/>
              </w:rPr>
              <w:t>设计有</w:t>
            </w:r>
            <w:r>
              <w:rPr>
                <w:rFonts w:hint="eastAsia" w:ascii="仿宋_GB2312" w:hAnsi="仿宋_GB2312" w:eastAsia="仿宋_GB2312" w:cs="仿宋_GB2312"/>
                <w:sz w:val="24"/>
                <w:szCs w:val="24"/>
                <w:lang w:val="en-US" w:eastAsia="zh-CN"/>
              </w:rPr>
              <w:t>规格不小于</w:t>
            </w:r>
            <w:r>
              <w:rPr>
                <w:rFonts w:hint="eastAsia" w:ascii="仿宋_GB2312" w:hAnsi="仿宋_GB2312" w:eastAsia="仿宋_GB2312" w:cs="仿宋_GB2312"/>
                <w:sz w:val="24"/>
                <w:szCs w:val="24"/>
              </w:rPr>
              <w:t>18mm×12mm</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凸台，便于支撑床板，下部半圆形设计，不易磕碰受伤。</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2.2</w:t>
            </w:r>
            <w:r>
              <w:rPr>
                <w:rFonts w:hint="eastAsia" w:ascii="仿宋_GB2312" w:hAnsi="仿宋_GB2312" w:eastAsia="仿宋_GB2312" w:cs="仿宋_GB2312"/>
                <w:color w:val="000000"/>
                <w:sz w:val="24"/>
                <w:szCs w:val="24"/>
                <w:highlight w:val="none"/>
                <w:u w:val="none"/>
                <w:lang w:val="en-US" w:eastAsia="zh-CN"/>
              </w:rPr>
              <w:t>床厅（床横梁）符合以下要求，其中：</w:t>
            </w:r>
          </w:p>
          <w:p w14:paraId="23469BC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color w:val="000000"/>
                <w:sz w:val="24"/>
                <w:szCs w:val="24"/>
                <w:highlight w:val="none"/>
                <w:u w:val="single"/>
                <w:lang w:val="en-US" w:eastAsia="zh-CN"/>
              </w:rPr>
              <w:t>符合GB/T 3325-2024《金属家具通用技术条件》要求，可触及区域：应无毛刺，应无锐边锐角，喷漆（塑）涂层：应光滑均匀，色泽一致，应无流挂、疙瘩、皱皮、飞漆等；符合 QB/T 4767-2014《家具用钢构件》要求，安全性：可接触的棱角与棱倒圆半径不应小于2mm，其他所有的边应圆滑、无毛刺，金属喷涂层：涂层厚度60～130μm；符合 QB/T 4371-2012 《家具抗菌性能的评价》要求，抗菌性能：金黄色葡萄球菌和大肠杆菌抑菌率均不小于90％。</w:t>
            </w:r>
          </w:p>
          <w:p w14:paraId="2A507A2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kern w:val="2"/>
                <w:sz w:val="24"/>
                <w:szCs w:val="24"/>
                <w:highlight w:val="none"/>
                <w:u w:val="none"/>
                <w:lang w:val="en-US" w:eastAsia="zh-CN" w:bidi="ar-SA"/>
              </w:rPr>
              <w:t>◆（2）</w:t>
            </w:r>
            <w:r>
              <w:rPr>
                <w:rFonts w:hint="eastAsia" w:ascii="仿宋_GB2312" w:hAnsi="仿宋_GB2312" w:eastAsia="仿宋_GB2312" w:cs="仿宋_GB2312"/>
                <w:color w:val="000000"/>
                <w:sz w:val="24"/>
                <w:szCs w:val="24"/>
                <w:highlight w:val="none"/>
                <w:u w:val="single"/>
                <w:lang w:val="en-US" w:eastAsia="zh-CN"/>
              </w:rPr>
              <w:t>符合GB/T 35607-2024《绿色产品评价 家具》要求，家具涂层可迁移元素：铅Pb≤90mg/kg、镉Cd≤50mg/kg、铬Cr≤25mg/kg、汞Hg≤25mg/kg、锑Sb≤60mg/kg、钡Ba≤1000mg/kg、硒Se≤500mg/kg、砷As≤25mg/kg；符合GB/T 10125-2021《人造气氛腐蚀试验 盐雾试验》、GB/T 6461-2002《金属基体上金属和其他无机覆盖层 经腐蚀试验后的试样和试件的评级》要求，经过不低于96h人造气氛腐蚀试验（中性盐雾NSS），保护评级、外观评级均不低于9级（10级最好，0级最差）。</w:t>
            </w:r>
          </w:p>
          <w:p w14:paraId="75D1F63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239" w:leftChars="114" w:firstLine="241" w:firstLineChars="10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2"/>
                <w:sz w:val="24"/>
                <w:szCs w:val="24"/>
                <w:lang w:val="en-US" w:eastAsia="zh-CN" w:bidi="ar-SA"/>
              </w:rPr>
              <w:t>3、</w:t>
            </w:r>
            <w:r>
              <w:rPr>
                <w:rFonts w:hint="eastAsia" w:ascii="仿宋_GB2312" w:hAnsi="仿宋_GB2312" w:eastAsia="仿宋_GB2312" w:cs="仿宋_GB2312"/>
                <w:b/>
                <w:bCs/>
                <w:sz w:val="24"/>
                <w:szCs w:val="24"/>
              </w:rPr>
              <w:t>床档头：</w:t>
            </w:r>
          </w:p>
          <w:p w14:paraId="3F8C164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3.1</w:t>
            </w:r>
            <w:r>
              <w:rPr>
                <w:rFonts w:hint="eastAsia" w:ascii="仿宋_GB2312" w:hAnsi="仿宋_GB2312" w:eastAsia="仿宋_GB2312" w:cs="仿宋_GB2312"/>
                <w:sz w:val="24"/>
                <w:szCs w:val="24"/>
              </w:rPr>
              <w:t>床档头上横管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中</w:t>
            </w:r>
            <w:r>
              <w:rPr>
                <w:rFonts w:hint="eastAsia" w:ascii="仿宋_GB2312" w:hAnsi="仿宋_GB2312" w:eastAsia="仿宋_GB2312" w:cs="仿宋_GB2312"/>
                <w:sz w:val="24"/>
                <w:szCs w:val="24"/>
              </w:rPr>
              <w:t>横管采用</w:t>
            </w:r>
            <w:r>
              <w:rPr>
                <w:rFonts w:hint="eastAsia" w:ascii="仿宋_GB2312" w:hAnsi="仿宋_GB2312" w:eastAsia="仿宋_GB2312" w:cs="仿宋_GB2312"/>
                <w:sz w:val="24"/>
                <w:szCs w:val="24"/>
                <w:lang w:val="en-US" w:eastAsia="zh-CN"/>
              </w:rPr>
              <w:t>规格</w:t>
            </w:r>
            <w:r>
              <w:rPr>
                <w:rFonts w:hint="eastAsia" w:ascii="仿宋_GB2312" w:hAnsi="仿宋_GB2312" w:eastAsia="仿宋_GB2312" w:cs="仿宋_GB2312"/>
                <w:sz w:val="24"/>
                <w:szCs w:val="24"/>
              </w:rPr>
              <w:t>25mm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×25mm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管壁厚度1.2mm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的方形</w:t>
            </w:r>
            <w:r>
              <w:rPr>
                <w:rFonts w:hint="eastAsia" w:ascii="仿宋_GB2312" w:hAnsi="仿宋_GB2312" w:eastAsia="仿宋_GB2312" w:cs="仿宋_GB2312"/>
                <w:sz w:val="24"/>
                <w:szCs w:val="24"/>
              </w:rPr>
              <w:t>钢管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lang w:eastAsia="zh-CN"/>
              </w:rPr>
              <w:t>。</w:t>
            </w:r>
          </w:p>
          <w:p w14:paraId="1E8CAAC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3.2</w:t>
            </w:r>
            <w:r>
              <w:rPr>
                <w:rFonts w:hint="eastAsia" w:ascii="仿宋_GB2312" w:hAnsi="仿宋_GB2312" w:eastAsia="仿宋_GB2312" w:cs="仿宋_GB2312"/>
                <w:sz w:val="24"/>
                <w:szCs w:val="24"/>
              </w:rPr>
              <w:t>床档头下横管采用</w:t>
            </w:r>
            <w:r>
              <w:rPr>
                <w:rFonts w:hint="eastAsia" w:ascii="仿宋_GB2312" w:hAnsi="仿宋_GB2312" w:eastAsia="仿宋_GB2312" w:cs="仿宋_GB2312"/>
                <w:sz w:val="24"/>
                <w:szCs w:val="24"/>
                <w:lang w:val="en-US" w:eastAsia="zh-CN"/>
              </w:rPr>
              <w:t>规格不小于</w:t>
            </w:r>
            <w:r>
              <w:rPr>
                <w:rFonts w:hint="eastAsia" w:ascii="仿宋_GB2312" w:hAnsi="仿宋_GB2312" w:eastAsia="仿宋_GB2312" w:cs="仿宋_GB2312"/>
                <w:sz w:val="24"/>
                <w:szCs w:val="24"/>
              </w:rPr>
              <w:t>42mm×73mm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管壁厚度1.2mm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的钢管制作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管材内侧有凸台设计，可支撑床板以防脚踩倾倒</w:t>
            </w:r>
            <w:r>
              <w:rPr>
                <w:rFonts w:hint="eastAsia" w:ascii="仿宋_GB2312" w:hAnsi="仿宋_GB2312" w:eastAsia="仿宋_GB2312" w:cs="仿宋_GB2312"/>
                <w:sz w:val="24"/>
                <w:szCs w:val="24"/>
                <w:lang w:eastAsia="zh-CN"/>
              </w:rPr>
              <w:t>。</w:t>
            </w:r>
          </w:p>
          <w:p w14:paraId="44974F5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3.3</w:t>
            </w:r>
            <w:r>
              <w:rPr>
                <w:rFonts w:hint="eastAsia" w:ascii="仿宋_GB2312" w:hAnsi="仿宋_GB2312" w:eastAsia="仿宋_GB2312" w:cs="仿宋_GB2312"/>
                <w:sz w:val="24"/>
                <w:szCs w:val="24"/>
              </w:rPr>
              <w:t>档头</w:t>
            </w:r>
            <w:r>
              <w:rPr>
                <w:rFonts w:hint="eastAsia" w:ascii="仿宋_GB2312" w:hAnsi="仿宋_GB2312" w:eastAsia="仿宋_GB2312" w:cs="仿宋_GB2312"/>
                <w:sz w:val="24"/>
                <w:szCs w:val="24"/>
                <w:lang w:val="en-US" w:eastAsia="zh-CN"/>
              </w:rPr>
              <w:t>分为上下两部分。</w:t>
            </w:r>
            <w:r>
              <w:rPr>
                <w:rFonts w:hint="eastAsia" w:ascii="仿宋_GB2312" w:hAnsi="仿宋_GB2312" w:eastAsia="仿宋_GB2312" w:cs="仿宋_GB2312"/>
                <w:sz w:val="24"/>
                <w:szCs w:val="24"/>
              </w:rPr>
              <w:t>档头上</w:t>
            </w:r>
            <w:r>
              <w:rPr>
                <w:rFonts w:hint="eastAsia" w:ascii="仿宋_GB2312" w:hAnsi="仿宋_GB2312" w:eastAsia="仿宋_GB2312" w:cs="仿宋_GB2312"/>
                <w:sz w:val="24"/>
                <w:szCs w:val="24"/>
                <w:lang w:val="en-US" w:eastAsia="zh-CN"/>
              </w:rPr>
              <w:t>部分</w:t>
            </w:r>
            <w:r>
              <w:rPr>
                <w:rFonts w:hint="eastAsia" w:ascii="仿宋_GB2312" w:hAnsi="仿宋_GB2312" w:eastAsia="仿宋_GB2312" w:cs="仿宋_GB2312"/>
                <w:sz w:val="24"/>
                <w:szCs w:val="24"/>
              </w:rPr>
              <w:t>镂空，</w:t>
            </w:r>
            <w:r>
              <w:rPr>
                <w:rFonts w:hint="eastAsia" w:ascii="仿宋_GB2312" w:hAnsi="仿宋_GB2312" w:eastAsia="仿宋_GB2312" w:cs="仿宋_GB2312"/>
                <w:sz w:val="24"/>
                <w:szCs w:val="24"/>
                <w:lang w:val="en-US" w:eastAsia="zh-CN"/>
              </w:rPr>
              <w:t>上部分</w:t>
            </w:r>
            <w:r>
              <w:rPr>
                <w:rFonts w:hint="eastAsia" w:ascii="仿宋_GB2312" w:hAnsi="仿宋_GB2312" w:eastAsia="仿宋_GB2312" w:cs="仿宋_GB2312"/>
                <w:sz w:val="24"/>
                <w:szCs w:val="24"/>
              </w:rPr>
              <w:t>竖管采用</w:t>
            </w:r>
            <w:r>
              <w:rPr>
                <w:rFonts w:hint="eastAsia" w:ascii="仿宋_GB2312" w:hAnsi="仿宋_GB2312" w:eastAsia="仿宋_GB2312" w:cs="仿宋_GB2312"/>
                <w:sz w:val="24"/>
                <w:szCs w:val="24"/>
                <w:lang w:val="en-US" w:eastAsia="zh-CN"/>
              </w:rPr>
              <w:t>规格</w:t>
            </w:r>
            <w:r>
              <w:rPr>
                <w:rFonts w:hint="eastAsia" w:ascii="仿宋_GB2312" w:hAnsi="仿宋_GB2312" w:eastAsia="仿宋_GB2312" w:cs="仿宋_GB2312"/>
                <w:sz w:val="24"/>
                <w:szCs w:val="24"/>
              </w:rPr>
              <w:t>φ19mm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管壁厚度1.2mm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圆</w:t>
            </w:r>
            <w:r>
              <w:rPr>
                <w:rFonts w:hint="eastAsia" w:ascii="仿宋_GB2312" w:hAnsi="仿宋_GB2312" w:eastAsia="仿宋_GB2312" w:cs="仿宋_GB2312"/>
                <w:sz w:val="24"/>
                <w:szCs w:val="24"/>
                <w:lang w:val="en-US" w:eastAsia="zh-CN"/>
              </w:rPr>
              <w:t>钢</w:t>
            </w:r>
            <w:r>
              <w:rPr>
                <w:rFonts w:hint="eastAsia" w:ascii="仿宋_GB2312" w:hAnsi="仿宋_GB2312" w:eastAsia="仿宋_GB2312" w:cs="仿宋_GB2312"/>
                <w:sz w:val="24"/>
                <w:szCs w:val="24"/>
              </w:rPr>
              <w:t>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lang w:val="en-US" w:eastAsia="zh-CN"/>
              </w:rPr>
              <w:t>数量不少于3根；</w:t>
            </w:r>
            <w:r>
              <w:rPr>
                <w:rFonts w:hint="eastAsia" w:ascii="仿宋_GB2312" w:hAnsi="仿宋_GB2312" w:eastAsia="仿宋_GB2312" w:cs="仿宋_GB2312"/>
                <w:color w:val="auto"/>
                <w:sz w:val="24"/>
                <w:szCs w:val="24"/>
              </w:rPr>
              <w:t>下部分采用厚度</w:t>
            </w:r>
            <w:r>
              <w:rPr>
                <w:rFonts w:hint="eastAsia" w:ascii="仿宋_GB2312" w:hAnsi="仿宋_GB2312" w:eastAsia="仿宋_GB2312" w:cs="仿宋_GB2312"/>
                <w:color w:val="auto"/>
                <w:sz w:val="24"/>
                <w:szCs w:val="24"/>
                <w:lang w:val="en-US" w:eastAsia="zh-CN"/>
              </w:rPr>
              <w:t>不小于</w:t>
            </w:r>
            <w:r>
              <w:rPr>
                <w:rFonts w:hint="eastAsia" w:ascii="仿宋_GB2312" w:hAnsi="仿宋_GB2312" w:eastAsia="仿宋_GB2312" w:cs="仿宋_GB2312"/>
                <w:color w:val="auto"/>
                <w:sz w:val="24"/>
                <w:szCs w:val="24"/>
              </w:rPr>
              <w:t>18mm多层板做护栏板</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highlight w:val="none"/>
                <w:u w:val="none"/>
                <w:lang w:val="en-US" w:eastAsia="zh-CN"/>
              </w:rPr>
              <w:t>多层板符合GB/T 9846</w:t>
            </w:r>
            <w:r>
              <w:rPr>
                <w:rFonts w:hint="eastAsia" w:ascii="仿宋_GB2312" w:hAnsi="仿宋_GB2312" w:eastAsia="仿宋_GB2312" w:cs="仿宋_GB2312"/>
                <w:color w:val="000000"/>
                <w:sz w:val="24"/>
                <w:szCs w:val="24"/>
                <w:highlight w:val="none"/>
                <w:u w:val="none"/>
                <w:lang w:val="en-US" w:eastAsia="zh-CN"/>
              </w:rPr>
              <w:t>-2015《普通胶合板》、GB/T 39600-2021《人造板及其制品甲醛释放量分级》、QB/T 4371-2012《家具抗菌性能的评价》、GB/T 35601-2024《绿色产品评价 人造板和木质地板》</w:t>
            </w:r>
            <w:r>
              <w:rPr>
                <w:rFonts w:hint="eastAsia" w:ascii="仿宋_GB2312" w:hAnsi="仿宋_GB2312" w:eastAsia="仿宋_GB2312" w:cs="仿宋_GB2312"/>
                <w:strike w:val="0"/>
                <w:dstrike w:val="0"/>
                <w:color w:val="000000"/>
                <w:sz w:val="24"/>
                <w:szCs w:val="24"/>
                <w:highlight w:val="none"/>
                <w:u w:val="none"/>
                <w:lang w:val="en-US" w:eastAsia="zh-CN"/>
              </w:rPr>
              <w:t>。</w:t>
            </w:r>
            <w:r>
              <w:rPr>
                <w:rFonts w:hint="eastAsia" w:ascii="仿宋_GB2312" w:hAnsi="仿宋_GB2312" w:eastAsia="仿宋_GB2312" w:cs="仿宋_GB2312"/>
                <w:strike w:val="0"/>
                <w:dstrike w:val="0"/>
                <w:sz w:val="24"/>
                <w:szCs w:val="24"/>
              </w:rPr>
              <w:br w:type="textWrapping"/>
            </w:r>
            <w:r>
              <w:rPr>
                <w:rFonts w:hint="eastAsia" w:ascii="仿宋_GB2312" w:hAnsi="仿宋_GB2312" w:eastAsia="仿宋_GB2312" w:cs="仿宋_GB2312"/>
                <w:strike w:val="0"/>
                <w:dstrike w:val="0"/>
                <w:sz w:val="24"/>
                <w:szCs w:val="24"/>
                <w:lang w:val="en-US" w:eastAsia="zh-CN"/>
              </w:rPr>
              <w:t xml:space="preserve">    </w:t>
            </w:r>
            <w:r>
              <w:rPr>
                <w:rFonts w:hint="eastAsia" w:ascii="仿宋_GB2312" w:hAnsi="仿宋_GB2312" w:eastAsia="仿宋_GB2312" w:cs="仿宋_GB2312"/>
                <w:b/>
                <w:bCs/>
                <w:sz w:val="24"/>
                <w:szCs w:val="24"/>
              </w:rPr>
              <w:t>4</w:t>
            </w:r>
            <w:r>
              <w:rPr>
                <w:rFonts w:hint="eastAsia" w:ascii="仿宋_GB2312" w:hAnsi="仿宋_GB2312" w:eastAsia="仿宋_GB2312" w:cs="仿宋_GB2312"/>
                <w:b/>
                <w:bCs/>
                <w:sz w:val="24"/>
                <w:szCs w:val="24"/>
                <w:lang w:val="en-US" w:eastAsia="zh-CN"/>
              </w:rPr>
              <w:t>.</w:t>
            </w:r>
            <w:r>
              <w:rPr>
                <w:rFonts w:hint="eastAsia" w:ascii="仿宋_GB2312" w:hAnsi="仿宋_GB2312" w:eastAsia="仿宋_GB2312" w:cs="仿宋_GB2312"/>
                <w:b/>
                <w:bCs/>
                <w:sz w:val="24"/>
                <w:szCs w:val="24"/>
              </w:rPr>
              <w:t>护栏：</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4.1</w:t>
            </w:r>
            <w:r>
              <w:rPr>
                <w:rFonts w:hint="eastAsia" w:ascii="仿宋_GB2312" w:hAnsi="仿宋_GB2312" w:eastAsia="仿宋_GB2312" w:cs="仿宋_GB2312"/>
                <w:color w:val="auto"/>
                <w:kern w:val="2"/>
                <w:sz w:val="24"/>
                <w:szCs w:val="24"/>
                <w:highlight w:val="none"/>
                <w:u w:val="none"/>
                <w:lang w:val="en-US" w:eastAsia="zh-CN" w:bidi="ar-SA"/>
              </w:rPr>
              <w:t>护栏整体长度为1250mm（</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），高度为300mm（</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4.2</w:t>
            </w:r>
            <w:r>
              <w:rPr>
                <w:rFonts w:hint="eastAsia" w:ascii="仿宋_GB2312" w:hAnsi="仿宋_GB2312" w:eastAsia="仿宋_GB2312" w:cs="仿宋_GB2312"/>
                <w:color w:val="auto"/>
                <w:kern w:val="2"/>
                <w:sz w:val="24"/>
                <w:szCs w:val="24"/>
                <w:highlight w:val="none"/>
                <w:u w:val="none"/>
                <w:lang w:val="en-US" w:eastAsia="zh-CN" w:bidi="ar-SA"/>
              </w:rPr>
              <w:t>护栏</w:t>
            </w:r>
            <w:r>
              <w:rPr>
                <w:rFonts w:hint="eastAsia" w:ascii="仿宋_GB2312" w:hAnsi="仿宋_GB2312" w:eastAsia="仿宋_GB2312" w:cs="仿宋_GB2312"/>
                <w:sz w:val="24"/>
                <w:szCs w:val="24"/>
              </w:rPr>
              <w:t>上横管采用</w:t>
            </w:r>
            <w:r>
              <w:rPr>
                <w:rFonts w:hint="eastAsia" w:ascii="仿宋_GB2312" w:hAnsi="仿宋_GB2312" w:eastAsia="仿宋_GB2312" w:cs="仿宋_GB2312"/>
                <w:sz w:val="24"/>
                <w:szCs w:val="24"/>
                <w:lang w:val="en-US" w:eastAsia="zh-CN"/>
              </w:rPr>
              <w:t>规格</w:t>
            </w:r>
            <w:r>
              <w:rPr>
                <w:rFonts w:hint="eastAsia" w:ascii="仿宋_GB2312" w:hAnsi="仿宋_GB2312" w:eastAsia="仿宋_GB2312" w:cs="仿宋_GB2312"/>
                <w:sz w:val="24"/>
                <w:szCs w:val="24"/>
              </w:rPr>
              <w:t>φ25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管壁厚度1.2mm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圆</w:t>
            </w:r>
            <w:r>
              <w:rPr>
                <w:rFonts w:hint="eastAsia" w:ascii="仿宋_GB2312" w:hAnsi="仿宋_GB2312" w:eastAsia="仿宋_GB2312" w:cs="仿宋_GB2312"/>
                <w:sz w:val="24"/>
                <w:szCs w:val="24"/>
                <w:lang w:val="en-US" w:eastAsia="zh-CN"/>
              </w:rPr>
              <w:t>钢</w:t>
            </w:r>
            <w:r>
              <w:rPr>
                <w:rFonts w:hint="eastAsia" w:ascii="仿宋_GB2312" w:hAnsi="仿宋_GB2312" w:eastAsia="仿宋_GB2312" w:cs="仿宋_GB2312"/>
                <w:sz w:val="24"/>
                <w:szCs w:val="24"/>
              </w:rPr>
              <w:t>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；其余框架</w:t>
            </w:r>
            <w:r>
              <w:rPr>
                <w:rFonts w:hint="eastAsia" w:ascii="仿宋_GB2312" w:hAnsi="仿宋_GB2312" w:eastAsia="仿宋_GB2312" w:cs="仿宋_GB2312"/>
                <w:color w:val="auto"/>
                <w:sz w:val="24"/>
                <w:szCs w:val="24"/>
              </w:rPr>
              <w:t>采用</w:t>
            </w:r>
            <w:r>
              <w:rPr>
                <w:rFonts w:hint="eastAsia" w:ascii="仿宋_GB2312" w:hAnsi="仿宋_GB2312" w:eastAsia="仿宋_GB2312" w:cs="仿宋_GB2312"/>
                <w:color w:val="auto"/>
                <w:sz w:val="24"/>
                <w:szCs w:val="24"/>
                <w:lang w:val="en-US" w:eastAsia="zh-CN"/>
              </w:rPr>
              <w:t>规格</w:t>
            </w:r>
            <w:r>
              <w:rPr>
                <w:rFonts w:hint="eastAsia" w:ascii="仿宋_GB2312" w:hAnsi="仿宋_GB2312" w:eastAsia="仿宋_GB2312" w:cs="仿宋_GB2312"/>
                <w:color w:val="auto"/>
                <w:sz w:val="24"/>
                <w:szCs w:val="24"/>
              </w:rPr>
              <w:t>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±1mm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±1mm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管壁厚度1.2mm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±0.1mm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冷轧方形钢管焊接，护栏上部分镂空</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上部分竖管采用</w:t>
            </w:r>
            <w:r>
              <w:rPr>
                <w:rFonts w:hint="eastAsia" w:ascii="仿宋_GB2312" w:hAnsi="仿宋_GB2312" w:eastAsia="仿宋_GB2312" w:cs="仿宋_GB2312"/>
                <w:color w:val="auto"/>
                <w:sz w:val="24"/>
                <w:szCs w:val="24"/>
              </w:rPr>
              <w:t>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±1mm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±1mm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管壁厚度1.2mm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±0.1mm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冷轧方形钢管，数量不少于3根，</w:t>
            </w:r>
            <w:r>
              <w:rPr>
                <w:rFonts w:hint="eastAsia" w:ascii="仿宋_GB2312" w:hAnsi="仿宋_GB2312" w:eastAsia="仿宋_GB2312" w:cs="仿宋_GB2312"/>
                <w:color w:val="auto"/>
                <w:sz w:val="24"/>
                <w:szCs w:val="24"/>
              </w:rPr>
              <w:t>下部分采用厚度</w:t>
            </w:r>
            <w:r>
              <w:rPr>
                <w:rFonts w:hint="eastAsia" w:ascii="仿宋_GB2312" w:hAnsi="仿宋_GB2312" w:eastAsia="仿宋_GB2312" w:cs="仿宋_GB2312"/>
                <w:color w:val="auto"/>
                <w:sz w:val="24"/>
                <w:szCs w:val="24"/>
                <w:lang w:val="en-US" w:eastAsia="zh-CN"/>
              </w:rPr>
              <w:t>不小于</w:t>
            </w:r>
            <w:r>
              <w:rPr>
                <w:rFonts w:hint="eastAsia" w:ascii="仿宋_GB2312" w:hAnsi="仿宋_GB2312" w:eastAsia="仿宋_GB2312" w:cs="仿宋_GB2312"/>
                <w:color w:val="auto"/>
                <w:sz w:val="24"/>
                <w:szCs w:val="24"/>
              </w:rPr>
              <w:t>18mm多层板做护栏板</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highlight w:val="none"/>
                <w:u w:val="none"/>
                <w:lang w:val="en-US" w:eastAsia="zh-CN"/>
              </w:rPr>
              <w:t>多层板符合GB/</w:t>
            </w:r>
            <w:r>
              <w:rPr>
                <w:rFonts w:hint="eastAsia" w:ascii="仿宋_GB2312" w:hAnsi="仿宋_GB2312" w:eastAsia="仿宋_GB2312" w:cs="仿宋_GB2312"/>
                <w:color w:val="000000"/>
                <w:sz w:val="24"/>
                <w:szCs w:val="24"/>
                <w:highlight w:val="none"/>
                <w:u w:val="none"/>
                <w:lang w:val="en-US" w:eastAsia="zh-CN"/>
              </w:rPr>
              <w:t>T 9846-2015《普通胶合板》、GB/T 39600-2021《人造板及其制品甲醛释放量分级》、QB/T 4371-2012《家具抗菌性能的评价》、GB/T 35601-2024《绿色产品评价 人造板和木质地板》等要求。</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4.3</w:t>
            </w:r>
            <w:r>
              <w:rPr>
                <w:rFonts w:hint="eastAsia" w:ascii="仿宋_GB2312" w:hAnsi="仿宋_GB2312" w:eastAsia="仿宋_GB2312" w:cs="仿宋_GB2312"/>
                <w:color w:val="000000"/>
                <w:sz w:val="24"/>
                <w:szCs w:val="24"/>
                <w:highlight w:val="none"/>
                <w:u w:val="none"/>
                <w:lang w:val="en-US" w:eastAsia="zh-CN"/>
              </w:rPr>
              <w:t>护栏符合GB/T 3325-2024《金属家具通用技术条件》、QB/T 4767-2014《家具用钢构件》 、QB/T 4371-2012 《家具抗菌性能的评价》、GB/T 35607-2024《绿色产品评价 家具》、GB/T 10125-2021《人造气氛腐蚀试验 盐雾试验》、GB/T 6461-2002《金属基体上金属和其他无机覆盖层 经腐蚀试验后的试样和试件的评级》等要求。</w:t>
            </w:r>
          </w:p>
          <w:p w14:paraId="2A13DD2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5</w:t>
            </w:r>
            <w:r>
              <w:rPr>
                <w:rFonts w:hint="eastAsia" w:ascii="仿宋_GB2312" w:hAnsi="仿宋_GB2312" w:eastAsia="仿宋_GB2312" w:cs="仿宋_GB2312"/>
                <w:b/>
                <w:bCs/>
                <w:sz w:val="24"/>
                <w:szCs w:val="24"/>
                <w:lang w:val="en-US" w:eastAsia="zh-CN"/>
              </w:rPr>
              <w:t>.</w:t>
            </w:r>
            <w:r>
              <w:rPr>
                <w:rFonts w:hint="eastAsia" w:ascii="仿宋_GB2312" w:hAnsi="仿宋_GB2312" w:eastAsia="仿宋_GB2312" w:cs="仿宋_GB2312"/>
                <w:b/>
                <w:bCs/>
                <w:sz w:val="24"/>
                <w:szCs w:val="24"/>
              </w:rPr>
              <w:t>爬梯：</w:t>
            </w:r>
          </w:p>
          <w:p w14:paraId="54A91E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highlight w:val="none"/>
                <w:lang w:val="en-US" w:eastAsia="zh-CN"/>
              </w:rPr>
              <w:t>爬梯总宽度为350mm（±5mm），4步脚踏，爬梯边管采用规格25mm（±1mm）</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highlight w:val="none"/>
                <w:lang w:val="en-US" w:eastAsia="zh-CN"/>
              </w:rPr>
              <w:t>25mm（±1mm），管壁厚度 1.2mm（±0.1mm）的方形钢管制作；爬梯边管与床厅（床横梁）连接采用卡销式连接，两端与床厅（床横梁）接触端配置有静音胶塞。踩面安装钢制踏板，踏板表面有防滑纹，具有防止学生意外滑倒等功能。</w:t>
            </w:r>
          </w:p>
          <w:p w14:paraId="344C669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6.</w:t>
            </w:r>
            <w:r>
              <w:rPr>
                <w:rFonts w:hint="eastAsia" w:ascii="仿宋_GB2312" w:hAnsi="仿宋_GB2312" w:eastAsia="仿宋_GB2312" w:cs="仿宋_GB2312"/>
                <w:b/>
                <w:bCs/>
                <w:sz w:val="24"/>
                <w:szCs w:val="24"/>
              </w:rPr>
              <w:t>床</w:t>
            </w:r>
            <w:r>
              <w:rPr>
                <w:rFonts w:hint="eastAsia" w:ascii="仿宋_GB2312" w:hAnsi="仿宋_GB2312" w:eastAsia="仿宋_GB2312" w:cs="仿宋_GB2312"/>
                <w:b/>
                <w:bCs/>
                <w:sz w:val="24"/>
                <w:szCs w:val="24"/>
                <w:lang w:val="en-US" w:eastAsia="zh-CN"/>
              </w:rPr>
              <w:t>支撑</w:t>
            </w:r>
            <w:r>
              <w:rPr>
                <w:rFonts w:hint="eastAsia" w:ascii="仿宋_GB2312" w:hAnsi="仿宋_GB2312" w:eastAsia="仿宋_GB2312" w:cs="仿宋_GB2312"/>
                <w:b/>
                <w:bCs/>
                <w:sz w:val="24"/>
                <w:szCs w:val="24"/>
              </w:rPr>
              <w:t>：</w:t>
            </w:r>
          </w:p>
          <w:p w14:paraId="38E0275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val="0"/>
                <w:sz w:val="24"/>
                <w:szCs w:val="24"/>
                <w:lang w:val="en-US" w:eastAsia="zh-CN"/>
              </w:rPr>
              <w:t>6.1</w:t>
            </w:r>
            <w:r>
              <w:rPr>
                <w:rFonts w:hint="eastAsia" w:ascii="仿宋_GB2312" w:hAnsi="仿宋_GB2312" w:eastAsia="仿宋_GB2312" w:cs="仿宋_GB2312"/>
                <w:sz w:val="24"/>
                <w:szCs w:val="24"/>
              </w:rPr>
              <w:t>采用</w:t>
            </w:r>
            <w:r>
              <w:rPr>
                <w:rFonts w:hint="eastAsia" w:ascii="仿宋_GB2312" w:hAnsi="仿宋_GB2312" w:eastAsia="仿宋_GB2312" w:cs="仿宋_GB2312"/>
                <w:sz w:val="24"/>
                <w:szCs w:val="24"/>
                <w:lang w:val="en-US" w:eastAsia="zh-CN"/>
              </w:rPr>
              <w:t>规格</w:t>
            </w:r>
            <w:r>
              <w:rPr>
                <w:rFonts w:hint="eastAsia" w:ascii="仿宋_GB2312" w:hAnsi="仿宋_GB2312" w:eastAsia="仿宋_GB2312" w:cs="仿宋_GB2312"/>
                <w:sz w:val="24"/>
                <w:szCs w:val="24"/>
              </w:rPr>
              <w:t>20mm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×30mm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的矩形</w:t>
            </w:r>
            <w:r>
              <w:rPr>
                <w:rFonts w:hint="eastAsia" w:ascii="仿宋_GB2312" w:hAnsi="仿宋_GB2312" w:eastAsia="仿宋_GB2312" w:cs="仿宋_GB2312"/>
                <w:sz w:val="24"/>
                <w:szCs w:val="24"/>
                <w:lang w:val="en-US" w:eastAsia="zh-CN"/>
              </w:rPr>
              <w:t>钢</w:t>
            </w:r>
            <w:r>
              <w:rPr>
                <w:rFonts w:hint="eastAsia" w:ascii="仿宋_GB2312" w:hAnsi="仿宋_GB2312" w:eastAsia="仿宋_GB2312" w:cs="仿宋_GB2312"/>
                <w:sz w:val="24"/>
                <w:szCs w:val="24"/>
              </w:rPr>
              <w:t>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，数量不少于五根。</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6.2床支撑符合以下要求，其中：</w:t>
            </w:r>
          </w:p>
          <w:p w14:paraId="7A04EF8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u w:val="single"/>
                <w:lang w:val="en-US" w:eastAsia="zh-CN"/>
              </w:rPr>
              <w:t>符合GB/T 3325-2024 《金属家具通用技术条件》要求，可触及区域：应无毛刺，应无锐边锐角，喷漆（塑）涂层：应光滑均匀，色泽一致，应无流挂、疙瘩、皱皮、飞漆等；符合 QB/T 4767-2014 《家具用钢构件》要求，安全性：可接触的棱角与棱倒圆半径不应小于2mm，其他所有的边应圆滑、无毛刺，金属喷涂层：涂层厚度60～130μm；符合 QB/T 4371-2012 《家具抗菌性能的评价》要求，抗菌性能：金黄色葡萄球菌和大肠杆菌抑菌率均不小于90％。</w:t>
            </w:r>
          </w:p>
          <w:p w14:paraId="4B0C6B0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u w:val="single"/>
                <w:lang w:val="en-US" w:eastAsia="zh-CN"/>
              </w:rPr>
              <w:t>符合GB/T 35607-2024 《绿色产品评价 家具》要求，家具涂层可迁移元素：铅Pb≤90mg/kg、镉Cd≤50mg/kg、铬Cr≤25mg/kg、汞Hg≤25mg/kg、锑Sb≤60mg/kg、钡Ba≤1000mg/kg、硒Se≤500mg/kg、砷As≤25mg/kg；符合GB/T 10125-2021 《人造气氛腐蚀试验 盐雾试验》、GB/T 6461-2002 《金属基体上金属和其他无机覆盖层 经腐蚀试验后的试样和试件的评级》要求，经过不低于96h人造气氛腐蚀试验（中性盐雾NSS），保护评级、外观评级均不低于9级（10级最好，0级最差）。</w:t>
            </w:r>
            <w:r>
              <w:rPr>
                <w:rFonts w:hint="eastAsia" w:ascii="仿宋_GB2312" w:hAnsi="仿宋_GB2312" w:eastAsia="仿宋_GB2312" w:cs="仿宋_GB2312"/>
                <w:color w:val="000000"/>
                <w:sz w:val="24"/>
                <w:szCs w:val="24"/>
                <w:highlight w:val="none"/>
                <w:u w:val="none"/>
                <w:lang w:val="en-US" w:eastAsia="zh-CN"/>
              </w:rPr>
              <w:br w:type="textWrapping"/>
            </w:r>
            <w:r>
              <w:rPr>
                <w:rFonts w:hint="eastAsia" w:ascii="仿宋_GB2312" w:hAnsi="仿宋_GB2312" w:eastAsia="仿宋_GB2312" w:cs="仿宋_GB2312"/>
                <w:color w:val="000000"/>
                <w:sz w:val="24"/>
                <w:szCs w:val="24"/>
                <w:highlight w:val="none"/>
                <w:u w:val="none"/>
                <w:lang w:val="en-US" w:eastAsia="zh-CN"/>
              </w:rPr>
              <w:t xml:space="preserve">    </w:t>
            </w:r>
            <w:r>
              <w:rPr>
                <w:rFonts w:hint="eastAsia" w:ascii="仿宋_GB2312" w:hAnsi="仿宋_GB2312" w:eastAsia="仿宋_GB2312" w:cs="仿宋_GB2312"/>
                <w:b/>
                <w:bCs/>
                <w:sz w:val="24"/>
                <w:szCs w:val="24"/>
                <w:lang w:val="en-US" w:eastAsia="zh-CN"/>
              </w:rPr>
              <w:t>7.</w:t>
            </w:r>
            <w:r>
              <w:rPr>
                <w:rFonts w:hint="eastAsia" w:ascii="仿宋_GB2312" w:hAnsi="仿宋_GB2312" w:eastAsia="仿宋_GB2312" w:cs="仿宋_GB2312"/>
                <w:b/>
                <w:bCs/>
                <w:sz w:val="24"/>
                <w:szCs w:val="24"/>
              </w:rPr>
              <w:t>蚊帐杆：</w:t>
            </w:r>
          </w:p>
          <w:p w14:paraId="0B3C2F2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highlight w:val="none"/>
                <w:lang w:val="en-US" w:eastAsia="zh-CN"/>
              </w:rPr>
              <w:t>与床组合后整体高度2650mm（允许偏差±5mm），</w:t>
            </w:r>
            <w:r>
              <w:rPr>
                <w:rFonts w:hint="eastAsia" w:ascii="仿宋_GB2312" w:hAnsi="仿宋_GB2312" w:eastAsia="仿宋_GB2312" w:cs="仿宋_GB2312"/>
                <w:sz w:val="24"/>
                <w:szCs w:val="24"/>
              </w:rPr>
              <w:t>采用规格φ16mm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的圆</w:t>
            </w:r>
            <w:r>
              <w:rPr>
                <w:rFonts w:hint="eastAsia" w:ascii="仿宋_GB2312" w:hAnsi="仿宋_GB2312" w:eastAsia="仿宋_GB2312" w:cs="仿宋_GB2312"/>
                <w:sz w:val="24"/>
                <w:szCs w:val="24"/>
                <w:lang w:val="en-US" w:eastAsia="zh-CN"/>
              </w:rPr>
              <w:t>钢</w:t>
            </w:r>
            <w:r>
              <w:rPr>
                <w:rFonts w:hint="eastAsia" w:ascii="仿宋_GB2312" w:hAnsi="仿宋_GB2312" w:eastAsia="仿宋_GB2312" w:cs="仿宋_GB2312"/>
                <w:sz w:val="24"/>
                <w:szCs w:val="24"/>
              </w:rPr>
              <w:t>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顶部加装φ40mm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铁圈，方便支撑、悬挂蚊帐使用。</w:t>
            </w:r>
          </w:p>
          <w:p w14:paraId="4E8EE188">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8.</w:t>
            </w:r>
            <w:r>
              <w:rPr>
                <w:rFonts w:hint="eastAsia" w:ascii="仿宋_GB2312" w:hAnsi="仿宋_GB2312" w:eastAsia="仿宋_GB2312" w:cs="仿宋_GB2312"/>
                <w:b/>
                <w:bCs/>
                <w:sz w:val="24"/>
                <w:szCs w:val="24"/>
              </w:rPr>
              <w:t>床板：</w:t>
            </w:r>
          </w:p>
          <w:p w14:paraId="450B511A">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8.1</w:t>
            </w:r>
            <w:r>
              <w:rPr>
                <w:rFonts w:hint="eastAsia" w:ascii="仿宋_GB2312" w:hAnsi="仿宋_GB2312" w:eastAsia="仿宋_GB2312" w:cs="仿宋_GB2312"/>
                <w:sz w:val="24"/>
                <w:szCs w:val="24"/>
              </w:rPr>
              <w:t>采用厚度15mm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杉木板制作，</w:t>
            </w:r>
            <w:r>
              <w:rPr>
                <w:rFonts w:hint="eastAsia" w:ascii="仿宋_GB2312" w:hAnsi="仿宋_GB2312" w:eastAsia="仿宋_GB2312" w:cs="仿宋_GB2312"/>
                <w:color w:val="auto"/>
                <w:kern w:val="2"/>
                <w:sz w:val="24"/>
                <w:szCs w:val="24"/>
                <w:highlight w:val="none"/>
                <w:u w:val="none"/>
                <w:lang w:val="en-US" w:eastAsia="zh-CN" w:bidi="ar-SA"/>
              </w:rPr>
              <w:t>长度及宽度与床适配</w:t>
            </w:r>
            <w:r>
              <w:rPr>
                <w:rFonts w:hint="eastAsia" w:ascii="仿宋_GB2312" w:hAnsi="仿宋_GB2312" w:eastAsia="仿宋_GB2312" w:cs="仿宋_GB2312"/>
                <w:sz w:val="24"/>
                <w:szCs w:val="24"/>
              </w:rPr>
              <w:t>，整幅床板不超过7块杉木板拼接组成，</w:t>
            </w:r>
            <w:r>
              <w:rPr>
                <w:rFonts w:hint="eastAsia" w:ascii="仿宋_GB2312" w:hAnsi="仿宋_GB2312" w:eastAsia="仿宋_GB2312" w:cs="仿宋_GB2312"/>
                <w:sz w:val="24"/>
                <w:szCs w:val="24"/>
                <w:lang w:val="en-US" w:eastAsia="zh-CN"/>
              </w:rPr>
              <w:t>床</w:t>
            </w:r>
            <w:r>
              <w:rPr>
                <w:rFonts w:hint="eastAsia" w:ascii="仿宋_GB2312" w:hAnsi="仿宋_GB2312" w:eastAsia="仿宋_GB2312" w:cs="仿宋_GB2312"/>
                <w:sz w:val="24"/>
                <w:szCs w:val="24"/>
              </w:rPr>
              <w:t>板底部加固4根杉木条为支撑点，制作牢固可靠</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床板应无钝棱</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木材经干燥、防腐、防蛀处理，双面平整。</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8.2床板符合GB/T 3324-2024《木家具通用技术条件》要求。</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b/>
                <w:bCs/>
                <w:sz w:val="24"/>
                <w:szCs w:val="24"/>
                <w:lang w:val="en-US" w:eastAsia="zh-CN"/>
              </w:rPr>
              <w:t>9.</w:t>
            </w:r>
            <w:r>
              <w:rPr>
                <w:rFonts w:hint="eastAsia" w:ascii="仿宋_GB2312" w:hAnsi="仿宋_GB2312" w:eastAsia="仿宋_GB2312" w:cs="仿宋_GB2312"/>
                <w:b/>
                <w:bCs/>
                <w:sz w:val="24"/>
                <w:szCs w:val="24"/>
              </w:rPr>
              <w:t>床架各部位</w:t>
            </w:r>
            <w:r>
              <w:rPr>
                <w:rFonts w:hint="eastAsia" w:ascii="仿宋_GB2312" w:hAnsi="仿宋_GB2312" w:eastAsia="仿宋_GB2312" w:cs="仿宋_GB2312"/>
                <w:b/>
                <w:bCs/>
                <w:sz w:val="24"/>
                <w:szCs w:val="24"/>
                <w:lang w:val="en-US" w:eastAsia="zh-CN"/>
              </w:rPr>
              <w:t>金属</w:t>
            </w:r>
            <w:r>
              <w:rPr>
                <w:rFonts w:hint="eastAsia" w:ascii="仿宋_GB2312" w:hAnsi="仿宋_GB2312" w:eastAsia="仿宋_GB2312" w:cs="仿宋_GB2312"/>
                <w:b/>
                <w:bCs/>
                <w:sz w:val="24"/>
                <w:szCs w:val="24"/>
              </w:rPr>
              <w:t>管材要求：</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）采用多工位表面处理工艺：水洗-预脱脂-主脱脂-水洗-表调-皮膜-水洗-沥水-烘干-喷粉-粉末固化。</w:t>
            </w:r>
          </w:p>
          <w:p w14:paraId="20DCBEC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）喷塑粉料：经过表面前处理工艺后，采用环保塑粉进行喷塑。</w:t>
            </w:r>
            <w:r>
              <w:rPr>
                <w:rFonts w:hint="eastAsia" w:ascii="仿宋_GB2312" w:hAnsi="仿宋_GB2312" w:eastAsia="仿宋_GB2312" w:cs="仿宋_GB2312"/>
                <w:color w:val="000000"/>
                <w:sz w:val="24"/>
                <w:szCs w:val="24"/>
                <w:highlight w:val="none"/>
                <w:u w:val="none"/>
                <w:lang w:val="en-US" w:eastAsia="zh-CN"/>
              </w:rPr>
              <w:t>塑粉符合</w:t>
            </w:r>
            <w:r>
              <w:rPr>
                <w:rFonts w:hint="eastAsia" w:ascii="仿宋_GB2312" w:hAnsi="仿宋_GB2312" w:eastAsia="仿宋_GB2312" w:cs="仿宋_GB2312"/>
                <w:color w:val="000000"/>
                <w:kern w:val="0"/>
                <w:sz w:val="24"/>
                <w:szCs w:val="24"/>
                <w:u w:val="none"/>
                <w:lang w:val="en-US" w:eastAsia="zh-CN" w:bidi="ar"/>
              </w:rPr>
              <w:t>HG/T 2006-2022《热固性和热塑性粉末涂料》、GB/T 1720-2020《漆膜划圈试验》等要求。</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b/>
                <w:bCs/>
                <w:sz w:val="24"/>
                <w:szCs w:val="24"/>
                <w:lang w:val="en-US" w:eastAsia="zh-CN"/>
              </w:rPr>
              <w:t>10.</w:t>
            </w:r>
            <w:r>
              <w:rPr>
                <w:rFonts w:hint="eastAsia" w:ascii="仿宋_GB2312" w:hAnsi="仿宋_GB2312" w:eastAsia="仿宋_GB2312" w:cs="仿宋_GB2312"/>
                <w:b/>
                <w:bCs/>
                <w:sz w:val="24"/>
                <w:szCs w:val="24"/>
              </w:rPr>
              <w:t>安装：</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（1）床的结构要求床母与立柱外挂卡式连接，每个连接处无需螺栓紧固，有锥度设计越用越紧固功能。</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（2）整床床体组装好后结实、牢固、安全和耐用。</w:t>
            </w:r>
          </w:p>
          <w:p w14:paraId="54C2B28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color w:val="auto"/>
                <w:kern w:val="2"/>
                <w:sz w:val="24"/>
                <w:szCs w:val="24"/>
                <w:highlight w:val="none"/>
                <w:u w:val="none"/>
                <w:lang w:val="en-US" w:eastAsia="zh-CN" w:bidi="ar-SA"/>
              </w:rPr>
            </w:pPr>
          </w:p>
          <w:p w14:paraId="0B4DD59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drawing>
                <wp:inline distT="0" distB="0" distL="114300" distR="114300">
                  <wp:extent cx="2077085" cy="2411095"/>
                  <wp:effectExtent l="0" t="0" r="18415" b="8255"/>
                  <wp:docPr id="10013" name="图片 25" descr="04e5f0796af2b74fc07ce4c0724715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 name="图片 25" descr="04e5f0796af2b74fc07ce4c0724715bc"/>
                          <pic:cNvPicPr>
                            <a:picLocks noChangeAspect="1"/>
                          </pic:cNvPicPr>
                        </pic:nvPicPr>
                        <pic:blipFill>
                          <a:blip r:embed="rId11"/>
                          <a:stretch>
                            <a:fillRect/>
                          </a:stretch>
                        </pic:blipFill>
                        <pic:spPr>
                          <a:xfrm>
                            <a:off x="0" y="0"/>
                            <a:ext cx="2077085" cy="2411095"/>
                          </a:xfrm>
                          <a:prstGeom prst="rect">
                            <a:avLst/>
                          </a:prstGeom>
                          <a:noFill/>
                          <a:ln>
                            <a:noFill/>
                          </a:ln>
                        </pic:spPr>
                      </pic:pic>
                    </a:graphicData>
                  </a:graphic>
                </wp:inline>
              </w:drawing>
            </w:r>
          </w:p>
        </w:tc>
        <w:tc>
          <w:tcPr>
            <w:tcW w:w="1067" w:type="dxa"/>
            <w:noWrap w:val="0"/>
            <w:vAlign w:val="center"/>
          </w:tcPr>
          <w:p w14:paraId="57560443">
            <w:pPr>
              <w:pStyle w:val="242"/>
              <w:keepNext w:val="0"/>
              <w:keepLines w:val="0"/>
              <w:pageBreakBefore w:val="0"/>
              <w:kinsoku/>
              <w:wordWrap/>
              <w:overflowPunct/>
              <w:topLinePunct w:val="0"/>
              <w:bidi w:val="0"/>
              <w:adjustRightInd/>
              <w:spacing w:line="380" w:lineRule="exact"/>
              <w:jc w:val="center"/>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267套</w:t>
            </w:r>
          </w:p>
        </w:tc>
      </w:tr>
      <w:tr w14:paraId="2729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33" w:type="dxa"/>
            <w:noWrap w:val="0"/>
            <w:vAlign w:val="center"/>
          </w:tcPr>
          <w:p w14:paraId="66F815FB">
            <w:pPr>
              <w:snapToGrid w:val="0"/>
              <w:jc w:val="center"/>
              <w:rPr>
                <w:rFonts w:hint="eastAsia" w:ascii="仿宋_GB2312" w:hAnsi="仿宋_GB2312" w:eastAsia="仿宋_GB2312" w:cs="仿宋_GB2312"/>
                <w:bCs/>
                <w:color w:val="auto"/>
                <w:kern w:val="2"/>
                <w:sz w:val="24"/>
                <w:szCs w:val="24"/>
                <w:highlight w:val="none"/>
                <w:u w:val="none"/>
                <w:lang w:val="en-US" w:eastAsia="zh-CN" w:bidi="ar-SA"/>
              </w:rPr>
            </w:pPr>
            <w:r>
              <w:rPr>
                <w:rFonts w:hint="eastAsia" w:ascii="仿宋_GB2312" w:hAnsi="仿宋_GB2312" w:eastAsia="仿宋_GB2312" w:cs="仿宋_GB2312"/>
                <w:bCs/>
                <w:color w:val="auto"/>
                <w:sz w:val="24"/>
                <w:szCs w:val="24"/>
                <w:highlight w:val="none"/>
                <w:u w:val="none"/>
                <w:lang w:val="en-US" w:eastAsia="zh-CN"/>
              </w:rPr>
              <w:t>2</w:t>
            </w:r>
          </w:p>
        </w:tc>
        <w:tc>
          <w:tcPr>
            <w:tcW w:w="900" w:type="dxa"/>
            <w:noWrap w:val="0"/>
            <w:vAlign w:val="center"/>
          </w:tcPr>
          <w:p w14:paraId="073E13B2">
            <w:pPr>
              <w:snapToGrid w:val="0"/>
              <w:jc w:val="center"/>
              <w:rPr>
                <w:rFonts w:hint="eastAsia" w:ascii="仿宋_GB2312" w:hAnsi="仿宋_GB2312" w:eastAsia="仿宋_GB2312" w:cs="仿宋_GB2312"/>
                <w:bCs/>
                <w:color w:val="auto"/>
                <w:sz w:val="24"/>
                <w:szCs w:val="24"/>
                <w:highlight w:val="none"/>
                <w:u w:val="none"/>
                <w:lang w:eastAsia="zh-CN"/>
              </w:rPr>
            </w:pPr>
            <w:r>
              <w:rPr>
                <w:rFonts w:hint="eastAsia" w:ascii="仿宋_GB2312" w:hAnsi="仿宋_GB2312" w:eastAsia="仿宋_GB2312" w:cs="仿宋_GB2312"/>
                <w:bCs/>
                <w:color w:val="auto"/>
                <w:sz w:val="24"/>
                <w:szCs w:val="24"/>
                <w:highlight w:val="none"/>
                <w:u w:val="none"/>
                <w:lang w:eastAsia="zh-CN"/>
              </w:rPr>
              <w:t>铁架床（四连铺）</w:t>
            </w:r>
          </w:p>
        </w:tc>
        <w:tc>
          <w:tcPr>
            <w:tcW w:w="6696" w:type="dxa"/>
            <w:noWrap w:val="0"/>
            <w:vAlign w:val="center"/>
          </w:tcPr>
          <w:p w14:paraId="5B625D5A">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color w:val="auto"/>
                <w:kern w:val="2"/>
                <w:sz w:val="24"/>
                <w:szCs w:val="24"/>
                <w:highlight w:val="none"/>
                <w:u w:val="none"/>
                <w:lang w:val="en-US" w:eastAsia="zh-CN" w:bidi="ar-SA"/>
              </w:rPr>
              <w:t>★一、规格（长×宽×高）：</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550mm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sz w:val="24"/>
                <w:szCs w:val="24"/>
              </w:rPr>
              <w:t>×900mm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sz w:val="24"/>
                <w:szCs w:val="24"/>
              </w:rPr>
              <w:t>×1850mm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）（含蚊帐杆高2650mm）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r>
              <w:rPr>
                <w:rFonts w:hint="eastAsia" w:ascii="仿宋_GB2312" w:hAnsi="仿宋_GB2312" w:eastAsia="仿宋_GB2312" w:cs="仿宋_GB2312"/>
                <w:b/>
                <w:bCs/>
                <w:color w:val="auto"/>
                <w:kern w:val="2"/>
                <w:sz w:val="24"/>
                <w:szCs w:val="24"/>
                <w:highlight w:val="none"/>
                <w:u w:val="none"/>
                <w:lang w:val="en-US" w:eastAsia="zh-CN" w:bidi="ar-SA"/>
              </w:rPr>
              <w:br w:type="textWrapping"/>
            </w:r>
            <w:r>
              <w:rPr>
                <w:rFonts w:hint="eastAsia" w:ascii="仿宋_GB2312" w:hAnsi="仿宋_GB2312" w:eastAsia="仿宋_GB2312" w:cs="仿宋_GB2312"/>
                <w:b/>
                <w:bCs/>
                <w:color w:val="auto"/>
                <w:kern w:val="2"/>
                <w:sz w:val="24"/>
                <w:szCs w:val="24"/>
                <w:highlight w:val="none"/>
                <w:u w:val="none"/>
                <w:lang w:val="en-US" w:eastAsia="zh-CN" w:bidi="ar-SA"/>
              </w:rPr>
              <w:t xml:space="preserve">    </w:t>
            </w:r>
            <w:r>
              <w:rPr>
                <w:rFonts w:hint="eastAsia" w:ascii="仿宋_GB2312" w:hAnsi="仿宋_GB2312" w:eastAsia="仿宋_GB2312" w:cs="仿宋_GB2312"/>
                <w:b/>
                <w:bCs/>
                <w:sz w:val="24"/>
                <w:szCs w:val="24"/>
              </w:rPr>
              <w:t>1</w:t>
            </w:r>
            <w:r>
              <w:rPr>
                <w:rFonts w:hint="eastAsia" w:ascii="仿宋_GB2312" w:hAnsi="仿宋_GB2312" w:eastAsia="仿宋_GB2312" w:cs="仿宋_GB2312"/>
                <w:b/>
                <w:bCs/>
                <w:sz w:val="24"/>
                <w:szCs w:val="24"/>
                <w:lang w:val="en-US" w:eastAsia="zh-CN"/>
              </w:rPr>
              <w:t>.床</w:t>
            </w:r>
            <w:r>
              <w:rPr>
                <w:rFonts w:hint="eastAsia" w:ascii="仿宋_GB2312" w:hAnsi="仿宋_GB2312" w:eastAsia="仿宋_GB2312" w:cs="仿宋_GB2312"/>
                <w:b/>
                <w:bCs/>
                <w:sz w:val="24"/>
                <w:szCs w:val="24"/>
              </w:rPr>
              <w:t>立柱：</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1.1</w:t>
            </w:r>
            <w:r>
              <w:rPr>
                <w:rFonts w:hint="eastAsia" w:ascii="仿宋_GB2312" w:hAnsi="仿宋_GB2312" w:eastAsia="仿宋_GB2312" w:cs="仿宋_GB2312"/>
                <w:sz w:val="24"/>
                <w:szCs w:val="24"/>
              </w:rPr>
              <w:t>采用</w:t>
            </w:r>
            <w:r>
              <w:rPr>
                <w:rFonts w:hint="eastAsia" w:ascii="仿宋_GB2312" w:hAnsi="仿宋_GB2312" w:eastAsia="仿宋_GB2312" w:cs="仿宋_GB2312"/>
                <w:sz w:val="24"/>
                <w:szCs w:val="24"/>
                <w:lang w:val="en-US" w:eastAsia="zh-CN"/>
              </w:rPr>
              <w:t>规格不小于</w:t>
            </w:r>
            <w:r>
              <w:rPr>
                <w:rFonts w:hint="eastAsia" w:ascii="仿宋_GB2312" w:hAnsi="仿宋_GB2312" w:eastAsia="仿宋_GB2312" w:cs="仿宋_GB2312"/>
                <w:sz w:val="24"/>
                <w:szCs w:val="24"/>
              </w:rPr>
              <w:t>79mm×79mm，管壁厚度</w:t>
            </w:r>
            <w:r>
              <w:rPr>
                <w:rFonts w:hint="eastAsia" w:ascii="仿宋_GB2312" w:hAnsi="仿宋_GB2312" w:eastAsia="仿宋_GB2312" w:cs="仿宋_GB2312"/>
                <w:sz w:val="24"/>
                <w:szCs w:val="24"/>
                <w:lang w:val="en-US" w:eastAsia="zh-CN"/>
              </w:rPr>
              <w:t>不小于</w:t>
            </w:r>
            <w:r>
              <w:rPr>
                <w:rFonts w:hint="eastAsia" w:ascii="仿宋_GB2312" w:hAnsi="仿宋_GB2312" w:eastAsia="仿宋_GB2312" w:cs="仿宋_GB2312"/>
                <w:sz w:val="24"/>
                <w:szCs w:val="24"/>
              </w:rPr>
              <w:t>1.2mm</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高频焊接封口型材钢管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（不能用方管，需设计圆弧形，立面有不少于3条加强筋，外形美观，不容易碰撞受伤）。管材采用带钢，经模具一次性冷弯焊接成闭口型管材，管材无裂缝、无毛刺、结疤、错位、压痕或划痕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eastAsia="zh-CN"/>
              </w:rPr>
              <w:br w:type="textWrapping"/>
            </w:r>
            <w:r>
              <w:rPr>
                <w:rFonts w:hint="eastAsia" w:ascii="仿宋_GB2312" w:hAnsi="仿宋_GB2312" w:eastAsia="仿宋_GB2312" w:cs="仿宋_GB2312"/>
                <w:sz w:val="24"/>
                <w:szCs w:val="24"/>
                <w:lang w:val="en-US" w:eastAsia="zh-CN"/>
              </w:rPr>
              <w:t xml:space="preserve">    1.2</w:t>
            </w:r>
            <w:r>
              <w:rPr>
                <w:rFonts w:hint="eastAsia" w:ascii="仿宋_GB2312" w:hAnsi="仿宋_GB2312" w:eastAsia="仿宋_GB2312" w:cs="仿宋_GB2312"/>
                <w:color w:val="000000"/>
                <w:sz w:val="24"/>
                <w:szCs w:val="24"/>
                <w:highlight w:val="none"/>
                <w:u w:val="none"/>
                <w:lang w:val="en-US" w:eastAsia="zh-CN"/>
              </w:rPr>
              <w:t>床立柱符合GB/T 3325-2024《金属家具通用技术条件》、QB/T 4767-2014《家具用钢构件》、QB/T 4371-2012《家具抗菌性能的评价》、GB/T 35607-2024 《绿色产品评价 家具》、GB/T 10125-2021《人造气氛腐蚀试验 盐雾试验》、GB/T 6461-2002《金属基体上金属和其他无机覆盖层 经腐蚀试验后的试样和试件的评级》等要求。</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1.3</w:t>
            </w:r>
            <w:r>
              <w:rPr>
                <w:rFonts w:hint="eastAsia" w:ascii="仿宋_GB2312" w:hAnsi="仿宋_GB2312" w:eastAsia="仿宋_GB2312" w:cs="仿宋_GB2312"/>
                <w:sz w:val="24"/>
                <w:szCs w:val="24"/>
              </w:rPr>
              <w:t>立柱顶部为塑料内塞，塑料件采用ABS工程塑料体注塑成型；底部采用ABS工程塑料制作的一次性注塑外套式脚套，高度100mm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，与立柱连接处光滑、平顺、无毛刺，</w:t>
            </w:r>
            <w:r>
              <w:rPr>
                <w:rFonts w:hint="eastAsia" w:ascii="仿宋_GB2312" w:hAnsi="仿宋_GB2312" w:eastAsia="仿宋_GB2312" w:cs="仿宋_GB2312"/>
                <w:sz w:val="24"/>
                <w:szCs w:val="24"/>
                <w:lang w:eastAsia="zh-CN"/>
              </w:rPr>
              <w:t>起到</w:t>
            </w:r>
            <w:r>
              <w:rPr>
                <w:rFonts w:hint="eastAsia" w:ascii="仿宋_GB2312" w:hAnsi="仿宋_GB2312" w:eastAsia="仿宋_GB2312" w:cs="仿宋_GB2312"/>
                <w:sz w:val="24"/>
                <w:szCs w:val="24"/>
              </w:rPr>
              <w:t>防滑防潮及密封作用。</w:t>
            </w:r>
          </w:p>
          <w:p w14:paraId="1C665E3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79" w:leftChars="228" w:firstLine="0" w:firstLineChars="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2"/>
                <w:sz w:val="24"/>
                <w:szCs w:val="24"/>
                <w:lang w:val="en-US" w:eastAsia="zh-CN" w:bidi="ar-SA"/>
              </w:rPr>
              <w:t>2、</w:t>
            </w:r>
            <w:r>
              <w:rPr>
                <w:rFonts w:hint="eastAsia" w:ascii="仿宋_GB2312" w:hAnsi="仿宋_GB2312" w:eastAsia="仿宋_GB2312" w:cs="仿宋_GB2312"/>
                <w:b/>
                <w:bCs/>
                <w:sz w:val="24"/>
                <w:szCs w:val="24"/>
              </w:rPr>
              <w:t>床</w:t>
            </w:r>
            <w:r>
              <w:rPr>
                <w:rFonts w:hint="eastAsia" w:ascii="仿宋_GB2312" w:hAnsi="仿宋_GB2312" w:eastAsia="仿宋_GB2312" w:cs="仿宋_GB2312"/>
                <w:b/>
                <w:bCs/>
                <w:sz w:val="24"/>
                <w:szCs w:val="24"/>
                <w:lang w:val="en-US" w:eastAsia="zh-CN"/>
              </w:rPr>
              <w:t>厅（床横梁）</w:t>
            </w:r>
            <w:r>
              <w:rPr>
                <w:rFonts w:hint="eastAsia" w:ascii="仿宋_GB2312" w:hAnsi="仿宋_GB2312" w:eastAsia="仿宋_GB2312" w:cs="仿宋_GB2312"/>
                <w:b/>
                <w:bCs/>
                <w:sz w:val="24"/>
                <w:szCs w:val="24"/>
              </w:rPr>
              <w:t>：</w:t>
            </w:r>
          </w:p>
          <w:p w14:paraId="31004B6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2.1</w:t>
            </w:r>
            <w:r>
              <w:rPr>
                <w:rFonts w:hint="eastAsia" w:ascii="仿宋_GB2312" w:hAnsi="仿宋_GB2312" w:eastAsia="仿宋_GB2312" w:cs="仿宋_GB2312"/>
                <w:sz w:val="24"/>
                <w:szCs w:val="24"/>
              </w:rPr>
              <w:t>采用</w:t>
            </w:r>
            <w:r>
              <w:rPr>
                <w:rFonts w:hint="eastAsia" w:ascii="仿宋_GB2312" w:hAnsi="仿宋_GB2312" w:eastAsia="仿宋_GB2312" w:cs="仿宋_GB2312"/>
                <w:sz w:val="24"/>
                <w:szCs w:val="24"/>
                <w:lang w:val="en-US" w:eastAsia="zh-CN"/>
              </w:rPr>
              <w:t>规格不小于</w:t>
            </w:r>
            <w:r>
              <w:rPr>
                <w:rFonts w:hint="eastAsia" w:ascii="仿宋_GB2312" w:hAnsi="仿宋_GB2312" w:eastAsia="仿宋_GB2312" w:cs="仿宋_GB2312"/>
                <w:sz w:val="24"/>
                <w:szCs w:val="24"/>
              </w:rPr>
              <w:t>42mm×73mm，管壁厚度</w:t>
            </w:r>
            <w:r>
              <w:rPr>
                <w:rFonts w:hint="eastAsia" w:ascii="仿宋_GB2312" w:hAnsi="仿宋_GB2312" w:eastAsia="仿宋_GB2312" w:cs="仿宋_GB2312"/>
                <w:sz w:val="24"/>
                <w:szCs w:val="24"/>
                <w:lang w:val="en-US" w:eastAsia="zh-CN"/>
              </w:rPr>
              <w:t>不小于</w:t>
            </w:r>
            <w:r>
              <w:rPr>
                <w:rFonts w:hint="eastAsia" w:ascii="仿宋_GB2312" w:hAnsi="仿宋_GB2312" w:eastAsia="仿宋_GB2312" w:cs="仿宋_GB2312"/>
                <w:sz w:val="24"/>
                <w:szCs w:val="24"/>
              </w:rPr>
              <w:t>1.2mm</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高频焊接闭口型材钢管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，正面有不少于3条加强筋，上端有不少于1条加强筋，顶部内侧设计有</w:t>
            </w:r>
            <w:r>
              <w:rPr>
                <w:rFonts w:hint="eastAsia" w:ascii="仿宋_GB2312" w:hAnsi="仿宋_GB2312" w:eastAsia="仿宋_GB2312" w:cs="仿宋_GB2312"/>
                <w:sz w:val="24"/>
                <w:szCs w:val="24"/>
                <w:lang w:val="en-US" w:eastAsia="zh-CN"/>
              </w:rPr>
              <w:t>规格不小于</w:t>
            </w:r>
            <w:r>
              <w:rPr>
                <w:rFonts w:hint="eastAsia" w:ascii="仿宋_GB2312" w:hAnsi="仿宋_GB2312" w:eastAsia="仿宋_GB2312" w:cs="仿宋_GB2312"/>
                <w:sz w:val="24"/>
                <w:szCs w:val="24"/>
              </w:rPr>
              <w:t>18mm×12mm</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凸台，便于支撑床板，下部半圆形设计，不易磕碰受伤。</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2.2</w:t>
            </w:r>
            <w:r>
              <w:rPr>
                <w:rFonts w:hint="eastAsia" w:ascii="仿宋_GB2312" w:hAnsi="仿宋_GB2312" w:eastAsia="仿宋_GB2312" w:cs="仿宋_GB2312"/>
                <w:color w:val="000000"/>
                <w:sz w:val="24"/>
                <w:szCs w:val="24"/>
                <w:highlight w:val="none"/>
                <w:u w:val="none"/>
                <w:lang w:val="en-US" w:eastAsia="zh-CN"/>
              </w:rPr>
              <w:t>床厅符合GB/T 3325-2024《金属家具通用技术条件》、QB/T 4767-2014《家具用钢构件》、QB/T 4371-2012《家具抗菌性能的评价》、GB/T 35607-2024 《绿色产品评价 家具》、GB/T 10125-2021《人造气氛腐蚀试验 盐雾试验》、GB/T 6461-2002《金属基体上金属和其他无机覆盖层 经腐蚀试验后的试样和试件的评级》等要求。</w:t>
            </w:r>
          </w:p>
          <w:p w14:paraId="6AB44EB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rPr>
              <w:t>床档头：</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3.1</w:t>
            </w:r>
            <w:r>
              <w:rPr>
                <w:rFonts w:hint="eastAsia" w:ascii="仿宋_GB2312" w:hAnsi="仿宋_GB2312" w:eastAsia="仿宋_GB2312" w:cs="仿宋_GB2312"/>
                <w:sz w:val="24"/>
                <w:szCs w:val="24"/>
              </w:rPr>
              <w:t>床档头上横管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中</w:t>
            </w:r>
            <w:r>
              <w:rPr>
                <w:rFonts w:hint="eastAsia" w:ascii="仿宋_GB2312" w:hAnsi="仿宋_GB2312" w:eastAsia="仿宋_GB2312" w:cs="仿宋_GB2312"/>
                <w:sz w:val="24"/>
                <w:szCs w:val="24"/>
              </w:rPr>
              <w:t>横管采用</w:t>
            </w:r>
            <w:r>
              <w:rPr>
                <w:rFonts w:hint="eastAsia" w:ascii="仿宋_GB2312" w:hAnsi="仿宋_GB2312" w:eastAsia="仿宋_GB2312" w:cs="仿宋_GB2312"/>
                <w:sz w:val="24"/>
                <w:szCs w:val="24"/>
                <w:lang w:val="en-US" w:eastAsia="zh-CN"/>
              </w:rPr>
              <w:t>规格</w:t>
            </w:r>
            <w:r>
              <w:rPr>
                <w:rFonts w:hint="eastAsia" w:ascii="仿宋_GB2312" w:hAnsi="仿宋_GB2312" w:eastAsia="仿宋_GB2312" w:cs="仿宋_GB2312"/>
                <w:sz w:val="24"/>
                <w:szCs w:val="24"/>
              </w:rPr>
              <w:t>25mm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×25mm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管壁厚度1.2mm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的方形</w:t>
            </w:r>
            <w:r>
              <w:rPr>
                <w:rFonts w:hint="eastAsia" w:ascii="仿宋_GB2312" w:hAnsi="仿宋_GB2312" w:eastAsia="仿宋_GB2312" w:cs="仿宋_GB2312"/>
                <w:sz w:val="24"/>
                <w:szCs w:val="24"/>
              </w:rPr>
              <w:t>钢管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3.2</w:t>
            </w:r>
            <w:r>
              <w:rPr>
                <w:rFonts w:hint="eastAsia" w:ascii="仿宋_GB2312" w:hAnsi="仿宋_GB2312" w:eastAsia="仿宋_GB2312" w:cs="仿宋_GB2312"/>
                <w:sz w:val="24"/>
                <w:szCs w:val="24"/>
              </w:rPr>
              <w:t>床档头下横管采用</w:t>
            </w:r>
            <w:r>
              <w:rPr>
                <w:rFonts w:hint="eastAsia" w:ascii="仿宋_GB2312" w:hAnsi="仿宋_GB2312" w:eastAsia="仿宋_GB2312" w:cs="仿宋_GB2312"/>
                <w:sz w:val="24"/>
                <w:szCs w:val="24"/>
                <w:lang w:val="en-US" w:eastAsia="zh-CN"/>
              </w:rPr>
              <w:t>规格不小于</w:t>
            </w:r>
            <w:r>
              <w:rPr>
                <w:rFonts w:hint="eastAsia" w:ascii="仿宋_GB2312" w:hAnsi="仿宋_GB2312" w:eastAsia="仿宋_GB2312" w:cs="仿宋_GB2312"/>
                <w:sz w:val="24"/>
                <w:szCs w:val="24"/>
              </w:rPr>
              <w:t>42mm×73mm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w:t>
            </w:r>
            <w:r>
              <w:rPr>
                <w:rFonts w:hint="eastAsia" w:ascii="仿宋_GB2312" w:hAnsi="仿宋_GB2312" w:eastAsia="仿宋_GB2312" w:cs="仿宋_GB2312"/>
                <w:sz w:val="24"/>
                <w:szCs w:val="24"/>
                <w:lang w:val="en-US" w:eastAsia="zh-CN"/>
              </w:rPr>
              <w:t>不小于</w:t>
            </w:r>
            <w:r>
              <w:rPr>
                <w:rFonts w:hint="eastAsia" w:ascii="仿宋_GB2312" w:hAnsi="仿宋_GB2312" w:eastAsia="仿宋_GB2312" w:cs="仿宋_GB2312"/>
                <w:sz w:val="24"/>
                <w:szCs w:val="24"/>
              </w:rPr>
              <w:t>1.2mm</w:t>
            </w:r>
            <w:r>
              <w:rPr>
                <w:rFonts w:hint="eastAsia" w:ascii="仿宋_GB2312" w:hAnsi="仿宋_GB2312" w:eastAsia="仿宋_GB2312" w:cs="仿宋_GB2312"/>
                <w:sz w:val="24"/>
                <w:szCs w:val="24"/>
                <w:lang w:val="en-US" w:eastAsia="zh-CN"/>
              </w:rPr>
              <w:t>的钢管制作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管材内侧有凸台设计，可支撑床板以防脚踩倾倒</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3.3下铺</w:t>
            </w:r>
            <w:r>
              <w:rPr>
                <w:rFonts w:hint="eastAsia" w:ascii="仿宋_GB2312" w:hAnsi="仿宋_GB2312" w:eastAsia="仿宋_GB2312" w:cs="仿宋_GB2312"/>
                <w:sz w:val="24"/>
                <w:szCs w:val="24"/>
              </w:rPr>
              <w:t>床档头</w:t>
            </w:r>
            <w:r>
              <w:rPr>
                <w:rFonts w:hint="eastAsia" w:ascii="仿宋_GB2312" w:hAnsi="仿宋_GB2312" w:eastAsia="仿宋_GB2312" w:cs="仿宋_GB2312"/>
                <w:sz w:val="24"/>
                <w:szCs w:val="24"/>
                <w:lang w:val="en-US" w:eastAsia="zh-CN"/>
              </w:rPr>
              <w:t>及上铺远离步梯一侧的床档头：</w:t>
            </w:r>
            <w:r>
              <w:rPr>
                <w:rFonts w:hint="eastAsia" w:ascii="仿宋_GB2312" w:hAnsi="仿宋_GB2312" w:eastAsia="仿宋_GB2312" w:cs="仿宋_GB2312"/>
                <w:sz w:val="24"/>
                <w:szCs w:val="24"/>
              </w:rPr>
              <w:t>档头</w:t>
            </w:r>
            <w:r>
              <w:rPr>
                <w:rFonts w:hint="eastAsia" w:ascii="仿宋_GB2312" w:hAnsi="仿宋_GB2312" w:eastAsia="仿宋_GB2312" w:cs="仿宋_GB2312"/>
                <w:sz w:val="24"/>
                <w:szCs w:val="24"/>
                <w:lang w:val="en-US" w:eastAsia="zh-CN"/>
              </w:rPr>
              <w:t>分为上下两部分，</w:t>
            </w:r>
            <w:r>
              <w:rPr>
                <w:rFonts w:hint="eastAsia" w:ascii="仿宋_GB2312" w:hAnsi="仿宋_GB2312" w:eastAsia="仿宋_GB2312" w:cs="仿宋_GB2312"/>
                <w:sz w:val="24"/>
                <w:szCs w:val="24"/>
              </w:rPr>
              <w:t>档头上</w:t>
            </w:r>
            <w:r>
              <w:rPr>
                <w:rFonts w:hint="eastAsia" w:ascii="仿宋_GB2312" w:hAnsi="仿宋_GB2312" w:eastAsia="仿宋_GB2312" w:cs="仿宋_GB2312"/>
                <w:sz w:val="24"/>
                <w:szCs w:val="24"/>
                <w:lang w:val="en-US" w:eastAsia="zh-CN"/>
              </w:rPr>
              <w:t>部分</w:t>
            </w:r>
            <w:r>
              <w:rPr>
                <w:rFonts w:hint="eastAsia" w:ascii="仿宋_GB2312" w:hAnsi="仿宋_GB2312" w:eastAsia="仿宋_GB2312" w:cs="仿宋_GB2312"/>
                <w:sz w:val="24"/>
                <w:szCs w:val="24"/>
              </w:rPr>
              <w:t>镂空，</w:t>
            </w:r>
            <w:r>
              <w:rPr>
                <w:rFonts w:hint="eastAsia" w:ascii="仿宋_GB2312" w:hAnsi="仿宋_GB2312" w:eastAsia="仿宋_GB2312" w:cs="仿宋_GB2312"/>
                <w:sz w:val="24"/>
                <w:szCs w:val="24"/>
                <w:lang w:val="en-US" w:eastAsia="zh-CN"/>
              </w:rPr>
              <w:t>上部分</w:t>
            </w:r>
            <w:r>
              <w:rPr>
                <w:rFonts w:hint="eastAsia" w:ascii="仿宋_GB2312" w:hAnsi="仿宋_GB2312" w:eastAsia="仿宋_GB2312" w:cs="仿宋_GB2312"/>
                <w:sz w:val="24"/>
                <w:szCs w:val="24"/>
              </w:rPr>
              <w:t>竖管采用</w:t>
            </w:r>
            <w:r>
              <w:rPr>
                <w:rFonts w:hint="eastAsia" w:ascii="仿宋_GB2312" w:hAnsi="仿宋_GB2312" w:eastAsia="仿宋_GB2312" w:cs="仿宋_GB2312"/>
                <w:sz w:val="24"/>
                <w:szCs w:val="24"/>
                <w:lang w:val="en-US" w:eastAsia="zh-CN"/>
              </w:rPr>
              <w:t>规格</w:t>
            </w:r>
            <w:r>
              <w:rPr>
                <w:rFonts w:hint="eastAsia" w:ascii="仿宋_GB2312" w:hAnsi="仿宋_GB2312" w:eastAsia="仿宋_GB2312" w:cs="仿宋_GB2312"/>
                <w:sz w:val="24"/>
                <w:szCs w:val="24"/>
              </w:rPr>
              <w:t>φ19mm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管壁厚度1.2mm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圆</w:t>
            </w:r>
            <w:r>
              <w:rPr>
                <w:rFonts w:hint="eastAsia" w:ascii="仿宋_GB2312" w:hAnsi="仿宋_GB2312" w:eastAsia="仿宋_GB2312" w:cs="仿宋_GB2312"/>
                <w:sz w:val="24"/>
                <w:szCs w:val="24"/>
                <w:lang w:val="en-US" w:eastAsia="zh-CN"/>
              </w:rPr>
              <w:t>钢</w:t>
            </w:r>
            <w:r>
              <w:rPr>
                <w:rFonts w:hint="eastAsia" w:ascii="仿宋_GB2312" w:hAnsi="仿宋_GB2312" w:eastAsia="仿宋_GB2312" w:cs="仿宋_GB2312"/>
                <w:sz w:val="24"/>
                <w:szCs w:val="24"/>
              </w:rPr>
              <w:t>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数量不少于3根，</w:t>
            </w:r>
            <w:r>
              <w:rPr>
                <w:rFonts w:hint="eastAsia" w:ascii="仿宋_GB2312" w:hAnsi="仿宋_GB2312" w:eastAsia="仿宋_GB2312" w:cs="仿宋_GB2312"/>
                <w:sz w:val="24"/>
                <w:szCs w:val="24"/>
              </w:rPr>
              <w:t>下部分采用厚度</w:t>
            </w:r>
            <w:r>
              <w:rPr>
                <w:rFonts w:hint="eastAsia" w:ascii="仿宋_GB2312" w:hAnsi="仿宋_GB2312" w:eastAsia="仿宋_GB2312" w:cs="仿宋_GB2312"/>
                <w:sz w:val="24"/>
                <w:szCs w:val="24"/>
                <w:lang w:val="en-US" w:eastAsia="zh-CN"/>
              </w:rPr>
              <w:t>不小于</w:t>
            </w:r>
            <w:r>
              <w:rPr>
                <w:rFonts w:hint="eastAsia" w:ascii="仿宋_GB2312" w:hAnsi="仿宋_GB2312" w:eastAsia="仿宋_GB2312" w:cs="仿宋_GB2312"/>
                <w:sz w:val="24"/>
                <w:szCs w:val="24"/>
              </w:rPr>
              <w:t>18mm多层板做护栏板</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000000"/>
                <w:sz w:val="24"/>
                <w:szCs w:val="24"/>
                <w:highlight w:val="none"/>
                <w:u w:val="none"/>
                <w:lang w:val="en-US" w:eastAsia="zh-CN"/>
              </w:rPr>
              <w:t>多层板符合</w:t>
            </w:r>
            <w:r>
              <w:rPr>
                <w:rFonts w:hint="eastAsia" w:ascii="仿宋_GB2312" w:hAnsi="仿宋_GB2312" w:eastAsia="仿宋_GB2312" w:cs="仿宋_GB2312"/>
                <w:sz w:val="24"/>
                <w:szCs w:val="24"/>
                <w:lang w:val="en-US" w:eastAsia="zh-CN"/>
              </w:rPr>
              <w:t>以下要求，其中：</w:t>
            </w:r>
          </w:p>
          <w:p w14:paraId="3584D20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color w:val="000000"/>
                <w:sz w:val="24"/>
                <w:szCs w:val="24"/>
                <w:highlight w:val="none"/>
                <w:u w:val="none"/>
                <w:lang w:val="en-US" w:eastAsia="zh-CN"/>
              </w:rPr>
              <w:t>（1）符合GB/T 9846-2015《普通胶合板》要求，含水率（Ⅱ类）5%～14%，含水率试件合格率≥90%，胶合强度（Ⅱ类）≥0.70MPa，胶合强度试件合格率≥90%；符合GB/T 39600-2021《人造板及其制品甲醛释放量分级》要求，甲醛释放量≤0.124mg/m³；符合 QB/T 4371-2012 《家具抗菌性能的评价》要求，抗菌性能：金黄色葡萄球菌和大肠杆菌抑菌率均不小于90％。</w:t>
            </w:r>
            <w:r>
              <w:rPr>
                <w:rFonts w:hint="eastAsia" w:ascii="仿宋_GB2312" w:hAnsi="仿宋_GB2312" w:eastAsia="仿宋_GB2312" w:cs="仿宋_GB2312"/>
                <w:color w:val="000000"/>
                <w:kern w:val="2"/>
                <w:sz w:val="24"/>
                <w:szCs w:val="24"/>
                <w:highlight w:val="none"/>
                <w:u w:val="none"/>
                <w:lang w:val="en-US" w:eastAsia="zh-CN" w:bidi="ar-SA"/>
              </w:rPr>
              <w:br w:type="textWrapping"/>
            </w:r>
            <w:r>
              <w:rPr>
                <w:rFonts w:hint="eastAsia" w:ascii="仿宋_GB2312" w:hAnsi="仿宋_GB2312" w:eastAsia="仿宋_GB2312" w:cs="仿宋_GB2312"/>
                <w:color w:val="000000"/>
                <w:kern w:val="2"/>
                <w:sz w:val="24"/>
                <w:szCs w:val="24"/>
                <w:highlight w:val="none"/>
                <w:u w:val="none"/>
                <w:lang w:val="en-US" w:eastAsia="zh-CN" w:bidi="ar-SA"/>
              </w:rPr>
              <w:t xml:space="preserve">   ◆（2）</w:t>
            </w:r>
            <w:r>
              <w:rPr>
                <w:rFonts w:hint="eastAsia" w:ascii="仿宋_GB2312" w:hAnsi="仿宋_GB2312" w:eastAsia="仿宋_GB2312" w:cs="仿宋_GB2312"/>
                <w:color w:val="000000"/>
                <w:sz w:val="24"/>
                <w:szCs w:val="24"/>
                <w:highlight w:val="none"/>
                <w:u w:val="single"/>
                <w:lang w:val="en-US" w:eastAsia="zh-CN"/>
              </w:rPr>
              <w:t>符合GB/T 35601-2024 《绿色产品评价 人造板和木质地板》要求，挥发性有机化合物释放浓度（7d）：苯≤2μg/m³、甲苯≤10μg/m³、二甲苯≤10μg/m³、总挥发性有机化合物（TVOC）≤100μg/m³；</w:t>
            </w:r>
          </w:p>
          <w:p w14:paraId="2346C96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sz w:val="24"/>
                <w:szCs w:val="24"/>
                <w:lang w:val="en-US" w:eastAsia="zh-CN"/>
              </w:rPr>
              <w:t>3.4上铺靠近步梯一侧的</w:t>
            </w:r>
            <w:r>
              <w:rPr>
                <w:rFonts w:hint="eastAsia" w:ascii="仿宋_GB2312" w:hAnsi="仿宋_GB2312" w:eastAsia="仿宋_GB2312" w:cs="仿宋_GB2312"/>
                <w:sz w:val="24"/>
                <w:szCs w:val="24"/>
              </w:rPr>
              <w:t>床档头</w:t>
            </w:r>
            <w:r>
              <w:rPr>
                <w:rFonts w:hint="eastAsia" w:ascii="仿宋_GB2312" w:hAnsi="仿宋_GB2312" w:eastAsia="仿宋_GB2312" w:cs="仿宋_GB2312"/>
                <w:sz w:val="24"/>
                <w:szCs w:val="24"/>
                <w:lang w:val="en-US" w:eastAsia="zh-CN"/>
              </w:rPr>
              <w:t>设置不小于500mm的入口，该</w:t>
            </w:r>
            <w:r>
              <w:rPr>
                <w:rFonts w:hint="eastAsia" w:ascii="仿宋_GB2312" w:hAnsi="仿宋_GB2312" w:eastAsia="仿宋_GB2312" w:cs="仿宋_GB2312"/>
                <w:color w:val="auto"/>
                <w:kern w:val="2"/>
                <w:sz w:val="24"/>
                <w:szCs w:val="24"/>
                <w:highlight w:val="none"/>
                <w:u w:val="none"/>
                <w:lang w:val="en-US" w:eastAsia="zh-CN" w:bidi="ar-SA"/>
              </w:rPr>
              <w:t>床档头全镂空设计</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b/>
                <w:bCs/>
                <w:sz w:val="24"/>
                <w:szCs w:val="24"/>
              </w:rPr>
              <w:t>4</w:t>
            </w:r>
            <w:r>
              <w:rPr>
                <w:rFonts w:hint="eastAsia" w:ascii="仿宋_GB2312" w:hAnsi="仿宋_GB2312" w:eastAsia="仿宋_GB2312" w:cs="仿宋_GB2312"/>
                <w:b/>
                <w:bCs/>
                <w:sz w:val="24"/>
                <w:szCs w:val="24"/>
                <w:lang w:val="en-US" w:eastAsia="zh-CN"/>
              </w:rPr>
              <w:t>.</w:t>
            </w:r>
            <w:r>
              <w:rPr>
                <w:rFonts w:hint="eastAsia" w:ascii="仿宋_GB2312" w:hAnsi="仿宋_GB2312" w:eastAsia="仿宋_GB2312" w:cs="仿宋_GB2312"/>
                <w:b/>
                <w:bCs/>
                <w:sz w:val="24"/>
                <w:szCs w:val="24"/>
              </w:rPr>
              <w:t>护栏：</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4.1</w:t>
            </w:r>
            <w:r>
              <w:rPr>
                <w:rFonts w:hint="eastAsia" w:ascii="仿宋_GB2312" w:hAnsi="仿宋_GB2312" w:eastAsia="仿宋_GB2312" w:cs="仿宋_GB2312"/>
                <w:color w:val="auto"/>
                <w:kern w:val="2"/>
                <w:sz w:val="24"/>
                <w:szCs w:val="24"/>
                <w:highlight w:val="none"/>
                <w:u w:val="none"/>
                <w:lang w:val="en-US" w:eastAsia="zh-CN" w:bidi="ar-SA"/>
              </w:rPr>
              <w:t>护栏整体长度为1250mm（</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），高度300mm（</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4.2</w:t>
            </w:r>
            <w:r>
              <w:rPr>
                <w:rFonts w:hint="eastAsia" w:ascii="仿宋_GB2312" w:hAnsi="仿宋_GB2312" w:eastAsia="仿宋_GB2312" w:cs="仿宋_GB2312"/>
                <w:color w:val="auto"/>
                <w:kern w:val="2"/>
                <w:sz w:val="24"/>
                <w:szCs w:val="24"/>
                <w:highlight w:val="none"/>
                <w:u w:val="none"/>
                <w:lang w:val="en-US" w:eastAsia="zh-CN" w:bidi="ar-SA"/>
              </w:rPr>
              <w:t>护栏</w:t>
            </w:r>
            <w:r>
              <w:rPr>
                <w:rFonts w:hint="eastAsia" w:ascii="仿宋_GB2312" w:hAnsi="仿宋_GB2312" w:eastAsia="仿宋_GB2312" w:cs="仿宋_GB2312"/>
                <w:sz w:val="24"/>
                <w:szCs w:val="24"/>
              </w:rPr>
              <w:t>上横管采用</w:t>
            </w:r>
            <w:r>
              <w:rPr>
                <w:rFonts w:hint="eastAsia" w:ascii="仿宋_GB2312" w:hAnsi="仿宋_GB2312" w:eastAsia="仿宋_GB2312" w:cs="仿宋_GB2312"/>
                <w:sz w:val="24"/>
                <w:szCs w:val="24"/>
                <w:lang w:val="en-US" w:eastAsia="zh-CN"/>
              </w:rPr>
              <w:t>规格</w:t>
            </w:r>
            <w:r>
              <w:rPr>
                <w:rFonts w:hint="eastAsia" w:ascii="仿宋_GB2312" w:hAnsi="仿宋_GB2312" w:eastAsia="仿宋_GB2312" w:cs="仿宋_GB2312"/>
                <w:sz w:val="24"/>
                <w:szCs w:val="24"/>
              </w:rPr>
              <w:t>φ25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管壁厚度1.2mm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圆</w:t>
            </w:r>
            <w:r>
              <w:rPr>
                <w:rFonts w:hint="eastAsia" w:ascii="仿宋_GB2312" w:hAnsi="仿宋_GB2312" w:eastAsia="仿宋_GB2312" w:cs="仿宋_GB2312"/>
                <w:sz w:val="24"/>
                <w:szCs w:val="24"/>
                <w:lang w:val="en-US" w:eastAsia="zh-CN"/>
              </w:rPr>
              <w:t>钢</w:t>
            </w:r>
            <w:r>
              <w:rPr>
                <w:rFonts w:hint="eastAsia" w:ascii="仿宋_GB2312" w:hAnsi="仿宋_GB2312" w:eastAsia="仿宋_GB2312" w:cs="仿宋_GB2312"/>
                <w:sz w:val="24"/>
                <w:szCs w:val="24"/>
              </w:rPr>
              <w:t>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；其余框架采用</w:t>
            </w:r>
            <w:r>
              <w:rPr>
                <w:rFonts w:hint="eastAsia" w:ascii="仿宋_GB2312" w:hAnsi="仿宋_GB2312" w:eastAsia="仿宋_GB2312" w:cs="仿宋_GB2312"/>
                <w:sz w:val="24"/>
                <w:szCs w:val="24"/>
                <w:lang w:val="en-US" w:eastAsia="zh-CN"/>
              </w:rPr>
              <w:t>规格</w:t>
            </w:r>
            <w:r>
              <w:rPr>
                <w:rFonts w:hint="eastAsia" w:ascii="仿宋_GB2312" w:hAnsi="仿宋_GB2312" w:eastAsia="仿宋_GB2312" w:cs="仿宋_GB2312"/>
                <w:sz w:val="24"/>
                <w:szCs w:val="24"/>
              </w:rPr>
              <w:t>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管壁厚度1.2mm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冷轧方形钢管焊接，护栏上部分镂空，</w:t>
            </w:r>
            <w:r>
              <w:rPr>
                <w:rFonts w:hint="eastAsia" w:ascii="仿宋_GB2312" w:hAnsi="仿宋_GB2312" w:eastAsia="仿宋_GB2312" w:cs="仿宋_GB2312"/>
                <w:sz w:val="24"/>
                <w:szCs w:val="24"/>
                <w:lang w:val="en-US" w:eastAsia="zh-CN"/>
              </w:rPr>
              <w:t>上部分竖管</w:t>
            </w:r>
            <w:r>
              <w:rPr>
                <w:rFonts w:hint="eastAsia" w:ascii="仿宋_GB2312" w:hAnsi="仿宋_GB2312" w:eastAsia="仿宋_GB2312" w:cs="仿宋_GB2312"/>
                <w:sz w:val="24"/>
                <w:szCs w:val="24"/>
              </w:rPr>
              <w:t>采用</w:t>
            </w:r>
            <w:r>
              <w:rPr>
                <w:rFonts w:hint="eastAsia" w:ascii="仿宋_GB2312" w:hAnsi="仿宋_GB2312" w:eastAsia="仿宋_GB2312" w:cs="仿宋_GB2312"/>
                <w:sz w:val="24"/>
                <w:szCs w:val="24"/>
                <w:lang w:val="en-US" w:eastAsia="zh-CN"/>
              </w:rPr>
              <w:t>规格</w:t>
            </w:r>
            <w:r>
              <w:rPr>
                <w:rFonts w:hint="eastAsia" w:ascii="仿宋_GB2312" w:hAnsi="仿宋_GB2312" w:eastAsia="仿宋_GB2312" w:cs="仿宋_GB2312"/>
                <w:sz w:val="24"/>
                <w:szCs w:val="24"/>
              </w:rPr>
              <w:t>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管壁厚度1.2mm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冷轧方形钢管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数量不少于3根，</w:t>
            </w:r>
            <w:r>
              <w:rPr>
                <w:rFonts w:hint="eastAsia" w:ascii="仿宋_GB2312" w:hAnsi="仿宋_GB2312" w:eastAsia="仿宋_GB2312" w:cs="仿宋_GB2312"/>
                <w:sz w:val="24"/>
                <w:szCs w:val="24"/>
              </w:rPr>
              <w:t>下部分采用厚度</w:t>
            </w:r>
            <w:r>
              <w:rPr>
                <w:rFonts w:hint="eastAsia" w:ascii="仿宋_GB2312" w:hAnsi="仿宋_GB2312" w:eastAsia="仿宋_GB2312" w:cs="仿宋_GB2312"/>
                <w:sz w:val="24"/>
                <w:szCs w:val="24"/>
                <w:lang w:val="en-US" w:eastAsia="zh-CN"/>
              </w:rPr>
              <w:t>不小于</w:t>
            </w:r>
            <w:r>
              <w:rPr>
                <w:rFonts w:hint="eastAsia" w:ascii="仿宋_GB2312" w:hAnsi="仿宋_GB2312" w:eastAsia="仿宋_GB2312" w:cs="仿宋_GB2312"/>
                <w:sz w:val="24"/>
                <w:szCs w:val="24"/>
              </w:rPr>
              <w:t>18mm多层板做护栏板</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000000"/>
                <w:sz w:val="24"/>
                <w:szCs w:val="24"/>
                <w:highlight w:val="none"/>
                <w:u w:val="none"/>
                <w:lang w:val="en-US" w:eastAsia="zh-CN"/>
              </w:rPr>
              <w:t>多层板符合GB/T 9846-2015《普通胶合板》、GB/T 39600-2021《人造板及其制品甲醛释放量分级》、QB/T 4371-2012 《家具抗菌性能的评价》、GB/T 35601-2024 《绿色产品评价 人造板和木质地板》等要求。</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4.3</w:t>
            </w:r>
            <w:r>
              <w:rPr>
                <w:rFonts w:hint="eastAsia" w:ascii="仿宋_GB2312" w:hAnsi="仿宋_GB2312" w:eastAsia="仿宋_GB2312" w:cs="仿宋_GB2312"/>
                <w:color w:val="000000"/>
                <w:sz w:val="24"/>
                <w:szCs w:val="24"/>
                <w:highlight w:val="none"/>
                <w:u w:val="none"/>
                <w:lang w:val="en-US" w:eastAsia="zh-CN"/>
              </w:rPr>
              <w:t>护栏符合以下要求，其中：</w:t>
            </w:r>
          </w:p>
          <w:p w14:paraId="2720784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color w:val="000000"/>
                <w:sz w:val="24"/>
                <w:szCs w:val="24"/>
                <w:highlight w:val="none"/>
                <w:u w:val="single"/>
                <w:lang w:val="en-US" w:eastAsia="zh-CN"/>
              </w:rPr>
              <w:t>符合GB/T 3325-2024 《金属家具通用技术条件》要求，可触及区域：应无毛刺，应无锐边锐角，喷漆（塑）涂层：应光滑均匀，色泽一致，应无流挂、疙瘩、皱皮、飞漆等；符合 QB/T 4767-2014 《家具用钢构件》要求，安全性：可接触的棱角与棱倒圆半径不应小于2mm，其他所有的边应圆滑、无毛刺，金属喷涂层：涂层厚度60～130μm；符合 QB/T 4371-2012 《家具抗菌性能的评价》要求，抗菌性能：金黄色葡萄球菌和大肠杆菌抑菌率均不小于90％。</w:t>
            </w:r>
          </w:p>
          <w:p w14:paraId="10363FC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kern w:val="2"/>
                <w:sz w:val="24"/>
                <w:szCs w:val="24"/>
                <w:highlight w:val="none"/>
                <w:u w:val="none"/>
                <w:lang w:val="en-US" w:eastAsia="zh-CN" w:bidi="ar-SA"/>
              </w:rPr>
              <w:t>◆（2）</w:t>
            </w:r>
            <w:r>
              <w:rPr>
                <w:rFonts w:hint="eastAsia" w:ascii="仿宋_GB2312" w:hAnsi="仿宋_GB2312" w:eastAsia="仿宋_GB2312" w:cs="仿宋_GB2312"/>
                <w:color w:val="000000"/>
                <w:sz w:val="24"/>
                <w:szCs w:val="24"/>
                <w:highlight w:val="none"/>
                <w:u w:val="single"/>
                <w:lang w:val="en-US" w:eastAsia="zh-CN"/>
              </w:rPr>
              <w:t>符合GB/T 35607-2024 《绿色产品评价 家具》要求，家具涂层可迁移元素：铅Pb≤90mg/kg、镉Cd≤50mg/kg、铬Cr≤25mg/kg、汞Hg≤25mg/kg、锑Sb≤60mg/kg、钡Ba≤1000mg/kg、硒Se≤500mg/kg、砷As≤25mg/kg；符合GB/T 10125-2021 《人造气氛腐蚀试验 盐雾试验》、GB/T 6461-2002 《金属基体上金属和其他无机覆盖层 经腐蚀试验后的试样和试件的评级》要求，经过不低于96h人造气氛腐蚀试验（中性盐雾NSS），保护评级、外观评级均不低于9级（10级最好，0级最差）。</w:t>
            </w:r>
          </w:p>
          <w:p w14:paraId="1FBACDE8">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5</w:t>
            </w:r>
            <w:r>
              <w:rPr>
                <w:rFonts w:hint="eastAsia" w:ascii="仿宋_GB2312" w:hAnsi="仿宋_GB2312" w:eastAsia="仿宋_GB2312" w:cs="仿宋_GB2312"/>
                <w:b/>
                <w:bCs/>
                <w:sz w:val="24"/>
                <w:szCs w:val="24"/>
                <w:lang w:val="en-US" w:eastAsia="zh-CN"/>
              </w:rPr>
              <w:t>.</w:t>
            </w:r>
            <w:r>
              <w:rPr>
                <w:rFonts w:hint="eastAsia" w:ascii="仿宋_GB2312" w:hAnsi="仿宋_GB2312" w:eastAsia="仿宋_GB2312" w:cs="仿宋_GB2312"/>
                <w:b/>
                <w:bCs/>
                <w:sz w:val="24"/>
                <w:szCs w:val="24"/>
              </w:rPr>
              <w:t>步梯：</w:t>
            </w:r>
          </w:p>
          <w:p w14:paraId="6FECBE4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lang w:val="en-US" w:eastAsia="zh-CN"/>
              </w:rPr>
              <w:t>总宽度为550mm</w:t>
            </w:r>
            <w:r>
              <w:rPr>
                <w:rFonts w:hint="eastAsia" w:ascii="仿宋_GB2312" w:hAnsi="仿宋_GB2312" w:eastAsia="仿宋_GB2312" w:cs="仿宋_GB2312"/>
                <w:color w:val="auto"/>
                <w:sz w:val="24"/>
                <w:szCs w:val="24"/>
                <w:highlight w:val="none"/>
                <w:lang w:val="en-US" w:eastAsia="zh-CN"/>
              </w:rPr>
              <w:t>（±5mm）,四步梯。</w:t>
            </w:r>
            <w:r>
              <w:rPr>
                <w:rFonts w:hint="eastAsia" w:ascii="仿宋_GB2312" w:hAnsi="仿宋_GB2312" w:eastAsia="仿宋_GB2312" w:cs="仿宋_GB2312"/>
                <w:sz w:val="24"/>
                <w:szCs w:val="24"/>
                <w:lang w:val="en-US" w:eastAsia="zh-CN"/>
              </w:rPr>
              <w:t>步梯</w:t>
            </w:r>
            <w:r>
              <w:rPr>
                <w:rFonts w:hint="eastAsia" w:ascii="仿宋_GB2312" w:hAnsi="仿宋_GB2312" w:eastAsia="仿宋_GB2312" w:cs="仿宋_GB2312"/>
                <w:sz w:val="24"/>
                <w:szCs w:val="24"/>
              </w:rPr>
              <w:t>边管以及踏板连接管采用</w:t>
            </w:r>
            <w:r>
              <w:rPr>
                <w:rFonts w:hint="eastAsia" w:ascii="仿宋_GB2312" w:hAnsi="仿宋_GB2312" w:eastAsia="仿宋_GB2312" w:cs="仿宋_GB2312"/>
                <w:sz w:val="24"/>
                <w:szCs w:val="24"/>
                <w:lang w:val="en-US" w:eastAsia="zh-CN"/>
              </w:rPr>
              <w:t>规格</w:t>
            </w:r>
            <w:r>
              <w:rPr>
                <w:rFonts w:hint="eastAsia" w:ascii="仿宋_GB2312" w:hAnsi="仿宋_GB2312" w:eastAsia="仿宋_GB2312" w:cs="仿宋_GB2312"/>
                <w:sz w:val="24"/>
                <w:szCs w:val="24"/>
              </w:rPr>
              <w:t>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×25</w:t>
            </w:r>
            <w:r>
              <w:rPr>
                <w:rFonts w:hint="eastAsia" w:ascii="仿宋_GB2312" w:hAnsi="仿宋_GB2312" w:eastAsia="仿宋_GB2312" w:cs="仿宋_GB2312"/>
                <w:color w:val="auto"/>
                <w:sz w:val="24"/>
                <w:szCs w:val="24"/>
                <w:highlight w:val="none"/>
                <w:u w:val="none"/>
                <w:lang w:val="en-US" w:eastAsia="zh-CN"/>
              </w:rPr>
              <w:t>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管壁厚度1.2</w:t>
            </w:r>
            <w:r>
              <w:rPr>
                <w:rFonts w:hint="eastAsia" w:ascii="仿宋_GB2312" w:hAnsi="仿宋_GB2312" w:eastAsia="仿宋_GB2312" w:cs="仿宋_GB2312"/>
                <w:sz w:val="24"/>
                <w:szCs w:val="24"/>
                <w:lang w:val="en-US" w:eastAsia="zh-CN"/>
              </w:rPr>
              <w:t>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的方形</w:t>
            </w:r>
            <w:r>
              <w:rPr>
                <w:rFonts w:hint="eastAsia" w:ascii="仿宋_GB2312" w:hAnsi="仿宋_GB2312" w:eastAsia="仿宋_GB2312" w:cs="仿宋_GB2312"/>
                <w:sz w:val="24"/>
                <w:szCs w:val="24"/>
              </w:rPr>
              <w:t>钢管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，踩板底部钢管与床梯整体焊接成型。踩面安装</w:t>
            </w:r>
            <w:r>
              <w:rPr>
                <w:rFonts w:hint="eastAsia" w:ascii="仿宋_GB2312" w:hAnsi="仿宋_GB2312" w:eastAsia="仿宋_GB2312" w:cs="仿宋_GB2312"/>
                <w:sz w:val="24"/>
                <w:szCs w:val="24"/>
                <w:lang w:val="en-US" w:eastAsia="zh-CN"/>
              </w:rPr>
              <w:t>长</w:t>
            </w:r>
            <w:r>
              <w:rPr>
                <w:rFonts w:hint="eastAsia" w:ascii="仿宋_GB2312" w:hAnsi="仿宋_GB2312" w:eastAsia="仿宋_GB2312" w:cs="仿宋_GB2312"/>
                <w:sz w:val="24"/>
                <w:szCs w:val="24"/>
              </w:rPr>
              <w:t>500mm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宽</w:t>
            </w:r>
            <w:r>
              <w:rPr>
                <w:rFonts w:hint="eastAsia" w:ascii="仿宋_GB2312" w:hAnsi="仿宋_GB2312" w:eastAsia="仿宋_GB2312" w:cs="仿宋_GB2312"/>
                <w:sz w:val="24"/>
                <w:szCs w:val="24"/>
              </w:rPr>
              <w:t>200mm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color w:val="auto"/>
                <w:sz w:val="24"/>
                <w:szCs w:val="24"/>
                <w:highlight w:val="none"/>
                <w:u w:val="none"/>
                <w:lang w:val="en-US" w:eastAsia="zh-CN"/>
              </w:rPr>
              <w:t>±5mm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厚</w:t>
            </w:r>
            <w:r>
              <w:rPr>
                <w:rFonts w:hint="eastAsia" w:ascii="仿宋_GB2312" w:hAnsi="仿宋_GB2312" w:eastAsia="仿宋_GB2312" w:cs="仿宋_GB2312"/>
                <w:sz w:val="24"/>
                <w:szCs w:val="24"/>
              </w:rPr>
              <w:t>28mm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color w:val="auto"/>
                <w:sz w:val="24"/>
                <w:szCs w:val="24"/>
                <w:highlight w:val="none"/>
                <w:u w:val="none"/>
                <w:lang w:val="en-US" w:eastAsia="zh-CN"/>
              </w:rPr>
              <w:t>±1mm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sz w:val="24"/>
                <w:szCs w:val="24"/>
              </w:rPr>
              <w:t>全钢制压型脚踏板</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踏板表面有防滑纹，具有防止学生意外滑倒等功能。</w:t>
            </w:r>
          </w:p>
          <w:p w14:paraId="4626FDE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6.</w:t>
            </w:r>
            <w:r>
              <w:rPr>
                <w:rFonts w:hint="eastAsia" w:ascii="仿宋_GB2312" w:hAnsi="仿宋_GB2312" w:eastAsia="仿宋_GB2312" w:cs="仿宋_GB2312"/>
                <w:b/>
                <w:bCs/>
                <w:sz w:val="24"/>
                <w:szCs w:val="24"/>
              </w:rPr>
              <w:t>床</w:t>
            </w:r>
            <w:r>
              <w:rPr>
                <w:rFonts w:hint="eastAsia" w:ascii="仿宋_GB2312" w:hAnsi="仿宋_GB2312" w:eastAsia="仿宋_GB2312" w:cs="仿宋_GB2312"/>
                <w:b/>
                <w:bCs/>
                <w:sz w:val="24"/>
                <w:szCs w:val="24"/>
                <w:lang w:val="en-US" w:eastAsia="zh-CN"/>
              </w:rPr>
              <w:t>支撑</w:t>
            </w:r>
            <w:r>
              <w:rPr>
                <w:rFonts w:hint="eastAsia" w:ascii="仿宋_GB2312" w:hAnsi="仿宋_GB2312" w:eastAsia="仿宋_GB2312" w:cs="仿宋_GB2312"/>
                <w:b/>
                <w:bCs/>
                <w:sz w:val="24"/>
                <w:szCs w:val="24"/>
              </w:rPr>
              <w:t>：</w:t>
            </w:r>
          </w:p>
          <w:p w14:paraId="38B6290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sz w:val="24"/>
                <w:szCs w:val="24"/>
                <w:lang w:val="en-US" w:eastAsia="zh-CN"/>
              </w:rPr>
              <w:t>6.1</w:t>
            </w:r>
            <w:r>
              <w:rPr>
                <w:rFonts w:hint="eastAsia" w:ascii="仿宋_GB2312" w:hAnsi="仿宋_GB2312" w:eastAsia="仿宋_GB2312" w:cs="仿宋_GB2312"/>
                <w:sz w:val="24"/>
                <w:szCs w:val="24"/>
              </w:rPr>
              <w:t>采用</w:t>
            </w:r>
            <w:r>
              <w:rPr>
                <w:rFonts w:hint="eastAsia" w:ascii="仿宋_GB2312" w:hAnsi="仿宋_GB2312" w:eastAsia="仿宋_GB2312" w:cs="仿宋_GB2312"/>
                <w:sz w:val="24"/>
                <w:szCs w:val="24"/>
                <w:lang w:val="en-US" w:eastAsia="zh-CN"/>
              </w:rPr>
              <w:t>规格</w:t>
            </w:r>
            <w:r>
              <w:rPr>
                <w:rFonts w:hint="eastAsia" w:ascii="仿宋_GB2312" w:hAnsi="仿宋_GB2312" w:eastAsia="仿宋_GB2312" w:cs="仿宋_GB2312"/>
                <w:sz w:val="24"/>
                <w:szCs w:val="24"/>
              </w:rPr>
              <w:t>20mm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×30mm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的矩形</w:t>
            </w:r>
            <w:r>
              <w:rPr>
                <w:rFonts w:hint="eastAsia" w:ascii="仿宋_GB2312" w:hAnsi="仿宋_GB2312" w:eastAsia="仿宋_GB2312" w:cs="仿宋_GB2312"/>
                <w:sz w:val="24"/>
                <w:szCs w:val="24"/>
                <w:lang w:val="en-US" w:eastAsia="zh-CN"/>
              </w:rPr>
              <w:t>钢</w:t>
            </w:r>
            <w:r>
              <w:rPr>
                <w:rFonts w:hint="eastAsia" w:ascii="仿宋_GB2312" w:hAnsi="仿宋_GB2312" w:eastAsia="仿宋_GB2312" w:cs="仿宋_GB2312"/>
                <w:sz w:val="24"/>
                <w:szCs w:val="24"/>
              </w:rPr>
              <w:t>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rPr>
              <w:t>，数量不少于五根。</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6.2床支撑符合GB/T 3325-2024 《金属家具通用技术条件》、QB/T 4767-2014 《家具用钢构件》 、QB/T 4371-2012 《家具抗菌性能的评价》、GB/T 35607-2024 《绿色产品评价 家具》、GB/T 10125-2021 《人造气氛腐蚀试验 盐雾试验》、GB/T 6461-2002 《金属基体上金属和其他无机覆盖层 经腐蚀试验后的试样和试件的评级》等要求。</w:t>
            </w:r>
          </w:p>
          <w:p w14:paraId="15DE19CE">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7.</w:t>
            </w:r>
            <w:r>
              <w:rPr>
                <w:rFonts w:hint="eastAsia" w:ascii="仿宋_GB2312" w:hAnsi="仿宋_GB2312" w:eastAsia="仿宋_GB2312" w:cs="仿宋_GB2312"/>
                <w:b/>
                <w:bCs/>
                <w:sz w:val="24"/>
                <w:szCs w:val="24"/>
              </w:rPr>
              <w:t>蚊帐杆：</w:t>
            </w:r>
            <w:r>
              <w:rPr>
                <w:rFonts w:hint="eastAsia" w:ascii="仿宋_GB2312" w:hAnsi="仿宋_GB2312" w:eastAsia="仿宋_GB2312" w:cs="仿宋_GB2312"/>
                <w:color w:val="auto"/>
                <w:sz w:val="24"/>
                <w:szCs w:val="24"/>
                <w:highlight w:val="none"/>
                <w:lang w:val="en-US" w:eastAsia="zh-CN"/>
              </w:rPr>
              <w:t>与床组合后整体高度2650mm（允许偏差±5mm），</w:t>
            </w:r>
            <w:r>
              <w:rPr>
                <w:rFonts w:hint="eastAsia" w:ascii="仿宋_GB2312" w:hAnsi="仿宋_GB2312" w:eastAsia="仿宋_GB2312" w:cs="仿宋_GB2312"/>
                <w:sz w:val="24"/>
                <w:szCs w:val="24"/>
              </w:rPr>
              <w:t>采用规格φ16mm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管壁厚度1.0mm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的圆</w:t>
            </w:r>
            <w:r>
              <w:rPr>
                <w:rFonts w:hint="eastAsia" w:ascii="仿宋_GB2312" w:hAnsi="仿宋_GB2312" w:eastAsia="仿宋_GB2312" w:cs="仿宋_GB2312"/>
                <w:sz w:val="24"/>
                <w:szCs w:val="24"/>
                <w:lang w:val="en-US" w:eastAsia="zh-CN"/>
              </w:rPr>
              <w:t>钢</w:t>
            </w:r>
            <w:r>
              <w:rPr>
                <w:rFonts w:hint="eastAsia" w:ascii="仿宋_GB2312" w:hAnsi="仿宋_GB2312" w:eastAsia="仿宋_GB2312" w:cs="仿宋_GB2312"/>
                <w:sz w:val="24"/>
                <w:szCs w:val="24"/>
              </w:rPr>
              <w:t>管</w:t>
            </w:r>
            <w:r>
              <w:rPr>
                <w:rFonts w:hint="eastAsia" w:ascii="仿宋_GB2312" w:hAnsi="仿宋_GB2312" w:eastAsia="仿宋_GB2312" w:cs="仿宋_GB2312"/>
                <w:sz w:val="24"/>
                <w:szCs w:val="24"/>
                <w:lang w:val="en-US" w:eastAsia="zh-CN"/>
              </w:rPr>
              <w:t>制作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顶部加装φ40mm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铁圈，方便支撑、悬挂蚊帐使用。</w:t>
            </w:r>
          </w:p>
          <w:p w14:paraId="1D3D359B">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val="en-US" w:eastAsia="zh-CN"/>
              </w:rPr>
              <w:t>8.</w:t>
            </w:r>
            <w:r>
              <w:rPr>
                <w:rFonts w:hint="eastAsia" w:ascii="仿宋_GB2312" w:hAnsi="仿宋_GB2312" w:eastAsia="仿宋_GB2312" w:cs="仿宋_GB2312"/>
                <w:b/>
                <w:bCs/>
                <w:sz w:val="24"/>
                <w:szCs w:val="24"/>
              </w:rPr>
              <w:t>床板</w:t>
            </w:r>
            <w:r>
              <w:rPr>
                <w:rFonts w:hint="eastAsia" w:ascii="仿宋_GB2312" w:hAnsi="仿宋_GB2312" w:eastAsia="仿宋_GB2312" w:cs="仿宋_GB2312"/>
                <w:b/>
                <w:bCs/>
                <w:sz w:val="24"/>
                <w:szCs w:val="24"/>
                <w:lang w:eastAsia="zh-CN"/>
              </w:rPr>
              <w:t>：</w:t>
            </w:r>
          </w:p>
          <w:p w14:paraId="630D47BA">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sz w:val="24"/>
                <w:szCs w:val="24"/>
                <w:lang w:val="en-US" w:eastAsia="zh-CN"/>
              </w:rPr>
              <w:t>8.1</w:t>
            </w:r>
            <w:r>
              <w:rPr>
                <w:rFonts w:hint="eastAsia" w:ascii="仿宋_GB2312" w:hAnsi="仿宋_GB2312" w:eastAsia="仿宋_GB2312" w:cs="仿宋_GB2312"/>
                <w:sz w:val="24"/>
                <w:szCs w:val="24"/>
              </w:rPr>
              <w:t>采用厚度15mm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杉木板制作，</w:t>
            </w:r>
            <w:r>
              <w:rPr>
                <w:rFonts w:hint="eastAsia" w:ascii="仿宋_GB2312" w:hAnsi="仿宋_GB2312" w:eastAsia="仿宋_GB2312" w:cs="仿宋_GB2312"/>
                <w:color w:val="auto"/>
                <w:kern w:val="2"/>
                <w:sz w:val="24"/>
                <w:szCs w:val="24"/>
                <w:highlight w:val="none"/>
                <w:u w:val="none"/>
                <w:lang w:val="en-US" w:eastAsia="zh-CN" w:bidi="ar-SA"/>
              </w:rPr>
              <w:t>长度及宽度与床适配</w:t>
            </w:r>
            <w:r>
              <w:rPr>
                <w:rFonts w:hint="eastAsia" w:ascii="仿宋_GB2312" w:hAnsi="仿宋_GB2312" w:eastAsia="仿宋_GB2312" w:cs="仿宋_GB2312"/>
                <w:sz w:val="24"/>
                <w:szCs w:val="24"/>
              </w:rPr>
              <w:t>，整幅床板不超过7块杉木板拼接组成，</w:t>
            </w:r>
            <w:r>
              <w:rPr>
                <w:rFonts w:hint="eastAsia" w:ascii="仿宋_GB2312" w:hAnsi="仿宋_GB2312" w:eastAsia="仿宋_GB2312" w:cs="仿宋_GB2312"/>
                <w:sz w:val="24"/>
                <w:szCs w:val="24"/>
                <w:lang w:val="en-US" w:eastAsia="zh-CN"/>
              </w:rPr>
              <w:t>床</w:t>
            </w:r>
            <w:r>
              <w:rPr>
                <w:rFonts w:hint="eastAsia" w:ascii="仿宋_GB2312" w:hAnsi="仿宋_GB2312" w:eastAsia="仿宋_GB2312" w:cs="仿宋_GB2312"/>
                <w:sz w:val="24"/>
                <w:szCs w:val="24"/>
              </w:rPr>
              <w:t>板底部加固4根杉木条为支撑点，制作牢固可靠</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床板应无钝棱</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木材经干燥、防腐、防蛀处理，双面平整。</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8.2</w:t>
            </w:r>
            <w:r>
              <w:rPr>
                <w:rFonts w:hint="eastAsia" w:ascii="仿宋_GB2312" w:hAnsi="仿宋_GB2312" w:eastAsia="仿宋_GB2312" w:cs="仿宋_GB2312"/>
                <w:color w:val="000000"/>
                <w:sz w:val="24"/>
                <w:szCs w:val="24"/>
                <w:highlight w:val="none"/>
                <w:u w:val="none"/>
                <w:lang w:val="en-US" w:eastAsia="zh-CN"/>
              </w:rPr>
              <w:t>床板符合以下要求，其中：</w:t>
            </w:r>
          </w:p>
          <w:p w14:paraId="204A6B6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color w:val="000000"/>
                <w:sz w:val="24"/>
                <w:szCs w:val="24"/>
                <w:highlight w:val="none"/>
                <w:u w:val="none"/>
                <w:lang w:val="en-US" w:eastAsia="zh-CN"/>
              </w:rPr>
              <w:t>符合GB/T 3324-2024 《木家具通用技术条件》要求，板件或部件在接触人体或贮物部位不应有毛刺、刃口或棱角，板件或部件的外表应光滑，倒棱、圆角、圆线应均匀一致；</w:t>
            </w:r>
          </w:p>
          <w:p w14:paraId="3A985B1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9.</w:t>
            </w:r>
            <w:r>
              <w:rPr>
                <w:rFonts w:hint="eastAsia" w:ascii="仿宋_GB2312" w:hAnsi="仿宋_GB2312" w:eastAsia="仿宋_GB2312" w:cs="仿宋_GB2312"/>
                <w:b/>
                <w:bCs/>
                <w:sz w:val="24"/>
                <w:szCs w:val="24"/>
              </w:rPr>
              <w:t>床架各部位</w:t>
            </w:r>
            <w:r>
              <w:rPr>
                <w:rFonts w:hint="eastAsia" w:ascii="仿宋_GB2312" w:hAnsi="仿宋_GB2312" w:eastAsia="仿宋_GB2312" w:cs="仿宋_GB2312"/>
                <w:b/>
                <w:bCs/>
                <w:sz w:val="24"/>
                <w:szCs w:val="24"/>
                <w:lang w:val="en-US" w:eastAsia="zh-CN"/>
              </w:rPr>
              <w:t>金属</w:t>
            </w:r>
            <w:r>
              <w:rPr>
                <w:rFonts w:hint="eastAsia" w:ascii="仿宋_GB2312" w:hAnsi="仿宋_GB2312" w:eastAsia="仿宋_GB2312" w:cs="仿宋_GB2312"/>
                <w:b/>
                <w:bCs/>
                <w:sz w:val="24"/>
                <w:szCs w:val="24"/>
              </w:rPr>
              <w:t>管材要求：</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）采用多工位表面处理工艺：水洗-预脱脂-主脱脂-水洗-表调-皮膜-水洗-沥水-烘干-喷粉-粉末固化。</w:t>
            </w:r>
          </w:p>
          <w:p w14:paraId="1D931B30">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）喷塑粉料：经过表面前处理工艺后，采用环保塑粉进行喷塑。</w:t>
            </w:r>
            <w:r>
              <w:rPr>
                <w:rFonts w:hint="eastAsia" w:ascii="仿宋_GB2312" w:hAnsi="仿宋_GB2312" w:eastAsia="仿宋_GB2312" w:cs="仿宋_GB2312"/>
                <w:color w:val="000000"/>
                <w:sz w:val="24"/>
                <w:szCs w:val="24"/>
                <w:highlight w:val="none"/>
                <w:u w:val="none"/>
                <w:lang w:val="en-US" w:eastAsia="zh-CN"/>
              </w:rPr>
              <w:t>塑粉符合</w:t>
            </w:r>
            <w:r>
              <w:rPr>
                <w:rFonts w:hint="eastAsia" w:ascii="仿宋_GB2312" w:hAnsi="仿宋_GB2312" w:eastAsia="仿宋_GB2312" w:cs="仿宋_GB2312"/>
                <w:color w:val="000000"/>
                <w:kern w:val="0"/>
                <w:sz w:val="24"/>
                <w:szCs w:val="24"/>
                <w:u w:val="none"/>
                <w:lang w:val="en-US" w:eastAsia="zh-CN" w:bidi="ar"/>
              </w:rPr>
              <w:t>HG/T 2006-2022 《热固性和热塑性粉末涂料》、GB/T 1720-2020 《漆膜划圈试验》等要求。</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b/>
                <w:bCs/>
                <w:sz w:val="24"/>
                <w:szCs w:val="24"/>
                <w:lang w:val="en-US" w:eastAsia="zh-CN"/>
              </w:rPr>
              <w:t>10.</w:t>
            </w:r>
            <w:r>
              <w:rPr>
                <w:rFonts w:hint="eastAsia" w:ascii="仿宋_GB2312" w:hAnsi="仿宋_GB2312" w:eastAsia="仿宋_GB2312" w:cs="仿宋_GB2312"/>
                <w:b/>
                <w:bCs/>
                <w:sz w:val="24"/>
                <w:szCs w:val="24"/>
              </w:rPr>
              <w:t>安装：</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（1）床的结构要求床母与立柱外挂卡式连接，每个连接处无需螺栓紧固，有锥度设计越用越紧固功能。</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（2）整床床体组装好后结实、牢固、安全和耐用。</w:t>
            </w:r>
          </w:p>
          <w:p w14:paraId="183D3E40">
            <w:pPr>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sz w:val="24"/>
                <w:szCs w:val="24"/>
                <w:lang w:val="en-US" w:eastAsia="zh-CN"/>
              </w:rPr>
              <w:drawing>
                <wp:inline distT="0" distB="0" distL="114300" distR="114300">
                  <wp:extent cx="2103755" cy="1727200"/>
                  <wp:effectExtent l="0" t="0" r="10795" b="6350"/>
                  <wp:docPr id="10014" name="图片 21" descr="2a320f7f3c1cbb024c094c17635d50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 name="图片 21" descr="2a320f7f3c1cbb024c094c17635d506c"/>
                          <pic:cNvPicPr>
                            <a:picLocks noChangeAspect="1"/>
                          </pic:cNvPicPr>
                        </pic:nvPicPr>
                        <pic:blipFill>
                          <a:blip r:embed="rId12"/>
                          <a:stretch>
                            <a:fillRect/>
                          </a:stretch>
                        </pic:blipFill>
                        <pic:spPr>
                          <a:xfrm>
                            <a:off x="0" y="0"/>
                            <a:ext cx="2103755" cy="1727200"/>
                          </a:xfrm>
                          <a:prstGeom prst="rect">
                            <a:avLst/>
                          </a:prstGeom>
                          <a:noFill/>
                          <a:ln>
                            <a:noFill/>
                          </a:ln>
                        </pic:spPr>
                      </pic:pic>
                    </a:graphicData>
                  </a:graphic>
                </wp:inline>
              </w:drawing>
            </w:r>
          </w:p>
        </w:tc>
        <w:tc>
          <w:tcPr>
            <w:tcW w:w="1067" w:type="dxa"/>
            <w:noWrap w:val="0"/>
            <w:vAlign w:val="center"/>
          </w:tcPr>
          <w:p w14:paraId="30C607D5">
            <w:pPr>
              <w:pStyle w:val="242"/>
              <w:keepNext w:val="0"/>
              <w:keepLines w:val="0"/>
              <w:pageBreakBefore w:val="0"/>
              <w:kinsoku/>
              <w:wordWrap/>
              <w:overflowPunct/>
              <w:topLinePunct w:val="0"/>
              <w:bidi w:val="0"/>
              <w:adjustRightInd/>
              <w:spacing w:line="380" w:lineRule="exact"/>
              <w:jc w:val="center"/>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144套</w:t>
            </w:r>
          </w:p>
        </w:tc>
      </w:tr>
      <w:tr w14:paraId="3F039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33" w:type="dxa"/>
            <w:noWrap w:val="0"/>
            <w:vAlign w:val="center"/>
          </w:tcPr>
          <w:p w14:paraId="42FA3BBF">
            <w:pPr>
              <w:snapToGrid w:val="0"/>
              <w:jc w:val="center"/>
              <w:rPr>
                <w:rFonts w:hint="eastAsia" w:ascii="仿宋_GB2312" w:hAnsi="仿宋_GB2312" w:eastAsia="仿宋_GB2312" w:cs="仿宋_GB2312"/>
                <w:bCs/>
                <w:color w:val="auto"/>
                <w:kern w:val="2"/>
                <w:sz w:val="24"/>
                <w:szCs w:val="24"/>
                <w:highlight w:val="none"/>
                <w:u w:val="none"/>
                <w:lang w:val="en-US" w:eastAsia="zh-CN" w:bidi="ar-SA"/>
              </w:rPr>
            </w:pPr>
            <w:r>
              <w:rPr>
                <w:rFonts w:hint="eastAsia" w:ascii="仿宋_GB2312" w:hAnsi="仿宋_GB2312" w:eastAsia="仿宋_GB2312" w:cs="仿宋_GB2312"/>
                <w:bCs/>
                <w:color w:val="auto"/>
                <w:sz w:val="24"/>
                <w:szCs w:val="24"/>
                <w:highlight w:val="none"/>
                <w:u w:val="none"/>
                <w:lang w:val="en-US" w:eastAsia="zh-CN"/>
              </w:rPr>
              <w:t>3</w:t>
            </w:r>
          </w:p>
        </w:tc>
        <w:tc>
          <w:tcPr>
            <w:tcW w:w="900" w:type="dxa"/>
            <w:noWrap w:val="0"/>
            <w:vAlign w:val="center"/>
          </w:tcPr>
          <w:p w14:paraId="032C74A3">
            <w:pPr>
              <w:snapToGrid w:val="0"/>
              <w:jc w:val="center"/>
              <w:rPr>
                <w:rFonts w:hint="default"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储物柜①</w:t>
            </w:r>
          </w:p>
        </w:tc>
        <w:tc>
          <w:tcPr>
            <w:tcW w:w="6696" w:type="dxa"/>
            <w:noWrap w:val="0"/>
            <w:vAlign w:val="center"/>
          </w:tcPr>
          <w:p w14:paraId="54D1F29B">
            <w:pPr>
              <w:keepNext w:val="0"/>
              <w:keepLines w:val="0"/>
              <w:pageBreakBefore w:val="0"/>
              <w:widowControl/>
              <w:kinsoku/>
              <w:wordWrap/>
              <w:overflowPunct/>
              <w:topLinePunct w:val="0"/>
              <w:autoSpaceDE/>
              <w:autoSpaceDN/>
              <w:bidi w:val="0"/>
              <w:adjustRightInd/>
              <w:snapToGrid/>
              <w:spacing w:line="400" w:lineRule="exact"/>
              <w:ind w:firstLine="482"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kern w:val="2"/>
                <w:sz w:val="24"/>
                <w:szCs w:val="24"/>
                <w:highlight w:val="none"/>
                <w:u w:val="none"/>
                <w:lang w:val="en-US" w:eastAsia="zh-CN" w:bidi="ar-SA"/>
              </w:rPr>
              <w:t>★一、规格（长×宽×高）：</w:t>
            </w:r>
            <w:r>
              <w:rPr>
                <w:rFonts w:hint="eastAsia" w:ascii="仿宋_GB2312" w:hAnsi="仿宋_GB2312" w:eastAsia="仿宋_GB2312" w:cs="仿宋_GB2312"/>
                <w:color w:val="auto"/>
                <w:kern w:val="2"/>
                <w:sz w:val="24"/>
                <w:szCs w:val="24"/>
                <w:highlight w:val="none"/>
                <w:u w:val="none"/>
                <w:lang w:val="en-US" w:eastAsia="zh-CN" w:bidi="ar-SA"/>
              </w:rPr>
              <w:t>500mm（±5mm）×500mm（±5mm）×2000mm（±5mm）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p>
          <w:p w14:paraId="4FB114B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vertAlign w:val="baseline"/>
                <w:lang w:val="en-US"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主要材质：板材采用冷轧钢板，门板</w:t>
            </w:r>
            <w:r>
              <w:rPr>
                <w:rFonts w:hint="eastAsia" w:ascii="仿宋_GB2312" w:hAnsi="仿宋_GB2312" w:eastAsia="仿宋_GB2312" w:cs="仿宋_GB2312"/>
                <w:color w:val="auto"/>
                <w:sz w:val="24"/>
                <w:szCs w:val="24"/>
                <w:highlight w:val="none"/>
                <w:lang w:val="en-US" w:eastAsia="zh-CN"/>
              </w:rPr>
              <w:t>板材厚度</w:t>
            </w:r>
            <w:r>
              <w:rPr>
                <w:rFonts w:hint="eastAsia" w:ascii="仿宋_GB2312" w:hAnsi="仿宋_GB2312" w:eastAsia="仿宋_GB2312" w:cs="仿宋_GB2312"/>
                <w:color w:val="auto"/>
                <w:sz w:val="24"/>
                <w:szCs w:val="24"/>
                <w:highlight w:val="none"/>
              </w:rPr>
              <w:t>不</w:t>
            </w:r>
            <w:r>
              <w:rPr>
                <w:rFonts w:hint="eastAsia" w:ascii="仿宋_GB2312" w:hAnsi="仿宋_GB2312" w:eastAsia="仿宋_GB2312" w:cs="仿宋_GB2312"/>
                <w:color w:val="auto"/>
                <w:sz w:val="24"/>
                <w:szCs w:val="24"/>
                <w:highlight w:val="none"/>
                <w:lang w:val="en-US" w:eastAsia="zh-CN"/>
              </w:rPr>
              <w:t>小</w:t>
            </w:r>
            <w:r>
              <w:rPr>
                <w:rFonts w:hint="eastAsia" w:ascii="仿宋_GB2312" w:hAnsi="仿宋_GB2312" w:eastAsia="仿宋_GB2312" w:cs="仿宋_GB2312"/>
                <w:color w:val="auto"/>
                <w:sz w:val="24"/>
                <w:szCs w:val="24"/>
                <w:highlight w:val="none"/>
              </w:rPr>
              <w:t>于0.</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mm，其余部件</w:t>
            </w:r>
            <w:r>
              <w:rPr>
                <w:rFonts w:hint="eastAsia" w:ascii="仿宋_GB2312" w:hAnsi="仿宋_GB2312" w:eastAsia="仿宋_GB2312" w:cs="仿宋_GB2312"/>
                <w:color w:val="auto"/>
                <w:sz w:val="24"/>
                <w:szCs w:val="24"/>
                <w:highlight w:val="none"/>
                <w:lang w:val="en-US" w:eastAsia="zh-CN"/>
              </w:rPr>
              <w:t>板材厚度</w:t>
            </w:r>
            <w:r>
              <w:rPr>
                <w:rFonts w:hint="eastAsia" w:ascii="仿宋_GB2312" w:hAnsi="仿宋_GB2312" w:eastAsia="仿宋_GB2312" w:cs="仿宋_GB2312"/>
                <w:color w:val="auto"/>
                <w:sz w:val="24"/>
                <w:szCs w:val="24"/>
                <w:highlight w:val="none"/>
              </w:rPr>
              <w:t>不</w:t>
            </w:r>
            <w:r>
              <w:rPr>
                <w:rFonts w:hint="eastAsia" w:ascii="仿宋_GB2312" w:hAnsi="仿宋_GB2312" w:eastAsia="仿宋_GB2312" w:cs="仿宋_GB2312"/>
                <w:color w:val="auto"/>
                <w:sz w:val="24"/>
                <w:szCs w:val="24"/>
                <w:highlight w:val="none"/>
                <w:lang w:val="en-US" w:eastAsia="zh-CN"/>
              </w:rPr>
              <w:t>小</w:t>
            </w:r>
            <w:r>
              <w:rPr>
                <w:rFonts w:hint="eastAsia" w:ascii="仿宋_GB2312" w:hAnsi="仿宋_GB2312" w:eastAsia="仿宋_GB2312" w:cs="仿宋_GB2312"/>
                <w:color w:val="auto"/>
                <w:sz w:val="24"/>
                <w:szCs w:val="24"/>
                <w:highlight w:val="none"/>
              </w:rPr>
              <w:t>于0.5mm。</w:t>
            </w:r>
            <w:r>
              <w:rPr>
                <w:rFonts w:hint="eastAsia" w:ascii="仿宋_GB2312" w:hAnsi="仿宋_GB2312" w:eastAsia="仿宋_GB2312" w:cs="仿宋_GB2312"/>
                <w:color w:val="000000"/>
                <w:sz w:val="24"/>
                <w:szCs w:val="24"/>
                <w:highlight w:val="none"/>
                <w:u w:val="none"/>
                <w:lang w:val="en-US" w:eastAsia="zh-CN"/>
              </w:rPr>
              <w:t>冷轧钢板符合GB/T 11253-2019《碳素结构钢冷轧钢板及钢带》、QB/T 4371-2012《家具抗菌性能的评价》、GB/T 10125-2021《人造气氛腐蚀试验 盐雾试验》、GB/T 6461-2002《金属基体上金属和其他无机覆盖层 经腐蚀试验后的试样和试件的评级》等要求。</w:t>
            </w:r>
          </w:p>
          <w:p w14:paraId="4AD5F67F">
            <w:pPr>
              <w:pStyle w:val="24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ascii="仿宋_GB2312" w:hAnsi="仿宋_GB2312" w:eastAsia="仿宋_GB2312" w:cs="仿宋_GB2312"/>
                <w:b w:val="0"/>
                <w:color w:val="auto"/>
                <w:sz w:val="24"/>
                <w:szCs w:val="24"/>
                <w:highlight w:val="none"/>
                <w:u w:val="none"/>
              </w:rPr>
            </w:pPr>
            <w:r>
              <w:rPr>
                <w:rFonts w:hint="eastAsia" w:ascii="仿宋_GB2312" w:hAnsi="仿宋_GB2312" w:eastAsia="仿宋_GB2312" w:cs="仿宋_GB2312"/>
                <w:color w:val="auto"/>
                <w:sz w:val="24"/>
                <w:szCs w:val="24"/>
                <w:highlight w:val="none"/>
                <w:u w:val="none"/>
                <w:lang w:val="en-US" w:eastAsia="zh-CN"/>
              </w:rPr>
              <w:t>2.</w:t>
            </w:r>
            <w:r>
              <w:rPr>
                <w:rFonts w:hint="eastAsia" w:ascii="仿宋_GB2312" w:hAnsi="仿宋_GB2312" w:eastAsia="仿宋_GB2312" w:cs="仿宋_GB2312"/>
                <w:color w:val="auto"/>
                <w:sz w:val="24"/>
                <w:szCs w:val="24"/>
                <w:highlight w:val="none"/>
                <w:u w:val="none"/>
              </w:rPr>
              <w:t>采用多工</w:t>
            </w:r>
            <w:r>
              <w:rPr>
                <w:rFonts w:hint="eastAsia" w:ascii="仿宋_GB2312" w:hAnsi="仿宋_GB2312" w:eastAsia="仿宋_GB2312" w:cs="仿宋_GB2312"/>
                <w:b w:val="0"/>
                <w:color w:val="auto"/>
                <w:sz w:val="24"/>
                <w:szCs w:val="24"/>
                <w:highlight w:val="none"/>
                <w:u w:val="none"/>
              </w:rPr>
              <w:t>位表面处理工艺：水洗-预脱脂-主脱脂-水洗-表调-皮膜-水洗-沥水-烘干-喷粉-粉末固化。</w:t>
            </w:r>
          </w:p>
          <w:p w14:paraId="358B0FF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color w:val="auto"/>
                <w:sz w:val="24"/>
                <w:szCs w:val="24"/>
                <w:highlight w:val="none"/>
                <w:u w:val="none"/>
              </w:rPr>
            </w:pPr>
            <w:r>
              <w:rPr>
                <w:rFonts w:hint="eastAsia" w:ascii="仿宋_GB2312" w:hAnsi="仿宋_GB2312" w:eastAsia="仿宋_GB2312" w:cs="仿宋_GB2312"/>
                <w:b w:val="0"/>
                <w:color w:val="auto"/>
                <w:sz w:val="24"/>
                <w:szCs w:val="24"/>
                <w:highlight w:val="none"/>
                <w:u w:val="none"/>
                <w:lang w:val="en-US" w:eastAsia="zh-CN"/>
              </w:rPr>
              <w:t>3.储物柜成品产品钢板表面喷涂</w:t>
            </w:r>
            <w:r>
              <w:rPr>
                <w:rFonts w:hint="eastAsia" w:ascii="仿宋_GB2312" w:hAnsi="仿宋_GB2312" w:eastAsia="仿宋_GB2312" w:cs="仿宋_GB2312"/>
                <w:b w:val="0"/>
                <w:color w:val="auto"/>
                <w:sz w:val="24"/>
                <w:szCs w:val="24"/>
                <w:highlight w:val="none"/>
                <w:u w:val="none"/>
              </w:rPr>
              <w:t>粉末涂料</w:t>
            </w:r>
            <w:r>
              <w:rPr>
                <w:rFonts w:hint="eastAsia" w:ascii="仿宋_GB2312" w:hAnsi="仿宋_GB2312" w:eastAsia="仿宋_GB2312" w:cs="仿宋_GB2312"/>
                <w:b w:val="0"/>
                <w:color w:val="auto"/>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塑粉符合</w:t>
            </w:r>
            <w:r>
              <w:rPr>
                <w:rFonts w:hint="eastAsia" w:ascii="仿宋_GB2312" w:hAnsi="仿宋_GB2312" w:eastAsia="仿宋_GB2312" w:cs="仿宋_GB2312"/>
                <w:color w:val="000000"/>
                <w:kern w:val="0"/>
                <w:sz w:val="24"/>
                <w:szCs w:val="24"/>
                <w:u w:val="none"/>
                <w:lang w:val="en-US" w:eastAsia="zh-CN" w:bidi="ar"/>
              </w:rPr>
              <w:t>HG/T 2006-2022《热固性和热塑性粉末涂料》、GB/T 1720-2020《漆膜划圈试验》等要求。</w:t>
            </w:r>
          </w:p>
          <w:p w14:paraId="706DBB8E">
            <w:pPr>
              <w:pStyle w:val="244"/>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b w:val="0"/>
                <w:color w:val="auto"/>
                <w:sz w:val="24"/>
                <w:szCs w:val="24"/>
                <w:highlight w:val="none"/>
                <w:u w:val="none"/>
                <w:lang w:val="en-US" w:eastAsia="zh-CN"/>
              </w:rPr>
              <w:t>4.</w:t>
            </w:r>
            <w:r>
              <w:rPr>
                <w:rFonts w:hint="eastAsia" w:ascii="仿宋_GB2312" w:hAnsi="仿宋_GB2312" w:eastAsia="仿宋_GB2312" w:cs="仿宋_GB2312"/>
                <w:color w:val="auto"/>
                <w:kern w:val="0"/>
                <w:sz w:val="24"/>
                <w:szCs w:val="24"/>
                <w:highlight w:val="none"/>
                <w:u w:val="none"/>
              </w:rPr>
              <w:t>锁具：</w:t>
            </w:r>
            <w:r>
              <w:rPr>
                <w:rFonts w:hint="eastAsia" w:ascii="仿宋_GB2312" w:hAnsi="仿宋_GB2312" w:eastAsia="仿宋_GB2312" w:cs="仿宋_GB2312"/>
                <w:color w:val="auto"/>
                <w:kern w:val="0"/>
                <w:sz w:val="24"/>
                <w:szCs w:val="24"/>
                <w:highlight w:val="none"/>
                <w:u w:val="none"/>
                <w:lang w:val="en-US" w:eastAsia="zh-CN"/>
              </w:rPr>
              <w:t>采用挂锁。</w:t>
            </w:r>
          </w:p>
          <w:p w14:paraId="547CAFA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sz w:val="24"/>
                <w:szCs w:val="24"/>
                <w:highlight w:val="none"/>
                <w:u w:val="none"/>
              </w:rPr>
            </w:pPr>
            <w:r>
              <w:rPr>
                <w:rFonts w:hint="eastAsia" w:ascii="仿宋_GB2312" w:hAnsi="仿宋_GB2312" w:eastAsia="仿宋_GB2312" w:cs="仿宋_GB2312"/>
                <w:color w:val="auto"/>
                <w:sz w:val="24"/>
                <w:szCs w:val="24"/>
                <w:highlight w:val="none"/>
                <w:u w:val="none"/>
                <w:vertAlign w:val="baseline"/>
                <w:lang w:val="en-US" w:eastAsia="zh-CN"/>
              </w:rPr>
              <w:t>5</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b w:val="0"/>
                <w:color w:val="auto"/>
                <w:sz w:val="24"/>
                <w:szCs w:val="24"/>
                <w:highlight w:val="none"/>
                <w:u w:val="none"/>
                <w:lang w:val="en-US" w:eastAsia="zh-CN"/>
              </w:rPr>
              <w:t>储物柜为四门，</w:t>
            </w:r>
            <w:r>
              <w:rPr>
                <w:rFonts w:hint="eastAsia" w:ascii="仿宋_GB2312" w:hAnsi="仿宋_GB2312" w:eastAsia="仿宋_GB2312" w:cs="仿宋_GB2312"/>
                <w:color w:val="auto"/>
                <w:sz w:val="24"/>
                <w:szCs w:val="24"/>
                <w:highlight w:val="none"/>
                <w:u w:val="none"/>
              </w:rPr>
              <w:t>每个门</w:t>
            </w:r>
            <w:r>
              <w:rPr>
                <w:rFonts w:hint="eastAsia" w:ascii="仿宋_GB2312" w:hAnsi="仿宋_GB2312" w:eastAsia="仿宋_GB2312" w:cs="仿宋_GB2312"/>
                <w:color w:val="auto"/>
                <w:kern w:val="2"/>
                <w:sz w:val="24"/>
                <w:szCs w:val="24"/>
                <w:highlight w:val="none"/>
                <w:u w:val="none"/>
                <w:lang w:val="en-US" w:eastAsia="zh-CN" w:bidi="ar-SA"/>
              </w:rPr>
              <w:t>冲压</w:t>
            </w:r>
            <w:r>
              <w:rPr>
                <w:rFonts w:hint="eastAsia" w:ascii="仿宋_GB2312" w:hAnsi="仿宋_GB2312" w:eastAsia="仿宋_GB2312" w:cs="仿宋_GB2312"/>
                <w:color w:val="auto"/>
                <w:sz w:val="24"/>
                <w:szCs w:val="24"/>
                <w:highlight w:val="none"/>
                <w:u w:val="none"/>
              </w:rPr>
              <w:t>标签框，成型尺寸</w:t>
            </w:r>
            <w:r>
              <w:rPr>
                <w:rFonts w:hint="eastAsia" w:ascii="仿宋_GB2312" w:hAnsi="仿宋_GB2312" w:eastAsia="仿宋_GB2312" w:cs="仿宋_GB2312"/>
                <w:b w:val="0"/>
                <w:color w:val="auto"/>
                <w:kern w:val="2"/>
                <w:sz w:val="24"/>
                <w:szCs w:val="24"/>
                <w:highlight w:val="none"/>
                <w:u w:val="none"/>
                <w:vertAlign w:val="baseline"/>
                <w:lang w:val="en-US" w:eastAsia="zh-CN" w:bidi="ar-SA"/>
              </w:rPr>
              <w:t>长69mm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sz w:val="24"/>
                <w:szCs w:val="24"/>
                <w:highlight w:val="none"/>
                <w:lang w:val="en-US" w:eastAsia="zh-CN"/>
              </w:rPr>
              <w:t>±1</w:t>
            </w:r>
            <w:r>
              <w:rPr>
                <w:rFonts w:hint="eastAsia" w:ascii="仿宋_GB2312" w:hAnsi="仿宋_GB2312" w:eastAsia="仿宋_GB2312" w:cs="仿宋_GB2312"/>
                <w:b w:val="0"/>
                <w:sz w:val="24"/>
                <w:szCs w:val="24"/>
                <w:highlight w:val="none"/>
              </w:rPr>
              <w:t>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b w:val="0"/>
                <w:color w:val="auto"/>
                <w:kern w:val="2"/>
                <w:sz w:val="24"/>
                <w:szCs w:val="24"/>
                <w:highlight w:val="none"/>
                <w:u w:val="none"/>
                <w:vertAlign w:val="baseline"/>
                <w:lang w:val="en-US" w:eastAsia="zh-CN" w:bidi="ar-SA"/>
              </w:rPr>
              <w:t>高32mm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sz w:val="24"/>
                <w:szCs w:val="24"/>
                <w:highlight w:val="none"/>
                <w:lang w:val="en-US" w:eastAsia="zh-CN"/>
              </w:rPr>
              <w:t>±1</w:t>
            </w:r>
            <w:r>
              <w:rPr>
                <w:rFonts w:hint="eastAsia" w:ascii="仿宋_GB2312" w:hAnsi="仿宋_GB2312" w:eastAsia="仿宋_GB2312" w:cs="仿宋_GB2312"/>
                <w:b w:val="0"/>
                <w:sz w:val="24"/>
                <w:szCs w:val="24"/>
                <w:highlight w:val="none"/>
              </w:rPr>
              <w:t>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color w:val="auto"/>
                <w:kern w:val="2"/>
                <w:sz w:val="24"/>
                <w:szCs w:val="24"/>
                <w:highlight w:val="none"/>
                <w:u w:val="none"/>
                <w:vertAlign w:val="baseline"/>
                <w:lang w:val="en-US" w:eastAsia="zh-CN" w:bidi="ar-SA"/>
              </w:rPr>
              <w:t>，门板冲压</w:t>
            </w:r>
            <w:r>
              <w:rPr>
                <w:rFonts w:hint="eastAsia" w:ascii="仿宋_GB2312" w:hAnsi="仿宋_GB2312" w:eastAsia="仿宋_GB2312" w:cs="仿宋_GB2312"/>
                <w:b w:val="0"/>
                <w:sz w:val="24"/>
                <w:szCs w:val="24"/>
                <w:highlight w:val="none"/>
                <w:lang w:val="en-US" w:eastAsia="zh-CN"/>
              </w:rPr>
              <w:t>φ2</w:t>
            </w:r>
            <w:r>
              <w:rPr>
                <w:rFonts w:hint="eastAsia" w:ascii="仿宋_GB2312" w:hAnsi="仿宋_GB2312" w:eastAsia="仿宋_GB2312" w:cs="仿宋_GB2312"/>
                <w:b w:val="0"/>
                <w:sz w:val="24"/>
                <w:szCs w:val="24"/>
                <w:highlight w:val="none"/>
              </w:rPr>
              <w:t>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sz w:val="24"/>
                <w:szCs w:val="24"/>
                <w:highlight w:val="none"/>
                <w:lang w:val="en-US" w:eastAsia="zh-CN"/>
              </w:rPr>
              <w:t>±0.1</w:t>
            </w:r>
            <w:r>
              <w:rPr>
                <w:rFonts w:hint="eastAsia" w:ascii="仿宋_GB2312" w:hAnsi="仿宋_GB2312" w:eastAsia="仿宋_GB2312" w:cs="仿宋_GB2312"/>
                <w:b w:val="0"/>
                <w:sz w:val="24"/>
                <w:szCs w:val="24"/>
                <w:highlight w:val="none"/>
              </w:rPr>
              <w:t>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color w:val="auto"/>
                <w:kern w:val="2"/>
                <w:sz w:val="24"/>
                <w:szCs w:val="24"/>
                <w:highlight w:val="none"/>
                <w:u w:val="none"/>
                <w:vertAlign w:val="baseline"/>
                <w:lang w:val="en-US" w:eastAsia="zh-CN" w:bidi="ar-SA"/>
              </w:rPr>
              <w:t>透气孔，透气孔数量不少于15个</w:t>
            </w:r>
            <w:r>
              <w:rPr>
                <w:rFonts w:hint="eastAsia" w:ascii="仿宋_GB2312" w:hAnsi="仿宋_GB2312" w:eastAsia="仿宋_GB2312" w:cs="仿宋_GB2312"/>
                <w:color w:val="auto"/>
                <w:sz w:val="24"/>
                <w:szCs w:val="24"/>
                <w:highlight w:val="none"/>
                <w:u w:val="none"/>
              </w:rPr>
              <w:t>。</w:t>
            </w:r>
          </w:p>
          <w:p w14:paraId="5EB0AA63">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_GB2312" w:eastAsia="仿宋_GB2312" w:cs="仿宋_GB2312"/>
                <w:b/>
                <w:bCs/>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sz w:val="24"/>
                <w:szCs w:val="24"/>
              </w:rPr>
              <w:drawing>
                <wp:inline distT="0" distB="0" distL="114300" distR="114300">
                  <wp:extent cx="1012825" cy="2242185"/>
                  <wp:effectExtent l="0" t="0" r="15875" b="5715"/>
                  <wp:docPr id="10015"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 name="图片 20" descr="IMG_256"/>
                          <pic:cNvPicPr>
                            <a:picLocks noChangeAspect="1"/>
                          </pic:cNvPicPr>
                        </pic:nvPicPr>
                        <pic:blipFill>
                          <a:blip r:embed="rId13"/>
                          <a:stretch>
                            <a:fillRect/>
                          </a:stretch>
                        </pic:blipFill>
                        <pic:spPr>
                          <a:xfrm>
                            <a:off x="0" y="0"/>
                            <a:ext cx="1012825" cy="2242185"/>
                          </a:xfrm>
                          <a:prstGeom prst="rect">
                            <a:avLst/>
                          </a:prstGeom>
                          <a:noFill/>
                          <a:ln>
                            <a:noFill/>
                          </a:ln>
                        </pic:spPr>
                      </pic:pic>
                    </a:graphicData>
                  </a:graphic>
                </wp:inline>
              </w:drawing>
            </w:r>
          </w:p>
        </w:tc>
        <w:tc>
          <w:tcPr>
            <w:tcW w:w="1067" w:type="dxa"/>
            <w:noWrap w:val="0"/>
            <w:vAlign w:val="center"/>
          </w:tcPr>
          <w:p w14:paraId="17525167">
            <w:pPr>
              <w:pStyle w:val="242"/>
              <w:keepNext w:val="0"/>
              <w:keepLines w:val="0"/>
              <w:pageBreakBefore w:val="0"/>
              <w:kinsoku/>
              <w:wordWrap/>
              <w:overflowPunct/>
              <w:topLinePunct w:val="0"/>
              <w:bidi w:val="0"/>
              <w:adjustRightInd/>
              <w:spacing w:line="380" w:lineRule="exact"/>
              <w:jc w:val="center"/>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66组</w:t>
            </w:r>
          </w:p>
        </w:tc>
      </w:tr>
      <w:tr w14:paraId="35FB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633" w:type="dxa"/>
            <w:noWrap w:val="0"/>
            <w:vAlign w:val="center"/>
          </w:tcPr>
          <w:p w14:paraId="725D5260">
            <w:pPr>
              <w:keepNext w:val="0"/>
              <w:keepLines w:val="0"/>
              <w:pageBreakBefore w:val="0"/>
              <w:kinsoku/>
              <w:wordWrap/>
              <w:overflowPunct/>
              <w:topLinePunct w:val="0"/>
              <w:autoSpaceDE/>
              <w:autoSpaceDN/>
              <w:bidi w:val="0"/>
              <w:adjustRightInd/>
              <w:snapToGrid w:val="0"/>
              <w:spacing w:line="400" w:lineRule="exact"/>
              <w:ind w:left="0" w:leftChars="0"/>
              <w:jc w:val="center"/>
              <w:rPr>
                <w:rFonts w:hint="eastAsia" w:ascii="仿宋_GB2312" w:hAnsi="仿宋_GB2312" w:eastAsia="仿宋_GB2312" w:cs="仿宋_GB2312"/>
                <w:bCs/>
                <w:color w:val="000000"/>
                <w:kern w:val="2"/>
                <w:sz w:val="24"/>
                <w:szCs w:val="24"/>
                <w:highlight w:val="none"/>
                <w:u w:val="none"/>
                <w:lang w:val="en-US" w:eastAsia="zh-CN" w:bidi="ar-SA"/>
              </w:rPr>
            </w:pPr>
            <w:r>
              <w:rPr>
                <w:rFonts w:hint="eastAsia" w:ascii="仿宋_GB2312" w:hAnsi="仿宋_GB2312" w:eastAsia="仿宋_GB2312" w:cs="仿宋_GB2312"/>
                <w:bCs/>
                <w:color w:val="000000"/>
                <w:kern w:val="2"/>
                <w:sz w:val="24"/>
                <w:szCs w:val="24"/>
                <w:highlight w:val="none"/>
                <w:u w:val="none"/>
                <w:lang w:val="en-US" w:eastAsia="zh-CN" w:bidi="ar-SA"/>
              </w:rPr>
              <w:t>4</w:t>
            </w:r>
          </w:p>
        </w:tc>
        <w:tc>
          <w:tcPr>
            <w:tcW w:w="900" w:type="dxa"/>
            <w:noWrap w:val="0"/>
            <w:vAlign w:val="center"/>
          </w:tcPr>
          <w:p w14:paraId="43109020">
            <w:pPr>
              <w:snapToGrid w:val="0"/>
              <w:jc w:val="center"/>
              <w:rPr>
                <w:rFonts w:hint="eastAsia" w:ascii="仿宋_GB2312" w:hAnsi="仿宋_GB2312" w:eastAsia="仿宋_GB2312" w:cs="仿宋_GB2312"/>
                <w:bCs/>
                <w:color w:val="auto"/>
                <w:sz w:val="24"/>
                <w:szCs w:val="24"/>
                <w:highlight w:val="none"/>
                <w:u w:val="none"/>
                <w:lang w:eastAsia="zh-CN"/>
              </w:rPr>
            </w:pPr>
            <w:r>
              <w:rPr>
                <w:rFonts w:hint="eastAsia" w:ascii="仿宋_GB2312" w:hAnsi="仿宋_GB2312" w:eastAsia="仿宋_GB2312" w:cs="仿宋_GB2312"/>
                <w:bCs/>
                <w:color w:val="auto"/>
                <w:sz w:val="24"/>
                <w:szCs w:val="24"/>
                <w:highlight w:val="none"/>
                <w:u w:val="none"/>
                <w:lang w:eastAsia="zh-CN"/>
              </w:rPr>
              <w:t>储物柜②</w:t>
            </w:r>
          </w:p>
        </w:tc>
        <w:tc>
          <w:tcPr>
            <w:tcW w:w="6696" w:type="dxa"/>
            <w:noWrap w:val="0"/>
            <w:vAlign w:val="center"/>
          </w:tcPr>
          <w:p w14:paraId="5960AA76">
            <w:pPr>
              <w:keepNext w:val="0"/>
              <w:keepLines w:val="0"/>
              <w:pageBreakBefore w:val="0"/>
              <w:widowControl/>
              <w:kinsoku/>
              <w:wordWrap/>
              <w:overflowPunct/>
              <w:topLinePunct w:val="0"/>
              <w:autoSpaceDE/>
              <w:autoSpaceDN/>
              <w:bidi w:val="0"/>
              <w:adjustRightInd/>
              <w:snapToGrid/>
              <w:spacing w:line="400" w:lineRule="exact"/>
              <w:ind w:firstLine="482"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kern w:val="2"/>
                <w:sz w:val="24"/>
                <w:szCs w:val="24"/>
                <w:highlight w:val="none"/>
                <w:u w:val="none"/>
                <w:lang w:val="en-US" w:eastAsia="zh-CN" w:bidi="ar-SA"/>
              </w:rPr>
              <w:t>★一、规格（长×宽×高）：</w:t>
            </w:r>
            <w:r>
              <w:rPr>
                <w:rFonts w:hint="eastAsia" w:ascii="仿宋_GB2312" w:hAnsi="仿宋_GB2312" w:eastAsia="仿宋_GB2312" w:cs="仿宋_GB2312"/>
                <w:color w:val="auto"/>
                <w:kern w:val="2"/>
                <w:sz w:val="24"/>
                <w:szCs w:val="24"/>
                <w:highlight w:val="none"/>
                <w:u w:val="none"/>
                <w:lang w:val="en-US" w:eastAsia="zh-CN" w:bidi="ar-SA"/>
              </w:rPr>
              <w:t>850mm（±5mm）×500mm（±5mm）×2000mm（±5mm）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p>
          <w:p w14:paraId="52A5E29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主要材质：板材采用冷轧钢板，门板</w:t>
            </w:r>
            <w:r>
              <w:rPr>
                <w:rFonts w:hint="eastAsia" w:ascii="仿宋_GB2312" w:hAnsi="仿宋_GB2312" w:eastAsia="仿宋_GB2312" w:cs="仿宋_GB2312"/>
                <w:color w:val="auto"/>
                <w:sz w:val="24"/>
                <w:szCs w:val="24"/>
                <w:highlight w:val="none"/>
                <w:lang w:val="en-US" w:eastAsia="zh-CN"/>
              </w:rPr>
              <w:t>板材厚度</w:t>
            </w:r>
            <w:r>
              <w:rPr>
                <w:rFonts w:hint="eastAsia" w:ascii="仿宋_GB2312" w:hAnsi="仿宋_GB2312" w:eastAsia="仿宋_GB2312" w:cs="仿宋_GB2312"/>
                <w:color w:val="auto"/>
                <w:sz w:val="24"/>
                <w:szCs w:val="24"/>
                <w:highlight w:val="none"/>
              </w:rPr>
              <w:t>不</w:t>
            </w:r>
            <w:r>
              <w:rPr>
                <w:rFonts w:hint="eastAsia" w:ascii="仿宋_GB2312" w:hAnsi="仿宋_GB2312" w:eastAsia="仿宋_GB2312" w:cs="仿宋_GB2312"/>
                <w:color w:val="auto"/>
                <w:sz w:val="24"/>
                <w:szCs w:val="24"/>
                <w:highlight w:val="none"/>
                <w:lang w:val="en-US" w:eastAsia="zh-CN"/>
              </w:rPr>
              <w:t>小</w:t>
            </w:r>
            <w:r>
              <w:rPr>
                <w:rFonts w:hint="eastAsia" w:ascii="仿宋_GB2312" w:hAnsi="仿宋_GB2312" w:eastAsia="仿宋_GB2312" w:cs="仿宋_GB2312"/>
                <w:color w:val="auto"/>
                <w:sz w:val="24"/>
                <w:szCs w:val="24"/>
                <w:highlight w:val="none"/>
              </w:rPr>
              <w:t>于0.</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mm，其余部件</w:t>
            </w:r>
            <w:r>
              <w:rPr>
                <w:rFonts w:hint="eastAsia" w:ascii="仿宋_GB2312" w:hAnsi="仿宋_GB2312" w:eastAsia="仿宋_GB2312" w:cs="仿宋_GB2312"/>
                <w:color w:val="auto"/>
                <w:sz w:val="24"/>
                <w:szCs w:val="24"/>
                <w:highlight w:val="none"/>
                <w:lang w:val="en-US" w:eastAsia="zh-CN"/>
              </w:rPr>
              <w:t>板材厚度</w:t>
            </w:r>
            <w:r>
              <w:rPr>
                <w:rFonts w:hint="eastAsia" w:ascii="仿宋_GB2312" w:hAnsi="仿宋_GB2312" w:eastAsia="仿宋_GB2312" w:cs="仿宋_GB2312"/>
                <w:color w:val="auto"/>
                <w:sz w:val="24"/>
                <w:szCs w:val="24"/>
                <w:highlight w:val="none"/>
              </w:rPr>
              <w:t>不</w:t>
            </w:r>
            <w:r>
              <w:rPr>
                <w:rFonts w:hint="eastAsia" w:ascii="仿宋_GB2312" w:hAnsi="仿宋_GB2312" w:eastAsia="仿宋_GB2312" w:cs="仿宋_GB2312"/>
                <w:color w:val="auto"/>
                <w:sz w:val="24"/>
                <w:szCs w:val="24"/>
                <w:highlight w:val="none"/>
                <w:lang w:val="en-US" w:eastAsia="zh-CN"/>
              </w:rPr>
              <w:t>小</w:t>
            </w:r>
            <w:r>
              <w:rPr>
                <w:rFonts w:hint="eastAsia" w:ascii="仿宋_GB2312" w:hAnsi="仿宋_GB2312" w:eastAsia="仿宋_GB2312" w:cs="仿宋_GB2312"/>
                <w:color w:val="auto"/>
                <w:sz w:val="24"/>
                <w:szCs w:val="24"/>
                <w:highlight w:val="none"/>
              </w:rPr>
              <w:t>于0.5mm</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000000"/>
                <w:sz w:val="24"/>
                <w:szCs w:val="24"/>
                <w:highlight w:val="none"/>
                <w:u w:val="none"/>
                <w:lang w:val="en-US" w:eastAsia="zh-CN"/>
              </w:rPr>
              <w:t>冷轧钢板符合以下要求，其中：</w:t>
            </w:r>
          </w:p>
          <w:p w14:paraId="1E1A961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color w:val="000000"/>
                <w:sz w:val="24"/>
                <w:szCs w:val="24"/>
                <w:highlight w:val="none"/>
                <w:u w:val="single"/>
                <w:lang w:val="en-US" w:eastAsia="zh-CN"/>
              </w:rPr>
              <w:t>符合GB/T 11253-2019 《碳素结构钢冷轧钢板及钢带》要求，其中力学性能：下屈服强度≥195MPa、抗拉强度315～430MPa、断后伸长率≥24%，表面质量：钢板及钢带表面不得有气泡、裂纹、结疤、折叠和夹杂等对使用有害的缺陷。钢板及钢带不应有目视可见分层,表面结构（平均粗糙度Ra）：光亮表面（B）：≤0.9μm；符合 QB/T 4371-2012 《家具抗菌性能的评价》要求，抗菌性能：金黄色葡萄球菌和大肠杆菌抑菌率均不小于90％。</w:t>
            </w:r>
          </w:p>
          <w:p w14:paraId="3FB7FBD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000000"/>
                <w:kern w:val="2"/>
                <w:sz w:val="24"/>
                <w:szCs w:val="24"/>
                <w:highlight w:val="none"/>
                <w:u w:val="none"/>
                <w:lang w:val="en-US" w:eastAsia="zh-CN" w:bidi="ar-SA"/>
              </w:rPr>
              <w:t>◆（2）</w:t>
            </w:r>
            <w:r>
              <w:rPr>
                <w:rFonts w:hint="eastAsia" w:ascii="仿宋_GB2312" w:hAnsi="仿宋_GB2312" w:eastAsia="仿宋_GB2312" w:cs="仿宋_GB2312"/>
                <w:color w:val="000000"/>
                <w:sz w:val="24"/>
                <w:szCs w:val="24"/>
                <w:highlight w:val="none"/>
                <w:u w:val="single"/>
                <w:lang w:val="en-US" w:eastAsia="zh-CN"/>
              </w:rPr>
              <w:t>符合GB/T 10125-2021 《人造气氛腐蚀试验 盐雾试验》、GB/T 6461-2002 《金属基体上金属和其他无机覆盖层 经腐蚀试验后的试样和试件的评级》要求，经过不低于96h人造气氛腐蚀试验（中性盐雾NSS），保护评级、外观评级均不低于9级（10级最好，0级最差）。</w:t>
            </w:r>
          </w:p>
          <w:p w14:paraId="4DF2443D">
            <w:pPr>
              <w:pStyle w:val="244"/>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ascii="仿宋_GB2312" w:hAnsi="仿宋_GB2312" w:eastAsia="仿宋_GB2312" w:cs="仿宋_GB2312"/>
                <w:b w:val="0"/>
                <w:color w:val="auto"/>
                <w:sz w:val="24"/>
                <w:szCs w:val="24"/>
                <w:highlight w:val="none"/>
                <w:u w:val="none"/>
              </w:rPr>
            </w:pPr>
            <w:r>
              <w:rPr>
                <w:rFonts w:hint="eastAsia" w:ascii="仿宋_GB2312" w:hAnsi="仿宋_GB2312" w:eastAsia="仿宋_GB2312" w:cs="仿宋_GB2312"/>
                <w:color w:val="auto"/>
                <w:sz w:val="24"/>
                <w:szCs w:val="24"/>
                <w:highlight w:val="none"/>
                <w:u w:val="none"/>
                <w:lang w:val="en-US" w:eastAsia="zh-CN"/>
              </w:rPr>
              <w:t>2.</w:t>
            </w:r>
            <w:r>
              <w:rPr>
                <w:rFonts w:hint="eastAsia" w:ascii="仿宋_GB2312" w:hAnsi="仿宋_GB2312" w:eastAsia="仿宋_GB2312" w:cs="仿宋_GB2312"/>
                <w:color w:val="auto"/>
                <w:sz w:val="24"/>
                <w:szCs w:val="24"/>
                <w:highlight w:val="none"/>
                <w:u w:val="none"/>
              </w:rPr>
              <w:t>采用多工</w:t>
            </w:r>
            <w:r>
              <w:rPr>
                <w:rFonts w:hint="eastAsia" w:ascii="仿宋_GB2312" w:hAnsi="仿宋_GB2312" w:eastAsia="仿宋_GB2312" w:cs="仿宋_GB2312"/>
                <w:b w:val="0"/>
                <w:color w:val="auto"/>
                <w:sz w:val="24"/>
                <w:szCs w:val="24"/>
                <w:highlight w:val="none"/>
                <w:u w:val="none"/>
              </w:rPr>
              <w:t>位表面处理工艺：水洗-预脱脂-主脱脂-水洗-表调-皮膜-水洗-沥水-烘干-喷粉-粉末固化。</w:t>
            </w:r>
          </w:p>
          <w:p w14:paraId="3A3E318D">
            <w:pPr>
              <w:pStyle w:val="244"/>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ascii="仿宋_GB2312" w:hAnsi="仿宋_GB2312" w:eastAsia="仿宋_GB2312" w:cs="仿宋_GB2312"/>
                <w:b w:val="0"/>
                <w:color w:val="auto"/>
                <w:sz w:val="24"/>
                <w:szCs w:val="24"/>
                <w:highlight w:val="none"/>
                <w:u w:val="none"/>
              </w:rPr>
            </w:pPr>
            <w:r>
              <w:rPr>
                <w:rFonts w:hint="eastAsia" w:ascii="仿宋_GB2312" w:hAnsi="仿宋_GB2312" w:eastAsia="仿宋_GB2312" w:cs="仿宋_GB2312"/>
                <w:b w:val="0"/>
                <w:color w:val="auto"/>
                <w:sz w:val="24"/>
                <w:szCs w:val="24"/>
                <w:highlight w:val="none"/>
                <w:u w:val="none"/>
                <w:lang w:val="en-US" w:eastAsia="zh-CN"/>
              </w:rPr>
              <w:t>3.储物柜成品产品钢板表面喷涂</w:t>
            </w:r>
            <w:r>
              <w:rPr>
                <w:rFonts w:hint="eastAsia" w:ascii="仿宋_GB2312" w:hAnsi="仿宋_GB2312" w:eastAsia="仿宋_GB2312" w:cs="仿宋_GB2312"/>
                <w:b w:val="0"/>
                <w:color w:val="auto"/>
                <w:sz w:val="24"/>
                <w:szCs w:val="24"/>
                <w:highlight w:val="none"/>
                <w:u w:val="none"/>
              </w:rPr>
              <w:t>粉末涂料</w:t>
            </w:r>
            <w:r>
              <w:rPr>
                <w:rFonts w:hint="eastAsia" w:ascii="仿宋_GB2312" w:hAnsi="仿宋_GB2312" w:eastAsia="仿宋_GB2312" w:cs="仿宋_GB2312"/>
                <w:b w:val="0"/>
                <w:color w:val="auto"/>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塑粉符合以下要求，其中：</w:t>
            </w:r>
            <w:r>
              <w:rPr>
                <w:rFonts w:hint="eastAsia" w:ascii="仿宋_GB2312" w:hAnsi="仿宋_GB2312" w:eastAsia="仿宋_GB2312" w:cs="仿宋_GB2312"/>
                <w:color w:val="000000"/>
                <w:kern w:val="2"/>
                <w:sz w:val="24"/>
                <w:szCs w:val="24"/>
                <w:highlight w:val="none"/>
                <w:u w:val="none"/>
                <w:lang w:val="en-US" w:eastAsia="zh-CN" w:bidi="ar-SA"/>
              </w:rPr>
              <w:br w:type="textWrapping"/>
            </w:r>
            <w:r>
              <w:rPr>
                <w:rFonts w:hint="eastAsia" w:ascii="仿宋_GB2312" w:hAnsi="仿宋_GB2312" w:eastAsia="仿宋_GB2312" w:cs="仿宋_GB2312"/>
                <w:color w:val="000000"/>
                <w:kern w:val="2"/>
                <w:sz w:val="24"/>
                <w:szCs w:val="24"/>
                <w:highlight w:val="none"/>
                <w:u w:val="none"/>
                <w:lang w:val="en-US" w:eastAsia="zh-CN" w:bidi="ar-SA"/>
              </w:rPr>
              <w:t xml:space="preserve">   </w:t>
            </w: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color w:val="000000"/>
                <w:kern w:val="0"/>
                <w:sz w:val="24"/>
                <w:szCs w:val="24"/>
                <w:u w:val="single"/>
                <w:lang w:val="en-US" w:eastAsia="zh-CN" w:bidi="ar"/>
              </w:rPr>
              <w:t>符合HG/T 2006-2022 《热固性和热塑性粉末涂料》要求，其中外观合格（色泽均匀，无异物，呈松散粉末状），筛余物（125μm）全部通过，涂膜外观正常，附着力（干附着力）≤1级，耐沸水性：2h无异常，耐酸性（3％质量分数盐酸溶液）240h无异常，耐碱性（5％质量分数氢氧化钠溶液，室内用）168h无异常，杯突试验≥4mm，弯曲试验≤4mm，耐冲击性（正向冲击）：高度50cm，无裂纹、皱纹及剥落现象，铅笔硬度（内聚破坏中擦伤）≥H，</w:t>
            </w:r>
            <w:r>
              <w:rPr>
                <w:rFonts w:hint="eastAsia" w:ascii="仿宋_GB2312" w:hAnsi="仿宋_GB2312" w:eastAsia="仿宋_GB2312" w:cs="仿宋_GB2312"/>
                <w:color w:val="000000"/>
                <w:kern w:val="0"/>
                <w:sz w:val="24"/>
                <w:szCs w:val="24"/>
                <w:highlight w:val="none"/>
                <w:u w:val="single"/>
                <w:lang w:val="en-US" w:eastAsia="zh-CN" w:bidi="ar"/>
              </w:rPr>
              <w:t>耐湿性（室内用）500h无异常，</w:t>
            </w:r>
            <w:r>
              <w:rPr>
                <w:rFonts w:hint="eastAsia" w:ascii="仿宋_GB2312" w:hAnsi="仿宋_GB2312" w:eastAsia="仿宋_GB2312" w:cs="仿宋_GB2312"/>
                <w:color w:val="000000"/>
                <w:kern w:val="0"/>
                <w:sz w:val="24"/>
                <w:szCs w:val="24"/>
                <w:u w:val="single"/>
                <w:lang w:val="en-US" w:eastAsia="zh-CN" w:bidi="ar"/>
              </w:rPr>
              <w:t>耐磨性（750g/500r）≤50mg；</w:t>
            </w:r>
            <w:r>
              <w:rPr>
                <w:rFonts w:hint="eastAsia" w:ascii="仿宋_GB2312" w:hAnsi="仿宋_GB2312" w:eastAsia="仿宋_GB2312" w:cs="仿宋_GB2312"/>
                <w:color w:val="000000"/>
                <w:kern w:val="0"/>
                <w:sz w:val="24"/>
                <w:szCs w:val="24"/>
                <w:highlight w:val="none"/>
                <w:u w:val="single"/>
                <w:lang w:val="en-US" w:eastAsia="zh-CN" w:bidi="ar"/>
              </w:rPr>
              <w:t>符合GB/T 1720-2020 《漆膜划圈试验》要求，漆膜划圈试验不低于2级（1级最好，7级最差）。</w:t>
            </w:r>
          </w:p>
          <w:p w14:paraId="169D5BF9">
            <w:pPr>
              <w:pStyle w:val="244"/>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9"/>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b w:val="0"/>
                <w:color w:val="auto"/>
                <w:sz w:val="24"/>
                <w:szCs w:val="24"/>
                <w:highlight w:val="none"/>
                <w:u w:val="none"/>
                <w:lang w:val="en-US" w:eastAsia="zh-CN"/>
              </w:rPr>
              <w:t>4.储物柜为四门，</w:t>
            </w:r>
            <w:r>
              <w:rPr>
                <w:rFonts w:hint="eastAsia" w:ascii="仿宋_GB2312" w:hAnsi="仿宋_GB2312" w:eastAsia="仿宋_GB2312" w:cs="仿宋_GB2312"/>
                <w:color w:val="auto"/>
                <w:kern w:val="2"/>
                <w:sz w:val="24"/>
                <w:szCs w:val="24"/>
                <w:highlight w:val="none"/>
                <w:u w:val="none"/>
                <w:lang w:val="en-US" w:eastAsia="zh-CN" w:bidi="ar-SA"/>
              </w:rPr>
              <w:t>每门内置</w:t>
            </w:r>
            <w:r>
              <w:rPr>
                <w:rFonts w:hint="eastAsia" w:ascii="仿宋_GB2312" w:hAnsi="仿宋_GB2312" w:eastAsia="仿宋_GB2312" w:cs="仿宋_GB2312"/>
                <w:b w:val="0"/>
                <w:sz w:val="24"/>
                <w:szCs w:val="24"/>
                <w:highlight w:val="none"/>
              </w:rPr>
              <w:t>一根</w:t>
            </w:r>
            <w:r>
              <w:rPr>
                <w:rFonts w:hint="eastAsia" w:ascii="仿宋_GB2312" w:hAnsi="仿宋_GB2312" w:eastAsia="仿宋_GB2312" w:cs="仿宋_GB2312"/>
                <w:b w:val="0"/>
                <w:sz w:val="24"/>
                <w:szCs w:val="24"/>
                <w:highlight w:val="none"/>
                <w:lang w:val="en-US" w:eastAsia="zh-CN"/>
              </w:rPr>
              <w:t>规格为φ</w:t>
            </w:r>
            <w:r>
              <w:rPr>
                <w:rFonts w:hint="eastAsia" w:ascii="仿宋_GB2312" w:hAnsi="仿宋_GB2312" w:eastAsia="仿宋_GB2312" w:cs="仿宋_GB2312"/>
                <w:b w:val="0"/>
                <w:sz w:val="24"/>
                <w:szCs w:val="24"/>
                <w:highlight w:val="none"/>
              </w:rPr>
              <w:t>16mm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sz w:val="24"/>
                <w:szCs w:val="24"/>
                <w:highlight w:val="none"/>
                <w:lang w:val="en-US" w:eastAsia="zh-CN"/>
              </w:rPr>
              <w:t>±1</w:t>
            </w:r>
            <w:r>
              <w:rPr>
                <w:rFonts w:hint="eastAsia" w:ascii="仿宋_GB2312" w:hAnsi="仿宋_GB2312" w:eastAsia="仿宋_GB2312" w:cs="仿宋_GB2312"/>
                <w:b w:val="0"/>
                <w:sz w:val="24"/>
                <w:szCs w:val="24"/>
                <w:highlight w:val="none"/>
              </w:rPr>
              <w:t>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sz w:val="24"/>
                <w:szCs w:val="24"/>
                <w:highlight w:val="none"/>
              </w:rPr>
              <w:t>的不锈钢材质挂衣杆</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color w:val="auto"/>
                <w:kern w:val="2"/>
                <w:sz w:val="24"/>
                <w:szCs w:val="24"/>
                <w:highlight w:val="none"/>
                <w:u w:val="none"/>
                <w:lang w:val="en-US" w:eastAsia="zh-CN" w:bidi="ar-SA"/>
              </w:rPr>
              <w:t>一块固定搁板，挂</w:t>
            </w:r>
            <w:r>
              <w:rPr>
                <w:rFonts w:hint="eastAsia" w:ascii="仿宋_GB2312" w:hAnsi="仿宋_GB2312" w:eastAsia="仿宋_GB2312" w:cs="仿宋_GB2312"/>
                <w:b w:val="0"/>
                <w:sz w:val="24"/>
                <w:szCs w:val="24"/>
                <w:highlight w:val="none"/>
              </w:rPr>
              <w:t>衣杆安装底座</w:t>
            </w:r>
            <w:r>
              <w:rPr>
                <w:rFonts w:hint="eastAsia" w:ascii="仿宋_GB2312" w:hAnsi="仿宋_GB2312" w:eastAsia="仿宋_GB2312" w:cs="仿宋_GB2312"/>
                <w:b w:val="0"/>
                <w:sz w:val="24"/>
                <w:szCs w:val="24"/>
                <w:highlight w:val="none"/>
                <w:lang w:val="en-US" w:eastAsia="zh-CN"/>
              </w:rPr>
              <w:t>外观为圆形，尺寸</w:t>
            </w:r>
            <w:r>
              <w:rPr>
                <w:rFonts w:hint="default" w:ascii="仿宋_GB2312" w:hAnsi="仿宋_GB2312" w:eastAsia="仿宋_GB2312" w:cs="仿宋_GB2312"/>
                <w:b w:val="0"/>
                <w:sz w:val="24"/>
                <w:szCs w:val="24"/>
                <w:highlight w:val="none"/>
                <w:lang w:val="en-US" w:eastAsia="zh-CN"/>
              </w:rPr>
              <w:t>为</w:t>
            </w:r>
            <w:r>
              <w:rPr>
                <w:rFonts w:hint="eastAsia" w:ascii="仿宋_GB2312" w:hAnsi="仿宋_GB2312" w:eastAsia="仿宋_GB2312" w:cs="仿宋_GB2312"/>
                <w:b w:val="0"/>
                <w:sz w:val="24"/>
                <w:szCs w:val="24"/>
                <w:highlight w:val="none"/>
                <w:lang w:val="en-US" w:eastAsia="zh-CN"/>
              </w:rPr>
              <w:t>φ60mm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sz w:val="24"/>
                <w:szCs w:val="24"/>
                <w:highlight w:val="none"/>
                <w:lang w:val="en-US" w:eastAsia="zh-CN"/>
              </w:rPr>
              <w:t>±1</w:t>
            </w:r>
            <w:r>
              <w:rPr>
                <w:rFonts w:hint="eastAsia" w:ascii="仿宋_GB2312" w:hAnsi="仿宋_GB2312" w:eastAsia="仿宋_GB2312" w:cs="仿宋_GB2312"/>
                <w:b w:val="0"/>
                <w:sz w:val="24"/>
                <w:szCs w:val="24"/>
                <w:highlight w:val="none"/>
              </w:rPr>
              <w:t>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sz w:val="24"/>
                <w:szCs w:val="24"/>
                <w:highlight w:val="none"/>
                <w:lang w:val="en-US" w:eastAsia="zh-CN"/>
              </w:rPr>
              <w:t>，放置挂衣杆的位置为</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sz w:val="24"/>
                <w:szCs w:val="24"/>
                <w:highlight w:val="none"/>
                <w:lang w:val="en-US" w:eastAsia="zh-CN"/>
              </w:rPr>
              <w:t>U</w:t>
            </w:r>
            <w:r>
              <w:rPr>
                <w:rFonts w:hint="eastAsia" w:ascii="仿宋_GB2312" w:hAnsi="仿宋_GB2312" w:eastAsia="仿宋_GB2312" w:cs="仿宋_GB2312"/>
                <w:b w:val="0"/>
                <w:sz w:val="24"/>
                <w:szCs w:val="24"/>
                <w:highlight w:val="none"/>
                <w:lang w:eastAsia="zh-CN"/>
              </w:rPr>
              <w:t>”形</w:t>
            </w:r>
            <w:r>
              <w:rPr>
                <w:rFonts w:hint="eastAsia" w:ascii="仿宋_GB2312" w:hAnsi="仿宋_GB2312" w:eastAsia="仿宋_GB2312" w:cs="仿宋_GB2312"/>
                <w:b w:val="0"/>
                <w:sz w:val="24"/>
                <w:szCs w:val="24"/>
                <w:highlight w:val="none"/>
                <w:lang w:val="en-US" w:eastAsia="zh-CN"/>
              </w:rPr>
              <w:t>卡槽，底座与储物柜侧板采用焊接的方式连接</w:t>
            </w:r>
            <w:r>
              <w:rPr>
                <w:rFonts w:hint="eastAsia" w:ascii="仿宋_GB2312" w:hAnsi="仿宋_GB2312" w:eastAsia="仿宋_GB2312" w:cs="仿宋_GB2312"/>
                <w:b w:val="0"/>
                <w:sz w:val="24"/>
                <w:szCs w:val="24"/>
                <w:highlight w:val="none"/>
              </w:rPr>
              <w:t>。</w:t>
            </w:r>
            <w:r>
              <w:rPr>
                <w:rFonts w:hint="eastAsia" w:ascii="仿宋_GB2312" w:hAnsi="仿宋_GB2312" w:eastAsia="仿宋_GB2312" w:cs="仿宋_GB2312"/>
                <w:b w:val="0"/>
                <w:color w:val="auto"/>
                <w:sz w:val="24"/>
                <w:szCs w:val="24"/>
                <w:highlight w:val="none"/>
                <w:u w:val="none"/>
                <w:lang w:val="en-US" w:eastAsia="zh-CN"/>
              </w:rPr>
              <w:br w:type="textWrapping"/>
            </w:r>
            <w:r>
              <w:rPr>
                <w:rFonts w:hint="eastAsia" w:ascii="仿宋_GB2312" w:hAnsi="仿宋_GB2312" w:eastAsia="仿宋_GB2312" w:cs="仿宋_GB2312"/>
                <w:b w:val="0"/>
                <w:color w:val="auto"/>
                <w:sz w:val="24"/>
                <w:szCs w:val="24"/>
                <w:highlight w:val="none"/>
                <w:u w:val="none"/>
                <w:lang w:val="en-US" w:eastAsia="zh-CN"/>
              </w:rPr>
              <w:t xml:space="preserve">    5</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color w:val="auto"/>
                <w:kern w:val="0"/>
                <w:sz w:val="24"/>
                <w:szCs w:val="24"/>
                <w:highlight w:val="none"/>
                <w:u w:val="none"/>
              </w:rPr>
              <w:t>锁具：</w:t>
            </w:r>
            <w:r>
              <w:rPr>
                <w:rFonts w:hint="eastAsia" w:ascii="仿宋_GB2312" w:hAnsi="仿宋_GB2312" w:eastAsia="仿宋_GB2312" w:cs="仿宋_GB2312"/>
                <w:color w:val="auto"/>
                <w:kern w:val="0"/>
                <w:sz w:val="24"/>
                <w:szCs w:val="24"/>
                <w:highlight w:val="none"/>
                <w:u w:val="none"/>
                <w:lang w:val="en-US" w:eastAsia="zh-CN"/>
              </w:rPr>
              <w:t>采用挂锁。</w:t>
            </w:r>
          </w:p>
          <w:p w14:paraId="0EF0CA5F">
            <w:pPr>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sz w:val="24"/>
                <w:szCs w:val="24"/>
                <w:highlight w:val="none"/>
                <w:u w:val="none"/>
              </w:rPr>
            </w:pPr>
            <w:r>
              <w:rPr>
                <w:rFonts w:hint="eastAsia" w:ascii="仿宋_GB2312" w:hAnsi="仿宋_GB2312" w:eastAsia="仿宋_GB2312" w:cs="仿宋_GB2312"/>
                <w:color w:val="auto"/>
                <w:sz w:val="24"/>
                <w:szCs w:val="24"/>
                <w:highlight w:val="none"/>
                <w:u w:val="none"/>
                <w:vertAlign w:val="baseline"/>
                <w:lang w:val="en-US" w:eastAsia="zh-CN"/>
              </w:rPr>
              <w:t>6</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color w:val="auto"/>
                <w:sz w:val="24"/>
                <w:szCs w:val="24"/>
                <w:highlight w:val="none"/>
                <w:u w:val="none"/>
              </w:rPr>
              <w:t>每个门</w:t>
            </w:r>
            <w:r>
              <w:rPr>
                <w:rFonts w:hint="eastAsia" w:ascii="仿宋_GB2312" w:hAnsi="仿宋_GB2312" w:eastAsia="仿宋_GB2312" w:cs="仿宋_GB2312"/>
                <w:color w:val="auto"/>
                <w:kern w:val="2"/>
                <w:sz w:val="24"/>
                <w:szCs w:val="24"/>
                <w:highlight w:val="none"/>
                <w:u w:val="none"/>
                <w:lang w:val="en-US" w:eastAsia="zh-CN" w:bidi="ar-SA"/>
              </w:rPr>
              <w:t>冲压</w:t>
            </w:r>
            <w:r>
              <w:rPr>
                <w:rFonts w:hint="eastAsia" w:ascii="仿宋_GB2312" w:hAnsi="仿宋_GB2312" w:eastAsia="仿宋_GB2312" w:cs="仿宋_GB2312"/>
                <w:color w:val="auto"/>
                <w:sz w:val="24"/>
                <w:szCs w:val="24"/>
                <w:highlight w:val="none"/>
                <w:u w:val="none"/>
              </w:rPr>
              <w:t>标签框，成型尺寸</w:t>
            </w:r>
            <w:r>
              <w:rPr>
                <w:rFonts w:hint="eastAsia" w:ascii="仿宋_GB2312" w:hAnsi="仿宋_GB2312" w:eastAsia="仿宋_GB2312" w:cs="仿宋_GB2312"/>
                <w:b w:val="0"/>
                <w:color w:val="auto"/>
                <w:kern w:val="2"/>
                <w:sz w:val="24"/>
                <w:szCs w:val="24"/>
                <w:highlight w:val="none"/>
                <w:u w:val="none"/>
                <w:vertAlign w:val="baseline"/>
                <w:lang w:val="en-US" w:eastAsia="zh-CN" w:bidi="ar-SA"/>
              </w:rPr>
              <w:t>长69mm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sz w:val="24"/>
                <w:szCs w:val="24"/>
                <w:highlight w:val="none"/>
                <w:lang w:val="en-US" w:eastAsia="zh-CN"/>
              </w:rPr>
              <w:t>±1</w:t>
            </w:r>
            <w:r>
              <w:rPr>
                <w:rFonts w:hint="eastAsia" w:ascii="仿宋_GB2312" w:hAnsi="仿宋_GB2312" w:eastAsia="仿宋_GB2312" w:cs="仿宋_GB2312"/>
                <w:b w:val="0"/>
                <w:sz w:val="24"/>
                <w:szCs w:val="24"/>
                <w:highlight w:val="none"/>
              </w:rPr>
              <w:t>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b w:val="0"/>
                <w:color w:val="auto"/>
                <w:kern w:val="2"/>
                <w:sz w:val="24"/>
                <w:szCs w:val="24"/>
                <w:highlight w:val="none"/>
                <w:u w:val="none"/>
                <w:vertAlign w:val="baseline"/>
                <w:lang w:val="en-US" w:eastAsia="zh-CN" w:bidi="ar-SA"/>
              </w:rPr>
              <w:t>高</w:t>
            </w:r>
            <w:bookmarkStart w:id="33" w:name="OLE_LINK7"/>
            <w:r>
              <w:rPr>
                <w:rFonts w:hint="eastAsia" w:ascii="仿宋_GB2312" w:hAnsi="仿宋_GB2312" w:eastAsia="仿宋_GB2312" w:cs="仿宋_GB2312"/>
                <w:b w:val="0"/>
                <w:color w:val="auto"/>
                <w:kern w:val="2"/>
                <w:sz w:val="24"/>
                <w:szCs w:val="24"/>
                <w:highlight w:val="none"/>
                <w:u w:val="none"/>
                <w:vertAlign w:val="baseline"/>
                <w:lang w:val="en-US" w:eastAsia="zh-CN" w:bidi="ar-SA"/>
              </w:rPr>
              <w:t>32mm</w:t>
            </w:r>
            <w:bookmarkEnd w:id="33"/>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sz w:val="24"/>
                <w:szCs w:val="24"/>
                <w:highlight w:val="none"/>
                <w:lang w:val="en-US" w:eastAsia="zh-CN"/>
              </w:rPr>
              <w:t>±1</w:t>
            </w:r>
            <w:r>
              <w:rPr>
                <w:rFonts w:hint="eastAsia" w:ascii="仿宋_GB2312" w:hAnsi="仿宋_GB2312" w:eastAsia="仿宋_GB2312" w:cs="仿宋_GB2312"/>
                <w:b w:val="0"/>
                <w:sz w:val="24"/>
                <w:szCs w:val="24"/>
                <w:highlight w:val="none"/>
              </w:rPr>
              <w:t>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color w:val="auto"/>
                <w:kern w:val="2"/>
                <w:sz w:val="24"/>
                <w:szCs w:val="24"/>
                <w:highlight w:val="none"/>
                <w:u w:val="none"/>
                <w:vertAlign w:val="baseline"/>
                <w:lang w:val="en-US" w:eastAsia="zh-CN" w:bidi="ar-SA"/>
              </w:rPr>
              <w:t>，门板冲压</w:t>
            </w:r>
            <w:r>
              <w:rPr>
                <w:rFonts w:hint="eastAsia" w:ascii="仿宋_GB2312" w:hAnsi="仿宋_GB2312" w:eastAsia="仿宋_GB2312" w:cs="仿宋_GB2312"/>
                <w:b w:val="0"/>
                <w:sz w:val="24"/>
                <w:szCs w:val="24"/>
                <w:highlight w:val="none"/>
                <w:lang w:val="en-US" w:eastAsia="zh-CN"/>
              </w:rPr>
              <w:t>φ2</w:t>
            </w:r>
            <w:r>
              <w:rPr>
                <w:rFonts w:hint="eastAsia" w:ascii="仿宋_GB2312" w:hAnsi="仿宋_GB2312" w:eastAsia="仿宋_GB2312" w:cs="仿宋_GB2312"/>
                <w:b w:val="0"/>
                <w:sz w:val="24"/>
                <w:szCs w:val="24"/>
                <w:highlight w:val="none"/>
              </w:rPr>
              <w:t>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sz w:val="24"/>
                <w:szCs w:val="24"/>
                <w:highlight w:val="none"/>
                <w:lang w:val="en-US" w:eastAsia="zh-CN"/>
              </w:rPr>
              <w:t>±0.1</w:t>
            </w:r>
            <w:r>
              <w:rPr>
                <w:rFonts w:hint="eastAsia" w:ascii="仿宋_GB2312" w:hAnsi="仿宋_GB2312" w:eastAsia="仿宋_GB2312" w:cs="仿宋_GB2312"/>
                <w:b w:val="0"/>
                <w:sz w:val="24"/>
                <w:szCs w:val="24"/>
                <w:highlight w:val="none"/>
              </w:rPr>
              <w:t>mm</w:t>
            </w:r>
            <w:r>
              <w:rPr>
                <w:rFonts w:hint="eastAsia" w:ascii="仿宋_GB2312" w:hAnsi="仿宋_GB2312" w:eastAsia="仿宋_GB2312" w:cs="仿宋_GB2312"/>
                <w:b w:val="0"/>
                <w:sz w:val="24"/>
                <w:szCs w:val="24"/>
                <w:highlight w:val="none"/>
                <w:lang w:eastAsia="zh-CN"/>
              </w:rPr>
              <w:t>）</w:t>
            </w:r>
            <w:r>
              <w:rPr>
                <w:rFonts w:hint="eastAsia" w:ascii="仿宋_GB2312" w:hAnsi="仿宋_GB2312" w:eastAsia="仿宋_GB2312" w:cs="仿宋_GB2312"/>
                <w:b w:val="0"/>
                <w:color w:val="auto"/>
                <w:kern w:val="2"/>
                <w:sz w:val="24"/>
                <w:szCs w:val="24"/>
                <w:highlight w:val="none"/>
                <w:u w:val="none"/>
                <w:vertAlign w:val="baseline"/>
                <w:lang w:val="en-US" w:eastAsia="zh-CN" w:bidi="ar-SA"/>
              </w:rPr>
              <w:t>透气孔，透气孔数量不少于15个</w:t>
            </w:r>
            <w:r>
              <w:rPr>
                <w:rFonts w:hint="eastAsia" w:ascii="仿宋_GB2312" w:hAnsi="仿宋_GB2312" w:eastAsia="仿宋_GB2312" w:cs="仿宋_GB2312"/>
                <w:color w:val="auto"/>
                <w:sz w:val="24"/>
                <w:szCs w:val="24"/>
                <w:highlight w:val="none"/>
                <w:u w:val="none"/>
              </w:rPr>
              <w:t>。</w:t>
            </w:r>
          </w:p>
          <w:p w14:paraId="12C454FB">
            <w:pPr>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drawing>
                <wp:inline distT="0" distB="0" distL="114300" distR="114300">
                  <wp:extent cx="1329690" cy="2576195"/>
                  <wp:effectExtent l="0" t="0" r="3810" b="14605"/>
                  <wp:docPr id="10016" name="图片 5" descr="5cf343838995881e1358d7bf5f399d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 name="图片 5" descr="5cf343838995881e1358d7bf5f399d1e"/>
                          <pic:cNvPicPr>
                            <a:picLocks noChangeAspect="1"/>
                          </pic:cNvPicPr>
                        </pic:nvPicPr>
                        <pic:blipFill>
                          <a:blip r:embed="rId14"/>
                          <a:srcRect t="10283"/>
                          <a:stretch>
                            <a:fillRect/>
                          </a:stretch>
                        </pic:blipFill>
                        <pic:spPr>
                          <a:xfrm>
                            <a:off x="0" y="0"/>
                            <a:ext cx="1329690" cy="2576195"/>
                          </a:xfrm>
                          <a:prstGeom prst="rect">
                            <a:avLst/>
                          </a:prstGeom>
                          <a:noFill/>
                          <a:ln>
                            <a:noFill/>
                          </a:ln>
                        </pic:spPr>
                      </pic:pic>
                    </a:graphicData>
                  </a:graphic>
                </wp:inline>
              </w:drawing>
            </w:r>
          </w:p>
        </w:tc>
        <w:tc>
          <w:tcPr>
            <w:tcW w:w="1067" w:type="dxa"/>
            <w:noWrap w:val="0"/>
            <w:vAlign w:val="center"/>
          </w:tcPr>
          <w:p w14:paraId="59CD6D55">
            <w:pPr>
              <w:pStyle w:val="242"/>
              <w:keepNext w:val="0"/>
              <w:keepLines w:val="0"/>
              <w:pageBreakBefore w:val="0"/>
              <w:kinsoku/>
              <w:wordWrap/>
              <w:overflowPunct/>
              <w:topLinePunct w:val="0"/>
              <w:bidi w:val="0"/>
              <w:adjustRightInd/>
              <w:spacing w:line="380" w:lineRule="exact"/>
              <w:jc w:val="center"/>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308组</w:t>
            </w:r>
          </w:p>
        </w:tc>
      </w:tr>
      <w:tr w14:paraId="3753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633" w:type="dxa"/>
            <w:noWrap w:val="0"/>
            <w:vAlign w:val="center"/>
          </w:tcPr>
          <w:p w14:paraId="18A2B68F">
            <w:pPr>
              <w:keepNext w:val="0"/>
              <w:keepLines w:val="0"/>
              <w:pageBreakBefore w:val="0"/>
              <w:kinsoku/>
              <w:wordWrap/>
              <w:overflowPunct/>
              <w:topLinePunct w:val="0"/>
              <w:autoSpaceDE/>
              <w:autoSpaceDN/>
              <w:bidi w:val="0"/>
              <w:adjustRightInd/>
              <w:snapToGrid w:val="0"/>
              <w:spacing w:line="400" w:lineRule="exact"/>
              <w:ind w:left="0" w:leftChars="0"/>
              <w:jc w:val="center"/>
              <w:rPr>
                <w:rFonts w:hint="eastAsia" w:ascii="仿宋_GB2312" w:hAnsi="仿宋_GB2312" w:eastAsia="仿宋_GB2312" w:cs="仿宋_GB2312"/>
                <w:bCs/>
                <w:color w:val="000000"/>
                <w:kern w:val="2"/>
                <w:sz w:val="24"/>
                <w:szCs w:val="24"/>
                <w:highlight w:val="none"/>
                <w:u w:val="none"/>
                <w:lang w:val="en-US" w:eastAsia="zh-CN" w:bidi="ar-SA"/>
              </w:rPr>
            </w:pPr>
            <w:r>
              <w:rPr>
                <w:rFonts w:hint="eastAsia" w:ascii="仿宋_GB2312" w:hAnsi="仿宋_GB2312" w:eastAsia="仿宋_GB2312" w:cs="仿宋_GB2312"/>
                <w:bCs/>
                <w:color w:val="000000"/>
                <w:sz w:val="24"/>
                <w:szCs w:val="24"/>
                <w:highlight w:val="none"/>
                <w:u w:val="none"/>
                <w:lang w:val="en-US" w:eastAsia="zh-CN"/>
              </w:rPr>
              <w:t>5</w:t>
            </w:r>
          </w:p>
        </w:tc>
        <w:tc>
          <w:tcPr>
            <w:tcW w:w="900" w:type="dxa"/>
            <w:noWrap w:val="0"/>
            <w:vAlign w:val="center"/>
          </w:tcPr>
          <w:p w14:paraId="067A7B19">
            <w:pPr>
              <w:snapToGrid w:val="0"/>
              <w:jc w:val="center"/>
              <w:rPr>
                <w:rFonts w:hint="eastAsia" w:ascii="仿宋_GB2312" w:hAnsi="仿宋_GB2312" w:eastAsia="仿宋_GB2312" w:cs="仿宋_GB2312"/>
                <w:bCs/>
                <w:color w:val="auto"/>
                <w:sz w:val="24"/>
                <w:szCs w:val="24"/>
                <w:highlight w:val="none"/>
                <w:u w:val="none"/>
                <w:lang w:eastAsia="zh-CN"/>
              </w:rPr>
            </w:pPr>
            <w:r>
              <w:rPr>
                <w:rFonts w:hint="eastAsia" w:ascii="仿宋_GB2312" w:hAnsi="仿宋_GB2312" w:eastAsia="仿宋_GB2312" w:cs="仿宋_GB2312"/>
                <w:bCs/>
                <w:color w:val="auto"/>
                <w:sz w:val="24"/>
                <w:szCs w:val="24"/>
                <w:highlight w:val="none"/>
                <w:u w:val="none"/>
                <w:lang w:eastAsia="zh-CN"/>
              </w:rPr>
              <w:t>行</w:t>
            </w:r>
            <w:r>
              <w:rPr>
                <w:rFonts w:hint="eastAsia" w:ascii="仿宋_GB2312" w:hAnsi="仿宋_GB2312" w:eastAsia="仿宋_GB2312" w:cs="仿宋_GB2312"/>
                <w:bCs/>
                <w:color w:val="auto"/>
                <w:sz w:val="24"/>
                <w:szCs w:val="24"/>
                <w:highlight w:val="none"/>
                <w:u w:val="none"/>
                <w:lang w:val="en-US" w:eastAsia="zh-CN"/>
              </w:rPr>
              <w:t>李</w:t>
            </w:r>
            <w:r>
              <w:rPr>
                <w:rFonts w:hint="eastAsia" w:ascii="仿宋_GB2312" w:hAnsi="仿宋_GB2312" w:eastAsia="仿宋_GB2312" w:cs="仿宋_GB2312"/>
                <w:bCs/>
                <w:color w:val="auto"/>
                <w:sz w:val="24"/>
                <w:szCs w:val="24"/>
                <w:highlight w:val="none"/>
                <w:u w:val="none"/>
                <w:lang w:eastAsia="zh-CN"/>
              </w:rPr>
              <w:t>架</w:t>
            </w:r>
          </w:p>
        </w:tc>
        <w:tc>
          <w:tcPr>
            <w:tcW w:w="6696" w:type="dxa"/>
            <w:noWrap w:val="0"/>
            <w:vAlign w:val="center"/>
          </w:tcPr>
          <w:p w14:paraId="29767672">
            <w:pPr>
              <w:keepNext w:val="0"/>
              <w:keepLines w:val="0"/>
              <w:pageBreakBefore w:val="0"/>
              <w:widowControl w:val="0"/>
              <w:kinsoku/>
              <w:wordWrap/>
              <w:overflowPunct/>
              <w:topLinePunct w:val="0"/>
              <w:autoSpaceDE/>
              <w:autoSpaceDN/>
              <w:bidi w:val="0"/>
              <w:adjustRightInd/>
              <w:spacing w:line="400" w:lineRule="exact"/>
              <w:ind w:firstLine="482" w:firstLineChars="200"/>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b/>
                <w:bCs/>
                <w:color w:val="auto"/>
                <w:kern w:val="2"/>
                <w:sz w:val="24"/>
                <w:szCs w:val="24"/>
                <w:highlight w:val="none"/>
                <w:u w:val="none"/>
                <w:lang w:val="en-US" w:eastAsia="zh-CN" w:bidi="ar-SA"/>
              </w:rPr>
              <w:t>★一、规格（长×深×高）：</w:t>
            </w:r>
            <w:r>
              <w:rPr>
                <w:rFonts w:hint="eastAsia" w:ascii="仿宋_GB2312" w:hAnsi="仿宋_GB2312" w:eastAsia="仿宋_GB2312" w:cs="仿宋_GB2312"/>
                <w:color w:val="auto"/>
                <w:kern w:val="2"/>
                <w:sz w:val="24"/>
                <w:szCs w:val="24"/>
                <w:highlight w:val="none"/>
                <w:u w:val="none"/>
                <w:lang w:val="en-US" w:eastAsia="zh-CN" w:bidi="ar-SA"/>
              </w:rPr>
              <w:t>450mm（±5mm）×790mm（±5mm）×2000mm（±5mm）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1.板材采用冷轧钢板，</w:t>
            </w:r>
            <w:r>
              <w:rPr>
                <w:rFonts w:hint="eastAsia" w:ascii="仿宋_GB2312" w:hAnsi="仿宋_GB2312" w:eastAsia="仿宋_GB2312" w:cs="仿宋_GB2312"/>
                <w:color w:val="auto"/>
                <w:sz w:val="24"/>
                <w:szCs w:val="24"/>
                <w:highlight w:val="none"/>
                <w:lang w:val="en-US" w:eastAsia="zh-CN"/>
              </w:rPr>
              <w:t>侧板、搁板板材厚度</w:t>
            </w:r>
            <w:r>
              <w:rPr>
                <w:rFonts w:hint="eastAsia" w:ascii="仿宋_GB2312" w:hAnsi="仿宋_GB2312" w:eastAsia="仿宋_GB2312" w:cs="仿宋_GB2312"/>
                <w:color w:val="auto"/>
                <w:sz w:val="24"/>
                <w:szCs w:val="24"/>
                <w:highlight w:val="none"/>
              </w:rPr>
              <w:t>不</w:t>
            </w:r>
            <w:r>
              <w:rPr>
                <w:rFonts w:hint="eastAsia" w:ascii="仿宋_GB2312" w:hAnsi="仿宋_GB2312" w:eastAsia="仿宋_GB2312" w:cs="仿宋_GB2312"/>
                <w:color w:val="auto"/>
                <w:sz w:val="24"/>
                <w:szCs w:val="24"/>
                <w:highlight w:val="none"/>
                <w:lang w:val="en-US" w:eastAsia="zh-CN"/>
              </w:rPr>
              <w:t>小</w:t>
            </w:r>
            <w:r>
              <w:rPr>
                <w:rFonts w:hint="eastAsia" w:ascii="仿宋_GB2312" w:hAnsi="仿宋_GB2312" w:eastAsia="仿宋_GB2312" w:cs="仿宋_GB2312"/>
                <w:color w:val="auto"/>
                <w:sz w:val="24"/>
                <w:szCs w:val="24"/>
                <w:highlight w:val="none"/>
              </w:rPr>
              <w:t>于0.</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mm，其余部件</w:t>
            </w:r>
            <w:r>
              <w:rPr>
                <w:rFonts w:hint="eastAsia" w:ascii="仿宋_GB2312" w:hAnsi="仿宋_GB2312" w:eastAsia="仿宋_GB2312" w:cs="仿宋_GB2312"/>
                <w:color w:val="auto"/>
                <w:sz w:val="24"/>
                <w:szCs w:val="24"/>
                <w:highlight w:val="none"/>
                <w:lang w:val="en-US" w:eastAsia="zh-CN"/>
              </w:rPr>
              <w:t>板材厚度</w:t>
            </w:r>
            <w:r>
              <w:rPr>
                <w:rFonts w:hint="eastAsia" w:ascii="仿宋_GB2312" w:hAnsi="仿宋_GB2312" w:eastAsia="仿宋_GB2312" w:cs="仿宋_GB2312"/>
                <w:color w:val="auto"/>
                <w:sz w:val="24"/>
                <w:szCs w:val="24"/>
                <w:highlight w:val="none"/>
              </w:rPr>
              <w:t>不</w:t>
            </w:r>
            <w:r>
              <w:rPr>
                <w:rFonts w:hint="eastAsia" w:ascii="仿宋_GB2312" w:hAnsi="仿宋_GB2312" w:eastAsia="仿宋_GB2312" w:cs="仿宋_GB2312"/>
                <w:color w:val="auto"/>
                <w:sz w:val="24"/>
                <w:szCs w:val="24"/>
                <w:highlight w:val="none"/>
                <w:lang w:val="en-US" w:eastAsia="zh-CN"/>
              </w:rPr>
              <w:t>小</w:t>
            </w:r>
            <w:r>
              <w:rPr>
                <w:rFonts w:hint="eastAsia" w:ascii="仿宋_GB2312" w:hAnsi="仿宋_GB2312" w:eastAsia="仿宋_GB2312" w:cs="仿宋_GB2312"/>
                <w:color w:val="auto"/>
                <w:sz w:val="24"/>
                <w:szCs w:val="24"/>
                <w:highlight w:val="none"/>
              </w:rPr>
              <w:t>于0.5mm。</w:t>
            </w:r>
            <w:r>
              <w:rPr>
                <w:rFonts w:hint="eastAsia" w:ascii="仿宋_GB2312" w:hAnsi="仿宋_GB2312" w:eastAsia="仿宋_GB2312" w:cs="仿宋_GB2312"/>
                <w:color w:val="000000"/>
                <w:sz w:val="24"/>
                <w:szCs w:val="24"/>
                <w:highlight w:val="none"/>
                <w:u w:val="none"/>
                <w:lang w:val="en-US" w:eastAsia="zh-CN"/>
              </w:rPr>
              <w:t>冷轧钢板符合GB/T 11253-2019《碳素结构钢冷轧钢板及钢带》、QB/T 4371-2012《家具抗菌性能的评价》、GB/T 10125-2021 《人造气氛腐蚀试验 盐雾试验》、GB/T 6461-2002《金属基体上金属和其他无机覆盖层 经腐蚀试验后的试样和试件的评级》等要求。</w:t>
            </w:r>
          </w:p>
          <w:p w14:paraId="3A2DC4D1">
            <w:pPr>
              <w:pStyle w:val="242"/>
              <w:keepNext w:val="0"/>
              <w:keepLines w:val="0"/>
              <w:pageBreakBefore w:val="0"/>
              <w:widowControl w:val="0"/>
              <w:numPr>
                <w:ilvl w:val="0"/>
                <w:numId w:val="0"/>
              </w:numPr>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2.采用多工位表面处理工艺：水洗-预脱脂-主脱脂-水洗-表调-皮膜-水洗-沥水-烘干-喷粉-粉末固化。</w:t>
            </w:r>
          </w:p>
          <w:p w14:paraId="7F7B0E6E">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3.行李架成品产品钢板表面喷涂塑粉。</w:t>
            </w:r>
            <w:r>
              <w:rPr>
                <w:rFonts w:hint="eastAsia" w:ascii="仿宋_GB2312" w:hAnsi="仿宋_GB2312" w:eastAsia="仿宋_GB2312" w:cs="仿宋_GB2312"/>
                <w:color w:val="000000"/>
                <w:sz w:val="24"/>
                <w:szCs w:val="24"/>
                <w:highlight w:val="none"/>
                <w:u w:val="none"/>
                <w:lang w:val="en-US" w:eastAsia="zh-CN"/>
              </w:rPr>
              <w:t>塑粉符合</w:t>
            </w:r>
            <w:r>
              <w:rPr>
                <w:rFonts w:hint="eastAsia" w:ascii="仿宋_GB2312" w:hAnsi="仿宋_GB2312" w:eastAsia="仿宋_GB2312" w:cs="仿宋_GB2312"/>
                <w:color w:val="000000"/>
                <w:kern w:val="0"/>
                <w:sz w:val="24"/>
                <w:szCs w:val="24"/>
                <w:u w:val="none"/>
                <w:lang w:val="en-US" w:eastAsia="zh-CN" w:bidi="ar"/>
              </w:rPr>
              <w:t>HG/T 2006-2022《热固性和热塑性粉末涂料》、GB/T 1720-2020《漆膜划圈试验》等要求。</w:t>
            </w:r>
          </w:p>
          <w:p w14:paraId="1345CCCE">
            <w:pPr>
              <w:pStyle w:val="242"/>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4.行李架内置3块固定隔板，共4层。</w:t>
            </w:r>
          </w:p>
          <w:p w14:paraId="178D4DFA">
            <w:pPr>
              <w:pStyle w:val="242"/>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sz w:val="24"/>
                <w:szCs w:val="24"/>
              </w:rPr>
              <w:drawing>
                <wp:inline distT="0" distB="0" distL="114300" distR="114300">
                  <wp:extent cx="1329055" cy="2034540"/>
                  <wp:effectExtent l="0" t="0" r="4445" b="3810"/>
                  <wp:docPr id="100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 name="图片 15"/>
                          <pic:cNvPicPr>
                            <a:picLocks noChangeAspect="1"/>
                          </pic:cNvPicPr>
                        </pic:nvPicPr>
                        <pic:blipFill>
                          <a:blip r:embed="rId15"/>
                          <a:stretch>
                            <a:fillRect/>
                          </a:stretch>
                        </pic:blipFill>
                        <pic:spPr>
                          <a:xfrm>
                            <a:off x="0" y="0"/>
                            <a:ext cx="1329055" cy="2034540"/>
                          </a:xfrm>
                          <a:prstGeom prst="rect">
                            <a:avLst/>
                          </a:prstGeom>
                          <a:noFill/>
                          <a:ln>
                            <a:noFill/>
                          </a:ln>
                        </pic:spPr>
                      </pic:pic>
                    </a:graphicData>
                  </a:graphic>
                </wp:inline>
              </w:drawing>
            </w:r>
          </w:p>
        </w:tc>
        <w:tc>
          <w:tcPr>
            <w:tcW w:w="1067" w:type="dxa"/>
            <w:noWrap w:val="0"/>
            <w:vAlign w:val="center"/>
          </w:tcPr>
          <w:p w14:paraId="62D0705C">
            <w:pPr>
              <w:pStyle w:val="242"/>
              <w:keepNext w:val="0"/>
              <w:keepLines w:val="0"/>
              <w:pageBreakBefore w:val="0"/>
              <w:kinsoku/>
              <w:wordWrap/>
              <w:overflowPunct/>
              <w:topLinePunct w:val="0"/>
              <w:bidi w:val="0"/>
              <w:adjustRightInd/>
              <w:spacing w:line="380" w:lineRule="exact"/>
              <w:jc w:val="center"/>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66个</w:t>
            </w:r>
          </w:p>
        </w:tc>
      </w:tr>
      <w:tr w14:paraId="00D2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633" w:type="dxa"/>
            <w:noWrap w:val="0"/>
            <w:vAlign w:val="center"/>
          </w:tcPr>
          <w:p w14:paraId="35D11F5E">
            <w:pPr>
              <w:keepNext w:val="0"/>
              <w:keepLines w:val="0"/>
              <w:pageBreakBefore w:val="0"/>
              <w:kinsoku/>
              <w:wordWrap/>
              <w:overflowPunct/>
              <w:topLinePunct w:val="0"/>
              <w:autoSpaceDE/>
              <w:autoSpaceDN/>
              <w:bidi w:val="0"/>
              <w:adjustRightInd/>
              <w:snapToGrid w:val="0"/>
              <w:spacing w:line="400" w:lineRule="exact"/>
              <w:ind w:left="0" w:leftChars="0"/>
              <w:jc w:val="center"/>
              <w:rPr>
                <w:rFonts w:hint="eastAsia" w:ascii="仿宋_GB2312" w:hAnsi="仿宋_GB2312" w:eastAsia="仿宋_GB2312" w:cs="仿宋_GB2312"/>
                <w:bCs/>
                <w:color w:val="000000"/>
                <w:kern w:val="2"/>
                <w:sz w:val="24"/>
                <w:szCs w:val="24"/>
                <w:highlight w:val="none"/>
                <w:u w:val="none"/>
                <w:lang w:val="en-US" w:eastAsia="zh-CN" w:bidi="ar-SA"/>
              </w:rPr>
            </w:pPr>
            <w:r>
              <w:rPr>
                <w:rFonts w:hint="eastAsia" w:ascii="仿宋_GB2312" w:hAnsi="仿宋_GB2312" w:eastAsia="仿宋_GB2312" w:cs="仿宋_GB2312"/>
                <w:bCs/>
                <w:color w:val="000000"/>
                <w:sz w:val="24"/>
                <w:szCs w:val="24"/>
                <w:highlight w:val="none"/>
                <w:u w:val="none"/>
                <w:lang w:val="en-US" w:eastAsia="zh-CN"/>
              </w:rPr>
              <w:t>6</w:t>
            </w:r>
          </w:p>
        </w:tc>
        <w:tc>
          <w:tcPr>
            <w:tcW w:w="900" w:type="dxa"/>
            <w:noWrap w:val="0"/>
            <w:vAlign w:val="center"/>
          </w:tcPr>
          <w:p w14:paraId="118488F0">
            <w:pPr>
              <w:keepNext w:val="0"/>
              <w:keepLines w:val="0"/>
              <w:pageBreakBefore w:val="0"/>
              <w:kinsoku/>
              <w:wordWrap/>
              <w:overflowPunct/>
              <w:topLinePunct w:val="0"/>
              <w:autoSpaceDE/>
              <w:autoSpaceDN/>
              <w:bidi w:val="0"/>
              <w:adjustRightInd/>
              <w:snapToGrid w:val="0"/>
              <w:spacing w:line="400" w:lineRule="exact"/>
              <w:ind w:left="0" w:leftChars="0"/>
              <w:jc w:val="center"/>
              <w:rPr>
                <w:rFonts w:hint="eastAsia" w:ascii="仿宋_GB2312" w:hAnsi="仿宋_GB2312" w:eastAsia="仿宋_GB2312" w:cs="仿宋_GB2312"/>
                <w:bCs/>
                <w:color w:val="000000"/>
                <w:kern w:val="2"/>
                <w:sz w:val="24"/>
                <w:szCs w:val="24"/>
                <w:highlight w:val="none"/>
                <w:u w:val="none"/>
                <w:lang w:val="en-US" w:eastAsia="zh-CN" w:bidi="ar-SA"/>
              </w:rPr>
            </w:pPr>
            <w:r>
              <w:rPr>
                <w:rFonts w:hint="eastAsia" w:ascii="仿宋_GB2312" w:hAnsi="仿宋_GB2312" w:eastAsia="仿宋_GB2312" w:cs="仿宋_GB2312"/>
                <w:bCs/>
                <w:color w:val="000000"/>
                <w:sz w:val="24"/>
                <w:szCs w:val="24"/>
                <w:highlight w:val="none"/>
                <w:u w:val="none"/>
                <w:lang w:val="en-US" w:eastAsia="zh-CN"/>
              </w:rPr>
              <w:t>阅览桌</w:t>
            </w:r>
          </w:p>
        </w:tc>
        <w:tc>
          <w:tcPr>
            <w:tcW w:w="6696" w:type="dxa"/>
            <w:noWrap w:val="0"/>
            <w:vAlign w:val="center"/>
          </w:tcPr>
          <w:p w14:paraId="5888F1F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b/>
                <w:bCs/>
                <w:color w:val="auto"/>
                <w:kern w:val="2"/>
                <w:sz w:val="24"/>
                <w:szCs w:val="24"/>
                <w:highlight w:val="none"/>
                <w:u w:val="none"/>
                <w:lang w:val="en-US" w:eastAsia="zh-CN" w:bidi="ar-SA"/>
              </w:rPr>
              <w:t>一、规格（长×宽×高）：</w:t>
            </w:r>
            <w:r>
              <w:rPr>
                <w:rFonts w:hint="eastAsia" w:ascii="仿宋_GB2312" w:hAnsi="仿宋_GB2312" w:eastAsia="仿宋_GB2312" w:cs="仿宋_GB2312"/>
                <w:color w:val="000000"/>
                <w:kern w:val="0"/>
                <w:sz w:val="24"/>
                <w:szCs w:val="24"/>
                <w:highlight w:val="none"/>
              </w:rPr>
              <w:t>1800mm</w:t>
            </w:r>
            <w:r>
              <w:rPr>
                <w:rFonts w:hint="eastAsia" w:ascii="仿宋_GB2312" w:hAnsi="仿宋_GB2312" w:eastAsia="仿宋_GB2312" w:cs="仿宋_GB2312"/>
                <w:color w:val="000000"/>
                <w:sz w:val="24"/>
                <w:szCs w:val="24"/>
                <w:highlight w:val="none"/>
              </w:rPr>
              <w:t>（±5mm）</w:t>
            </w:r>
            <w:r>
              <w:rPr>
                <w:rFonts w:hint="eastAsia" w:ascii="仿宋_GB2312" w:hAnsi="仿宋_GB2312" w:eastAsia="仿宋_GB2312" w:cs="仿宋_GB2312"/>
                <w:color w:val="000000"/>
                <w:kern w:val="0"/>
                <w:sz w:val="24"/>
                <w:szCs w:val="24"/>
                <w:highlight w:val="none"/>
              </w:rPr>
              <w:t>×900mm</w:t>
            </w:r>
            <w:r>
              <w:rPr>
                <w:rFonts w:hint="eastAsia" w:ascii="仿宋_GB2312" w:hAnsi="仿宋_GB2312" w:eastAsia="仿宋_GB2312" w:cs="仿宋_GB2312"/>
                <w:color w:val="000000"/>
                <w:sz w:val="24"/>
                <w:szCs w:val="24"/>
                <w:highlight w:val="none"/>
              </w:rPr>
              <w:t>（±5mm）</w:t>
            </w:r>
            <w:r>
              <w:rPr>
                <w:rFonts w:hint="eastAsia" w:ascii="仿宋_GB2312" w:hAnsi="仿宋_GB2312" w:eastAsia="仿宋_GB2312" w:cs="仿宋_GB2312"/>
                <w:color w:val="000000"/>
                <w:kern w:val="0"/>
                <w:sz w:val="24"/>
                <w:szCs w:val="24"/>
                <w:highlight w:val="none"/>
              </w:rPr>
              <w:t>×760mm</w:t>
            </w:r>
            <w:r>
              <w:rPr>
                <w:rFonts w:hint="eastAsia" w:ascii="仿宋_GB2312" w:hAnsi="仿宋_GB2312" w:eastAsia="仿宋_GB2312" w:cs="仿宋_GB2312"/>
                <w:color w:val="000000"/>
                <w:sz w:val="24"/>
                <w:szCs w:val="24"/>
                <w:highlight w:val="none"/>
              </w:rPr>
              <w:t>（±5mm）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sz w:val="24"/>
                <w:szCs w:val="24"/>
                <w:highlight w:val="none"/>
              </w:rPr>
              <w:t>1</w:t>
            </w: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eastAsia="仿宋_GB2312" w:cs="仿宋_GB2312"/>
                <w:b/>
                <w:bCs/>
                <w:color w:val="auto"/>
                <w:sz w:val="24"/>
                <w:szCs w:val="24"/>
                <w:highlight w:val="none"/>
              </w:rPr>
              <w:t>桌面：</w:t>
            </w:r>
            <w:r>
              <w:rPr>
                <w:rFonts w:hint="eastAsia" w:ascii="仿宋_GB2312" w:hAnsi="仿宋_GB2312" w:eastAsia="仿宋_GB2312" w:cs="仿宋_GB2312"/>
                <w:color w:val="auto"/>
                <w:sz w:val="24"/>
                <w:szCs w:val="24"/>
                <w:highlight w:val="none"/>
              </w:rPr>
              <w:t>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sz w:val="24"/>
                <w:szCs w:val="24"/>
                <w:highlight w:val="none"/>
              </w:rPr>
              <w:t>25mm</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采用</w:t>
            </w:r>
            <w:r>
              <w:rPr>
                <w:rFonts w:hint="eastAsia" w:ascii="仿宋_GB2312" w:hAnsi="仿宋_GB2312" w:eastAsia="仿宋_GB2312" w:cs="仿宋_GB2312"/>
                <w:color w:val="auto"/>
                <w:sz w:val="24"/>
                <w:szCs w:val="24"/>
                <w:highlight w:val="none"/>
                <w:lang w:eastAsia="zh-CN"/>
              </w:rPr>
              <w:t>浸渍胶膜纸饰面刨花板</w:t>
            </w:r>
            <w:r>
              <w:rPr>
                <w:rFonts w:hint="eastAsia" w:ascii="仿宋_GB2312" w:hAnsi="仿宋_GB2312" w:eastAsia="仿宋_GB2312" w:cs="仿宋_GB2312"/>
                <w:color w:val="auto"/>
                <w:sz w:val="24"/>
                <w:szCs w:val="24"/>
                <w:highlight w:val="none"/>
                <w:lang w:val="en-US" w:eastAsia="zh-CN"/>
              </w:rPr>
              <w:t>制作。</w:t>
            </w:r>
            <w:r>
              <w:rPr>
                <w:rFonts w:hint="eastAsia" w:ascii="仿宋_GB2312" w:hAnsi="仿宋_GB2312" w:eastAsia="仿宋_GB2312" w:cs="仿宋_GB2312"/>
                <w:color w:val="000000"/>
                <w:sz w:val="24"/>
                <w:szCs w:val="24"/>
                <w:highlight w:val="none"/>
                <w:u w:val="none"/>
                <w:lang w:val="en-US" w:eastAsia="zh-CN"/>
              </w:rPr>
              <w:t>浸渍胶膜纸饰面刨花板符合以下要求，其中：</w:t>
            </w:r>
          </w:p>
          <w:p w14:paraId="270A302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color w:val="000000"/>
                <w:sz w:val="24"/>
                <w:szCs w:val="24"/>
                <w:highlight w:val="none"/>
                <w:u w:val="single"/>
                <w:lang w:val="en-US" w:eastAsia="zh-CN"/>
              </w:rPr>
              <w:t>符合GB/T 15102-2017《浸渍胶膜纸饰面纤维板和刨花板》要求，表面胶合强度≥0.60MPa，含水率3.0%～13.0%，握螺钉力：板面≥900N、板边≥600N，表面耐划痕：≥1.5N表面无大于90％的连续划痕；符合GB/T 39600-2021《人造板及其制品甲醛释放量分级》要求，甲醛释放量≤0.124mg/m³；符合 QB/T 4371-2012 《家具抗菌性能的评价》要求，抗菌性能：金黄色葡萄球菌和大肠杆菌抑菌率均不小于90％；</w:t>
            </w:r>
          </w:p>
          <w:p w14:paraId="41DB3CA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color w:val="000000"/>
                <w:kern w:val="2"/>
                <w:sz w:val="24"/>
                <w:szCs w:val="24"/>
                <w:highlight w:val="none"/>
                <w:u w:val="none"/>
                <w:lang w:val="en-US" w:eastAsia="zh-CN" w:bidi="ar-SA"/>
              </w:rPr>
              <w:t>◆（2）</w:t>
            </w:r>
            <w:r>
              <w:rPr>
                <w:rFonts w:hint="eastAsia" w:ascii="仿宋_GB2312" w:hAnsi="仿宋_GB2312" w:eastAsia="仿宋_GB2312" w:cs="仿宋_GB2312"/>
                <w:color w:val="000000"/>
                <w:sz w:val="24"/>
                <w:szCs w:val="24"/>
                <w:highlight w:val="none"/>
                <w:u w:val="single"/>
                <w:lang w:val="en-US" w:eastAsia="zh-CN"/>
              </w:rPr>
              <w:t>符合GB/T 35601-2024 《绿色产品评价 人造板和木质地板》要求，挥发性有机化合物释放浓度（7d）：苯≤2μg/m³、甲苯≤10μg/m³、二甲苯≤10μg/m³、总挥发性有机化合物（TVOC）≤100μg/m³）；</w:t>
            </w:r>
          </w:p>
          <w:p w14:paraId="068DA54D">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2</w:t>
            </w: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eastAsia="仿宋_GB2312" w:cs="仿宋_GB2312"/>
                <w:b/>
                <w:bCs/>
                <w:color w:val="auto"/>
                <w:sz w:val="24"/>
                <w:szCs w:val="24"/>
                <w:highlight w:val="none"/>
              </w:rPr>
              <w:t>桌架：</w:t>
            </w:r>
            <w:r>
              <w:rPr>
                <w:rFonts w:hint="eastAsia" w:ascii="仿宋_GB2312" w:hAnsi="仿宋_GB2312" w:eastAsia="仿宋_GB2312" w:cs="仿宋_GB2312"/>
                <w:b/>
                <w:bCs/>
                <w:color w:val="auto"/>
                <w:sz w:val="24"/>
                <w:szCs w:val="24"/>
                <w:highlight w:val="none"/>
              </w:rPr>
              <w:br w:type="textWrapping"/>
            </w:r>
            <w:r>
              <w:rPr>
                <w:rFonts w:hint="eastAsia" w:ascii="仿宋_GB2312" w:hAnsi="仿宋_GB2312" w:eastAsia="仿宋_GB2312" w:cs="仿宋_GB2312"/>
                <w:b/>
                <w:bCs/>
                <w:color w:val="auto"/>
                <w:sz w:val="24"/>
                <w:szCs w:val="24"/>
                <w:highlight w:val="none"/>
                <w:lang w:val="en-US" w:eastAsia="zh-CN"/>
              </w:rPr>
              <w:t xml:space="preserve">    </w:t>
            </w:r>
            <w:r>
              <w:rPr>
                <w:rFonts w:hint="eastAsia" w:ascii="仿宋_GB2312" w:hAnsi="仿宋_GB2312" w:eastAsia="仿宋_GB2312" w:cs="仿宋_GB2312"/>
                <w:b w:val="0"/>
                <w:bCs w:val="0"/>
                <w:color w:val="auto"/>
                <w:sz w:val="24"/>
                <w:szCs w:val="24"/>
                <w:highlight w:val="none"/>
                <w:lang w:val="en-US" w:eastAsia="zh-CN"/>
              </w:rPr>
              <w:t>2.1</w:t>
            </w:r>
            <w:r>
              <w:rPr>
                <w:rFonts w:hint="eastAsia" w:ascii="仿宋_GB2312" w:hAnsi="仿宋_GB2312" w:eastAsia="仿宋_GB2312" w:cs="仿宋_GB2312"/>
                <w:color w:val="auto"/>
                <w:sz w:val="24"/>
                <w:szCs w:val="24"/>
                <w:highlight w:val="none"/>
              </w:rPr>
              <w:t>由两侧立脚、中间挡板组合成“H”形结构，两侧立脚、中间挡板均设计有透气孔，每侧立脚底部设计两个固定支撑底座。</w:t>
            </w:r>
            <w:r>
              <w:rPr>
                <w:rFonts w:hint="eastAsia" w:ascii="仿宋_GB2312" w:hAnsi="仿宋_GB2312" w:eastAsia="仿宋_GB2312" w:cs="仿宋_GB2312"/>
                <w:color w:val="auto"/>
                <w:sz w:val="24"/>
                <w:szCs w:val="24"/>
                <w:highlight w:val="none"/>
              </w:rPr>
              <w:br w:type="textWrapping"/>
            </w:r>
            <w:r>
              <w:rPr>
                <w:rFonts w:hint="eastAsia" w:ascii="仿宋_GB2312" w:hAnsi="仿宋_GB2312" w:eastAsia="仿宋_GB2312" w:cs="仿宋_GB2312"/>
                <w:color w:val="auto"/>
                <w:sz w:val="24"/>
                <w:szCs w:val="24"/>
                <w:highlight w:val="none"/>
                <w:lang w:val="en-US" w:eastAsia="zh-CN"/>
              </w:rPr>
              <w:t xml:space="preserve">    2.2</w:t>
            </w:r>
            <w:r>
              <w:rPr>
                <w:rFonts w:hint="eastAsia" w:ascii="仿宋_GB2312" w:hAnsi="仿宋_GB2312" w:eastAsia="仿宋_GB2312" w:cs="仿宋_GB2312"/>
                <w:color w:val="auto"/>
                <w:sz w:val="24"/>
                <w:szCs w:val="24"/>
                <w:highlight w:val="none"/>
              </w:rPr>
              <w:t>采用厚度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sz w:val="24"/>
                <w:szCs w:val="24"/>
                <w:highlight w:val="none"/>
              </w:rPr>
              <w:t>1.0mm的冷轧钢板制作。</w:t>
            </w:r>
            <w:r>
              <w:rPr>
                <w:rFonts w:hint="eastAsia" w:ascii="仿宋_GB2312" w:hAnsi="仿宋_GB2312" w:eastAsia="仿宋_GB2312" w:cs="仿宋_GB2312"/>
                <w:color w:val="auto"/>
                <w:sz w:val="24"/>
                <w:szCs w:val="24"/>
                <w:highlight w:val="none"/>
              </w:rPr>
              <w:br w:type="textWrapping"/>
            </w:r>
            <w:r>
              <w:rPr>
                <w:rFonts w:hint="eastAsia" w:ascii="仿宋_GB2312" w:hAnsi="仿宋_GB2312" w:eastAsia="仿宋_GB2312" w:cs="仿宋_GB2312"/>
                <w:color w:val="auto"/>
                <w:sz w:val="24"/>
                <w:szCs w:val="24"/>
                <w:highlight w:val="none"/>
                <w:lang w:val="en-US" w:eastAsia="zh-CN"/>
              </w:rPr>
              <w:t xml:space="preserve">    2.3</w:t>
            </w:r>
            <w:r>
              <w:rPr>
                <w:rFonts w:hint="eastAsia" w:ascii="仿宋_GB2312" w:hAnsi="仿宋_GB2312" w:eastAsia="仿宋_GB2312" w:cs="仿宋_GB2312"/>
                <w:color w:val="auto"/>
                <w:sz w:val="24"/>
                <w:szCs w:val="24"/>
                <w:highlight w:val="none"/>
              </w:rPr>
              <w:t>采用多工位表面处理工艺：水洗-预脱脂-主脱脂-水洗-表调-皮膜-水洗-沥水-烘干-喷粉-粉末固化。</w:t>
            </w:r>
          </w:p>
          <w:p w14:paraId="7C4F5F5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auto"/>
                <w:sz w:val="24"/>
                <w:szCs w:val="24"/>
                <w:highlight w:val="none"/>
                <w:lang w:val="en-US" w:eastAsia="zh-CN"/>
              </w:rPr>
              <w:t>2.4</w:t>
            </w:r>
            <w:r>
              <w:rPr>
                <w:rFonts w:hint="eastAsia" w:ascii="仿宋_GB2312" w:hAnsi="仿宋_GB2312" w:eastAsia="仿宋_GB2312" w:cs="仿宋_GB2312"/>
                <w:color w:val="auto"/>
                <w:sz w:val="24"/>
                <w:szCs w:val="24"/>
                <w:highlight w:val="none"/>
              </w:rPr>
              <w:t>喷塑粉料：经过表面前处理工艺后，采用环保</w:t>
            </w:r>
            <w:r>
              <w:rPr>
                <w:rFonts w:hint="eastAsia" w:ascii="仿宋_GB2312" w:hAnsi="仿宋_GB2312" w:eastAsia="仿宋_GB2312" w:cs="仿宋_GB2312"/>
                <w:color w:val="auto"/>
                <w:sz w:val="24"/>
                <w:szCs w:val="24"/>
                <w:highlight w:val="none"/>
                <w:lang w:val="en-US" w:eastAsia="zh-CN"/>
              </w:rPr>
              <w:t>塑粉</w:t>
            </w:r>
            <w:r>
              <w:rPr>
                <w:rFonts w:hint="eastAsia" w:ascii="仿宋_GB2312" w:hAnsi="仿宋_GB2312" w:eastAsia="仿宋_GB2312" w:cs="仿宋_GB2312"/>
                <w:color w:val="auto"/>
                <w:sz w:val="24"/>
                <w:szCs w:val="24"/>
                <w:highlight w:val="none"/>
              </w:rPr>
              <w:t>进行喷塑。</w:t>
            </w:r>
            <w:r>
              <w:rPr>
                <w:rFonts w:hint="eastAsia" w:ascii="仿宋_GB2312" w:hAnsi="仿宋_GB2312" w:eastAsia="仿宋_GB2312" w:cs="仿宋_GB2312"/>
                <w:color w:val="000000"/>
                <w:sz w:val="24"/>
                <w:szCs w:val="24"/>
                <w:highlight w:val="none"/>
                <w:u w:val="none"/>
                <w:lang w:val="en-US" w:eastAsia="zh-CN"/>
              </w:rPr>
              <w:t>塑粉符合</w:t>
            </w:r>
            <w:r>
              <w:rPr>
                <w:rFonts w:hint="eastAsia" w:ascii="仿宋_GB2312" w:hAnsi="仿宋_GB2312" w:eastAsia="仿宋_GB2312" w:cs="仿宋_GB2312"/>
                <w:color w:val="000000"/>
                <w:kern w:val="0"/>
                <w:sz w:val="24"/>
                <w:szCs w:val="24"/>
                <w:u w:val="none"/>
                <w:lang w:val="en-US" w:eastAsia="zh-CN" w:bidi="ar"/>
              </w:rPr>
              <w:t>HG/T 2006-2022《热固性和热塑性粉末涂料》、GB/T 1720-2020《漆膜划圈试验》等要求。</w:t>
            </w:r>
            <w:r>
              <w:rPr>
                <w:rFonts w:hint="eastAsia" w:ascii="仿宋_GB2312" w:hAnsi="仿宋_GB2312" w:eastAsia="仿宋_GB2312" w:cs="仿宋_GB2312"/>
                <w:color w:val="auto"/>
                <w:sz w:val="24"/>
                <w:szCs w:val="24"/>
                <w:highlight w:val="none"/>
              </w:rPr>
              <w:br w:type="textWrapping"/>
            </w:r>
            <w:r>
              <w:rPr>
                <w:rFonts w:hint="eastAsia" w:ascii="仿宋_GB2312" w:hAnsi="仿宋_GB2312" w:eastAsia="仿宋_GB2312" w:cs="仿宋_GB2312"/>
                <w:color w:val="auto"/>
                <w:sz w:val="24"/>
                <w:szCs w:val="24"/>
                <w:highlight w:val="none"/>
                <w:lang w:val="en-US" w:eastAsia="zh-CN"/>
              </w:rPr>
              <w:t xml:space="preserve">    2.5</w:t>
            </w:r>
            <w:r>
              <w:rPr>
                <w:rFonts w:hint="eastAsia" w:ascii="仿宋_GB2312" w:hAnsi="仿宋_GB2312" w:eastAsia="仿宋_GB2312" w:cs="仿宋_GB2312"/>
                <w:color w:val="000000"/>
                <w:sz w:val="24"/>
                <w:szCs w:val="24"/>
                <w:highlight w:val="none"/>
                <w:u w:val="none"/>
                <w:lang w:val="en-US" w:eastAsia="zh-CN"/>
              </w:rPr>
              <w:t>桌架符合以下要求，其中：</w:t>
            </w:r>
          </w:p>
          <w:p w14:paraId="45321E8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color w:val="000000"/>
                <w:sz w:val="24"/>
                <w:szCs w:val="24"/>
                <w:highlight w:val="none"/>
                <w:u w:val="single"/>
                <w:lang w:val="en-US" w:eastAsia="zh-CN"/>
              </w:rPr>
              <w:t>符合GB/T 3325-2024《金属家具通用技术条件》要求，管材应无裂缝、叠缝，外露管口端面应封闭，焊接处应无脱焊、虚焊、焊穿、错位，焊接处应无夹渣、气孔、焊瘤、焊丝头、咬边、飞溅，焊接处表面波纹应均匀；符合GB/T 10125-2021 《人造气氛腐蚀试验 盐雾试验》、GB/T 6461-2002 《金属基体上金属和其他无机覆盖层 经腐蚀试验后的试样和试件的评级》要求，经过不低于96h人造气氛腐蚀试验（中性盐雾NSS），保护评级、外观评级均不低于9级（10级最好，0级最差）；符合 QB/T 4371-2012 《家具抗菌性能的评价》要求，抗菌性能：金黄色葡萄球菌和大肠杆菌抑菌率均不小于90％。</w:t>
            </w:r>
          </w:p>
          <w:p w14:paraId="5319878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color w:val="000000"/>
                <w:sz w:val="24"/>
                <w:szCs w:val="24"/>
                <w:highlight w:val="none"/>
                <w:u w:val="none"/>
                <w:lang w:val="en-US" w:eastAsia="zh-CN"/>
              </w:rPr>
              <w:t>◆（2）</w:t>
            </w:r>
            <w:r>
              <w:rPr>
                <w:rFonts w:hint="eastAsia" w:ascii="仿宋_GB2312" w:hAnsi="仿宋_GB2312" w:eastAsia="仿宋_GB2312" w:cs="仿宋_GB2312"/>
                <w:color w:val="000000"/>
                <w:sz w:val="24"/>
                <w:szCs w:val="24"/>
                <w:highlight w:val="none"/>
                <w:u w:val="single"/>
                <w:lang w:val="en-US" w:eastAsia="zh-CN"/>
              </w:rPr>
              <w:t>符合 QB/T 4767-2014 《家具用钢构件》要求，安全性：可接触的棱角与棱倒圆半径不应小于2mm，其他所有的边应圆滑、无毛刺，金属喷涂层：涂层厚度60～130μm；符合GB/T 35607-2024《绿色产品评价 家具》要求，家具涂层可迁移元素：铅Pb≤90mg/kg、镉Cd≤50mg/kg、铬Cr≤25mg/kg、汞Hg≤25mg/kg、锑Sb≤60mg/kg、钡Ba≤1000mg/kg、硒Se≤500mg/kg、砷As≤25mg/kg。</w:t>
            </w:r>
          </w:p>
          <w:p w14:paraId="1223E7FA">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sz w:val="24"/>
                <w:szCs w:val="24"/>
                <w:vertAlign w:val="baseline"/>
                <w:lang w:val="en-US" w:eastAsia="zh-CN"/>
              </w:rPr>
              <w:drawing>
                <wp:inline distT="0" distB="0" distL="114300" distR="114300">
                  <wp:extent cx="2613660" cy="1581785"/>
                  <wp:effectExtent l="0" t="0" r="15240" b="18415"/>
                  <wp:docPr id="10018" name="图片 3" descr="172854807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 name="图片 3" descr="1728548073835"/>
                          <pic:cNvPicPr>
                            <a:picLocks noChangeAspect="1"/>
                          </pic:cNvPicPr>
                        </pic:nvPicPr>
                        <pic:blipFill>
                          <a:blip r:embed="rId16"/>
                          <a:srcRect l="8377" t="12918" r="8545" b="9702"/>
                          <a:stretch>
                            <a:fillRect/>
                          </a:stretch>
                        </pic:blipFill>
                        <pic:spPr>
                          <a:xfrm>
                            <a:off x="0" y="0"/>
                            <a:ext cx="2613660" cy="1581785"/>
                          </a:xfrm>
                          <a:prstGeom prst="rect">
                            <a:avLst/>
                          </a:prstGeom>
                          <a:noFill/>
                          <a:ln>
                            <a:noFill/>
                          </a:ln>
                        </pic:spPr>
                      </pic:pic>
                    </a:graphicData>
                  </a:graphic>
                </wp:inline>
              </w:drawing>
            </w:r>
          </w:p>
        </w:tc>
        <w:tc>
          <w:tcPr>
            <w:tcW w:w="1067" w:type="dxa"/>
            <w:noWrap w:val="0"/>
            <w:vAlign w:val="center"/>
          </w:tcPr>
          <w:p w14:paraId="0EB8AACA">
            <w:pPr>
              <w:keepNext w:val="0"/>
              <w:keepLines w:val="0"/>
              <w:pageBreakBefore w:val="0"/>
              <w:tabs>
                <w:tab w:val="left" w:pos="180"/>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lang w:val="en-US" w:eastAsia="zh-CN"/>
              </w:rPr>
              <w:t>40张</w:t>
            </w:r>
          </w:p>
        </w:tc>
      </w:tr>
      <w:tr w14:paraId="4457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633" w:type="dxa"/>
            <w:noWrap w:val="0"/>
            <w:vAlign w:val="center"/>
          </w:tcPr>
          <w:p w14:paraId="3286CF1F">
            <w:pPr>
              <w:keepNext w:val="0"/>
              <w:keepLines w:val="0"/>
              <w:pageBreakBefore w:val="0"/>
              <w:kinsoku/>
              <w:wordWrap/>
              <w:overflowPunct/>
              <w:topLinePunct w:val="0"/>
              <w:autoSpaceDE/>
              <w:autoSpaceDN/>
              <w:bidi w:val="0"/>
              <w:adjustRightInd/>
              <w:snapToGrid w:val="0"/>
              <w:spacing w:line="400" w:lineRule="exact"/>
              <w:ind w:left="0" w:leftChars="0"/>
              <w:jc w:val="center"/>
              <w:rPr>
                <w:rFonts w:hint="eastAsia" w:ascii="仿宋_GB2312" w:hAnsi="仿宋_GB2312" w:eastAsia="仿宋_GB2312" w:cs="仿宋_GB2312"/>
                <w:bCs/>
                <w:color w:val="000000"/>
                <w:kern w:val="2"/>
                <w:sz w:val="24"/>
                <w:szCs w:val="24"/>
                <w:highlight w:val="none"/>
                <w:u w:val="none"/>
                <w:lang w:val="en-US" w:eastAsia="zh-CN" w:bidi="ar-SA"/>
              </w:rPr>
            </w:pPr>
            <w:r>
              <w:rPr>
                <w:rFonts w:hint="eastAsia" w:ascii="仿宋_GB2312" w:hAnsi="仿宋_GB2312" w:eastAsia="仿宋_GB2312" w:cs="仿宋_GB2312"/>
                <w:bCs/>
                <w:color w:val="000000"/>
                <w:sz w:val="24"/>
                <w:szCs w:val="24"/>
                <w:highlight w:val="none"/>
                <w:u w:val="none"/>
                <w:lang w:val="en-US" w:eastAsia="zh-CN"/>
              </w:rPr>
              <w:t>7</w:t>
            </w:r>
          </w:p>
        </w:tc>
        <w:tc>
          <w:tcPr>
            <w:tcW w:w="900" w:type="dxa"/>
            <w:noWrap w:val="0"/>
            <w:vAlign w:val="center"/>
          </w:tcPr>
          <w:p w14:paraId="7B149FA1">
            <w:pPr>
              <w:keepNext w:val="0"/>
              <w:keepLines w:val="0"/>
              <w:pageBreakBefore w:val="0"/>
              <w:kinsoku/>
              <w:wordWrap/>
              <w:overflowPunct/>
              <w:topLinePunct w:val="0"/>
              <w:autoSpaceDE/>
              <w:autoSpaceDN/>
              <w:bidi w:val="0"/>
              <w:adjustRightInd/>
              <w:snapToGrid w:val="0"/>
              <w:spacing w:line="400" w:lineRule="exact"/>
              <w:ind w:left="0" w:leftChars="0"/>
              <w:jc w:val="center"/>
              <w:rPr>
                <w:rFonts w:hint="eastAsia" w:ascii="仿宋_GB2312" w:hAnsi="仿宋_GB2312" w:eastAsia="仿宋_GB2312" w:cs="仿宋_GB2312"/>
                <w:bCs/>
                <w:color w:val="000000"/>
                <w:kern w:val="2"/>
                <w:sz w:val="24"/>
                <w:szCs w:val="24"/>
                <w:highlight w:val="none"/>
                <w:u w:val="none"/>
                <w:lang w:val="en-US" w:eastAsia="zh-CN" w:bidi="ar-SA"/>
              </w:rPr>
            </w:pPr>
            <w:r>
              <w:rPr>
                <w:rFonts w:hint="eastAsia" w:ascii="仿宋_GB2312" w:hAnsi="仿宋_GB2312" w:eastAsia="仿宋_GB2312" w:cs="仿宋_GB2312"/>
                <w:bCs/>
                <w:color w:val="000000"/>
                <w:sz w:val="24"/>
                <w:szCs w:val="24"/>
                <w:highlight w:val="none"/>
                <w:u w:val="none"/>
                <w:lang w:val="en-US" w:eastAsia="zh-CN"/>
              </w:rPr>
              <w:t>阅览椅</w:t>
            </w:r>
          </w:p>
        </w:tc>
        <w:tc>
          <w:tcPr>
            <w:tcW w:w="6696" w:type="dxa"/>
            <w:noWrap w:val="0"/>
            <w:vAlign w:val="center"/>
          </w:tcPr>
          <w:p w14:paraId="7DDAC62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b/>
                <w:bCs/>
                <w:color w:val="auto"/>
                <w:kern w:val="2"/>
                <w:sz w:val="24"/>
                <w:szCs w:val="24"/>
                <w:highlight w:val="none"/>
                <w:u w:val="none"/>
                <w:lang w:val="en-US" w:eastAsia="zh-CN" w:bidi="ar-SA"/>
              </w:rPr>
              <w:t>一、规格（长×宽×高）：</w:t>
            </w:r>
            <w:r>
              <w:rPr>
                <w:rFonts w:hint="eastAsia" w:ascii="仿宋_GB2312" w:hAnsi="仿宋_GB2312" w:eastAsia="仿宋_GB2312" w:cs="仿宋_GB2312"/>
                <w:color w:val="auto"/>
                <w:kern w:val="2"/>
                <w:sz w:val="24"/>
                <w:szCs w:val="24"/>
                <w:highlight w:val="none"/>
                <w:u w:val="none"/>
                <w:lang w:val="en-US" w:eastAsia="zh-CN" w:bidi="ar-SA"/>
              </w:rPr>
              <w:t>485mm（±5mm）×550mm（±5mm）×815mm（±5mm）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val="0"/>
                <w:bCs w:val="0"/>
                <w:color w:val="auto"/>
                <w:kern w:val="2"/>
                <w:sz w:val="24"/>
                <w:szCs w:val="24"/>
                <w:highlight w:val="none"/>
                <w:u w:val="none"/>
                <w:lang w:val="en-US" w:eastAsia="zh-CN" w:bidi="ar-SA"/>
              </w:rPr>
              <w:t>1.椅身：采用全新聚丙烯（PP）加玻璃纤维（GF）材质一体成型，由座面和椅背两部分组合而成。</w:t>
            </w:r>
          </w:p>
          <w:p w14:paraId="4F0CD49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kern w:val="2"/>
                <w:sz w:val="24"/>
                <w:szCs w:val="24"/>
                <w:highlight w:val="none"/>
                <w:u w:val="none"/>
                <w:lang w:val="en-US" w:eastAsia="zh-CN" w:bidi="ar-SA"/>
              </w:rPr>
            </w:pPr>
            <w:r>
              <w:rPr>
                <w:rFonts w:hint="eastAsia" w:ascii="仿宋_GB2312" w:hAnsi="仿宋_GB2312" w:eastAsia="仿宋_GB2312" w:cs="仿宋_GB2312"/>
                <w:b w:val="0"/>
                <w:bCs w:val="0"/>
                <w:color w:val="auto"/>
                <w:kern w:val="2"/>
                <w:sz w:val="24"/>
                <w:szCs w:val="24"/>
                <w:highlight w:val="none"/>
                <w:u w:val="none"/>
                <w:lang w:val="en-US" w:eastAsia="zh-CN" w:bidi="ar-SA"/>
              </w:rPr>
              <w:t>2.座面：座高440mm（±5mm），座宽420mm（±5mm），座深440mm（±5mm），要求圆润椅角无毛边，不伤手。</w:t>
            </w:r>
            <w:r>
              <w:rPr>
                <w:rFonts w:hint="eastAsia" w:ascii="仿宋_GB2312" w:hAnsi="仿宋_GB2312" w:eastAsia="仿宋_GB2312" w:cs="仿宋_GB2312"/>
                <w:b w:val="0"/>
                <w:bCs w:val="0"/>
                <w:color w:val="auto"/>
                <w:kern w:val="2"/>
                <w:sz w:val="24"/>
                <w:szCs w:val="24"/>
                <w:highlight w:val="none"/>
                <w:u w:val="none"/>
                <w:lang w:val="en-US" w:eastAsia="zh-CN" w:bidi="ar-SA"/>
              </w:rPr>
              <w:br w:type="textWrapping"/>
            </w:r>
            <w:r>
              <w:rPr>
                <w:rFonts w:hint="eastAsia" w:ascii="仿宋_GB2312" w:hAnsi="仿宋_GB2312" w:eastAsia="仿宋_GB2312" w:cs="仿宋_GB2312"/>
                <w:b w:val="0"/>
                <w:bCs w:val="0"/>
                <w:color w:val="auto"/>
                <w:kern w:val="2"/>
                <w:sz w:val="24"/>
                <w:szCs w:val="24"/>
                <w:highlight w:val="none"/>
                <w:u w:val="none"/>
                <w:lang w:val="en-US" w:eastAsia="zh-CN" w:bidi="ar-SA"/>
              </w:rPr>
              <w:t xml:space="preserve">    3.椅背：背高295mm（±5mm），背宽420mm（±5mm），椅背下厚不小于6mm，椅背上厚不小于4mm，背弧度R250mm（±5mm）包覆性明显。</w:t>
            </w:r>
          </w:p>
          <w:p w14:paraId="444A5B8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kern w:val="2"/>
                <w:sz w:val="24"/>
                <w:szCs w:val="24"/>
                <w:highlight w:val="none"/>
                <w:u w:val="none"/>
                <w:lang w:val="en-US" w:eastAsia="zh-CN" w:bidi="ar-SA"/>
              </w:rPr>
            </w:pPr>
            <w:r>
              <w:rPr>
                <w:rFonts w:hint="eastAsia" w:ascii="仿宋_GB2312" w:hAnsi="仿宋_GB2312" w:eastAsia="仿宋_GB2312" w:cs="仿宋_GB2312"/>
                <w:b w:val="0"/>
                <w:bCs w:val="0"/>
                <w:color w:val="auto"/>
                <w:kern w:val="2"/>
                <w:sz w:val="24"/>
                <w:szCs w:val="24"/>
                <w:highlight w:val="none"/>
                <w:u w:val="none"/>
                <w:lang w:val="en-US" w:eastAsia="zh-CN" w:bidi="ar-SA"/>
              </w:rPr>
              <w:t>4.椅脚：采用菱形设计，尺寸40mm（±1mm）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b w:val="0"/>
                <w:bCs w:val="0"/>
                <w:color w:val="auto"/>
                <w:kern w:val="2"/>
                <w:sz w:val="24"/>
                <w:szCs w:val="24"/>
                <w:highlight w:val="none"/>
                <w:u w:val="none"/>
                <w:lang w:val="en-US" w:eastAsia="zh-CN" w:bidi="ar-SA"/>
              </w:rPr>
              <w:t>35mm（±1mm），要求结构稳定；带PU耐磨脚垫，能随意推拉且保护地板，整椅承重不低于150kg。</w:t>
            </w:r>
          </w:p>
          <w:p w14:paraId="5DBACCD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kern w:val="2"/>
                <w:sz w:val="24"/>
                <w:szCs w:val="24"/>
                <w:highlight w:val="none"/>
                <w:u w:val="none"/>
                <w:lang w:val="en-US" w:eastAsia="zh-CN" w:bidi="ar-SA"/>
              </w:rPr>
            </w:pPr>
            <w:r>
              <w:rPr>
                <w:rFonts w:hint="eastAsia" w:ascii="仿宋_GB2312" w:hAnsi="仿宋_GB2312" w:eastAsia="仿宋_GB2312" w:cs="仿宋_GB2312"/>
                <w:b w:val="0"/>
                <w:bCs w:val="0"/>
                <w:color w:val="auto"/>
                <w:kern w:val="2"/>
                <w:sz w:val="24"/>
                <w:szCs w:val="24"/>
                <w:highlight w:val="none"/>
                <w:u w:val="none"/>
                <w:lang w:val="en-US" w:eastAsia="zh-CN" w:bidi="ar-SA"/>
              </w:rPr>
              <w:t>5.其它：可多张堆叠，可单手手提。</w:t>
            </w:r>
          </w:p>
          <w:p w14:paraId="343586EA">
            <w:pPr>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000000"/>
                <w:kern w:val="2"/>
                <w:sz w:val="24"/>
                <w:szCs w:val="24"/>
                <w:highlight w:val="none"/>
                <w:u w:val="none"/>
                <w:lang w:val="en-US" w:eastAsia="zh-CN" w:bidi="ar-SA"/>
              </w:rPr>
              <w:drawing>
                <wp:inline distT="0" distB="0" distL="114300" distR="114300">
                  <wp:extent cx="1521460" cy="2028825"/>
                  <wp:effectExtent l="0" t="0" r="2540" b="9525"/>
                  <wp:docPr id="10019" name="图片 15" descr="a859178647301ccbf035109321da76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 name="图片 15" descr="a859178647301ccbf035109321da76fb"/>
                          <pic:cNvPicPr>
                            <a:picLocks noChangeAspect="1"/>
                          </pic:cNvPicPr>
                        </pic:nvPicPr>
                        <pic:blipFill>
                          <a:blip r:embed="rId17"/>
                          <a:stretch>
                            <a:fillRect/>
                          </a:stretch>
                        </pic:blipFill>
                        <pic:spPr>
                          <a:xfrm>
                            <a:off x="0" y="0"/>
                            <a:ext cx="1521460" cy="2028825"/>
                          </a:xfrm>
                          <a:prstGeom prst="rect">
                            <a:avLst/>
                          </a:prstGeom>
                          <a:noFill/>
                          <a:ln>
                            <a:noFill/>
                          </a:ln>
                        </pic:spPr>
                      </pic:pic>
                    </a:graphicData>
                  </a:graphic>
                </wp:inline>
              </w:drawing>
            </w:r>
            <w:r>
              <w:rPr>
                <w:rFonts w:hint="eastAsia" w:ascii="仿宋_GB2312" w:hAnsi="仿宋_GB2312" w:eastAsia="仿宋_GB2312" w:cs="仿宋_GB2312"/>
                <w:color w:val="000000"/>
                <w:kern w:val="2"/>
                <w:sz w:val="24"/>
                <w:szCs w:val="24"/>
                <w:highlight w:val="none"/>
                <w:u w:val="none"/>
                <w:lang w:val="en-US" w:eastAsia="zh-CN" w:bidi="ar-SA"/>
              </w:rPr>
              <w:drawing>
                <wp:inline distT="0" distB="0" distL="114300" distR="114300">
                  <wp:extent cx="1537970" cy="2052955"/>
                  <wp:effectExtent l="0" t="0" r="5080" b="4445"/>
                  <wp:docPr id="10020" name="图片 16" descr="4898f869a44a05dbd79e27e909532e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 name="图片 16" descr="4898f869a44a05dbd79e27e909532eae"/>
                          <pic:cNvPicPr>
                            <a:picLocks noChangeAspect="1"/>
                          </pic:cNvPicPr>
                        </pic:nvPicPr>
                        <pic:blipFill>
                          <a:blip r:embed="rId18"/>
                          <a:stretch>
                            <a:fillRect/>
                          </a:stretch>
                        </pic:blipFill>
                        <pic:spPr>
                          <a:xfrm>
                            <a:off x="0" y="0"/>
                            <a:ext cx="1537970" cy="2052955"/>
                          </a:xfrm>
                          <a:prstGeom prst="rect">
                            <a:avLst/>
                          </a:prstGeom>
                          <a:noFill/>
                          <a:ln>
                            <a:noFill/>
                          </a:ln>
                        </pic:spPr>
                      </pic:pic>
                    </a:graphicData>
                  </a:graphic>
                </wp:inline>
              </w:drawing>
            </w:r>
          </w:p>
        </w:tc>
        <w:tc>
          <w:tcPr>
            <w:tcW w:w="1067" w:type="dxa"/>
            <w:noWrap w:val="0"/>
            <w:vAlign w:val="center"/>
          </w:tcPr>
          <w:p w14:paraId="3FBCA066">
            <w:pPr>
              <w:keepNext w:val="0"/>
              <w:keepLines w:val="0"/>
              <w:pageBreakBefore w:val="0"/>
              <w:tabs>
                <w:tab w:val="left" w:pos="180"/>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lang w:val="en-US" w:eastAsia="zh-CN"/>
              </w:rPr>
              <w:t>240张</w:t>
            </w:r>
          </w:p>
        </w:tc>
      </w:tr>
      <w:tr w14:paraId="55D3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633" w:type="dxa"/>
            <w:noWrap w:val="0"/>
            <w:vAlign w:val="center"/>
          </w:tcPr>
          <w:p w14:paraId="0ED69434">
            <w:pPr>
              <w:keepNext w:val="0"/>
              <w:keepLines w:val="0"/>
              <w:pageBreakBefore w:val="0"/>
              <w:kinsoku/>
              <w:wordWrap/>
              <w:overflowPunct/>
              <w:topLinePunct w:val="0"/>
              <w:autoSpaceDE/>
              <w:autoSpaceDN/>
              <w:bidi w:val="0"/>
              <w:adjustRightInd/>
              <w:snapToGrid w:val="0"/>
              <w:spacing w:line="400" w:lineRule="exact"/>
              <w:ind w:left="0" w:leftChars="0"/>
              <w:jc w:val="center"/>
              <w:rPr>
                <w:rFonts w:hint="eastAsia" w:ascii="仿宋_GB2312" w:hAnsi="仿宋_GB2312" w:eastAsia="仿宋_GB2312" w:cs="仿宋_GB2312"/>
                <w:bCs/>
                <w:color w:val="000000"/>
                <w:kern w:val="2"/>
                <w:sz w:val="24"/>
                <w:szCs w:val="24"/>
                <w:highlight w:val="none"/>
                <w:u w:val="none"/>
                <w:lang w:val="en-US" w:eastAsia="zh-CN" w:bidi="ar-SA"/>
              </w:rPr>
            </w:pPr>
            <w:r>
              <w:rPr>
                <w:rFonts w:hint="eastAsia" w:ascii="仿宋_GB2312" w:hAnsi="仿宋_GB2312" w:eastAsia="仿宋_GB2312" w:cs="仿宋_GB2312"/>
                <w:bCs/>
                <w:color w:val="000000"/>
                <w:sz w:val="24"/>
                <w:szCs w:val="24"/>
                <w:highlight w:val="none"/>
                <w:u w:val="none"/>
                <w:lang w:val="en-US" w:eastAsia="zh-CN"/>
              </w:rPr>
              <w:t>8</w:t>
            </w:r>
          </w:p>
        </w:tc>
        <w:tc>
          <w:tcPr>
            <w:tcW w:w="900" w:type="dxa"/>
            <w:noWrap w:val="0"/>
            <w:vAlign w:val="center"/>
          </w:tcPr>
          <w:p w14:paraId="13BFC177">
            <w:pPr>
              <w:keepNext w:val="0"/>
              <w:keepLines w:val="0"/>
              <w:pageBreakBefore w:val="0"/>
              <w:kinsoku/>
              <w:wordWrap/>
              <w:overflowPunct/>
              <w:topLinePunct w:val="0"/>
              <w:autoSpaceDE/>
              <w:autoSpaceDN/>
              <w:bidi w:val="0"/>
              <w:adjustRightInd/>
              <w:snapToGrid w:val="0"/>
              <w:spacing w:line="400" w:lineRule="exact"/>
              <w:ind w:left="0" w:leftChars="0"/>
              <w:jc w:val="center"/>
              <w:rPr>
                <w:rFonts w:hint="eastAsia" w:ascii="仿宋_GB2312" w:hAnsi="仿宋_GB2312" w:eastAsia="仿宋_GB2312" w:cs="仿宋_GB2312"/>
                <w:bCs/>
                <w:color w:val="000000"/>
                <w:kern w:val="2"/>
                <w:sz w:val="24"/>
                <w:szCs w:val="24"/>
                <w:highlight w:val="none"/>
                <w:u w:val="none"/>
                <w:lang w:val="en-US" w:eastAsia="zh-CN" w:bidi="ar-SA"/>
              </w:rPr>
            </w:pPr>
            <w:r>
              <w:rPr>
                <w:rFonts w:hint="eastAsia" w:ascii="仿宋_GB2312" w:hAnsi="仿宋_GB2312" w:eastAsia="仿宋_GB2312" w:cs="仿宋_GB2312"/>
                <w:bCs/>
                <w:color w:val="000000"/>
                <w:sz w:val="24"/>
                <w:szCs w:val="24"/>
                <w:highlight w:val="none"/>
                <w:u w:val="none"/>
                <w:lang w:val="en-US" w:eastAsia="zh-CN"/>
              </w:rPr>
              <w:t>方凳</w:t>
            </w:r>
          </w:p>
        </w:tc>
        <w:tc>
          <w:tcPr>
            <w:tcW w:w="6696" w:type="dxa"/>
            <w:noWrap w:val="0"/>
            <w:vAlign w:val="center"/>
          </w:tcPr>
          <w:p w14:paraId="6A812869">
            <w:pPr>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b/>
                <w:bCs/>
                <w:color w:val="auto"/>
                <w:kern w:val="2"/>
                <w:sz w:val="24"/>
                <w:szCs w:val="24"/>
                <w:highlight w:val="none"/>
                <w:u w:val="none"/>
                <w:lang w:val="en-US" w:eastAsia="zh-CN" w:bidi="ar-SA"/>
              </w:rPr>
              <w:t>一、规格（长×宽×高）：</w:t>
            </w:r>
            <w:r>
              <w:rPr>
                <w:rFonts w:hint="eastAsia" w:ascii="仿宋_GB2312" w:hAnsi="仿宋_GB2312" w:eastAsia="仿宋_GB2312" w:cs="仿宋_GB2312"/>
                <w:color w:val="auto"/>
                <w:sz w:val="24"/>
                <w:szCs w:val="24"/>
                <w:highlight w:val="none"/>
                <w:lang w:val="en-US" w:eastAsia="zh-CN"/>
              </w:rPr>
              <w:t>340mm</w:t>
            </w:r>
            <w:r>
              <w:rPr>
                <w:rFonts w:hint="eastAsia" w:ascii="仿宋_GB2312" w:hAnsi="仿宋_GB2312" w:eastAsia="仿宋_GB2312" w:cs="仿宋_GB2312"/>
                <w:color w:val="auto"/>
                <w:kern w:val="2"/>
                <w:sz w:val="24"/>
                <w:szCs w:val="24"/>
                <w:highlight w:val="none"/>
                <w:u w:val="none"/>
                <w:lang w:val="en-US" w:eastAsia="zh-CN" w:bidi="ar-SA"/>
              </w:rPr>
              <w:t>（±5mm）×</w:t>
            </w:r>
            <w:r>
              <w:rPr>
                <w:rFonts w:hint="eastAsia" w:ascii="仿宋_GB2312" w:hAnsi="仿宋_GB2312" w:eastAsia="仿宋_GB2312" w:cs="仿宋_GB2312"/>
                <w:color w:val="auto"/>
                <w:sz w:val="24"/>
                <w:szCs w:val="24"/>
                <w:highlight w:val="none"/>
                <w:lang w:val="en-US" w:eastAsia="zh-CN"/>
              </w:rPr>
              <w:t>240mm</w:t>
            </w:r>
            <w:r>
              <w:rPr>
                <w:rFonts w:hint="eastAsia" w:ascii="仿宋_GB2312" w:hAnsi="仿宋_GB2312" w:eastAsia="仿宋_GB2312" w:cs="仿宋_GB2312"/>
                <w:color w:val="auto"/>
                <w:kern w:val="2"/>
                <w:sz w:val="24"/>
                <w:szCs w:val="24"/>
                <w:highlight w:val="none"/>
                <w:u w:val="none"/>
                <w:lang w:val="en-US" w:eastAsia="zh-CN" w:bidi="ar-SA"/>
              </w:rPr>
              <w:t>（±5mm）×</w:t>
            </w:r>
            <w:r>
              <w:rPr>
                <w:rFonts w:hint="eastAsia" w:ascii="仿宋_GB2312" w:hAnsi="仿宋_GB2312" w:eastAsia="仿宋_GB2312" w:cs="仿宋_GB2312"/>
                <w:color w:val="auto"/>
                <w:sz w:val="24"/>
                <w:szCs w:val="24"/>
                <w:highlight w:val="none"/>
                <w:lang w:val="en-US" w:eastAsia="zh-CN"/>
              </w:rPr>
              <w:t>420</w:t>
            </w:r>
            <w:r>
              <w:rPr>
                <w:rFonts w:hint="eastAsia" w:ascii="仿宋_GB2312" w:hAnsi="仿宋_GB2312" w:eastAsia="仿宋_GB2312" w:cs="仿宋_GB2312"/>
                <w:color w:val="auto"/>
                <w:kern w:val="2"/>
                <w:sz w:val="24"/>
                <w:szCs w:val="24"/>
                <w:highlight w:val="none"/>
                <w:u w:val="none"/>
                <w:lang w:val="en-US" w:eastAsia="zh-CN" w:bidi="ar-SA"/>
              </w:rPr>
              <w:t>mm（±5mm）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p>
          <w:p w14:paraId="21BF661E">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highlight w:val="none"/>
                <w:lang w:val="en-US" w:eastAsia="zh-CN"/>
              </w:rPr>
              <w:t>1.采用全实木制作。凳面厚度</w:t>
            </w:r>
            <w:r>
              <w:rPr>
                <w:rFonts w:hint="default"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t>18mm</w:t>
            </w:r>
            <w:r>
              <w:rPr>
                <w:rFonts w:hint="eastAsia" w:ascii="仿宋_GB2312" w:hAnsi="仿宋_GB2312" w:eastAsia="仿宋_GB2312" w:cs="仿宋_GB2312"/>
                <w:color w:val="auto"/>
                <w:kern w:val="2"/>
                <w:sz w:val="24"/>
                <w:szCs w:val="24"/>
                <w:highlight w:val="none"/>
                <w:u w:val="none"/>
                <w:lang w:val="en-US" w:eastAsia="zh-CN" w:bidi="ar-SA"/>
              </w:rPr>
              <w:t>（±1mm）</w:t>
            </w:r>
            <w:r>
              <w:rPr>
                <w:rFonts w:hint="eastAsia" w:ascii="仿宋_GB2312" w:hAnsi="仿宋_GB2312" w:eastAsia="仿宋_GB2312" w:cs="仿宋_GB2312"/>
                <w:color w:val="auto"/>
                <w:sz w:val="24"/>
                <w:szCs w:val="24"/>
                <w:highlight w:val="none"/>
                <w:lang w:val="en-US" w:eastAsia="zh-CN"/>
              </w:rPr>
              <w:t>；凳子立脚：41mm（±1mm）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color w:val="auto"/>
                <w:sz w:val="24"/>
                <w:szCs w:val="24"/>
                <w:highlight w:val="none"/>
                <w:lang w:val="en-US" w:eastAsia="zh-CN"/>
              </w:rPr>
              <w:t>31mm（±1mm）；</w:t>
            </w:r>
            <w:r>
              <w:rPr>
                <w:rFonts w:hint="eastAsia" w:ascii="仿宋_GB2312" w:hAnsi="仿宋_GB2312" w:eastAsia="仿宋_GB2312" w:cs="仿宋_GB2312"/>
                <w:i w:val="0"/>
                <w:iCs w:val="0"/>
                <w:color w:val="auto"/>
                <w:kern w:val="0"/>
                <w:sz w:val="24"/>
                <w:szCs w:val="24"/>
                <w:highlight w:val="none"/>
                <w:u w:val="none"/>
                <w:lang w:val="en-US" w:eastAsia="zh-CN" w:bidi="ar"/>
              </w:rPr>
              <w:t>凳子横梁</w:t>
            </w:r>
            <w:r>
              <w:rPr>
                <w:rFonts w:hint="default"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i w:val="0"/>
                <w:iCs w:val="0"/>
                <w:color w:val="auto"/>
                <w:kern w:val="0"/>
                <w:sz w:val="24"/>
                <w:szCs w:val="24"/>
                <w:highlight w:val="none"/>
                <w:u w:val="none"/>
                <w:lang w:val="en-US" w:eastAsia="zh-CN" w:bidi="ar"/>
              </w:rPr>
              <w:t>30mm</w:t>
            </w:r>
            <w:r>
              <w:rPr>
                <w:rFonts w:hint="eastAsia" w:ascii="仿宋_GB2312" w:hAnsi="仿宋_GB2312" w:eastAsia="仿宋_GB2312" w:cs="仿宋_GB2312"/>
                <w:color w:val="auto"/>
                <w:sz w:val="24"/>
                <w:szCs w:val="24"/>
                <w:highlight w:val="none"/>
                <w:lang w:val="en-US" w:eastAsia="zh-CN"/>
              </w:rPr>
              <w:t>（±1mm）</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i w:val="0"/>
                <w:iCs w:val="0"/>
                <w:color w:val="auto"/>
                <w:kern w:val="0"/>
                <w:sz w:val="24"/>
                <w:szCs w:val="24"/>
                <w:highlight w:val="none"/>
                <w:u w:val="none"/>
                <w:lang w:val="en-US" w:eastAsia="zh-CN" w:bidi="ar"/>
              </w:rPr>
              <w:t>28mm</w:t>
            </w:r>
            <w:r>
              <w:rPr>
                <w:rFonts w:hint="eastAsia" w:ascii="仿宋_GB2312" w:hAnsi="仿宋_GB2312" w:eastAsia="仿宋_GB2312" w:cs="仿宋_GB2312"/>
                <w:color w:val="auto"/>
                <w:sz w:val="24"/>
                <w:szCs w:val="24"/>
                <w:highlight w:val="none"/>
                <w:lang w:val="en-US" w:eastAsia="zh-CN"/>
              </w:rPr>
              <w:t>（±1mm）</w:t>
            </w:r>
            <w:r>
              <w:rPr>
                <w:rFonts w:hint="eastAsia" w:ascii="仿宋_GB2312" w:hAnsi="仿宋_GB2312" w:eastAsia="仿宋_GB2312" w:cs="仿宋_GB2312"/>
                <w:i w:val="0"/>
                <w:iCs w:val="0"/>
                <w:color w:val="auto"/>
                <w:kern w:val="0"/>
                <w:sz w:val="24"/>
                <w:szCs w:val="24"/>
                <w:highlight w:val="none"/>
                <w:u w:val="none"/>
                <w:lang w:val="en-US" w:eastAsia="zh-CN" w:bidi="ar"/>
              </w:rPr>
              <w:t>。</w:t>
            </w:r>
          </w:p>
          <w:p w14:paraId="51E06256">
            <w:pPr>
              <w:keepNext w:val="0"/>
              <w:keepLines w:val="0"/>
              <w:pageBreakBefore w:val="0"/>
              <w:numPr>
                <w:ilvl w:val="0"/>
                <w:numId w:val="0"/>
              </w:numPr>
              <w:kinsoku/>
              <w:wordWrap/>
              <w:overflowPunct/>
              <w:topLinePunct w:val="0"/>
              <w:autoSpaceDE/>
              <w:autoSpaceDN/>
              <w:bidi w:val="0"/>
              <w:adjustRightInd/>
              <w:snapToGrid/>
              <w:spacing w:line="400" w:lineRule="exact"/>
              <w:ind w:left="479" w:leftChars="228" w:firstLine="0" w:firstLineChars="0"/>
              <w:jc w:val="left"/>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i w:val="0"/>
                <w:iCs w:val="0"/>
                <w:color w:val="auto"/>
                <w:kern w:val="0"/>
                <w:sz w:val="24"/>
                <w:szCs w:val="24"/>
                <w:highlight w:val="none"/>
                <w:u w:val="none"/>
                <w:lang w:val="en-US" w:eastAsia="zh-CN" w:bidi="ar"/>
              </w:rPr>
              <w:t>油漆采用水性漆。</w:t>
            </w:r>
            <w:r>
              <w:rPr>
                <w:rFonts w:hint="eastAsia" w:ascii="仿宋_GB2312" w:hAnsi="仿宋_GB2312" w:eastAsia="仿宋_GB2312" w:cs="仿宋_GB2312"/>
                <w:color w:val="000000"/>
                <w:sz w:val="24"/>
                <w:szCs w:val="24"/>
                <w:highlight w:val="none"/>
                <w:u w:val="none"/>
                <w:lang w:val="en-US" w:eastAsia="zh-CN"/>
              </w:rPr>
              <w:t>水性漆符合以下要求，其中：</w:t>
            </w:r>
          </w:p>
          <w:p w14:paraId="4179312B">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000000"/>
                <w:kern w:val="2"/>
                <w:sz w:val="24"/>
                <w:szCs w:val="24"/>
                <w:highlight w:val="none"/>
                <w:u w:val="none"/>
                <w:lang w:val="en-US" w:eastAsia="zh-CN" w:bidi="ar-SA"/>
              </w:rPr>
              <w:t>◆</w:t>
            </w: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color w:val="auto"/>
                <w:sz w:val="24"/>
                <w:szCs w:val="24"/>
                <w:highlight w:val="none"/>
                <w:u w:val="single"/>
                <w:lang w:val="en-US" w:eastAsia="zh-CN"/>
              </w:rPr>
              <w:t>符合</w:t>
            </w:r>
            <w:r>
              <w:rPr>
                <w:rFonts w:hint="eastAsia" w:ascii="仿宋_GB2312" w:hAnsi="仿宋_GB2312" w:eastAsia="仿宋_GB2312" w:cs="仿宋_GB2312"/>
                <w:b w:val="0"/>
                <w:bCs w:val="0"/>
                <w:i w:val="0"/>
                <w:iCs w:val="0"/>
                <w:caps w:val="0"/>
                <w:color w:val="auto"/>
                <w:spacing w:val="0"/>
                <w:sz w:val="24"/>
                <w:szCs w:val="24"/>
                <w:u w:val="single"/>
                <w:shd w:val="clear" w:fill="FFFFFF"/>
              </w:rPr>
              <w:t>GB 30981.2-2025</w:t>
            </w:r>
            <w:r>
              <w:rPr>
                <w:rFonts w:hint="eastAsia" w:ascii="仿宋_GB2312" w:hAnsi="仿宋_GB2312" w:eastAsia="仿宋_GB2312" w:cs="仿宋_GB2312"/>
                <w:b w:val="0"/>
                <w:bCs w:val="0"/>
                <w:color w:val="auto"/>
                <w:sz w:val="24"/>
                <w:szCs w:val="24"/>
                <w:highlight w:val="none"/>
                <w:u w:val="single"/>
                <w:lang w:val="en-US" w:eastAsia="zh-CN"/>
              </w:rPr>
              <w:t xml:space="preserve"> 《</w:t>
            </w:r>
            <w:r>
              <w:rPr>
                <w:rFonts w:hint="eastAsia" w:ascii="仿宋_GB2312" w:hAnsi="仿宋_GB2312" w:eastAsia="仿宋_GB2312" w:cs="仿宋_GB2312"/>
                <w:b w:val="0"/>
                <w:bCs w:val="0"/>
                <w:i w:val="0"/>
                <w:iCs w:val="0"/>
                <w:caps w:val="0"/>
                <w:color w:val="auto"/>
                <w:spacing w:val="0"/>
                <w:sz w:val="24"/>
                <w:szCs w:val="24"/>
                <w:u w:val="single"/>
                <w:shd w:val="clear" w:fill="FFFFFF"/>
              </w:rPr>
              <w:t>涂料中有害物质限量 第2部分：工业涂料</w:t>
            </w:r>
            <w:r>
              <w:rPr>
                <w:rFonts w:hint="eastAsia" w:ascii="仿宋_GB2312" w:hAnsi="仿宋_GB2312" w:eastAsia="仿宋_GB2312" w:cs="仿宋_GB2312"/>
                <w:color w:val="auto"/>
                <w:sz w:val="24"/>
                <w:szCs w:val="24"/>
                <w:highlight w:val="none"/>
                <w:u w:val="single"/>
                <w:lang w:val="en-US" w:eastAsia="zh-CN"/>
              </w:rPr>
              <w:t>》</w:t>
            </w:r>
            <w:r>
              <w:rPr>
                <w:rFonts w:hint="eastAsia" w:ascii="仿宋_GB2312" w:hAnsi="仿宋_GB2312" w:eastAsia="仿宋_GB2312" w:cs="仿宋_GB2312"/>
                <w:color w:val="000000"/>
                <w:sz w:val="24"/>
                <w:szCs w:val="24"/>
                <w:highlight w:val="none"/>
                <w:u w:val="single"/>
                <w:lang w:val="en-US" w:eastAsia="zh-CN"/>
              </w:rPr>
              <w:t>要求，VOC含量≤300g/L，甲醛含量≤100mg/kg，苯系物总和含量[限苯、甲苯、二甲苯（含乙苯）]≤0.03%；符合GB/T 23999-2009 《室内装饰装修用水性木器涂料》要求，硬度（擦伤）≥B。</w:t>
            </w:r>
          </w:p>
          <w:p w14:paraId="5130FB26">
            <w:pPr>
              <w:keepNext w:val="0"/>
              <w:keepLines w:val="0"/>
              <w:pageBreakBefore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highlight w:val="none"/>
                <w:lang w:val="en-US" w:eastAsia="zh-CN"/>
              </w:rPr>
              <w:t>3.凳子</w:t>
            </w:r>
            <w:r>
              <w:rPr>
                <w:rFonts w:hint="eastAsia" w:ascii="仿宋_GB2312" w:hAnsi="仿宋_GB2312" w:eastAsia="仿宋_GB2312" w:cs="仿宋_GB2312"/>
                <w:i w:val="0"/>
                <w:iCs w:val="0"/>
                <w:color w:val="auto"/>
                <w:kern w:val="0"/>
                <w:sz w:val="24"/>
                <w:szCs w:val="24"/>
                <w:highlight w:val="none"/>
                <w:u w:val="none"/>
                <w:lang w:val="en-US" w:eastAsia="zh-CN" w:bidi="ar"/>
              </w:rPr>
              <w:t>外观要求无突出物，外表面、内表面及手指可触及的隐蔽处，均不得有锐利的棱角，无危险锐利边缘，对所有的外露角进行倒圆角设计，避免尖锐角的产生。</w:t>
            </w:r>
          </w:p>
          <w:p w14:paraId="21CCA4C4">
            <w:pPr>
              <w:keepNext w:val="0"/>
              <w:keepLines w:val="0"/>
              <w:pageBreakBefore w:val="0"/>
              <w:numPr>
                <w:ilvl w:val="0"/>
                <w:numId w:val="0"/>
              </w:numPr>
              <w:tabs>
                <w:tab w:val="left" w:pos="180"/>
                <w:tab w:val="left" w:pos="1620"/>
              </w:tabs>
              <w:kinsoku/>
              <w:wordWrap/>
              <w:overflowPunct/>
              <w:topLinePunct w:val="0"/>
              <w:autoSpaceDE/>
              <w:autoSpaceDN/>
              <w:bidi w:val="0"/>
              <w:adjustRightInd/>
              <w:spacing w:line="240" w:lineRule="auto"/>
              <w:ind w:firstLine="480" w:firstLineChars="200"/>
              <w:jc w:val="both"/>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sz w:val="24"/>
                <w:szCs w:val="24"/>
              </w:rPr>
              <w:drawing>
                <wp:inline distT="0" distB="0" distL="114300" distR="114300">
                  <wp:extent cx="1143635" cy="1505585"/>
                  <wp:effectExtent l="0" t="0" r="18415" b="18415"/>
                  <wp:docPr id="100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 name="图片 4"/>
                          <pic:cNvPicPr>
                            <a:picLocks noChangeAspect="1"/>
                          </pic:cNvPicPr>
                        </pic:nvPicPr>
                        <pic:blipFill>
                          <a:blip r:embed="rId19"/>
                          <a:stretch>
                            <a:fillRect/>
                          </a:stretch>
                        </pic:blipFill>
                        <pic:spPr>
                          <a:xfrm>
                            <a:off x="0" y="0"/>
                            <a:ext cx="1143635" cy="1505585"/>
                          </a:xfrm>
                          <a:prstGeom prst="rect">
                            <a:avLst/>
                          </a:prstGeom>
                          <a:noFill/>
                          <a:ln>
                            <a:noFill/>
                          </a:ln>
                        </pic:spPr>
                      </pic:pic>
                    </a:graphicData>
                  </a:graphic>
                </wp:inline>
              </w:drawing>
            </w:r>
          </w:p>
        </w:tc>
        <w:tc>
          <w:tcPr>
            <w:tcW w:w="1067" w:type="dxa"/>
            <w:noWrap w:val="0"/>
            <w:vAlign w:val="center"/>
          </w:tcPr>
          <w:p w14:paraId="76870DDF">
            <w:pPr>
              <w:keepNext w:val="0"/>
              <w:keepLines w:val="0"/>
              <w:pageBreakBefore w:val="0"/>
              <w:tabs>
                <w:tab w:val="left" w:pos="180"/>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lang w:val="en-US" w:eastAsia="zh-CN"/>
              </w:rPr>
              <w:t>240张</w:t>
            </w:r>
          </w:p>
        </w:tc>
      </w:tr>
      <w:tr w14:paraId="5ECE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633" w:type="dxa"/>
            <w:noWrap w:val="0"/>
            <w:vAlign w:val="center"/>
          </w:tcPr>
          <w:p w14:paraId="124EF90B">
            <w:pPr>
              <w:snapToGrid w:val="0"/>
              <w:jc w:val="center"/>
              <w:rPr>
                <w:rFonts w:hint="eastAsia" w:ascii="仿宋_GB2312" w:hAnsi="仿宋_GB2312" w:eastAsia="仿宋_GB2312" w:cs="仿宋_GB2312"/>
                <w:bCs/>
                <w:color w:val="auto"/>
                <w:kern w:val="2"/>
                <w:sz w:val="24"/>
                <w:szCs w:val="24"/>
                <w:highlight w:val="none"/>
                <w:u w:val="none"/>
                <w:lang w:val="en-US" w:eastAsia="zh-CN" w:bidi="ar-SA"/>
              </w:rPr>
            </w:pPr>
            <w:r>
              <w:rPr>
                <w:rFonts w:hint="eastAsia" w:ascii="仿宋_GB2312" w:hAnsi="仿宋_GB2312" w:eastAsia="仿宋_GB2312" w:cs="仿宋_GB2312"/>
                <w:bCs/>
                <w:color w:val="auto"/>
                <w:sz w:val="24"/>
                <w:szCs w:val="24"/>
                <w:highlight w:val="none"/>
                <w:u w:val="none"/>
                <w:lang w:val="en-US" w:eastAsia="zh-CN"/>
              </w:rPr>
              <w:t>9</w:t>
            </w:r>
          </w:p>
        </w:tc>
        <w:tc>
          <w:tcPr>
            <w:tcW w:w="900" w:type="dxa"/>
            <w:noWrap w:val="0"/>
            <w:vAlign w:val="center"/>
          </w:tcPr>
          <w:p w14:paraId="281369A2">
            <w:pPr>
              <w:keepNext w:val="0"/>
              <w:keepLines w:val="0"/>
              <w:pageBreakBefore w:val="0"/>
              <w:kinsoku/>
              <w:wordWrap/>
              <w:overflowPunct/>
              <w:topLinePunct w:val="0"/>
              <w:autoSpaceDE/>
              <w:autoSpaceDN/>
              <w:bidi w:val="0"/>
              <w:adjustRightInd/>
              <w:snapToGrid w:val="0"/>
              <w:spacing w:line="400" w:lineRule="exact"/>
              <w:ind w:left="0" w:leftChars="0"/>
              <w:jc w:val="center"/>
              <w:rPr>
                <w:rFonts w:hint="eastAsia" w:ascii="仿宋_GB2312" w:hAnsi="仿宋_GB2312" w:eastAsia="仿宋_GB2312" w:cs="仿宋_GB2312"/>
                <w:bCs/>
                <w:color w:val="000000"/>
                <w:kern w:val="2"/>
                <w:sz w:val="24"/>
                <w:szCs w:val="24"/>
                <w:highlight w:val="none"/>
                <w:u w:val="none"/>
                <w:lang w:val="en-US" w:eastAsia="zh-CN" w:bidi="ar-SA"/>
              </w:rPr>
            </w:pPr>
            <w:r>
              <w:rPr>
                <w:rFonts w:hint="eastAsia" w:ascii="仿宋_GB2312" w:hAnsi="仿宋_GB2312" w:eastAsia="仿宋_GB2312" w:cs="仿宋_GB2312"/>
                <w:bCs/>
                <w:color w:val="000000"/>
                <w:sz w:val="24"/>
                <w:szCs w:val="24"/>
                <w:highlight w:val="none"/>
                <w:u w:val="none"/>
                <w:lang w:val="en-US" w:eastAsia="zh-CN"/>
              </w:rPr>
              <w:t>期刊柜</w:t>
            </w:r>
          </w:p>
        </w:tc>
        <w:tc>
          <w:tcPr>
            <w:tcW w:w="6696" w:type="dxa"/>
            <w:noWrap w:val="0"/>
            <w:vAlign w:val="center"/>
          </w:tcPr>
          <w:p w14:paraId="476A10BE">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b/>
                <w:bCs/>
                <w:color w:val="auto"/>
                <w:kern w:val="2"/>
                <w:sz w:val="24"/>
                <w:szCs w:val="24"/>
                <w:highlight w:val="none"/>
                <w:u w:val="none"/>
                <w:lang w:val="en-US" w:eastAsia="zh-CN" w:bidi="ar-SA"/>
              </w:rPr>
              <w:t>一、规格（长×宽×高）：</w:t>
            </w:r>
            <w:r>
              <w:rPr>
                <w:rFonts w:hint="eastAsia" w:ascii="仿宋_GB2312" w:hAnsi="仿宋_GB2312" w:eastAsia="仿宋_GB2312" w:cs="仿宋_GB2312"/>
                <w:color w:val="000000"/>
                <w:kern w:val="0"/>
                <w:sz w:val="24"/>
                <w:szCs w:val="24"/>
                <w:highlight w:val="none"/>
              </w:rPr>
              <w:t>900</w:t>
            </w:r>
            <w:r>
              <w:rPr>
                <w:rFonts w:hint="eastAsia" w:ascii="仿宋_GB2312" w:hAnsi="仿宋_GB2312" w:eastAsia="仿宋_GB2312" w:cs="仿宋_GB2312"/>
                <w:color w:val="000000"/>
                <w:kern w:val="0"/>
                <w:sz w:val="24"/>
                <w:szCs w:val="24"/>
                <w:highlight w:val="none"/>
                <w:lang w:val="en-US" w:eastAsia="zh-CN"/>
              </w:rPr>
              <w:t>mm</w:t>
            </w:r>
            <w:r>
              <w:rPr>
                <w:rFonts w:hint="eastAsia" w:ascii="仿宋_GB2312" w:hAnsi="仿宋_GB2312" w:eastAsia="仿宋_GB2312" w:cs="仿宋_GB2312"/>
                <w:color w:val="000000"/>
                <w:sz w:val="24"/>
                <w:szCs w:val="24"/>
                <w:highlight w:val="none"/>
              </w:rPr>
              <w:t>（±5mm）×</w:t>
            </w:r>
            <w:r>
              <w:rPr>
                <w:rFonts w:hint="eastAsia" w:ascii="仿宋_GB2312" w:hAnsi="仿宋_GB2312" w:eastAsia="仿宋_GB2312" w:cs="仿宋_GB2312"/>
                <w:color w:val="000000"/>
                <w:kern w:val="0"/>
                <w:sz w:val="24"/>
                <w:szCs w:val="24"/>
                <w:highlight w:val="none"/>
              </w:rPr>
              <w:t>360</w:t>
            </w:r>
            <w:r>
              <w:rPr>
                <w:rFonts w:hint="eastAsia" w:ascii="仿宋_GB2312" w:hAnsi="仿宋_GB2312" w:eastAsia="仿宋_GB2312" w:cs="仿宋_GB2312"/>
                <w:color w:val="000000"/>
                <w:kern w:val="0"/>
                <w:sz w:val="24"/>
                <w:szCs w:val="24"/>
                <w:highlight w:val="none"/>
                <w:lang w:val="en-US" w:eastAsia="zh-CN"/>
              </w:rPr>
              <w:t>mm</w:t>
            </w:r>
            <w:r>
              <w:rPr>
                <w:rFonts w:hint="eastAsia" w:ascii="仿宋_GB2312" w:hAnsi="仿宋_GB2312" w:eastAsia="仿宋_GB2312" w:cs="仿宋_GB2312"/>
                <w:color w:val="000000"/>
                <w:sz w:val="24"/>
                <w:szCs w:val="24"/>
                <w:highlight w:val="none"/>
              </w:rPr>
              <w:t>（±5mm）×</w:t>
            </w:r>
            <w:r>
              <w:rPr>
                <w:rFonts w:hint="eastAsia" w:ascii="仿宋_GB2312" w:hAnsi="仿宋_GB2312" w:eastAsia="仿宋_GB2312" w:cs="仿宋_GB2312"/>
                <w:color w:val="000000"/>
                <w:kern w:val="0"/>
                <w:sz w:val="24"/>
                <w:szCs w:val="24"/>
                <w:highlight w:val="none"/>
              </w:rPr>
              <w:t>19</w:t>
            </w:r>
            <w:r>
              <w:rPr>
                <w:rFonts w:hint="eastAsia" w:ascii="仿宋_GB2312" w:hAnsi="仿宋_GB2312" w:eastAsia="仿宋_GB2312" w:cs="仿宋_GB2312"/>
                <w:color w:val="000000"/>
                <w:kern w:val="0"/>
                <w:sz w:val="24"/>
                <w:szCs w:val="24"/>
                <w:highlight w:val="none"/>
                <w:lang w:val="en-US" w:eastAsia="zh-CN"/>
              </w:rPr>
              <w:t>5</w:t>
            </w:r>
            <w:r>
              <w:rPr>
                <w:rFonts w:hint="eastAsia" w:ascii="仿宋_GB2312" w:hAnsi="仿宋_GB2312" w:eastAsia="仿宋_GB2312" w:cs="仿宋_GB2312"/>
                <w:color w:val="000000"/>
                <w:kern w:val="0"/>
                <w:sz w:val="24"/>
                <w:szCs w:val="24"/>
                <w:highlight w:val="none"/>
              </w:rPr>
              <w:t>0mm</w:t>
            </w:r>
            <w:r>
              <w:rPr>
                <w:rFonts w:hint="eastAsia" w:ascii="仿宋_GB2312" w:hAnsi="仿宋_GB2312" w:eastAsia="仿宋_GB2312" w:cs="仿宋_GB2312"/>
                <w:color w:val="000000"/>
                <w:sz w:val="24"/>
                <w:szCs w:val="24"/>
                <w:highlight w:val="none"/>
              </w:rPr>
              <w:t>（±5mm）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1.柜子采用冷轧钢板制作，冷轧钢板符合GB/T 11253-2019《碳素结构钢冷轧钢板及钢带》、QB/T 4371-2012《家具抗菌性能的评价》、GB/T 10125-2021 《人造气氛腐蚀试验 盐雾试验》、GB/T 6461-2002 《金属基体上金属和其他无机覆盖层 经腐蚀试验后的试样和试件的评级》等要求。各部件板材厚度如下：</w:t>
            </w:r>
          </w:p>
          <w:p w14:paraId="601DF414">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1.1搁板、顶板、背板、底板:材料厚度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kern w:val="2"/>
                <w:sz w:val="24"/>
                <w:szCs w:val="24"/>
                <w:highlight w:val="none"/>
                <w:u w:val="none"/>
                <w:lang w:val="en-US" w:eastAsia="zh-CN" w:bidi="ar-SA"/>
              </w:rPr>
              <w:t>0.6mm；</w:t>
            </w:r>
          </w:p>
          <w:p w14:paraId="415170A6">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1.2斜板:材料厚度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kern w:val="2"/>
                <w:sz w:val="24"/>
                <w:szCs w:val="24"/>
                <w:highlight w:val="none"/>
                <w:u w:val="none"/>
                <w:lang w:val="en-US" w:eastAsia="zh-CN" w:bidi="ar-SA"/>
              </w:rPr>
              <w:t>0.7mm；</w:t>
            </w:r>
          </w:p>
          <w:p w14:paraId="14C6272E">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1.3挂板：材料厚度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kern w:val="2"/>
                <w:sz w:val="24"/>
                <w:szCs w:val="24"/>
                <w:highlight w:val="none"/>
                <w:u w:val="none"/>
                <w:lang w:val="en-US" w:eastAsia="zh-CN" w:bidi="ar-SA"/>
              </w:rPr>
              <w:t>0.7mm；</w:t>
            </w:r>
          </w:p>
          <w:p w14:paraId="713F7A0B">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1.4侧板：材料厚度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kern w:val="2"/>
                <w:sz w:val="24"/>
                <w:szCs w:val="24"/>
                <w:highlight w:val="none"/>
                <w:u w:val="none"/>
                <w:lang w:val="en-US" w:eastAsia="zh-CN" w:bidi="ar-SA"/>
              </w:rPr>
              <w:t>0.7mm 。</w:t>
            </w:r>
          </w:p>
          <w:p w14:paraId="43990E0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79" w:leftChars="228" w:firstLine="0" w:firstLineChars="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2"/>
                <w:sz w:val="24"/>
                <w:szCs w:val="24"/>
                <w:lang w:val="en-US" w:eastAsia="zh-CN" w:bidi="ar-SA"/>
              </w:rPr>
              <w:t>2.</w:t>
            </w:r>
            <w:r>
              <w:rPr>
                <w:rFonts w:hint="eastAsia" w:ascii="仿宋_GB2312" w:hAnsi="仿宋_GB2312" w:eastAsia="仿宋_GB2312" w:cs="仿宋_GB2312"/>
                <w:b w:val="0"/>
                <w:bCs w:val="0"/>
                <w:sz w:val="24"/>
                <w:szCs w:val="24"/>
              </w:rPr>
              <w:t>各部位</w:t>
            </w:r>
            <w:r>
              <w:rPr>
                <w:rFonts w:hint="eastAsia" w:ascii="仿宋_GB2312" w:hAnsi="仿宋_GB2312" w:eastAsia="仿宋_GB2312" w:cs="仿宋_GB2312"/>
                <w:b w:val="0"/>
                <w:bCs w:val="0"/>
                <w:sz w:val="24"/>
                <w:szCs w:val="24"/>
                <w:lang w:val="en-US" w:eastAsia="zh-CN"/>
              </w:rPr>
              <w:t>金属板件</w:t>
            </w:r>
            <w:r>
              <w:rPr>
                <w:rFonts w:hint="eastAsia" w:ascii="仿宋_GB2312" w:hAnsi="仿宋_GB2312" w:eastAsia="仿宋_GB2312" w:cs="仿宋_GB2312"/>
                <w:b w:val="0"/>
                <w:bCs w:val="0"/>
                <w:sz w:val="24"/>
                <w:szCs w:val="24"/>
              </w:rPr>
              <w:t>要求：</w:t>
            </w:r>
          </w:p>
          <w:p w14:paraId="4667AA0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2.1</w:t>
            </w:r>
            <w:r>
              <w:rPr>
                <w:rFonts w:hint="eastAsia" w:ascii="仿宋_GB2312" w:hAnsi="仿宋_GB2312" w:eastAsia="仿宋_GB2312" w:cs="仿宋_GB2312"/>
                <w:color w:val="auto"/>
                <w:sz w:val="24"/>
                <w:szCs w:val="24"/>
                <w:highlight w:val="none"/>
              </w:rPr>
              <w:t>采用多工位表面处理工艺：水洗-预脱脂-主脱脂-水洗-表调-皮膜-水洗-沥水-烘干-喷粉-粉末固化。</w:t>
            </w:r>
          </w:p>
          <w:p w14:paraId="0799DB7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sz w:val="24"/>
                <w:szCs w:val="24"/>
                <w:highlight w:val="none"/>
                <w:lang w:val="en-US" w:eastAsia="zh-CN"/>
              </w:rPr>
              <w:t>2.2</w:t>
            </w:r>
            <w:r>
              <w:rPr>
                <w:rFonts w:hint="eastAsia" w:ascii="仿宋_GB2312" w:hAnsi="仿宋_GB2312" w:eastAsia="仿宋_GB2312" w:cs="仿宋_GB2312"/>
                <w:color w:val="auto"/>
                <w:sz w:val="24"/>
                <w:szCs w:val="24"/>
                <w:highlight w:val="none"/>
              </w:rPr>
              <w:t>喷塑粉料：经过表面前处理工艺后，采用环保</w:t>
            </w:r>
            <w:r>
              <w:rPr>
                <w:rFonts w:hint="eastAsia" w:ascii="仿宋_GB2312" w:hAnsi="仿宋_GB2312" w:eastAsia="仿宋_GB2312" w:cs="仿宋_GB2312"/>
                <w:color w:val="auto"/>
                <w:sz w:val="24"/>
                <w:szCs w:val="24"/>
                <w:highlight w:val="none"/>
                <w:lang w:val="en-US" w:eastAsia="zh-CN"/>
              </w:rPr>
              <w:t>塑粉</w:t>
            </w:r>
            <w:r>
              <w:rPr>
                <w:rFonts w:hint="eastAsia" w:ascii="仿宋_GB2312" w:hAnsi="仿宋_GB2312" w:eastAsia="仿宋_GB2312" w:cs="仿宋_GB2312"/>
                <w:color w:val="auto"/>
                <w:sz w:val="24"/>
                <w:szCs w:val="24"/>
                <w:highlight w:val="none"/>
              </w:rPr>
              <w:t>进行喷塑。</w:t>
            </w:r>
            <w:r>
              <w:rPr>
                <w:rFonts w:hint="eastAsia" w:ascii="仿宋_GB2312" w:hAnsi="仿宋_GB2312" w:eastAsia="仿宋_GB2312" w:cs="仿宋_GB2312"/>
                <w:color w:val="000000"/>
                <w:sz w:val="24"/>
                <w:szCs w:val="24"/>
                <w:highlight w:val="none"/>
                <w:u w:val="none"/>
                <w:lang w:val="en-US" w:eastAsia="zh-CN"/>
              </w:rPr>
              <w:t>塑粉符合</w:t>
            </w:r>
            <w:r>
              <w:rPr>
                <w:rFonts w:hint="eastAsia" w:ascii="仿宋_GB2312" w:hAnsi="仿宋_GB2312" w:eastAsia="仿宋_GB2312" w:cs="仿宋_GB2312"/>
                <w:color w:val="000000"/>
                <w:kern w:val="0"/>
                <w:sz w:val="24"/>
                <w:szCs w:val="24"/>
                <w:u w:val="none"/>
                <w:lang w:val="en-US" w:eastAsia="zh-CN" w:bidi="ar"/>
              </w:rPr>
              <w:t>HG/T 2006-2022《热固性和热塑性粉末涂料》、GB/T 1720-2020《漆膜划圈试验》等要求。</w:t>
            </w:r>
            <w:r>
              <w:rPr>
                <w:rFonts w:hint="eastAsia" w:ascii="仿宋_GB2312" w:hAnsi="仿宋_GB2312" w:eastAsia="仿宋_GB2312" w:cs="仿宋_GB2312"/>
                <w:color w:val="000000"/>
                <w:kern w:val="0"/>
                <w:sz w:val="24"/>
                <w:szCs w:val="24"/>
                <w:u w:val="none"/>
                <w:lang w:val="en-US" w:eastAsia="zh-CN" w:bidi="ar"/>
              </w:rPr>
              <w:br w:type="textWrapping"/>
            </w:r>
            <w:r>
              <w:rPr>
                <w:rFonts w:hint="eastAsia" w:ascii="仿宋_GB2312" w:hAnsi="仿宋_GB2312" w:eastAsia="仿宋_GB2312" w:cs="仿宋_GB2312"/>
                <w:color w:val="000000"/>
                <w:kern w:val="0"/>
                <w:sz w:val="24"/>
                <w:szCs w:val="24"/>
                <w:u w:val="none"/>
                <w:lang w:val="en-US" w:eastAsia="zh-CN" w:bidi="ar"/>
              </w:rPr>
              <w:t xml:space="preserve">    3.</w:t>
            </w:r>
            <w:r>
              <w:rPr>
                <w:rFonts w:hint="eastAsia" w:ascii="仿宋_GB2312" w:hAnsi="仿宋_GB2312" w:eastAsia="仿宋_GB2312" w:cs="仿宋_GB2312"/>
                <w:color w:val="auto"/>
                <w:kern w:val="2"/>
                <w:sz w:val="24"/>
                <w:szCs w:val="24"/>
                <w:highlight w:val="none"/>
                <w:u w:val="none"/>
                <w:lang w:val="en-US" w:eastAsia="zh-CN" w:bidi="ar-SA"/>
              </w:rPr>
              <w:t>期刊柜可放置5层期刊。</w:t>
            </w:r>
          </w:p>
          <w:p w14:paraId="1888A34E">
            <w:pPr>
              <w:ind w:firstLine="480" w:firstLineChars="200"/>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000000"/>
                <w:kern w:val="2"/>
                <w:sz w:val="24"/>
                <w:szCs w:val="24"/>
                <w:highlight w:val="none"/>
                <w:u w:val="none"/>
                <w:lang w:val="en-US" w:eastAsia="zh-CN" w:bidi="ar-SA"/>
              </w:rPr>
              <w:drawing>
                <wp:inline distT="0" distB="0" distL="114300" distR="114300">
                  <wp:extent cx="1511300" cy="2494915"/>
                  <wp:effectExtent l="0" t="0" r="12700" b="635"/>
                  <wp:docPr id="10022" name="图片 27" descr="3462e8e2d1af8066aa45f32424fd68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 name="图片 27" descr="3462e8e2d1af8066aa45f32424fd685a"/>
                          <pic:cNvPicPr>
                            <a:picLocks noChangeAspect="1"/>
                          </pic:cNvPicPr>
                        </pic:nvPicPr>
                        <pic:blipFill>
                          <a:blip r:embed="rId20"/>
                          <a:stretch>
                            <a:fillRect/>
                          </a:stretch>
                        </pic:blipFill>
                        <pic:spPr>
                          <a:xfrm>
                            <a:off x="0" y="0"/>
                            <a:ext cx="1511300" cy="2494915"/>
                          </a:xfrm>
                          <a:prstGeom prst="rect">
                            <a:avLst/>
                          </a:prstGeom>
                          <a:noFill/>
                          <a:ln>
                            <a:noFill/>
                          </a:ln>
                        </pic:spPr>
                      </pic:pic>
                    </a:graphicData>
                  </a:graphic>
                </wp:inline>
              </w:drawing>
            </w:r>
          </w:p>
        </w:tc>
        <w:tc>
          <w:tcPr>
            <w:tcW w:w="1067" w:type="dxa"/>
            <w:noWrap w:val="0"/>
            <w:vAlign w:val="center"/>
          </w:tcPr>
          <w:p w14:paraId="4A7CE750">
            <w:pPr>
              <w:keepNext w:val="0"/>
              <w:keepLines w:val="0"/>
              <w:pageBreakBefore w:val="0"/>
              <w:tabs>
                <w:tab w:val="left" w:pos="180"/>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lang w:val="en-US" w:eastAsia="zh-CN"/>
              </w:rPr>
              <w:t>20个</w:t>
            </w:r>
          </w:p>
        </w:tc>
      </w:tr>
      <w:tr w14:paraId="248D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633" w:type="dxa"/>
            <w:noWrap w:val="0"/>
            <w:vAlign w:val="center"/>
          </w:tcPr>
          <w:p w14:paraId="4685E147">
            <w:pPr>
              <w:snapToGrid w:val="0"/>
              <w:jc w:val="center"/>
              <w:rPr>
                <w:rFonts w:hint="eastAsia" w:ascii="仿宋_GB2312" w:hAnsi="仿宋_GB2312" w:eastAsia="仿宋_GB2312" w:cs="仿宋_GB2312"/>
                <w:bCs/>
                <w:color w:val="auto"/>
                <w:kern w:val="2"/>
                <w:sz w:val="24"/>
                <w:szCs w:val="24"/>
                <w:highlight w:val="none"/>
                <w:u w:val="none"/>
                <w:lang w:val="en-US" w:eastAsia="zh-CN" w:bidi="ar-SA"/>
              </w:rPr>
            </w:pPr>
            <w:r>
              <w:rPr>
                <w:rFonts w:hint="eastAsia" w:ascii="仿宋_GB2312" w:hAnsi="仿宋_GB2312" w:eastAsia="仿宋_GB2312" w:cs="仿宋_GB2312"/>
                <w:bCs/>
                <w:color w:val="auto"/>
                <w:sz w:val="24"/>
                <w:szCs w:val="24"/>
                <w:highlight w:val="none"/>
                <w:u w:val="none"/>
                <w:lang w:val="en-US" w:eastAsia="zh-CN"/>
              </w:rPr>
              <w:t>10</w:t>
            </w:r>
          </w:p>
        </w:tc>
        <w:tc>
          <w:tcPr>
            <w:tcW w:w="900" w:type="dxa"/>
            <w:noWrap w:val="0"/>
            <w:vAlign w:val="center"/>
          </w:tcPr>
          <w:p w14:paraId="014D5154">
            <w:pPr>
              <w:keepNext w:val="0"/>
              <w:keepLines w:val="0"/>
              <w:pageBreakBefore w:val="0"/>
              <w:kinsoku/>
              <w:wordWrap/>
              <w:overflowPunct/>
              <w:topLinePunct w:val="0"/>
              <w:autoSpaceDE/>
              <w:autoSpaceDN/>
              <w:bidi w:val="0"/>
              <w:adjustRightInd/>
              <w:snapToGrid w:val="0"/>
              <w:spacing w:line="400" w:lineRule="exact"/>
              <w:ind w:left="0" w:leftChars="0"/>
              <w:jc w:val="center"/>
              <w:rPr>
                <w:rFonts w:hint="eastAsia" w:ascii="仿宋_GB2312" w:hAnsi="仿宋_GB2312" w:eastAsia="仿宋_GB2312" w:cs="仿宋_GB2312"/>
                <w:bCs/>
                <w:color w:val="000000"/>
                <w:kern w:val="2"/>
                <w:sz w:val="24"/>
                <w:szCs w:val="24"/>
                <w:highlight w:val="none"/>
                <w:u w:val="none"/>
                <w:lang w:val="en-US" w:eastAsia="zh-CN" w:bidi="ar-SA"/>
              </w:rPr>
            </w:pPr>
            <w:r>
              <w:rPr>
                <w:rFonts w:hint="eastAsia" w:ascii="仿宋_GB2312" w:hAnsi="仿宋_GB2312" w:eastAsia="仿宋_GB2312" w:cs="仿宋_GB2312"/>
                <w:bCs/>
                <w:color w:val="000000"/>
                <w:sz w:val="24"/>
                <w:szCs w:val="24"/>
                <w:highlight w:val="none"/>
                <w:u w:val="none"/>
                <w:lang w:val="en-US" w:eastAsia="zh-CN"/>
              </w:rPr>
              <w:t>藏书架</w:t>
            </w:r>
          </w:p>
        </w:tc>
        <w:tc>
          <w:tcPr>
            <w:tcW w:w="6696" w:type="dxa"/>
            <w:noWrap w:val="0"/>
            <w:vAlign w:val="center"/>
          </w:tcPr>
          <w:p w14:paraId="35C6BFA4">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b/>
                <w:bCs/>
                <w:color w:val="auto"/>
                <w:kern w:val="2"/>
                <w:sz w:val="24"/>
                <w:szCs w:val="24"/>
                <w:highlight w:val="none"/>
                <w:u w:val="none"/>
                <w:lang w:val="en-US" w:eastAsia="zh-CN" w:bidi="ar-SA"/>
              </w:rPr>
              <w:t>一、规格（长×宽×高）：</w:t>
            </w:r>
            <w:r>
              <w:rPr>
                <w:rFonts w:hint="eastAsia" w:ascii="仿宋_GB2312" w:hAnsi="仿宋_GB2312" w:eastAsia="仿宋_GB2312" w:cs="仿宋_GB2312"/>
                <w:color w:val="000000"/>
                <w:kern w:val="0"/>
                <w:sz w:val="24"/>
                <w:szCs w:val="24"/>
                <w:highlight w:val="none"/>
              </w:rPr>
              <w:t>900</w:t>
            </w:r>
            <w:r>
              <w:rPr>
                <w:rFonts w:hint="eastAsia" w:ascii="仿宋_GB2312" w:hAnsi="仿宋_GB2312" w:eastAsia="仿宋_GB2312" w:cs="仿宋_GB2312"/>
                <w:color w:val="000000"/>
                <w:kern w:val="0"/>
                <w:sz w:val="24"/>
                <w:szCs w:val="24"/>
                <w:highlight w:val="none"/>
                <w:lang w:val="en-US" w:eastAsia="zh-CN"/>
              </w:rPr>
              <w:t>mm</w:t>
            </w:r>
            <w:r>
              <w:rPr>
                <w:rFonts w:hint="eastAsia" w:ascii="仿宋_GB2312" w:hAnsi="仿宋_GB2312" w:eastAsia="仿宋_GB2312" w:cs="仿宋_GB2312"/>
                <w:color w:val="000000"/>
                <w:sz w:val="24"/>
                <w:szCs w:val="24"/>
                <w:highlight w:val="none"/>
              </w:rPr>
              <w:t>（±5mm）</w:t>
            </w:r>
            <w:r>
              <w:rPr>
                <w:rFonts w:hint="eastAsia" w:ascii="仿宋_GB2312" w:hAnsi="仿宋_GB2312" w:eastAsia="仿宋_GB2312" w:cs="仿宋_GB2312"/>
                <w:color w:val="000000"/>
                <w:kern w:val="0"/>
                <w:sz w:val="24"/>
                <w:szCs w:val="24"/>
                <w:highlight w:val="none"/>
              </w:rPr>
              <w:t>×450</w:t>
            </w:r>
            <w:r>
              <w:rPr>
                <w:rFonts w:hint="eastAsia" w:ascii="仿宋_GB2312" w:hAnsi="仿宋_GB2312" w:eastAsia="仿宋_GB2312" w:cs="仿宋_GB2312"/>
                <w:color w:val="000000"/>
                <w:kern w:val="0"/>
                <w:sz w:val="24"/>
                <w:szCs w:val="24"/>
                <w:highlight w:val="none"/>
                <w:lang w:val="en-US" w:eastAsia="zh-CN"/>
              </w:rPr>
              <w:t>mm</w:t>
            </w:r>
            <w:r>
              <w:rPr>
                <w:rFonts w:hint="eastAsia" w:ascii="仿宋_GB2312" w:hAnsi="仿宋_GB2312" w:eastAsia="仿宋_GB2312" w:cs="仿宋_GB2312"/>
                <w:color w:val="000000"/>
                <w:sz w:val="24"/>
                <w:szCs w:val="24"/>
                <w:highlight w:val="none"/>
              </w:rPr>
              <w:t>（±5mm）</w:t>
            </w:r>
            <w:r>
              <w:rPr>
                <w:rFonts w:hint="eastAsia" w:ascii="仿宋_GB2312" w:hAnsi="仿宋_GB2312" w:eastAsia="仿宋_GB2312" w:cs="仿宋_GB2312"/>
                <w:color w:val="000000"/>
                <w:kern w:val="0"/>
                <w:sz w:val="24"/>
                <w:szCs w:val="24"/>
                <w:highlight w:val="none"/>
              </w:rPr>
              <w:t>×2000mm</w:t>
            </w:r>
            <w:r>
              <w:rPr>
                <w:rFonts w:hint="eastAsia" w:ascii="仿宋_GB2312" w:hAnsi="仿宋_GB2312" w:eastAsia="仿宋_GB2312" w:cs="仿宋_GB2312"/>
                <w:color w:val="000000"/>
                <w:sz w:val="24"/>
                <w:szCs w:val="24"/>
                <w:highlight w:val="none"/>
              </w:rPr>
              <w:t>（±5mm）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1.书架主要由立柱、挂板、搁板、挡书条、顶板、底框及侧板等零部件组成。书架可双面6层放置图书。</w:t>
            </w:r>
          </w:p>
          <w:p w14:paraId="0A8BF6E0">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2" w:firstLineChars="200"/>
              <w:jc w:val="both"/>
              <w:textAlignment w:val="auto"/>
              <w:rPr>
                <w:rFonts w:hint="eastAsia" w:ascii="仿宋_GB2312" w:hAnsi="仿宋_GB2312" w:eastAsia="仿宋_GB2312" w:cs="仿宋_GB2312"/>
                <w:b/>
                <w:bCs/>
                <w:color w:val="auto"/>
                <w:kern w:val="2"/>
                <w:sz w:val="24"/>
                <w:szCs w:val="24"/>
                <w:highlight w:val="none"/>
                <w:u w:val="none"/>
                <w:lang w:val="en-US" w:eastAsia="zh-CN" w:bidi="ar-SA"/>
              </w:rPr>
            </w:pPr>
            <w:r>
              <w:rPr>
                <w:rFonts w:hint="eastAsia" w:ascii="仿宋_GB2312" w:hAnsi="仿宋_GB2312" w:eastAsia="仿宋_GB2312" w:cs="仿宋_GB2312"/>
                <w:b/>
                <w:bCs/>
                <w:color w:val="auto"/>
                <w:kern w:val="2"/>
                <w:sz w:val="24"/>
                <w:szCs w:val="24"/>
                <w:highlight w:val="none"/>
                <w:u w:val="none"/>
                <w:lang w:val="en-US" w:eastAsia="zh-CN" w:bidi="ar-SA"/>
              </w:rPr>
              <w:t>2.架体要求：</w:t>
            </w:r>
          </w:p>
          <w:p w14:paraId="62BB6B7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auto"/>
                <w:kern w:val="2"/>
                <w:sz w:val="24"/>
                <w:szCs w:val="24"/>
                <w:highlight w:val="none"/>
                <w:u w:val="none"/>
                <w:lang w:val="en-US" w:eastAsia="zh-CN" w:bidi="ar-SA"/>
              </w:rPr>
              <w:t>2.1立柱: 采用冷轧钢板，材料厚度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kern w:val="2"/>
                <w:sz w:val="24"/>
                <w:szCs w:val="24"/>
                <w:highlight w:val="none"/>
                <w:u w:val="none"/>
                <w:lang w:val="en-US" w:eastAsia="zh-CN" w:bidi="ar-SA"/>
              </w:rPr>
              <w:t>1.1mm，立柱正面宽度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kern w:val="2"/>
                <w:sz w:val="24"/>
                <w:szCs w:val="24"/>
                <w:highlight w:val="none"/>
                <w:u w:val="none"/>
                <w:lang w:val="en-US" w:eastAsia="zh-CN" w:bidi="ar-SA"/>
              </w:rPr>
              <w:t>45mm，立柱正面压加强筋，加强筋上压有纹路造型，侧面厚度不小于36mm，两侧面各压两条加强筋，共五条加强筋以提高立柱承载力，立柱与顶板、底框的连接孔内需焊加强片，防止螺丝锁紧时立柱变形。</w:t>
            </w:r>
            <w:r>
              <w:rPr>
                <w:rFonts w:hint="eastAsia" w:ascii="仿宋_GB2312" w:hAnsi="仿宋_GB2312" w:eastAsia="仿宋_GB2312" w:cs="仿宋_GB2312"/>
                <w:color w:val="000000"/>
                <w:sz w:val="24"/>
                <w:szCs w:val="24"/>
                <w:highlight w:val="none"/>
                <w:u w:val="none"/>
                <w:lang w:val="en-US" w:eastAsia="zh-CN"/>
              </w:rPr>
              <w:t>立柱符合以下要求，其中：</w:t>
            </w:r>
          </w:p>
          <w:p w14:paraId="7BCB66C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color w:val="000000"/>
                <w:sz w:val="24"/>
                <w:szCs w:val="24"/>
                <w:highlight w:val="none"/>
                <w:u w:val="single"/>
                <w:lang w:val="en-US" w:eastAsia="zh-CN"/>
              </w:rPr>
              <w:t>符合GB/T 3325-2024《金属家具通用技术条件》要求，可触及区域应无毛刺，应无锐边锐角，喷漆（塑）涂层：应光滑均匀，色泽一致，应无流挂、疙瘩、皱皮、飞漆等；符合GB/T 10125-2021《人造气氛腐蚀试验 盐雾试验》、GB/T 6461-2002《金属基体上金属和其他无机覆盖层 经腐蚀试验后的试样和试件的评级》要求，经过不低于96h人造气氛腐蚀试验（中性盐雾NSS），保护评级、外观评级均不低于9级（10级最好，0级最差）；符合 QB/T 4371-2012《家具抗菌性能的评价》要求，抗菌性能：金黄色葡萄球菌和大肠杆菌抑菌率均不小于90％。</w:t>
            </w:r>
          </w:p>
          <w:p w14:paraId="55D2570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◆（2）</w:t>
            </w:r>
            <w:r>
              <w:rPr>
                <w:rFonts w:hint="eastAsia" w:ascii="仿宋_GB2312" w:hAnsi="仿宋_GB2312" w:eastAsia="仿宋_GB2312" w:cs="仿宋_GB2312"/>
                <w:color w:val="000000"/>
                <w:sz w:val="24"/>
                <w:szCs w:val="24"/>
                <w:highlight w:val="none"/>
                <w:u w:val="single"/>
                <w:lang w:val="en-US" w:eastAsia="zh-CN"/>
              </w:rPr>
              <w:t>符合 QB/T 4767-2014《家具用钢构件》要求，安全性：可接触的棱角与棱倒圆半径不应小于2mm，其他所有的边应圆滑、无毛刺，金属喷涂层：涂层厚度60～130μm；符合GB/T 35607-2024《绿色产品评价 家具》要求，家具涂层可迁移元素：铅Pb≤90mg/kg、镉Cd≤50mg/kg、铬Cr≤25mg/kg、汞Hg≤25mg/kg、锑Sb≤60mg/kg、钡Ba≤1000mg/kg、硒Se≤500mg/kg、砷As≤25mg/kg。</w:t>
            </w:r>
          </w:p>
          <w:p w14:paraId="6DE3569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auto"/>
                <w:kern w:val="2"/>
                <w:sz w:val="24"/>
                <w:szCs w:val="24"/>
                <w:highlight w:val="none"/>
                <w:u w:val="none"/>
                <w:lang w:val="en-US" w:eastAsia="zh-CN" w:bidi="ar-SA"/>
              </w:rPr>
              <w:t>2.2搁板：采用冷轧钢板，材料厚度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kern w:val="2"/>
                <w:sz w:val="24"/>
                <w:szCs w:val="24"/>
                <w:highlight w:val="none"/>
                <w:u w:val="none"/>
                <w:lang w:val="en-US" w:eastAsia="zh-CN" w:bidi="ar-SA"/>
              </w:rPr>
              <w:t>0.9mm，搁板采用六次折弯成型，搁板上面压四条加强筋，两侧面各压一条加强筋，每张搁板均匀载重不少于40kg（每层两张搁板）。</w:t>
            </w:r>
            <w:r>
              <w:rPr>
                <w:rFonts w:hint="eastAsia" w:ascii="仿宋_GB2312" w:hAnsi="仿宋_GB2312" w:eastAsia="仿宋_GB2312" w:cs="仿宋_GB2312"/>
                <w:color w:val="000000"/>
                <w:sz w:val="24"/>
                <w:szCs w:val="24"/>
                <w:highlight w:val="none"/>
                <w:u w:val="none"/>
                <w:lang w:val="en-US" w:eastAsia="zh-CN"/>
              </w:rPr>
              <w:t>搁板符合以下要求，其中：</w:t>
            </w:r>
          </w:p>
          <w:p w14:paraId="4F8189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（1）符合GB/T 3325-2024《金属家具通用技术条件》要求，可触及区域应无毛刺，应无锐边锐角，喷漆（塑）涂层：应光滑均匀，色泽一致，应无流挂、疙瘩、皱皮、飞漆等；符合GB/T 10125-2021《人造气氛腐蚀试验 盐雾试验》、GB/T 6461-2002《金属基体上金属和其他无机覆盖层 经腐蚀试验后的试样和试件的评级》要求，经过不低于96h人造气氛腐蚀试验（中性盐雾NSS），保护评级、外观评级均不低于9级（10级最好，0级最差）；符合 QB/T 4371-2012《家具抗菌性能的评价》要求，抗菌性能：金黄色葡萄球菌和大肠杆菌抑菌率均不小于90％。</w:t>
            </w:r>
          </w:p>
          <w:p w14:paraId="3FB4716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kern w:val="2"/>
                <w:sz w:val="24"/>
                <w:szCs w:val="24"/>
                <w:highlight w:val="none"/>
                <w:u w:val="singl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（2）</w:t>
            </w:r>
            <w:r>
              <w:rPr>
                <w:rFonts w:hint="eastAsia" w:ascii="仿宋_GB2312" w:hAnsi="仿宋_GB2312" w:eastAsia="仿宋_GB2312" w:cs="仿宋_GB2312"/>
                <w:color w:val="000000"/>
                <w:sz w:val="24"/>
                <w:szCs w:val="24"/>
                <w:highlight w:val="none"/>
                <w:u w:val="none"/>
                <w:lang w:val="en-US" w:eastAsia="zh-CN"/>
              </w:rPr>
              <w:t>符合 QB/T 4767-2014 《家具用钢构件》要求，安全性：可接触的棱角与棱倒圆半径不应小于2mm，其他所有的边应圆滑、无毛刺，金属喷涂层：涂层厚度60～130μm；符合GB/T 35607-2024 《绿色产品评价 家具》要求，家具涂层可迁移元素：铅Pb≤90mg/kg、镉Cd≤50mg/kg、铬Cr≤25mg/kg、汞Hg≤25mg/kg、锑Sb≤60mg/kg、钡Ba≤1000mg/kg、硒Se≤500mg/kg、砷As≤25mg/kg。</w:t>
            </w:r>
          </w:p>
          <w:p w14:paraId="3CDA6B99">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2.3挂板：采用冷轧钢板，材料厚度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kern w:val="2"/>
                <w:sz w:val="24"/>
                <w:szCs w:val="24"/>
                <w:highlight w:val="none"/>
                <w:u w:val="none"/>
                <w:lang w:val="en-US" w:eastAsia="zh-CN" w:bidi="ar-SA"/>
              </w:rPr>
              <w:t>0.9mm，挂板上面压四条加强筋，挂板两端压凸包，与搁板孔配合，避免搁板松动。</w:t>
            </w:r>
          </w:p>
          <w:p w14:paraId="438EFD9C">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2.4挡书条：采用冷轧钢板，材料厚度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kern w:val="2"/>
                <w:sz w:val="24"/>
                <w:szCs w:val="24"/>
                <w:highlight w:val="none"/>
                <w:u w:val="none"/>
                <w:lang w:val="en-US" w:eastAsia="zh-CN" w:bidi="ar-SA"/>
              </w:rPr>
              <w:t xml:space="preserve">0.8mm，采用四次折弯，压三条加强筋，与挂板配合处有防脱落倒扣，防止挡条脱落。  </w:t>
            </w:r>
          </w:p>
          <w:p w14:paraId="03BF0035">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2.5顶板、采用冷轧钢板，材料厚度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kern w:val="2"/>
                <w:sz w:val="24"/>
                <w:szCs w:val="24"/>
                <w:highlight w:val="none"/>
                <w:u w:val="none"/>
                <w:lang w:val="en-US" w:eastAsia="zh-CN" w:bidi="ar-SA"/>
              </w:rPr>
              <w:t xml:space="preserve">0.7mm。 </w:t>
            </w:r>
          </w:p>
          <w:p w14:paraId="5CF56F80">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2.6底框: 采用冷轧钢板，材料厚度</w:t>
            </w:r>
            <w:r>
              <w:rPr>
                <w:rFonts w:hint="eastAsia" w:ascii="仿宋_GB2312" w:hAnsi="仿宋_GB2312" w:eastAsia="仿宋_GB2312" w:cs="仿宋_GB2312"/>
                <w:color w:val="auto"/>
                <w:sz w:val="24"/>
                <w:szCs w:val="24"/>
                <w:highlight w:val="none"/>
                <w:lang w:val="en-US" w:eastAsia="zh-CN"/>
              </w:rPr>
              <w:t>不小于</w:t>
            </w:r>
            <w:r>
              <w:rPr>
                <w:rFonts w:hint="eastAsia" w:ascii="仿宋_GB2312" w:hAnsi="仿宋_GB2312" w:eastAsia="仿宋_GB2312" w:cs="仿宋_GB2312"/>
                <w:color w:val="auto"/>
                <w:kern w:val="2"/>
                <w:sz w:val="24"/>
                <w:szCs w:val="24"/>
                <w:highlight w:val="none"/>
                <w:u w:val="none"/>
                <w:lang w:val="en-US" w:eastAsia="zh-CN" w:bidi="ar-SA"/>
              </w:rPr>
              <w:t>1.1mm。</w:t>
            </w:r>
          </w:p>
          <w:p w14:paraId="180842A5">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2" w:firstLineChars="200"/>
              <w:jc w:val="both"/>
              <w:textAlignment w:val="auto"/>
              <w:rPr>
                <w:rFonts w:hint="eastAsia" w:ascii="仿宋_GB2312" w:hAnsi="仿宋_GB2312" w:eastAsia="仿宋_GB2312" w:cs="仿宋_GB2312"/>
                <w:b/>
                <w:bCs/>
                <w:color w:val="auto"/>
                <w:kern w:val="2"/>
                <w:sz w:val="24"/>
                <w:szCs w:val="24"/>
                <w:highlight w:val="none"/>
                <w:u w:val="none"/>
                <w:lang w:val="en-US" w:eastAsia="zh-CN" w:bidi="ar-SA"/>
              </w:rPr>
            </w:pPr>
            <w:r>
              <w:rPr>
                <w:rFonts w:hint="eastAsia" w:ascii="仿宋_GB2312" w:hAnsi="仿宋_GB2312" w:eastAsia="仿宋_GB2312" w:cs="仿宋_GB2312"/>
                <w:b/>
                <w:bCs/>
                <w:color w:val="auto"/>
                <w:kern w:val="2"/>
                <w:sz w:val="24"/>
                <w:szCs w:val="24"/>
                <w:highlight w:val="none"/>
                <w:u w:val="none"/>
                <w:lang w:val="en-US" w:eastAsia="zh-CN" w:bidi="ar-SA"/>
              </w:rPr>
              <w:t>3.侧板设计要求：</w:t>
            </w:r>
          </w:p>
          <w:p w14:paraId="6B58DA85">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3.1侧板标签框：采用冲压成型的2个标签框，标签框规格为120㎜（±2㎜）×80㎜（±2㎜）。</w:t>
            </w:r>
          </w:p>
          <w:p w14:paraId="1BF5B595">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3.2侧板设计：左右侧板采用整体式一次成型侧板。</w:t>
            </w:r>
          </w:p>
          <w:p w14:paraId="5CBA34F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79" w:leftChars="228" w:firstLine="0" w:firstLineChars="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4.</w:t>
            </w:r>
            <w:r>
              <w:rPr>
                <w:rFonts w:hint="eastAsia" w:ascii="仿宋_GB2312" w:hAnsi="仿宋_GB2312" w:eastAsia="仿宋_GB2312" w:cs="仿宋_GB2312"/>
                <w:b/>
                <w:bCs/>
                <w:sz w:val="24"/>
                <w:szCs w:val="24"/>
              </w:rPr>
              <w:t>各部位</w:t>
            </w:r>
            <w:r>
              <w:rPr>
                <w:rFonts w:hint="eastAsia" w:ascii="仿宋_GB2312" w:hAnsi="仿宋_GB2312" w:eastAsia="仿宋_GB2312" w:cs="仿宋_GB2312"/>
                <w:b/>
                <w:bCs/>
                <w:sz w:val="24"/>
                <w:szCs w:val="24"/>
                <w:lang w:val="en-US" w:eastAsia="zh-CN"/>
              </w:rPr>
              <w:t>金属板件</w:t>
            </w:r>
            <w:r>
              <w:rPr>
                <w:rFonts w:hint="eastAsia" w:ascii="仿宋_GB2312" w:hAnsi="仿宋_GB2312" w:eastAsia="仿宋_GB2312" w:cs="仿宋_GB2312"/>
                <w:b/>
                <w:bCs/>
                <w:sz w:val="24"/>
                <w:szCs w:val="24"/>
              </w:rPr>
              <w:t>要求：</w:t>
            </w:r>
          </w:p>
          <w:p w14:paraId="0FFC178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4.1</w:t>
            </w:r>
            <w:r>
              <w:rPr>
                <w:rFonts w:hint="eastAsia" w:ascii="仿宋_GB2312" w:hAnsi="仿宋_GB2312" w:eastAsia="仿宋_GB2312" w:cs="仿宋_GB2312"/>
                <w:color w:val="auto"/>
                <w:sz w:val="24"/>
                <w:szCs w:val="24"/>
                <w:highlight w:val="none"/>
              </w:rPr>
              <w:t>采用多工位表面处理工艺：水洗-预脱脂-主脱脂-水洗-表调-皮膜-水洗-沥水-烘干-喷粉-粉末固化。</w:t>
            </w:r>
          </w:p>
          <w:p w14:paraId="5E0B332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auto"/>
                <w:sz w:val="24"/>
                <w:szCs w:val="24"/>
                <w:highlight w:val="none"/>
                <w:lang w:val="en-US" w:eastAsia="zh-CN"/>
              </w:rPr>
              <w:t>4.2</w:t>
            </w:r>
            <w:r>
              <w:rPr>
                <w:rFonts w:hint="eastAsia" w:ascii="仿宋_GB2312" w:hAnsi="仿宋_GB2312" w:eastAsia="仿宋_GB2312" w:cs="仿宋_GB2312"/>
                <w:color w:val="auto"/>
                <w:sz w:val="24"/>
                <w:szCs w:val="24"/>
                <w:highlight w:val="none"/>
              </w:rPr>
              <w:t>喷塑粉料：经过表面前处理工艺后，采用环保</w:t>
            </w:r>
            <w:r>
              <w:rPr>
                <w:rFonts w:hint="eastAsia" w:ascii="仿宋_GB2312" w:hAnsi="仿宋_GB2312" w:eastAsia="仿宋_GB2312" w:cs="仿宋_GB2312"/>
                <w:color w:val="auto"/>
                <w:sz w:val="24"/>
                <w:szCs w:val="24"/>
                <w:highlight w:val="none"/>
                <w:lang w:val="en-US" w:eastAsia="zh-CN"/>
              </w:rPr>
              <w:t>塑粉</w:t>
            </w:r>
            <w:r>
              <w:rPr>
                <w:rFonts w:hint="eastAsia" w:ascii="仿宋_GB2312" w:hAnsi="仿宋_GB2312" w:eastAsia="仿宋_GB2312" w:cs="仿宋_GB2312"/>
                <w:color w:val="auto"/>
                <w:sz w:val="24"/>
                <w:szCs w:val="24"/>
                <w:highlight w:val="none"/>
              </w:rPr>
              <w:t>进行喷塑。</w:t>
            </w:r>
            <w:r>
              <w:rPr>
                <w:rFonts w:hint="eastAsia" w:ascii="仿宋_GB2312" w:hAnsi="仿宋_GB2312" w:eastAsia="仿宋_GB2312" w:cs="仿宋_GB2312"/>
                <w:color w:val="000000"/>
                <w:sz w:val="24"/>
                <w:szCs w:val="24"/>
                <w:highlight w:val="none"/>
                <w:u w:val="none"/>
                <w:lang w:val="en-US" w:eastAsia="zh-CN"/>
              </w:rPr>
              <w:t>塑粉符合</w:t>
            </w:r>
            <w:r>
              <w:rPr>
                <w:rFonts w:hint="eastAsia" w:ascii="仿宋_GB2312" w:hAnsi="仿宋_GB2312" w:eastAsia="仿宋_GB2312" w:cs="仿宋_GB2312"/>
                <w:color w:val="000000"/>
                <w:kern w:val="0"/>
                <w:sz w:val="24"/>
                <w:szCs w:val="24"/>
                <w:u w:val="none"/>
                <w:lang w:val="en-US" w:eastAsia="zh-CN" w:bidi="ar"/>
              </w:rPr>
              <w:t>HG/T 2006-2022《热固性和热塑性粉末涂料》、GB/T 1720-2020《漆膜划圈试验》等要求。</w:t>
            </w:r>
          </w:p>
          <w:p w14:paraId="1A88AC5B">
            <w:pPr>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000000"/>
                <w:kern w:val="2"/>
                <w:sz w:val="24"/>
                <w:szCs w:val="24"/>
                <w:highlight w:val="none"/>
                <w:u w:val="none"/>
                <w:lang w:val="en-US" w:eastAsia="zh-CN" w:bidi="ar-SA"/>
              </w:rPr>
              <w:drawing>
                <wp:inline distT="0" distB="0" distL="114300" distR="114300">
                  <wp:extent cx="1080770" cy="2013585"/>
                  <wp:effectExtent l="0" t="0" r="5080" b="5715"/>
                  <wp:docPr id="10023" name="图片 24" descr="78c61343288575d6b688cbdc0d90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 name="图片 24" descr="78c61343288575d6b688cbdc0d901876"/>
                          <pic:cNvPicPr>
                            <a:picLocks noChangeAspect="1"/>
                          </pic:cNvPicPr>
                        </pic:nvPicPr>
                        <pic:blipFill>
                          <a:blip r:embed="rId21"/>
                          <a:stretch>
                            <a:fillRect/>
                          </a:stretch>
                        </pic:blipFill>
                        <pic:spPr>
                          <a:xfrm>
                            <a:off x="0" y="0"/>
                            <a:ext cx="1080770" cy="2013585"/>
                          </a:xfrm>
                          <a:prstGeom prst="rect">
                            <a:avLst/>
                          </a:prstGeom>
                          <a:noFill/>
                          <a:ln>
                            <a:noFill/>
                          </a:ln>
                        </pic:spPr>
                      </pic:pic>
                    </a:graphicData>
                  </a:graphic>
                </wp:inline>
              </w:drawing>
            </w:r>
          </w:p>
        </w:tc>
        <w:tc>
          <w:tcPr>
            <w:tcW w:w="1067" w:type="dxa"/>
            <w:noWrap w:val="0"/>
            <w:vAlign w:val="center"/>
          </w:tcPr>
          <w:p w14:paraId="04E5AB9C">
            <w:pPr>
              <w:keepNext w:val="0"/>
              <w:keepLines w:val="0"/>
              <w:pageBreakBefore w:val="0"/>
              <w:tabs>
                <w:tab w:val="left" w:pos="180"/>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lang w:val="en-US" w:eastAsia="zh-CN"/>
              </w:rPr>
              <w:t>40个</w:t>
            </w:r>
          </w:p>
        </w:tc>
      </w:tr>
      <w:tr w14:paraId="6AFE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3" w:type="dxa"/>
            <w:noWrap w:val="0"/>
            <w:vAlign w:val="center"/>
          </w:tcPr>
          <w:p w14:paraId="7ED92581">
            <w:pPr>
              <w:snapToGrid w:val="0"/>
              <w:jc w:val="center"/>
              <w:rPr>
                <w:rFonts w:hint="eastAsia" w:ascii="仿宋_GB2312" w:hAnsi="仿宋_GB2312" w:eastAsia="仿宋_GB2312" w:cs="仿宋_GB2312"/>
                <w:bCs/>
                <w:color w:val="auto"/>
                <w:kern w:val="2"/>
                <w:sz w:val="24"/>
                <w:szCs w:val="24"/>
                <w:highlight w:val="none"/>
                <w:u w:val="none"/>
                <w:lang w:val="en-US" w:eastAsia="zh-CN" w:bidi="ar-SA"/>
              </w:rPr>
            </w:pPr>
            <w:r>
              <w:rPr>
                <w:rFonts w:hint="eastAsia" w:ascii="仿宋_GB2312" w:hAnsi="仿宋_GB2312" w:eastAsia="仿宋_GB2312" w:cs="仿宋_GB2312"/>
                <w:bCs/>
                <w:color w:val="auto"/>
                <w:sz w:val="24"/>
                <w:szCs w:val="24"/>
                <w:highlight w:val="none"/>
                <w:u w:val="none"/>
                <w:lang w:val="en-US" w:eastAsia="zh-CN"/>
              </w:rPr>
              <w:t>11</w:t>
            </w:r>
          </w:p>
        </w:tc>
        <w:tc>
          <w:tcPr>
            <w:tcW w:w="900" w:type="dxa"/>
            <w:noWrap w:val="0"/>
            <w:vAlign w:val="center"/>
          </w:tcPr>
          <w:p w14:paraId="2C9068D5">
            <w:pPr>
              <w:snapToGrid w:val="0"/>
              <w:jc w:val="center"/>
              <w:rPr>
                <w:rFonts w:hint="eastAsia" w:ascii="仿宋_GB2312" w:hAnsi="仿宋_GB2312" w:eastAsia="仿宋_GB2312" w:cs="仿宋_GB2312"/>
                <w:bCs/>
                <w:color w:val="auto"/>
                <w:sz w:val="24"/>
                <w:szCs w:val="24"/>
                <w:highlight w:val="none"/>
                <w:u w:val="none"/>
                <w:lang w:eastAsia="zh-CN"/>
              </w:rPr>
            </w:pPr>
            <w:r>
              <w:rPr>
                <w:rFonts w:hint="eastAsia" w:ascii="仿宋_GB2312" w:hAnsi="仿宋_GB2312" w:eastAsia="仿宋_GB2312" w:cs="仿宋_GB2312"/>
                <w:bCs/>
                <w:color w:val="auto"/>
                <w:sz w:val="24"/>
                <w:szCs w:val="24"/>
                <w:highlight w:val="none"/>
                <w:u w:val="none"/>
                <w:lang w:val="en-US" w:eastAsia="zh-CN"/>
              </w:rPr>
              <w:t>室外休闲椅（有靠背）</w:t>
            </w:r>
          </w:p>
        </w:tc>
        <w:tc>
          <w:tcPr>
            <w:tcW w:w="6696" w:type="dxa"/>
            <w:noWrap w:val="0"/>
            <w:vAlign w:val="center"/>
          </w:tcPr>
          <w:p w14:paraId="09CBD63B">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b/>
                <w:bCs/>
                <w:color w:val="auto"/>
                <w:kern w:val="2"/>
                <w:sz w:val="24"/>
                <w:szCs w:val="24"/>
                <w:highlight w:val="none"/>
                <w:u w:val="none"/>
                <w:lang w:val="en-US" w:eastAsia="zh-CN" w:bidi="ar-SA"/>
              </w:rPr>
              <w:t>★一、规格（长×宽×高）：</w:t>
            </w:r>
            <w:r>
              <w:rPr>
                <w:rFonts w:hint="eastAsia" w:ascii="仿宋_GB2312" w:hAnsi="仿宋_GB2312" w:eastAsia="仿宋_GB2312" w:cs="仿宋_GB2312"/>
                <w:color w:val="auto"/>
                <w:kern w:val="2"/>
                <w:sz w:val="24"/>
                <w:szCs w:val="24"/>
                <w:highlight w:val="none"/>
                <w:u w:val="none"/>
                <w:lang w:val="en-US" w:eastAsia="zh-CN" w:bidi="ar-SA"/>
              </w:rPr>
              <w:t>1200mm（±5mm）×400mm（±5mm）×800mm（±5mm）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1.椅面、靠背:采用防腐木，质感舒适，强度高。靠背由4根长1150mm（±5mm）×宽57mm（±2mm）×厚30mm（±2mm）的防腐木组成；椅面离地高450mm，椅面由5根长1150（±5mm）×宽57mm（±2mm）×厚30mm（±2mm）的防腐木组成。椅面、靠背的每根板材之间都留有间隙，便于透气。</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2.椅架：采用铸铝，具有良好的耐腐蚀性。</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3.五金配件：连接紧密，间隙细小且均匀。</w:t>
            </w:r>
          </w:p>
          <w:p w14:paraId="25748302">
            <w:pPr>
              <w:bidi w:val="0"/>
              <w:ind w:firstLine="480" w:firstLineChars="200"/>
              <w:rPr>
                <w:rFonts w:hint="eastAsia" w:ascii="仿宋_GB2312" w:hAnsi="仿宋_GB2312" w:eastAsia="仿宋_GB2312" w:cs="仿宋_GB2312"/>
                <w:color w:val="auto"/>
                <w:kern w:val="2"/>
                <w:sz w:val="24"/>
                <w:szCs w:val="24"/>
                <w:highlight w:val="none"/>
                <w:u w:val="none"/>
                <w:lang w:val="en-US" w:eastAsia="zh-CN" w:bidi="ar-SA"/>
              </w:rPr>
            </w:pPr>
          </w:p>
          <w:p w14:paraId="16981194">
            <w:pPr>
              <w:pStyle w:val="242"/>
              <w:keepNext w:val="0"/>
              <w:keepLines w:val="0"/>
              <w:pageBreakBefore w:val="0"/>
              <w:numPr>
                <w:ilvl w:val="0"/>
                <w:numId w:val="0"/>
              </w:numPr>
              <w:kinsoku/>
              <w:wordWrap/>
              <w:overflowPunct/>
              <w:topLinePunct w:val="0"/>
              <w:bidi w:val="0"/>
              <w:adjustRightInd/>
              <w:spacing w:line="240" w:lineRule="auto"/>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drawing>
                <wp:inline distT="0" distB="0" distL="114300" distR="114300">
                  <wp:extent cx="2448560" cy="1819910"/>
                  <wp:effectExtent l="0" t="0" r="8890" b="8890"/>
                  <wp:docPr id="18" name="图片 18" descr="0da9aedf8ce6cec75749625f4f80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da9aedf8ce6cec75749625f4f805197"/>
                          <pic:cNvPicPr>
                            <a:picLocks noChangeAspect="1"/>
                          </pic:cNvPicPr>
                        </pic:nvPicPr>
                        <pic:blipFill>
                          <a:blip r:embed="rId22"/>
                          <a:stretch>
                            <a:fillRect/>
                          </a:stretch>
                        </pic:blipFill>
                        <pic:spPr>
                          <a:xfrm>
                            <a:off x="0" y="0"/>
                            <a:ext cx="2448560" cy="1819910"/>
                          </a:xfrm>
                          <a:prstGeom prst="rect">
                            <a:avLst/>
                          </a:prstGeom>
                        </pic:spPr>
                      </pic:pic>
                    </a:graphicData>
                  </a:graphic>
                </wp:inline>
              </w:drawing>
            </w:r>
          </w:p>
        </w:tc>
        <w:tc>
          <w:tcPr>
            <w:tcW w:w="1067" w:type="dxa"/>
            <w:noWrap w:val="0"/>
            <w:vAlign w:val="center"/>
          </w:tcPr>
          <w:p w14:paraId="7E351CDA">
            <w:pPr>
              <w:pStyle w:val="242"/>
              <w:keepNext w:val="0"/>
              <w:keepLines w:val="0"/>
              <w:pageBreakBefore w:val="0"/>
              <w:kinsoku/>
              <w:wordWrap/>
              <w:overflowPunct/>
              <w:topLinePunct w:val="0"/>
              <w:bidi w:val="0"/>
              <w:adjustRightInd/>
              <w:spacing w:line="380" w:lineRule="exact"/>
              <w:jc w:val="center"/>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16</w:t>
            </w:r>
            <w:r>
              <w:rPr>
                <w:rFonts w:hint="eastAsia" w:ascii="仿宋_GB2312" w:hAnsi="仿宋_GB2312" w:eastAsia="仿宋_GB2312" w:cs="仿宋_GB2312"/>
                <w:color w:val="000000"/>
                <w:sz w:val="24"/>
                <w:szCs w:val="24"/>
                <w:u w:val="none"/>
                <w:lang w:val="en-US" w:eastAsia="zh-CN"/>
              </w:rPr>
              <w:t>张</w:t>
            </w:r>
          </w:p>
        </w:tc>
      </w:tr>
      <w:tr w14:paraId="1AD2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trPr>
        <w:tc>
          <w:tcPr>
            <w:tcW w:w="633" w:type="dxa"/>
            <w:noWrap w:val="0"/>
            <w:vAlign w:val="center"/>
          </w:tcPr>
          <w:p w14:paraId="0829F8B9">
            <w:pPr>
              <w:snapToGrid w:val="0"/>
              <w:jc w:val="center"/>
              <w:rPr>
                <w:rFonts w:hint="eastAsia" w:ascii="仿宋_GB2312" w:hAnsi="仿宋_GB2312" w:eastAsia="仿宋_GB2312" w:cs="仿宋_GB2312"/>
                <w:bCs/>
                <w:color w:val="auto"/>
                <w:sz w:val="24"/>
                <w:szCs w:val="24"/>
                <w:highlight w:val="none"/>
                <w:u w:val="none"/>
                <w:lang w:val="en-US" w:eastAsia="zh-CN"/>
              </w:rPr>
            </w:pPr>
            <w:r>
              <w:rPr>
                <w:rFonts w:hint="eastAsia" w:ascii="仿宋_GB2312" w:hAnsi="仿宋_GB2312" w:eastAsia="仿宋_GB2312" w:cs="仿宋_GB2312"/>
                <w:bCs/>
                <w:color w:val="auto"/>
                <w:sz w:val="24"/>
                <w:szCs w:val="24"/>
                <w:highlight w:val="none"/>
                <w:u w:val="none"/>
                <w:lang w:val="en-US" w:eastAsia="zh-CN"/>
              </w:rPr>
              <w:t>12</w:t>
            </w:r>
          </w:p>
        </w:tc>
        <w:tc>
          <w:tcPr>
            <w:tcW w:w="900" w:type="dxa"/>
            <w:noWrap w:val="0"/>
            <w:vAlign w:val="center"/>
          </w:tcPr>
          <w:p w14:paraId="353CD80D">
            <w:pPr>
              <w:snapToGrid w:val="0"/>
              <w:jc w:val="center"/>
              <w:rPr>
                <w:rFonts w:hint="eastAsia" w:ascii="仿宋_GB2312" w:hAnsi="仿宋_GB2312" w:eastAsia="仿宋_GB2312" w:cs="仿宋_GB2312"/>
                <w:bCs/>
                <w:color w:val="auto"/>
                <w:sz w:val="24"/>
                <w:szCs w:val="24"/>
                <w:highlight w:val="none"/>
                <w:u w:val="none"/>
                <w:lang w:eastAsia="zh-CN"/>
              </w:rPr>
            </w:pPr>
            <w:r>
              <w:rPr>
                <w:rFonts w:hint="eastAsia" w:ascii="仿宋_GB2312" w:hAnsi="仿宋_GB2312" w:eastAsia="仿宋_GB2312" w:cs="仿宋_GB2312"/>
                <w:bCs/>
                <w:color w:val="auto"/>
                <w:sz w:val="24"/>
                <w:szCs w:val="24"/>
                <w:highlight w:val="none"/>
                <w:u w:val="none"/>
                <w:lang w:val="en-US" w:eastAsia="zh-CN"/>
              </w:rPr>
              <w:t>室外休闲椅（无靠背）</w:t>
            </w:r>
          </w:p>
        </w:tc>
        <w:tc>
          <w:tcPr>
            <w:tcW w:w="6696" w:type="dxa"/>
            <w:noWrap w:val="0"/>
            <w:vAlign w:val="center"/>
          </w:tcPr>
          <w:p w14:paraId="32999461">
            <w:pPr>
              <w:pStyle w:val="242"/>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b/>
                <w:bCs/>
                <w:color w:val="auto"/>
                <w:kern w:val="2"/>
                <w:sz w:val="24"/>
                <w:szCs w:val="24"/>
                <w:highlight w:val="none"/>
                <w:u w:val="none"/>
                <w:lang w:val="en-US" w:eastAsia="zh-CN" w:bidi="ar-SA"/>
              </w:rPr>
              <w:t>一、规格（长×宽×高）：</w:t>
            </w:r>
            <w:r>
              <w:rPr>
                <w:rFonts w:hint="eastAsia" w:ascii="仿宋_GB2312" w:hAnsi="仿宋_GB2312" w:eastAsia="仿宋_GB2312" w:cs="仿宋_GB2312"/>
                <w:color w:val="auto"/>
                <w:kern w:val="2"/>
                <w:sz w:val="24"/>
                <w:szCs w:val="24"/>
                <w:highlight w:val="none"/>
                <w:u w:val="none"/>
                <w:lang w:val="en-US" w:eastAsia="zh-CN" w:bidi="ar-SA"/>
              </w:rPr>
              <w:t>1200mm（±5mm）×400mm（±5mm）×450mm（±5mm）</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w:t>
            </w:r>
            <w:r>
              <w:rPr>
                <w:rFonts w:hint="eastAsia" w:ascii="仿宋_GB2312" w:hAnsi="仿宋_GB2312" w:eastAsia="仿宋_GB2312" w:cs="仿宋_GB2312"/>
                <w:b/>
                <w:bCs/>
                <w:color w:val="auto"/>
                <w:kern w:val="2"/>
                <w:sz w:val="24"/>
                <w:szCs w:val="24"/>
                <w:highlight w:val="none"/>
                <w:u w:val="none"/>
                <w:lang w:val="en-US" w:eastAsia="zh-CN" w:bidi="ar-SA"/>
              </w:rPr>
              <w:t>二、技术参数：</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1.椅面:采用防腐木，质感舒适，强度高。椅面由5根长1150mm（±5mm）×宽57mm（±2mm）×厚30mm（±2mm）的防腐木组成，每根板材之间都留有间隙，便</w:t>
            </w:r>
            <w:bookmarkStart w:id="107" w:name="_GoBack"/>
            <w:bookmarkEnd w:id="107"/>
            <w:r>
              <w:rPr>
                <w:rFonts w:hint="eastAsia" w:ascii="仿宋_GB2312" w:hAnsi="仿宋_GB2312" w:eastAsia="仿宋_GB2312" w:cs="仿宋_GB2312"/>
                <w:color w:val="auto"/>
                <w:kern w:val="2"/>
                <w:sz w:val="24"/>
                <w:szCs w:val="24"/>
                <w:highlight w:val="none"/>
                <w:u w:val="none"/>
                <w:lang w:val="en-US" w:eastAsia="zh-CN" w:bidi="ar-SA"/>
              </w:rPr>
              <w:t>于透气。</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2.椅架：采用铸铝，具有良好的耐腐蚀性。</w:t>
            </w:r>
            <w:r>
              <w:rPr>
                <w:rFonts w:hint="eastAsia" w:ascii="仿宋_GB2312" w:hAnsi="仿宋_GB2312" w:eastAsia="仿宋_GB2312" w:cs="仿宋_GB2312"/>
                <w:color w:val="auto"/>
                <w:kern w:val="2"/>
                <w:sz w:val="24"/>
                <w:szCs w:val="24"/>
                <w:highlight w:val="none"/>
                <w:u w:val="none"/>
                <w:lang w:val="en-US" w:eastAsia="zh-CN" w:bidi="ar-SA"/>
              </w:rPr>
              <w:br w:type="textWrapping"/>
            </w:r>
            <w:r>
              <w:rPr>
                <w:rFonts w:hint="eastAsia" w:ascii="仿宋_GB2312" w:hAnsi="仿宋_GB2312" w:eastAsia="仿宋_GB2312" w:cs="仿宋_GB2312"/>
                <w:color w:val="auto"/>
                <w:kern w:val="2"/>
                <w:sz w:val="24"/>
                <w:szCs w:val="24"/>
                <w:highlight w:val="none"/>
                <w:u w:val="none"/>
                <w:lang w:val="en-US" w:eastAsia="zh-CN" w:bidi="ar-SA"/>
              </w:rPr>
              <w:t xml:space="preserve">    3.五金配件：连接紧密，间隙细小且均匀。</w:t>
            </w:r>
          </w:p>
          <w:p w14:paraId="025B42FB">
            <w:pPr>
              <w:pStyle w:val="242"/>
              <w:keepNext w:val="0"/>
              <w:keepLines w:val="0"/>
              <w:pageBreakBefore w:val="0"/>
              <w:numPr>
                <w:ilvl w:val="0"/>
                <w:numId w:val="0"/>
              </w:numPr>
              <w:kinsoku/>
              <w:wordWrap/>
              <w:overflowPunct/>
              <w:topLinePunct w:val="0"/>
              <w:bidi w:val="0"/>
              <w:adjustRightInd/>
              <w:spacing w:line="240" w:lineRule="auto"/>
              <w:ind w:firstLine="480" w:firstLineChars="200"/>
              <w:jc w:val="both"/>
              <w:textAlignment w:val="auto"/>
              <w:rPr>
                <w:rFonts w:hint="eastAsia" w:ascii="仿宋_GB2312" w:hAnsi="仿宋_GB2312" w:eastAsia="仿宋_GB2312" w:cs="仿宋_GB2312"/>
                <w:color w:val="auto"/>
                <w:kern w:val="2"/>
                <w:sz w:val="24"/>
                <w:szCs w:val="24"/>
                <w:highlight w:val="none"/>
                <w:u w:val="none"/>
                <w:lang w:val="en-US" w:eastAsia="zh-CN" w:bidi="ar-SA"/>
              </w:rPr>
            </w:pPr>
          </w:p>
          <w:p w14:paraId="382DB320">
            <w:pPr>
              <w:pStyle w:val="242"/>
              <w:keepNext w:val="0"/>
              <w:keepLines w:val="0"/>
              <w:pageBreakBefore w:val="0"/>
              <w:numPr>
                <w:ilvl w:val="0"/>
                <w:numId w:val="0"/>
              </w:numPr>
              <w:kinsoku/>
              <w:wordWrap/>
              <w:overflowPunct/>
              <w:topLinePunct w:val="0"/>
              <w:bidi w:val="0"/>
              <w:adjustRightInd/>
              <w:spacing w:line="240" w:lineRule="auto"/>
              <w:jc w:val="both"/>
              <w:textAlignment w:val="auto"/>
              <w:rPr>
                <w:rFonts w:hint="eastAsia" w:ascii="仿宋_GB2312" w:hAnsi="仿宋_GB2312" w:eastAsia="仿宋_GB2312" w:cs="仿宋_GB2312"/>
                <w:color w:val="auto"/>
                <w:kern w:val="2"/>
                <w:sz w:val="24"/>
                <w:szCs w:val="24"/>
                <w:highlight w:val="none"/>
                <w:u w:val="none"/>
                <w:lang w:val="en-US" w:eastAsia="zh-CN" w:bidi="ar-SA"/>
              </w:rPr>
            </w:pPr>
            <w:r>
              <w:drawing>
                <wp:inline distT="0" distB="0" distL="114300" distR="114300">
                  <wp:extent cx="2446020" cy="1949450"/>
                  <wp:effectExtent l="0" t="0" r="11430" b="12700"/>
                  <wp:docPr id="19" name="图片 19" descr="9645587a810c62f00e104e3021a45d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9645587a810c62f00e104e3021a45da0"/>
                          <pic:cNvPicPr>
                            <a:picLocks noChangeAspect="1"/>
                          </pic:cNvPicPr>
                        </pic:nvPicPr>
                        <pic:blipFill>
                          <a:blip r:embed="rId23"/>
                          <a:stretch>
                            <a:fillRect/>
                          </a:stretch>
                        </pic:blipFill>
                        <pic:spPr>
                          <a:xfrm>
                            <a:off x="0" y="0"/>
                            <a:ext cx="2446020" cy="1949450"/>
                          </a:xfrm>
                          <a:prstGeom prst="rect">
                            <a:avLst/>
                          </a:prstGeom>
                        </pic:spPr>
                      </pic:pic>
                    </a:graphicData>
                  </a:graphic>
                </wp:inline>
              </w:drawing>
            </w:r>
          </w:p>
        </w:tc>
        <w:tc>
          <w:tcPr>
            <w:tcW w:w="1067" w:type="dxa"/>
            <w:noWrap w:val="0"/>
            <w:vAlign w:val="center"/>
          </w:tcPr>
          <w:p w14:paraId="79059993">
            <w:pPr>
              <w:pStyle w:val="242"/>
              <w:keepNext w:val="0"/>
              <w:keepLines w:val="0"/>
              <w:pageBreakBefore w:val="0"/>
              <w:kinsoku/>
              <w:wordWrap/>
              <w:overflowPunct/>
              <w:topLinePunct w:val="0"/>
              <w:bidi w:val="0"/>
              <w:adjustRightInd/>
              <w:spacing w:line="380" w:lineRule="exact"/>
              <w:jc w:val="center"/>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64</w:t>
            </w:r>
            <w:r>
              <w:rPr>
                <w:rFonts w:hint="eastAsia" w:ascii="仿宋_GB2312" w:hAnsi="仿宋_GB2312" w:eastAsia="仿宋_GB2312" w:cs="仿宋_GB2312"/>
                <w:color w:val="000000"/>
                <w:sz w:val="24"/>
                <w:szCs w:val="24"/>
                <w:u w:val="none"/>
                <w:lang w:val="en-US" w:eastAsia="zh-CN"/>
              </w:rPr>
              <w:t>张</w:t>
            </w:r>
          </w:p>
        </w:tc>
      </w:tr>
    </w:tbl>
    <w:p w14:paraId="667C29C8"/>
    <w:p w14:paraId="49F33DC8"/>
    <w:p w14:paraId="6E3AFF87"/>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2DCF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255BA10">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7080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50281426">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5645F995">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w:t>
            </w:r>
          </w:p>
        </w:tc>
      </w:tr>
      <w:tr w14:paraId="5620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07E1276">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0D933793">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u w:val="single"/>
              </w:rPr>
              <w:t>5</w:t>
            </w:r>
            <w:r>
              <w:rPr>
                <w:rFonts w:hint="eastAsia" w:ascii="仿宋_GB2312" w:hAnsi="仿宋_GB2312" w:eastAsia="仿宋_GB2312" w:cs="仿宋_GB2312"/>
                <w:bCs/>
                <w:color w:val="000000"/>
                <w:sz w:val="24"/>
              </w:rPr>
              <w:t>年。</w:t>
            </w:r>
          </w:p>
        </w:tc>
      </w:tr>
      <w:tr w14:paraId="146C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790E7853">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7389646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处理 ：提供7*24小时维修服务，并提供售后服务电话，在使用过程中（质量保证期内）出现损坏应在接到通知起2小时内响应，一般问题4小时内通过远程方式解决，远程方式无法解决的，在接到通知起12小时内派技术人员到达现场维修，损坏修复时限不超过48小时,如超过时限无法排除损坏，投标人提供同等质量的产品供采购人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0D8E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5F227D3">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780C753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1.交货时间：自签订合同之日起30日内安装调试完毕，验收合格并交付使用；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2.交货地点：广西柳州市教学设备供应站指定的地点（柳州市区内）。</w:t>
            </w:r>
          </w:p>
        </w:tc>
      </w:tr>
      <w:tr w14:paraId="3A45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D6B2C16">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26BABCC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财政性资金按财政国库集中支付规定程序办理。本项目无预付款，货物全部到货完毕，货物验收合格</w:t>
            </w:r>
            <w:r>
              <w:rPr>
                <w:rFonts w:hint="eastAsia" w:ascii="仿宋_GB2312" w:hAnsi="仿宋_GB2312" w:eastAsia="仿宋_GB2312" w:cs="仿宋_GB2312"/>
                <w:bCs/>
                <w:color w:val="000000"/>
                <w:sz w:val="24"/>
                <w:lang w:eastAsia="zh-CN"/>
              </w:rPr>
              <w:t>后</w:t>
            </w:r>
            <w:r>
              <w:rPr>
                <w:rFonts w:hint="eastAsia" w:ascii="仿宋_GB2312" w:hAnsi="仿宋_GB2312" w:eastAsia="仿宋_GB2312" w:cs="仿宋_GB2312"/>
                <w:bCs/>
                <w:color w:val="000000"/>
                <w:sz w:val="24"/>
              </w:rPr>
              <w:t>10个工作日</w:t>
            </w:r>
            <w:r>
              <w:rPr>
                <w:rFonts w:hint="eastAsia" w:ascii="仿宋_GB2312" w:hAnsi="仿宋_GB2312" w:eastAsia="仿宋_GB2312" w:cs="仿宋_GB2312"/>
                <w:bCs/>
                <w:color w:val="000000"/>
                <w:sz w:val="24"/>
                <w:lang w:eastAsia="zh-CN"/>
              </w:rPr>
              <w:t>内中标人开发票给采购人，采购人原则上自收到发票后</w:t>
            </w:r>
            <w:r>
              <w:rPr>
                <w:rFonts w:hint="eastAsia" w:ascii="仿宋_GB2312" w:hAnsi="仿宋_GB2312" w:eastAsia="仿宋_GB2312" w:cs="仿宋_GB2312"/>
                <w:bCs/>
                <w:color w:val="000000"/>
                <w:sz w:val="24"/>
              </w:rPr>
              <w:t>10个工作日内，支付合同价款的40%；全部安装完毕，项目整体交付使用并通过最终验收合格后10个工作日内中标人开发票给采购人，采购人原则上自收到发票后10个工作日内支付合同价款的60%。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14:paraId="773A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135B5309">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14:paraId="7CE17F15">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3.投标人必须有完善的备品备件库体系，质保期内能提供相应的免费的措施和配件，保证过质保期后五年内有足够的备品备件，为完成本项目技术支持、服务需求提供可靠保证。</w:t>
            </w:r>
          </w:p>
        </w:tc>
      </w:tr>
      <w:tr w14:paraId="33D4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6AE9D46">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198C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F302D52">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73EF0F3F">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签订合同后，在批量送货前（中标人承诺的交货时间以内），中标人提供符合标记“◆”号的带下划线“＿”参数的检测报告原件给采购人查验。由采购人按中标人生产批次随机抽取1-2套铁架床（上下铺）进行送检，检测费用及送检过程中的相关费用由中标人负责；检验有可能产生破坏性检测（补货相关费用由中标人负责）；如此次检验不符合采购需求的，中标人在10个日历日完成整改，整改后复验仍不合格，采购人有权单方面解除合同，并报政府采购监督管理部门依法追究违约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5.验收费用：验收所产生的检验费及相关的全部费用均由中标人承担。</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6.验收不合格或不能按期履行合同的处理：中标人必须在合同指定时间内将货物运送到安装地点并完成安装工作，否则中标人必须承担由此产生的一切后果。如中标人不能按约定时间交货，造成采购人不能按时使用的，由此产生的一切费用将从中标人的货款中扣除，并且还将根据实际情况从货款中扣减因延期交货给采购人带来的其它直接损失和间接损失。</w:t>
            </w:r>
          </w:p>
        </w:tc>
      </w:tr>
      <w:tr w14:paraId="7D08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8743458">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7A51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2CC7983D">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7654" w:type="dxa"/>
            <w:tcBorders>
              <w:top w:val="single" w:color="auto" w:sz="4" w:space="0"/>
              <w:left w:val="single" w:color="auto" w:sz="4" w:space="0"/>
              <w:bottom w:val="single" w:color="auto" w:sz="4" w:space="0"/>
              <w:right w:val="single" w:color="auto" w:sz="4" w:space="0"/>
            </w:tcBorders>
            <w:vAlign w:val="center"/>
          </w:tcPr>
          <w:p w14:paraId="6615D839">
            <w:pPr>
              <w:pStyle w:val="811"/>
              <w:spacing w:before="0" w:beforeAutospacing="0" w:after="0" w:afterAutospacing="0" w:line="460" w:lineRule="atLeast"/>
              <w:rPr>
                <w:rFonts w:ascii="仿宋_GB2312" w:eastAsia="仿宋_GB2312"/>
                <w:color w:val="000000"/>
              </w:rPr>
            </w:pPr>
            <w:r>
              <w:rPr>
                <w:rStyle w:val="803"/>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1CB9C336">
            <w:pPr>
              <w:pStyle w:val="81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14:paraId="00D84850">
            <w:pPr>
              <w:pStyle w:val="811"/>
              <w:spacing w:before="0" w:beforeAutospacing="0" w:after="0" w:afterAutospacing="0" w:line="460" w:lineRule="atLeast"/>
              <w:rPr>
                <w:rFonts w:hint="eastAsia" w:ascii="仿宋_GB2312" w:eastAsia="仿宋_GB2312"/>
                <w:color w:val="000000"/>
              </w:rPr>
            </w:pPr>
            <w:r>
              <w:rPr>
                <w:rStyle w:val="803"/>
                <w:rFonts w:hint="eastAsia" w:ascii="仿宋_GB2312" w:eastAsia="仿宋_GB2312"/>
                <w:color w:val="000000"/>
              </w:rPr>
              <w:t>（1）采购标的对应的中小企业划分标准所属行业：</w:t>
            </w:r>
            <w:r>
              <w:rPr>
                <w:rStyle w:val="803"/>
                <w:rFonts w:hint="eastAsia" w:ascii="仿宋_GB2312" w:eastAsia="仿宋_GB2312"/>
                <w:color w:val="000000"/>
                <w:u w:val="single"/>
              </w:rPr>
              <w:t>工业</w:t>
            </w:r>
            <w:r>
              <w:rPr>
                <w:rStyle w:val="803"/>
                <w:rFonts w:hint="eastAsia" w:ascii="仿宋_GB2312" w:eastAsia="仿宋_GB2312"/>
                <w:color w:val="000000"/>
              </w:rPr>
              <w:t>。</w:t>
            </w:r>
          </w:p>
          <w:p w14:paraId="2227789A">
            <w:pPr>
              <w:pStyle w:val="811"/>
              <w:spacing w:before="0" w:beforeAutospacing="0" w:after="0" w:afterAutospacing="0" w:line="460" w:lineRule="atLeast"/>
              <w:rPr>
                <w:rFonts w:hint="eastAsia" w:ascii="仿宋_GB2312" w:eastAsia="仿宋_GB2312"/>
                <w:color w:val="000000"/>
              </w:rPr>
            </w:pPr>
            <w:r>
              <w:rPr>
                <w:rStyle w:val="803"/>
                <w:rFonts w:hint="eastAsia" w:ascii="仿宋_GB2312" w:eastAsia="仿宋_GB2312"/>
                <w:color w:val="000000"/>
              </w:rPr>
              <w:t>（2）中小企业划分有关标准根据工信部等部委发布的《关于印发中小企业划型标准规定的通知》（工信部联企业〔2011〕300号）确定；</w:t>
            </w:r>
          </w:p>
          <w:p w14:paraId="4B5B471A">
            <w:pPr>
              <w:pStyle w:val="811"/>
              <w:spacing w:before="0" w:beforeAutospacing="0" w:after="0" w:afterAutospacing="0" w:line="460" w:lineRule="atLeast"/>
              <w:rPr>
                <w:rFonts w:hint="eastAsia" w:ascii="仿宋_GB2312" w:eastAsia="仿宋_GB2312"/>
                <w:color w:val="000000"/>
              </w:rPr>
            </w:pPr>
            <w:r>
              <w:rPr>
                <w:rStyle w:val="803"/>
                <w:rFonts w:hint="eastAsia" w:ascii="仿宋_GB2312" w:eastAsia="仿宋_GB2312"/>
                <w:color w:val="000000"/>
              </w:rPr>
              <w:t>（3）为方便投标人识别企业规模类型，投标人可使用工业和信息化部组织开发的中小企业规模类型自测小程序生成企业规模类型测试结果。</w:t>
            </w:r>
          </w:p>
          <w:p w14:paraId="7B88A621">
            <w:pPr>
              <w:pStyle w:val="476"/>
              <w:spacing w:before="0" w:beforeAutospacing="0" w:after="0" w:afterAutospacing="0" w:line="460" w:lineRule="atLeast"/>
              <w:ind w:firstLine="482" w:firstLineChars="200"/>
              <w:rPr>
                <w:rStyle w:val="803"/>
                <w:rFonts w:hint="eastAsia" w:ascii="仿宋_GB2312" w:eastAsia="仿宋_GB2312"/>
                <w:color w:val="000000"/>
              </w:rPr>
            </w:pPr>
            <w:r>
              <w:rPr>
                <w:rStyle w:val="803"/>
                <w:rFonts w:hint="eastAsia" w:ascii="仿宋_GB2312" w:eastAsia="仿宋_GB2312"/>
                <w:color w:val="000000"/>
              </w:rPr>
              <w:t>自</w:t>
            </w:r>
            <w:r>
              <w:rPr>
                <w:rStyle w:val="817"/>
                <w:rFonts w:hint="eastAsia" w:ascii="仿宋_GB2312" w:eastAsia="仿宋_GB2312"/>
                <w:color w:val="000000"/>
              </w:rPr>
              <w:t>测小程序链接：https://baosong.miit.gov.cn/ScaleTest</w:t>
            </w:r>
          </w:p>
        </w:tc>
      </w:tr>
      <w:tr w14:paraId="3FBC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2D06AB6">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13ACB39B">
            <w:pPr>
              <w:pStyle w:val="497"/>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投标人或投标产品生产厂家具备有效的质量管理体系认证证书</w:t>
            </w:r>
            <w:r>
              <w:rPr>
                <w:rFonts w:hint="eastAsia" w:ascii="仿宋_GB2312" w:eastAsia="仿宋_GB2312"/>
                <w:color w:val="000000"/>
                <w:lang w:eastAsia="zh-CN"/>
              </w:rPr>
              <w:t>。</w:t>
            </w:r>
          </w:p>
        </w:tc>
      </w:tr>
      <w:tr w14:paraId="66F4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2EFFCC4E">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248C5F5F">
            <w:pPr>
              <w:pStyle w:val="517"/>
              <w:spacing w:before="0" w:beforeAutospacing="0" w:after="0" w:afterAutospacing="0" w:line="460" w:lineRule="atLeast"/>
              <w:rPr>
                <w:rFonts w:ascii="仿宋_GB2312" w:eastAsia="仿宋_GB2312"/>
                <w:color w:val="000000"/>
              </w:rPr>
            </w:pPr>
            <w:r>
              <w:rPr>
                <w:rFonts w:hint="eastAsia" w:ascii="仿宋_GB2312" w:eastAsia="仿宋_GB2312"/>
                <w:color w:val="000000"/>
              </w:rPr>
              <w:t>1.《财政部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44481F8B">
            <w:pPr>
              <w:pStyle w:val="81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 生态环境部《关于印发环境标志产品政府采购品目清单的通知》（财库〔2019〕18号）。</w:t>
            </w:r>
          </w:p>
          <w:p w14:paraId="7AAFCD14">
            <w:pPr>
              <w:pStyle w:val="813"/>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eastAsia="仿宋_GB2312"/>
                <w:b/>
                <w:bCs/>
                <w:color w:val="000000"/>
                <w:lang w:val="en-US" w:eastAsia="zh-CN"/>
              </w:rPr>
              <w:t>3</w:t>
            </w:r>
            <w:r>
              <w:rPr>
                <w:rFonts w:hint="eastAsia" w:ascii="仿宋_GB2312" w:hAnsi="宋体" w:eastAsia="仿宋_GB2312" w:cs="Arial"/>
                <w:b/>
                <w:bCs/>
                <w:color w:val="000000"/>
                <w:sz w:val="24"/>
                <w:highlight w:val="none"/>
              </w:rPr>
              <w:t>.</w:t>
            </w:r>
            <w:r>
              <w:rPr>
                <w:rFonts w:hint="eastAsia" w:ascii="仿宋_GB2312" w:hAnsi="宋体" w:eastAsia="仿宋_GB2312" w:cs="Arial"/>
                <w:b/>
                <w:bCs w:val="0"/>
                <w:color w:val="000000"/>
                <w:sz w:val="24"/>
                <w:highlight w:val="none"/>
              </w:rPr>
              <w:t>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539EB4E9">
            <w:pPr>
              <w:pStyle w:val="813"/>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214C94A">
            <w:pPr>
              <w:pStyle w:val="813"/>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4F566A57">
            <w:pPr>
              <w:pStyle w:val="813"/>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7240393">
            <w:pPr>
              <w:pStyle w:val="813"/>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78840024">
            <w:pPr>
              <w:pStyle w:val="813"/>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3B696B27">
            <w:pPr>
              <w:pStyle w:val="813"/>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5823A53E">
            <w:pPr>
              <w:pStyle w:val="517"/>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14:paraId="1BB3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DCBBA37">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2F33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1910BF83">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574FE5E8">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5F1E3E02">
      <w:pPr>
        <w:spacing w:line="360" w:lineRule="auto"/>
        <w:rPr>
          <w:rFonts w:ascii="仿宋_GB2312" w:eastAsia="仿宋_GB2312"/>
          <w:sz w:val="24"/>
        </w:rPr>
      </w:pPr>
    </w:p>
    <w:p w14:paraId="0CE810F8">
      <w:pPr>
        <w:sectPr>
          <w:pgSz w:w="11906" w:h="16838"/>
          <w:pgMar w:top="1440" w:right="1440" w:bottom="1440" w:left="1440" w:header="851" w:footer="992" w:gutter="0"/>
          <w:cols w:space="720" w:num="1"/>
          <w:docGrid w:linePitch="312" w:charSpace="0"/>
        </w:sectPr>
      </w:pPr>
    </w:p>
    <w:p w14:paraId="1422A870">
      <w:pPr>
        <w:pStyle w:val="3"/>
        <w:spacing w:line="276" w:lineRule="auto"/>
        <w:jc w:val="center"/>
        <w:rPr>
          <w:sz w:val="32"/>
          <w:szCs w:val="32"/>
        </w:rPr>
      </w:pPr>
      <w:bookmarkStart w:id="34" w:name="_Toc29711"/>
      <w:bookmarkStart w:id="35" w:name="_Toc31232"/>
      <w:r>
        <w:rPr>
          <w:rFonts w:hint="eastAsia"/>
          <w:sz w:val="32"/>
          <w:szCs w:val="32"/>
        </w:rPr>
        <w:t>第三章 投标人须知</w:t>
      </w:r>
      <w:bookmarkEnd w:id="34"/>
      <w:bookmarkEnd w:id="35"/>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6E78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1EDB0DD">
            <w:pPr>
              <w:spacing w:line="400" w:lineRule="exact"/>
              <w:jc w:val="center"/>
              <w:rPr>
                <w:rFonts w:ascii="仿宋_GB2312" w:eastAsia="仿宋_GB2312"/>
                <w:b/>
                <w:sz w:val="24"/>
              </w:rPr>
            </w:pPr>
            <w:r>
              <w:rPr>
                <w:rFonts w:hint="eastAsia" w:ascii="仿宋_GB2312" w:eastAsia="仿宋_GB2312"/>
                <w:b/>
                <w:sz w:val="24"/>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518C9F4">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宿舍家具及阅览室等</w:t>
            </w:r>
            <w:r>
              <w:rPr>
                <w:rFonts w:hint="eastAsia" w:ascii="仿宋_GB2312" w:hAnsi="宋体" w:eastAsia="仿宋_GB2312"/>
                <w:sz w:val="24"/>
                <w:lang w:eastAsia="zh-CN"/>
              </w:rPr>
              <w:t>家具</w:t>
            </w:r>
            <w:r>
              <w:rPr>
                <w:rFonts w:ascii="仿宋_GB2312" w:hAnsi="宋体" w:eastAsia="仿宋_GB2312"/>
                <w:sz w:val="24"/>
              </w:rPr>
              <w:t>采购</w:t>
            </w:r>
          </w:p>
          <w:p w14:paraId="730841C5">
            <w:pPr>
              <w:spacing w:line="400" w:lineRule="exact"/>
              <w:rPr>
                <w:rFonts w:ascii="仿宋_GB2312" w:eastAsia="仿宋_GB2312"/>
                <w:sz w:val="24"/>
              </w:rPr>
            </w:pPr>
            <w:r>
              <w:rPr>
                <w:rFonts w:hint="eastAsia" w:ascii="仿宋_GB2312" w:eastAsia="仿宋_GB2312"/>
                <w:sz w:val="24"/>
              </w:rPr>
              <w:t>项目编号：LZZC2026-G1-990405-LZSZ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sz w:val="24"/>
              </w:rPr>
            </w:pPr>
            <w:r>
              <w:rPr>
                <w:rFonts w:ascii="仿宋_GB2312" w:eastAsia="仿宋_GB2312"/>
                <w:sz w:val="24"/>
              </w:rPr>
              <w:t>2</w:t>
            </w:r>
          </w:p>
        </w:tc>
        <w:tc>
          <w:tcPr>
            <w:tcW w:w="8232" w:type="dxa"/>
          </w:tcPr>
          <w:p w14:paraId="3434FA7D">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6F7A556A">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壹佰贰拾伍万玖仟陆佰伍拾元整</w:t>
            </w:r>
            <w:r>
              <w:rPr>
                <w:rFonts w:hint="eastAsia" w:ascii="仿宋_GB2312" w:eastAsia="仿宋_GB2312"/>
                <w:sz w:val="24"/>
              </w:rPr>
              <w:t>（¥</w:t>
            </w:r>
            <w:r>
              <w:rPr>
                <w:rFonts w:ascii="仿宋_GB2312" w:eastAsia="仿宋_GB2312"/>
                <w:sz w:val="24"/>
              </w:rPr>
              <w:t>1</w:t>
            </w:r>
            <w:r>
              <w:rPr>
                <w:rFonts w:hint="eastAsia" w:ascii="仿宋_GB2312" w:eastAsia="仿宋_GB2312"/>
                <w:sz w:val="24"/>
                <w:lang w:val="en-US" w:eastAsia="zh-CN"/>
              </w:rPr>
              <w:t>,</w:t>
            </w:r>
            <w:r>
              <w:rPr>
                <w:rFonts w:ascii="仿宋_GB2312" w:eastAsia="仿宋_GB2312"/>
                <w:sz w:val="24"/>
              </w:rPr>
              <w:t>259</w:t>
            </w:r>
            <w:r>
              <w:rPr>
                <w:rFonts w:hint="eastAsia" w:ascii="仿宋_GB2312" w:eastAsia="仿宋_GB2312"/>
                <w:sz w:val="24"/>
                <w:lang w:val="en-US" w:eastAsia="zh-CN"/>
              </w:rPr>
              <w:t>,</w:t>
            </w:r>
            <w:r>
              <w:rPr>
                <w:rFonts w:ascii="仿宋_GB2312" w:eastAsia="仿宋_GB2312"/>
                <w:sz w:val="24"/>
              </w:rPr>
              <w:t>650</w:t>
            </w:r>
            <w:r>
              <w:rPr>
                <w:rFonts w:hint="eastAsia" w:ascii="仿宋_GB2312" w:eastAsia="仿宋_GB2312"/>
                <w:sz w:val="24"/>
                <w:lang w:val="en-US" w:eastAsia="zh-CN"/>
              </w:rPr>
              <w:t>.00</w:t>
            </w:r>
            <w:r>
              <w:rPr>
                <w:rFonts w:hint="eastAsia" w:ascii="仿宋_GB2312" w:eastAsia="仿宋_GB2312"/>
                <w:sz w:val="24"/>
              </w:rPr>
              <w:t>）。</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76F96550">
            <w:pPr>
              <w:spacing w:line="400" w:lineRule="exact"/>
              <w:rPr>
                <w:rFonts w:ascii="仿宋_GB2312" w:eastAsia="仿宋_GB2312"/>
                <w:sz w:val="24"/>
              </w:rPr>
            </w:pPr>
            <w:r>
              <w:rPr>
                <w:rFonts w:hint="eastAsia" w:ascii="仿宋_GB2312" w:eastAsia="仿宋_GB2312"/>
                <w:sz w:val="24"/>
              </w:rPr>
              <w:t>投标报价及费用：</w:t>
            </w:r>
          </w:p>
          <w:p w14:paraId="58B0A007">
            <w:pPr>
              <w:spacing w:line="400" w:lineRule="exact"/>
              <w:rPr>
                <w:rFonts w:ascii="仿宋_GB2312" w:eastAsia="仿宋_GB2312"/>
                <w:sz w:val="24"/>
              </w:rPr>
            </w:pPr>
            <w:r>
              <w:rPr>
                <w:rFonts w:hint="eastAsia" w:ascii="仿宋_GB2312" w:eastAsia="仿宋_GB2312"/>
                <w:sz w:val="24"/>
              </w:rPr>
              <w:t>1.本项目投标应以人民币报价；</w:t>
            </w:r>
          </w:p>
          <w:p w14:paraId="0AF81106">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69B1DCE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E4EA51">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68DCF9A">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01D8D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A91379C">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00DDBE0A">
            <w:pPr>
              <w:pStyle w:val="537"/>
              <w:spacing w:before="0" w:beforeAutospacing="0" w:after="0" w:afterAutospacing="0" w:line="460" w:lineRule="atLeast"/>
              <w:rPr>
                <w:rFonts w:ascii="仿宋_GB2312" w:eastAsia="仿宋_GB2312"/>
                <w:color w:val="000000"/>
              </w:rPr>
            </w:pPr>
            <w:r>
              <w:rPr>
                <w:rStyle w:val="538"/>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38"/>
                <w:rFonts w:hint="eastAsia" w:ascii="仿宋_GB2312" w:eastAsia="仿宋_GB2312"/>
                <w:color w:val="000000"/>
              </w:rPr>
              <w:t>中小</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tc>
      </w:tr>
      <w:tr w14:paraId="0E21D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5D4B831">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0D3F3560">
            <w:pPr>
              <w:pStyle w:val="558"/>
              <w:spacing w:before="0" w:beforeAutospacing="0" w:after="0" w:afterAutospacing="0" w:line="460" w:lineRule="atLeast"/>
              <w:rPr>
                <w:rFonts w:ascii="仿宋_GB2312" w:eastAsia="仿宋_GB2312"/>
                <w:color w:val="000000"/>
              </w:rPr>
            </w:pPr>
            <w:r>
              <w:rPr>
                <w:rStyle w:val="559"/>
                <w:rFonts w:hint="eastAsia" w:ascii="仿宋_GB2312" w:eastAsia="仿宋_GB2312"/>
                <w:color w:val="000000"/>
              </w:rPr>
              <w:t>电子投标文件：</w:t>
            </w:r>
            <w:r>
              <w:rPr>
                <w:rFonts w:hint="eastAsia" w:ascii="仿宋_GB2312" w:eastAsia="仿宋_GB2312"/>
                <w:b/>
                <w:bCs/>
                <w:color w:val="000000"/>
              </w:rPr>
              <w:br w:type="textWrapping"/>
            </w:r>
            <w:r>
              <w:rPr>
                <w:rStyle w:val="559"/>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59"/>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59"/>
                <w:rFonts w:hint="eastAsia" w:ascii="仿宋_GB2312" w:eastAsia="仿宋_GB2312"/>
                <w:color w:val="000000"/>
              </w:rPr>
              <w:t>3.电子投标文件成功提交后，投标人可自行打印投标文件接收回执。</w:t>
            </w:r>
          </w:p>
        </w:tc>
      </w:tr>
      <w:tr w14:paraId="19267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9FD2B2">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440EAB2E">
            <w:pPr>
              <w:pStyle w:val="579"/>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2A296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129A15D">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776499F6">
            <w:pPr>
              <w:pStyle w:val="599"/>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18593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2C06E28">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13115B6F">
            <w:pPr>
              <w:pStyle w:val="619"/>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11ABE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78E1A63">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0958C677">
            <w:pPr>
              <w:pStyle w:val="639"/>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34A40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29C6539">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75827C16">
            <w:pPr>
              <w:pStyle w:val="659"/>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5A84B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3B31DB6">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1041806B">
            <w:pPr>
              <w:pStyle w:val="679"/>
              <w:spacing w:before="0" w:beforeAutospacing="0" w:after="0" w:afterAutospacing="0" w:line="460" w:lineRule="atLeast"/>
              <w:rPr>
                <w:rFonts w:ascii="仿宋_GB2312" w:eastAsia="仿宋_GB2312"/>
                <w:color w:val="000000"/>
              </w:rPr>
            </w:pPr>
            <w:r>
              <w:rPr>
                <w:rStyle w:val="680"/>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80"/>
                <w:rFonts w:hint="eastAsia" w:ascii="仿宋_GB2312" w:eastAsia="仿宋_GB2312"/>
                <w:color w:val="000000"/>
              </w:rPr>
              <w:t>二、甄别方式：</w:t>
            </w:r>
            <w:r>
              <w:rPr>
                <w:rFonts w:hint="eastAsia" w:ascii="仿宋_GB2312" w:eastAsia="仿宋_GB2312"/>
                <w:b/>
                <w:bCs/>
                <w:color w:val="000000"/>
              </w:rPr>
              <w:br w:type="textWrapping"/>
            </w:r>
            <w:r>
              <w:rPr>
                <w:rStyle w:val="680"/>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80"/>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80"/>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5D221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BE29D8A">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604BBB71">
            <w:pPr>
              <w:pStyle w:val="700"/>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01"/>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0165A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7718432">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2938792E">
            <w:pPr>
              <w:pStyle w:val="721"/>
              <w:spacing w:before="0" w:beforeAutospacing="0" w:after="0" w:afterAutospacing="0" w:line="460" w:lineRule="atLeast"/>
              <w:rPr>
                <w:rFonts w:ascii="仿宋_GB2312" w:eastAsia="仿宋_GB2312"/>
                <w:color w:val="000000"/>
              </w:rPr>
            </w:pPr>
            <w:r>
              <w:rPr>
                <w:rStyle w:val="722"/>
                <w:rFonts w:hint="eastAsia" w:ascii="仿宋_GB2312" w:eastAsia="仿宋_GB2312"/>
                <w:color w:val="000000"/>
              </w:rPr>
              <w:t>签订合同时间：中标通知书发出后</w:t>
            </w:r>
            <w:r>
              <w:rPr>
                <w:rStyle w:val="722"/>
                <w:rFonts w:hint="eastAsia" w:ascii="仿宋_GB2312" w:eastAsia="仿宋_GB2312"/>
                <w:color w:val="000000"/>
                <w:u w:val="single"/>
              </w:rPr>
              <w:t>25</w:t>
            </w:r>
            <w:r>
              <w:rPr>
                <w:rStyle w:val="722"/>
                <w:rFonts w:hint="eastAsia" w:ascii="仿宋_GB2312" w:eastAsia="仿宋_GB2312"/>
                <w:color w:val="000000"/>
              </w:rPr>
              <w:t>日内。</w:t>
            </w:r>
          </w:p>
        </w:tc>
      </w:tr>
      <w:tr w14:paraId="66BF5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4436E65">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28C586DA">
            <w:pPr>
              <w:pStyle w:val="742"/>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4B64E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1371D5A">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2CCB0128">
            <w:pPr>
              <w:pStyle w:val="762"/>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3221A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D10B2DF">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1BCCA2A0">
            <w:pPr>
              <w:pStyle w:val="782"/>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0B24D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6EEFAAA">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14:paraId="3AE30BEE">
            <w:pPr>
              <w:pStyle w:val="802"/>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5EAEC42E">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36" w:name="_Toc254970668"/>
      <w:bookmarkStart w:id="37" w:name="_Toc254970527"/>
      <w:r>
        <w:rPr>
          <w:rFonts w:hint="eastAsia" w:ascii="仿宋_GB2312" w:eastAsia="仿宋_GB2312"/>
          <w:b/>
          <w:sz w:val="24"/>
        </w:rPr>
        <w:t>1. 适用范围</w:t>
      </w:r>
      <w:bookmarkEnd w:id="36"/>
      <w:bookmarkEnd w:id="37"/>
    </w:p>
    <w:p w14:paraId="70A6927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宿舍家具及阅览室等</w:t>
      </w:r>
      <w:r>
        <w:rPr>
          <w:rFonts w:hint="eastAsia" w:ascii="仿宋_GB2312" w:hAnsi="宋体" w:eastAsia="仿宋_GB2312"/>
          <w:sz w:val="24"/>
          <w:u w:val="single"/>
          <w:lang w:eastAsia="zh-CN"/>
        </w:rPr>
        <w:t>家具</w:t>
      </w:r>
      <w:r>
        <w:rPr>
          <w:rFonts w:hint="eastAsia" w:ascii="仿宋_GB2312" w:hAnsi="宋体" w:eastAsia="仿宋_GB2312"/>
          <w:sz w:val="24"/>
          <w:u w:val="single"/>
        </w:rPr>
        <w:t>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38" w:name="_Toc254970669"/>
      <w:bookmarkStart w:id="39" w:name="_Toc254970528"/>
      <w:r>
        <w:rPr>
          <w:rFonts w:hint="eastAsia" w:ascii="仿宋_GB2312" w:eastAsia="仿宋_GB2312"/>
          <w:b/>
          <w:sz w:val="24"/>
        </w:rPr>
        <w:t>2.定义</w:t>
      </w:r>
      <w:bookmarkEnd w:id="38"/>
      <w:bookmarkEnd w:id="39"/>
    </w:p>
    <w:p w14:paraId="7B2CE67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柳州市教学设备供应站</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F88A91">
      <w:pPr>
        <w:pStyle w:val="26"/>
        <w:snapToGrid w:val="0"/>
        <w:spacing w:line="360" w:lineRule="exact"/>
        <w:ind w:right="-330" w:rightChars="-157" w:firstLine="480" w:firstLineChars="200"/>
        <w:rPr>
          <w:rFonts w:hint="eastAsia" w:ascii="仿宋_GB2312" w:hAnsi="宋体" w:eastAsia="仿宋_GB2312"/>
          <w:bCs/>
          <w:sz w:val="24"/>
          <w:szCs w:val="24"/>
        </w:rPr>
      </w:pPr>
      <w:bookmarkStart w:id="40"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F704F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40"/>
    <w:p w14:paraId="6AECDF1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F8BDD94">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A7D7563">
      <w:pPr>
        <w:pStyle w:val="26"/>
        <w:snapToGrid w:val="0"/>
        <w:spacing w:line="360" w:lineRule="exact"/>
        <w:ind w:right="-330" w:rightChars="-157" w:firstLine="480" w:firstLineChars="200"/>
        <w:rPr>
          <w:rFonts w:hint="eastAsia" w:ascii="仿宋_GB2312" w:hAnsi="宋体" w:eastAsia="仿宋_GB2312"/>
          <w:bCs/>
          <w:sz w:val="24"/>
          <w:szCs w:val="24"/>
        </w:rPr>
      </w:pPr>
      <w:bookmarkStart w:id="41" w:name="_Hlk93681424"/>
      <w:bookmarkStart w:id="42" w:name="_Toc254970670"/>
      <w:bookmarkStart w:id="43" w:name="_Toc254970529"/>
      <w:bookmarkStart w:id="44" w:name="_Toc254970675"/>
      <w:bookmarkStart w:id="45" w:name="_Toc254970534"/>
      <w:bookmarkStart w:id="46" w:name="_Toc254970677"/>
      <w:bookmarkStart w:id="47" w:name="_Toc254970536"/>
      <w:r>
        <w:rPr>
          <w:rFonts w:hint="eastAsia" w:ascii="仿宋_GB2312" w:hAnsi="宋体" w:eastAsia="仿宋_GB2312"/>
          <w:bCs/>
          <w:sz w:val="24"/>
          <w:szCs w:val="24"/>
        </w:rPr>
        <w:t>2.9“▲”系指本次采购的核心产品。</w:t>
      </w:r>
    </w:p>
    <w:p w14:paraId="1097F461">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7AAE1E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41"/>
    <w:p w14:paraId="3E813AC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42"/>
      <w:bookmarkEnd w:id="43"/>
    </w:p>
    <w:p w14:paraId="7EB7F47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22BAC09">
      <w:pPr>
        <w:snapToGrid w:val="0"/>
        <w:spacing w:line="400" w:lineRule="exact"/>
        <w:ind w:firstLine="482" w:firstLineChars="200"/>
        <w:jc w:val="left"/>
        <w:rPr>
          <w:rFonts w:ascii="仿宋_GB2312" w:eastAsia="仿宋_GB2312"/>
          <w:b/>
          <w:sz w:val="24"/>
        </w:rPr>
      </w:pPr>
      <w:bookmarkStart w:id="48" w:name="_Toc254970671"/>
      <w:bookmarkStart w:id="49" w:name="_Toc254970530"/>
      <w:r>
        <w:rPr>
          <w:rFonts w:hint="eastAsia" w:ascii="仿宋_GB2312" w:eastAsia="仿宋_GB2312"/>
          <w:b/>
          <w:sz w:val="24"/>
        </w:rPr>
        <w:t>4.投标委托</w:t>
      </w:r>
      <w:bookmarkEnd w:id="48"/>
      <w:bookmarkEnd w:id="49"/>
    </w:p>
    <w:p w14:paraId="1073D7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50" w:name="_Toc254970531"/>
      <w:bookmarkStart w:id="51" w:name="_Toc254970672"/>
    </w:p>
    <w:p w14:paraId="472D509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50"/>
      <w:bookmarkEnd w:id="51"/>
    </w:p>
    <w:p w14:paraId="30789A4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DC25F5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44D0817E">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E04A667">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7078E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6CDB650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37BF83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36DDC5">
      <w:pPr>
        <w:snapToGrid w:val="0"/>
        <w:spacing w:line="400" w:lineRule="exact"/>
        <w:ind w:firstLine="472" w:firstLineChars="196"/>
        <w:jc w:val="left"/>
        <w:outlineLvl w:val="1"/>
        <w:rPr>
          <w:rFonts w:ascii="仿宋_GB2312" w:eastAsia="仿宋_GB2312"/>
          <w:b/>
          <w:sz w:val="24"/>
        </w:rPr>
      </w:pPr>
      <w:bookmarkStart w:id="52" w:name="_Toc254970673"/>
      <w:bookmarkStart w:id="53" w:name="_Toc254970532"/>
      <w:r>
        <w:rPr>
          <w:rFonts w:hint="eastAsia" w:ascii="仿宋_GB2312" w:eastAsia="仿宋_GB2312"/>
          <w:b/>
          <w:sz w:val="24"/>
        </w:rPr>
        <w:t>8.特别说明</w:t>
      </w:r>
      <w:bookmarkEnd w:id="52"/>
      <w:bookmarkEnd w:id="53"/>
    </w:p>
    <w:p w14:paraId="22C09C00">
      <w:pPr>
        <w:pStyle w:val="26"/>
        <w:snapToGrid w:val="0"/>
        <w:spacing w:line="400" w:lineRule="exact"/>
        <w:ind w:firstLine="480" w:firstLineChars="200"/>
        <w:rPr>
          <w:rFonts w:hint="eastAsia" w:ascii="仿宋_GB2312" w:hAnsi="宋体" w:eastAsia="仿宋_GB2312"/>
          <w:bCs/>
          <w:sz w:val="24"/>
          <w:szCs w:val="24"/>
        </w:rPr>
      </w:pPr>
      <w:bookmarkStart w:id="54" w:name="_Toc254970674"/>
      <w:bookmarkStart w:id="55"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22D6F2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40D61F7">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7408D1">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4"/>
    <w:bookmarkEnd w:id="55"/>
    <w:p w14:paraId="7E82E35C">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E592B6B">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DE39BE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FE2079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D4A685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A93050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53431B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E63E2F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7907F5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17076C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1289996C">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CF71A4">
      <w:pPr>
        <w:pStyle w:val="26"/>
        <w:numPr>
          <w:ilvl w:val="0"/>
          <w:numId w:val="2"/>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8477D4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399D67A1">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69D61BB">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EBB1F6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BB04514">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456CC8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0F0729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67E844">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4626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22DFCF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94F4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11885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369FE5F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4"/>
      <w:bookmarkEnd w:id="45"/>
    </w:p>
    <w:p w14:paraId="6C1B5CCB">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6C406FA8">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56E73116">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5F0F7C02">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10BDD112">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4C7A6C77">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A603BB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3BF05E6">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251F0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C86C45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9280D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0A978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08991C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8AA2B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56" w:name="_Toc254970676"/>
      <w:bookmarkStart w:id="57" w:name="_Toc254970535"/>
      <w:r>
        <w:rPr>
          <w:rFonts w:hint="eastAsia" w:ascii="仿宋_GB2312" w:eastAsia="仿宋_GB2312" w:cs="Courier New"/>
          <w:b/>
          <w:sz w:val="24"/>
        </w:rPr>
        <w:t>三、投标文件的编制</w:t>
      </w:r>
      <w:bookmarkEnd w:id="56"/>
      <w:bookmarkEnd w:id="57"/>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6"/>
    <w:bookmarkEnd w:id="47"/>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3198187B">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4E620CA9">
      <w:pPr>
        <w:pStyle w:val="264"/>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2844D56E">
      <w:pPr>
        <w:pStyle w:val="26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3ECB7DA5">
      <w:pPr>
        <w:pStyle w:val="26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02EA9C25">
      <w:pPr>
        <w:pStyle w:val="26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7A51D93D">
      <w:pPr>
        <w:pStyle w:val="26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①中小企业声明函（货物由中小企业制造的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725EBE7D">
      <w:pPr>
        <w:snapToGrid w:val="0"/>
        <w:spacing w:line="340" w:lineRule="exact"/>
        <w:ind w:right="-330" w:rightChars="-157" w:firstLine="472" w:firstLineChars="196"/>
        <w:jc w:val="left"/>
        <w:rPr>
          <w:rFonts w:hint="eastAsia" w:ascii="仿宋_GB2312" w:hAnsi="宋体" w:eastAsia="仿宋_GB2312" w:cs="Courier New"/>
          <w:sz w:val="24"/>
        </w:rPr>
      </w:pPr>
      <w:bookmarkStart w:id="58" w:name="_Hlk517112171"/>
      <w:bookmarkStart w:id="59" w:name="_Toc254970537"/>
      <w:bookmarkStart w:id="60" w:name="_Hlk517112217"/>
      <w:bookmarkStart w:id="61" w:name="_Toc254970678"/>
      <w:r>
        <w:rPr>
          <w:rFonts w:hint="eastAsia" w:ascii="仿宋_GB2312" w:hAnsi="宋体" w:eastAsia="仿宋_GB2312"/>
          <w:b/>
          <w:bCs/>
          <w:sz w:val="24"/>
        </w:rPr>
        <w:t>注：以下第（1）至第（3）项必须提供并加盖投标人CA电子签章、并按照第六章格式要求签字，否则投标无效。其余各项如有请提供，同时要加盖投标人CA电子签章，否则该材料被视为无效。</w:t>
      </w:r>
    </w:p>
    <w:bookmarkEnd w:id="58"/>
    <w:p w14:paraId="1D2BB849">
      <w:pPr>
        <w:pStyle w:val="284"/>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2F349190">
      <w:pPr>
        <w:pStyle w:val="28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58BE7C3B">
      <w:pPr>
        <w:pStyle w:val="28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559E98FB">
      <w:pPr>
        <w:pStyle w:val="28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（4）项目实施方案（如有，格式见第六章）；</w:t>
      </w:r>
    </w:p>
    <w:p w14:paraId="6DE4F482">
      <w:pPr>
        <w:pStyle w:val="28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）生产能力和质量保障能力方案（如有，格式见第六章）；</w:t>
      </w:r>
    </w:p>
    <w:p w14:paraId="1CE3B78A">
      <w:pPr>
        <w:pStyle w:val="28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）产品设计方案（如有，格式见第六章）；</w:t>
      </w:r>
    </w:p>
    <w:p w14:paraId="1CB3CD51">
      <w:pPr>
        <w:pStyle w:val="28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）售后服务方案（如有，格式见第六章）；</w:t>
      </w:r>
    </w:p>
    <w:p w14:paraId="03E2C15F">
      <w:pPr>
        <w:pStyle w:val="28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）所投产品标记“●”号产品材料（部件）带下划线“＿”</w:t>
      </w:r>
      <w:r>
        <w:rPr>
          <w:rFonts w:hint="eastAsia" w:ascii="仿宋_GB2312" w:eastAsia="仿宋_GB2312"/>
          <w:color w:val="000000"/>
          <w:lang w:val="en-US" w:eastAsia="zh-CN"/>
        </w:rPr>
        <w:t>中优于采购需求</w:t>
      </w:r>
      <w:r>
        <w:rPr>
          <w:rFonts w:hint="eastAsia" w:ascii="仿宋_GB2312" w:eastAsia="仿宋_GB2312"/>
          <w:color w:val="000000"/>
        </w:rPr>
        <w:t>的技术参数，提供2021年以来具有CMA标识的检测（检验）报告（如有）；</w:t>
      </w:r>
    </w:p>
    <w:p w14:paraId="73061439">
      <w:pPr>
        <w:pStyle w:val="28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）投标人或投标产品生产厂家具备有效的质量管理体系认证证书（如有）；</w:t>
      </w:r>
    </w:p>
    <w:p w14:paraId="5EFE77B0">
      <w:pPr>
        <w:pStyle w:val="28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4C92B04B">
      <w:pPr>
        <w:pStyle w:val="28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39232AE7">
      <w:pPr>
        <w:pStyle w:val="28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bookmarkEnd w:id="59"/>
    <w:bookmarkEnd w:id="60"/>
    <w:bookmarkEnd w:id="61"/>
    <w:p w14:paraId="5350187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2C769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728CA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2FE6A65">
      <w:pPr>
        <w:snapToGrid w:val="0"/>
        <w:spacing w:line="400" w:lineRule="exact"/>
        <w:ind w:firstLine="422" w:firstLineChars="175"/>
        <w:jc w:val="left"/>
        <w:rPr>
          <w:rFonts w:ascii="仿宋_GB2312" w:eastAsia="仿宋_GB2312" w:cs="Courier New"/>
          <w:b/>
          <w:sz w:val="24"/>
        </w:rPr>
      </w:pPr>
      <w:bookmarkStart w:id="62" w:name="_Toc254970679"/>
      <w:bookmarkStart w:id="63" w:name="_Toc254970538"/>
      <w:r>
        <w:rPr>
          <w:rFonts w:hint="eastAsia" w:ascii="仿宋_GB2312" w:eastAsia="仿宋_GB2312" w:cs="Courier New"/>
          <w:b/>
          <w:sz w:val="24"/>
        </w:rPr>
        <w:t>15.投标报价</w:t>
      </w:r>
      <w:bookmarkEnd w:id="62"/>
      <w:bookmarkEnd w:id="63"/>
    </w:p>
    <w:p w14:paraId="2544A5C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28A8B9B0">
      <w:pPr>
        <w:snapToGrid w:val="0"/>
        <w:spacing w:line="360" w:lineRule="exact"/>
        <w:ind w:right="-330" w:rightChars="-157" w:firstLine="420"/>
        <w:jc w:val="left"/>
        <w:rPr>
          <w:rFonts w:ascii="仿宋_GB2312" w:eastAsia="仿宋_GB2312" w:cs="Courier New"/>
          <w:sz w:val="24"/>
        </w:rPr>
      </w:pPr>
      <w:bookmarkStart w:id="64"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4"/>
    <w:p w14:paraId="71A1EC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BF0886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5AD79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B15A3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822C1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857F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514C4A83">
      <w:pPr>
        <w:spacing w:line="400" w:lineRule="exact"/>
        <w:ind w:firstLine="472" w:firstLineChars="196"/>
        <w:rPr>
          <w:rFonts w:ascii="仿宋_GB2312" w:eastAsia="仿宋_GB2312" w:cs="Courier New"/>
          <w:b/>
          <w:sz w:val="24"/>
        </w:rPr>
      </w:pPr>
      <w:bookmarkStart w:id="65" w:name="_Toc254970541"/>
      <w:bookmarkStart w:id="66" w:name="_Toc254970682"/>
      <w:r>
        <w:rPr>
          <w:rFonts w:hint="eastAsia" w:ascii="仿宋_GB2312" w:eastAsia="仿宋_GB2312" w:cs="Courier New"/>
          <w:b/>
          <w:sz w:val="24"/>
        </w:rPr>
        <w:t>17.投标保证金</w:t>
      </w:r>
      <w:bookmarkEnd w:id="65"/>
      <w:bookmarkEnd w:id="66"/>
    </w:p>
    <w:p w14:paraId="76D36644">
      <w:pPr>
        <w:snapToGrid w:val="0"/>
        <w:spacing w:line="400" w:lineRule="exact"/>
        <w:ind w:firstLine="420"/>
        <w:jc w:val="left"/>
        <w:rPr>
          <w:rFonts w:ascii="仿宋_GB2312" w:eastAsia="仿宋_GB2312" w:cs="Courier New"/>
          <w:sz w:val="24"/>
        </w:rPr>
      </w:pPr>
      <w:bookmarkStart w:id="67" w:name="_Toc254970683"/>
      <w:bookmarkStart w:id="68" w:name="_Toc254970542"/>
      <w:r>
        <w:rPr>
          <w:rFonts w:hint="eastAsia" w:ascii="仿宋_GB2312" w:eastAsia="仿宋_GB2312" w:cs="Courier New"/>
          <w:sz w:val="24"/>
        </w:rPr>
        <w:t>17.1本项目无需提交投标保证金。</w:t>
      </w:r>
    </w:p>
    <w:p w14:paraId="2707476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7"/>
      <w:bookmarkEnd w:id="68"/>
      <w:r>
        <w:rPr>
          <w:rFonts w:hint="eastAsia" w:ascii="仿宋_GB2312" w:eastAsia="仿宋_GB2312" w:cs="Courier New"/>
          <w:b/>
          <w:sz w:val="24"/>
        </w:rPr>
        <w:t>编制、加密要求</w:t>
      </w:r>
    </w:p>
    <w:p w14:paraId="5D49ED56">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822F6AC">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705E1D0B">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511D4411">
      <w:pPr>
        <w:spacing w:line="360" w:lineRule="auto"/>
        <w:ind w:firstLine="480" w:firstLineChars="200"/>
        <w:rPr>
          <w:rFonts w:hint="eastAsia"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9" w:name="_Hlk93676509"/>
      <w:r>
        <w:rPr>
          <w:rFonts w:hint="eastAsia" w:ascii="仿宋_GB2312" w:eastAsia="仿宋_GB2312"/>
          <w:sz w:val="24"/>
        </w:rPr>
        <w:t>扫描不清晰或乱码或表达不清所引起的后果由投标人负责。</w:t>
      </w:r>
      <w:bookmarkEnd w:id="69"/>
    </w:p>
    <w:p w14:paraId="7019FA28">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F9EC81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796FFCD7">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5843AB0E">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3706281B">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23D5C7E">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7120899">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70" w:name="_Toc254970684"/>
      <w:bookmarkStart w:id="71"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9E0794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1398686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58EA120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6C1A15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D57F69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629C43EA">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70"/>
      <w:bookmarkEnd w:id="71"/>
    </w:p>
    <w:p w14:paraId="1FE65D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39AC3E9">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5A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8AC57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6A3F7A6">
      <w:pPr>
        <w:snapToGrid w:val="0"/>
        <w:spacing w:line="400" w:lineRule="exact"/>
        <w:ind w:firstLine="420"/>
        <w:jc w:val="left"/>
        <w:rPr>
          <w:rFonts w:ascii="仿宋_GB2312" w:eastAsia="仿宋_GB2312" w:cs="Courier New"/>
          <w:sz w:val="24"/>
        </w:rPr>
      </w:pPr>
      <w:bookmarkStart w:id="72" w:name="_Hlk93676577"/>
      <w:r>
        <w:rPr>
          <w:rFonts w:hint="eastAsia" w:ascii="仿宋_GB2312" w:eastAsia="仿宋_GB2312" w:cs="Courier New"/>
          <w:sz w:val="24"/>
        </w:rPr>
        <w:t>（3）报价超过招标文件中规定的预算金额或者最高限价的；</w:t>
      </w:r>
    </w:p>
    <w:bookmarkEnd w:id="72"/>
    <w:p w14:paraId="6B6074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E60FF4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6121064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28A9A3E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3BE9E64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240B6BD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4FA5A78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十</w:t>
      </w:r>
      <w:r>
        <w:rPr>
          <w:rFonts w:ascii="仿宋_GB2312" w:eastAsia="仿宋_GB2312"/>
          <w:sz w:val="24"/>
        </w:rPr>
        <w:t>项以上的；</w:t>
      </w:r>
    </w:p>
    <w:p w14:paraId="37EBFF21">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12136D4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5EC2788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58AD34C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31B481F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323D63F">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0DF16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969C1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93BE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092F26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0D2B1F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E02E969">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0C14B7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2790A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789EE8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C8A06B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2F77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56172A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1B959E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EBB12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9C227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87BA3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A3878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366C39D">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286B4E81">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7AF76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6174B6BA">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592F0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1161E04">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488A1D2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8C2B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D77ED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CCCCB8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7A8FDC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91C2E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92FF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0EDF03C">
      <w:pPr>
        <w:pStyle w:val="26"/>
        <w:snapToGrid w:val="0"/>
        <w:spacing w:line="370" w:lineRule="exact"/>
        <w:ind w:firstLine="472" w:firstLineChars="196"/>
        <w:rPr>
          <w:rFonts w:hint="eastAsia" w:ascii="仿宋_GB2312" w:hAnsi="宋体" w:eastAsia="仿宋_GB2312"/>
          <w:b/>
          <w:sz w:val="24"/>
          <w:szCs w:val="24"/>
        </w:rPr>
      </w:pPr>
      <w:bookmarkStart w:id="73" w:name="_Toc254970545"/>
      <w:bookmarkStart w:id="74" w:name="_Toc254970686"/>
      <w:r>
        <w:rPr>
          <w:rFonts w:hint="eastAsia" w:ascii="仿宋_GB2312" w:hAnsi="宋体" w:eastAsia="仿宋_GB2312"/>
          <w:b/>
          <w:sz w:val="24"/>
          <w:szCs w:val="24"/>
        </w:rPr>
        <w:t>六、评标</w:t>
      </w:r>
      <w:bookmarkEnd w:id="73"/>
      <w:bookmarkEnd w:id="74"/>
    </w:p>
    <w:p w14:paraId="4325E95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20767E2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CD1D27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1884F415">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F94880B">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4033F3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4151A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89782B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77F229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35FC35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3BD5C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32A647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C5D28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CF17A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75D8A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AA2B5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1470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6E84F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92BF0F2">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C7390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6E27A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98682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0850C0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6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7804798">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47854F">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35D201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491DC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AD0A439">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313913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75A6165C">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7FB4B9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3474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A9A3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3F3DF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DE00F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7BFA9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3EC7DB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4335A61">
      <w:pPr>
        <w:pStyle w:val="26"/>
        <w:snapToGrid w:val="0"/>
        <w:spacing w:line="370" w:lineRule="exact"/>
        <w:ind w:firstLine="472" w:firstLineChars="196"/>
        <w:rPr>
          <w:rFonts w:hint="eastAsia" w:ascii="仿宋_GB2312" w:hAnsi="宋体" w:eastAsia="仿宋_GB2312"/>
          <w:b/>
          <w:sz w:val="24"/>
          <w:szCs w:val="24"/>
        </w:rPr>
      </w:pPr>
      <w:bookmarkStart w:id="75" w:name="_Toc254970688"/>
      <w:bookmarkStart w:id="76" w:name="_Toc254970547"/>
      <w:r>
        <w:rPr>
          <w:rFonts w:hint="eastAsia" w:ascii="仿宋_GB2312" w:hAnsi="宋体" w:eastAsia="仿宋_GB2312"/>
          <w:b/>
          <w:sz w:val="24"/>
          <w:szCs w:val="24"/>
        </w:rPr>
        <w:t>八、</w:t>
      </w:r>
      <w:bookmarkEnd w:id="75"/>
      <w:bookmarkEnd w:id="76"/>
      <w:r>
        <w:rPr>
          <w:rFonts w:hint="eastAsia" w:ascii="仿宋_GB2312" w:hAnsi="宋体" w:eastAsia="仿宋_GB2312"/>
          <w:b/>
          <w:sz w:val="24"/>
          <w:szCs w:val="24"/>
        </w:rPr>
        <w:t>签订合同</w:t>
      </w:r>
    </w:p>
    <w:p w14:paraId="111F0831">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E8A08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068B862">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766231">
      <w:pPr>
        <w:snapToGrid w:val="0"/>
        <w:spacing w:line="370" w:lineRule="exact"/>
        <w:ind w:firstLine="420"/>
        <w:jc w:val="left"/>
        <w:rPr>
          <w:rFonts w:ascii="仿宋_GB2312" w:eastAsia="仿宋_GB2312" w:cs="Courier New"/>
          <w:sz w:val="24"/>
        </w:rPr>
      </w:pPr>
      <w:bookmarkStart w:id="77" w:name="_Hlk93676812"/>
      <w:r>
        <w:rPr>
          <w:rFonts w:hint="eastAsia" w:ascii="仿宋_GB2312" w:eastAsia="仿宋_GB2312" w:cs="Courier New"/>
          <w:sz w:val="24"/>
        </w:rPr>
        <w:t>40.1中标人接到中标通知书后，应按有关规定与采购人签订合同。</w:t>
      </w:r>
    </w:p>
    <w:bookmarkEnd w:id="77"/>
    <w:p w14:paraId="32ABC30F">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8" w:name="_Toc254970689"/>
      <w:bookmarkStart w:id="79" w:name="_Toc254970548"/>
      <w:bookmarkStart w:id="80" w:name="_Toc497578452"/>
    </w:p>
    <w:p w14:paraId="6E564F2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p w14:paraId="5BC7D2F7">
      <w:pPr>
        <w:pStyle w:val="3"/>
        <w:jc w:val="center"/>
        <w:rPr>
          <w:sz w:val="30"/>
          <w:szCs w:val="30"/>
        </w:rPr>
      </w:pPr>
      <w:bookmarkStart w:id="81" w:name="_Toc21411"/>
      <w:bookmarkStart w:id="82" w:name="_Toc27328"/>
      <w:r>
        <w:rPr>
          <w:rFonts w:hint="eastAsia"/>
          <w:sz w:val="30"/>
          <w:szCs w:val="30"/>
        </w:rPr>
        <w:t xml:space="preserve">第四章 </w:t>
      </w:r>
      <w:bookmarkEnd w:id="78"/>
      <w:bookmarkEnd w:id="79"/>
      <w:r>
        <w:rPr>
          <w:rFonts w:hint="eastAsia"/>
          <w:sz w:val="30"/>
          <w:szCs w:val="30"/>
        </w:rPr>
        <w:t>评标方法及评标标准</w:t>
      </w:r>
      <w:bookmarkEnd w:id="80"/>
      <w:bookmarkEnd w:id="81"/>
      <w:bookmarkEnd w:id="82"/>
      <w:r>
        <w:tab/>
      </w:r>
    </w:p>
    <w:p w14:paraId="66DBA0F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83ACDD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2F6B00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CAF17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83" w:name="_Hlk93676870"/>
      <w:r>
        <w:rPr>
          <w:rFonts w:hint="eastAsia" w:ascii="仿宋_GB2312" w:eastAsia="仿宋_GB2312"/>
          <w:b/>
          <w:sz w:val="24"/>
        </w:rPr>
        <w:t>，对投标人的价格、技术、信誉、业绩等</w:t>
      </w:r>
      <w:bookmarkEnd w:id="83"/>
      <w:r>
        <w:rPr>
          <w:rFonts w:hint="eastAsia" w:ascii="仿宋_GB2312" w:eastAsia="仿宋_GB2312"/>
          <w:b/>
          <w:sz w:val="24"/>
        </w:rPr>
        <w:t>方面按百分制打分。</w:t>
      </w:r>
    </w:p>
    <w:p w14:paraId="609EAA5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ED144FB">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1D5041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2AF08FED">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9CE43AC">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29070FC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0EF412AB">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1FA91D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4B9E010">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29D5A26D">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41186EF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89"/>
        <w:tblpPr w:leftFromText="180" w:rightFromText="180" w:vertAnchor="text" w:horzAnchor="page" w:tblpX="1561" w:tblpY="165"/>
        <w:tblOverlap w:val="never"/>
        <w:tblW w:w="90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709"/>
        <w:gridCol w:w="5609"/>
        <w:gridCol w:w="876"/>
        <w:gridCol w:w="959"/>
      </w:tblGrid>
      <w:tr w14:paraId="7DD6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30" w:type="dxa"/>
            <w:gridSpan w:val="5"/>
            <w:shd w:val="clear" w:color="auto" w:fill="D7D7D7"/>
            <w:noWrap w:val="0"/>
            <w:vAlign w:val="center"/>
          </w:tcPr>
          <w:p w14:paraId="7ECC649F">
            <w:pPr>
              <w:spacing w:line="400" w:lineRule="exact"/>
              <w:jc w:val="center"/>
              <w:rPr>
                <w:rFonts w:ascii="仿宋_GB2312" w:hAnsi="仿宋_GB2312" w:eastAsia="仿宋_GB2312" w:cs="仿宋_GB2312"/>
                <w:b/>
                <w:color w:val="auto"/>
                <w:sz w:val="21"/>
                <w:szCs w:val="21"/>
                <w:highlight w:val="none"/>
              </w:rPr>
            </w:pPr>
            <w:r>
              <w:rPr>
                <w:rFonts w:hint="eastAsia" w:ascii="仿宋_GB2312" w:eastAsia="仿宋_GB2312"/>
                <w:b/>
                <w:color w:val="auto"/>
                <w:sz w:val="21"/>
                <w:szCs w:val="21"/>
                <w:highlight w:val="none"/>
              </w:rPr>
              <w:t>客观分</w:t>
            </w:r>
          </w:p>
        </w:tc>
      </w:tr>
      <w:tr w14:paraId="6035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noWrap w:val="0"/>
            <w:vAlign w:val="center"/>
          </w:tcPr>
          <w:p w14:paraId="39D24E23">
            <w:pPr>
              <w:spacing w:line="400" w:lineRule="exact"/>
              <w:jc w:val="center"/>
              <w:rPr>
                <w:rFonts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评分项</w:t>
            </w:r>
          </w:p>
        </w:tc>
        <w:tc>
          <w:tcPr>
            <w:tcW w:w="709" w:type="dxa"/>
            <w:noWrap w:val="0"/>
            <w:vAlign w:val="center"/>
          </w:tcPr>
          <w:p w14:paraId="0C627AE2">
            <w:pPr>
              <w:spacing w:line="400" w:lineRule="exact"/>
              <w:jc w:val="center"/>
              <w:rPr>
                <w:rFonts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评审因素</w:t>
            </w:r>
          </w:p>
        </w:tc>
        <w:tc>
          <w:tcPr>
            <w:tcW w:w="5609" w:type="dxa"/>
            <w:noWrap w:val="0"/>
            <w:vAlign w:val="center"/>
          </w:tcPr>
          <w:p w14:paraId="2201882B">
            <w:pPr>
              <w:spacing w:line="400" w:lineRule="exact"/>
              <w:jc w:val="center"/>
              <w:rPr>
                <w:rFonts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评分标准说明</w:t>
            </w:r>
          </w:p>
        </w:tc>
        <w:tc>
          <w:tcPr>
            <w:tcW w:w="876" w:type="dxa"/>
            <w:noWrap w:val="0"/>
            <w:vAlign w:val="center"/>
          </w:tcPr>
          <w:p w14:paraId="6A646DAF">
            <w:pPr>
              <w:spacing w:line="400" w:lineRule="exact"/>
              <w:jc w:val="center"/>
              <w:rPr>
                <w:rFonts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分值</w:t>
            </w:r>
          </w:p>
        </w:tc>
        <w:tc>
          <w:tcPr>
            <w:tcW w:w="959" w:type="dxa"/>
            <w:noWrap w:val="0"/>
            <w:vAlign w:val="center"/>
          </w:tcPr>
          <w:p w14:paraId="07854FEA">
            <w:pPr>
              <w:spacing w:line="400" w:lineRule="exact"/>
              <w:jc w:val="center"/>
              <w:rPr>
                <w:rFonts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对应的投标文件格式</w:t>
            </w:r>
          </w:p>
        </w:tc>
      </w:tr>
      <w:tr w14:paraId="5B40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noWrap w:val="0"/>
            <w:vAlign w:val="center"/>
          </w:tcPr>
          <w:p w14:paraId="387F6E31">
            <w:pPr>
              <w:spacing w:line="400" w:lineRule="exact"/>
              <w:jc w:val="center"/>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价格分</w:t>
            </w:r>
          </w:p>
        </w:tc>
        <w:tc>
          <w:tcPr>
            <w:tcW w:w="709" w:type="dxa"/>
            <w:noWrap w:val="0"/>
            <w:vAlign w:val="center"/>
          </w:tcPr>
          <w:p w14:paraId="76E6F4F8">
            <w:pPr>
              <w:spacing w:line="400" w:lineRule="exact"/>
              <w:jc w:val="center"/>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价格</w:t>
            </w:r>
          </w:p>
        </w:tc>
        <w:tc>
          <w:tcPr>
            <w:tcW w:w="5609" w:type="dxa"/>
            <w:noWrap w:val="0"/>
            <w:vAlign w:val="center"/>
          </w:tcPr>
          <w:p w14:paraId="3D996EBD">
            <w:pPr>
              <w:spacing w:line="400" w:lineRule="exact"/>
              <w:ind w:firstLine="420" w:firstLineChars="200"/>
              <w:jc w:val="left"/>
              <w:rPr>
                <w:rFonts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1.满足招标文件要求且投标价格最低的投标报价为评标基准价，其投标人的报价分为最高分</w:t>
            </w:r>
            <w:r>
              <w:rPr>
                <w:rFonts w:ascii="仿宋_GB2312" w:hAnsi="仿宋_GB2312" w:eastAsia="仿宋_GB2312" w:cs="仿宋_GB2312"/>
                <w:color w:val="auto"/>
                <w:sz w:val="21"/>
                <w:szCs w:val="21"/>
                <w:highlight w:val="none"/>
              </w:rPr>
              <w:t>30</w:t>
            </w:r>
            <w:r>
              <w:rPr>
                <w:rFonts w:hint="eastAsia" w:ascii="仿宋_GB2312" w:hAnsi="仿宋_GB2312" w:eastAsia="仿宋_GB2312" w:cs="仿宋_GB2312"/>
                <w:color w:val="auto"/>
                <w:sz w:val="21"/>
                <w:szCs w:val="21"/>
                <w:highlight w:val="none"/>
              </w:rPr>
              <w:t>分；</w:t>
            </w:r>
          </w:p>
          <w:p w14:paraId="7E837BB2">
            <w:pPr>
              <w:spacing w:line="400" w:lineRule="exact"/>
              <w:ind w:firstLine="420" w:firstLineChars="200"/>
              <w:jc w:val="left"/>
              <w:rPr>
                <w:rFonts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2.其他投标人的报价得分按以下公式计算：</w:t>
            </w:r>
          </w:p>
          <w:p w14:paraId="3674CDCA">
            <w:pPr>
              <w:spacing w:line="400" w:lineRule="exact"/>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报价得分=（评标基准价／某投标人投标报价）×</w:t>
            </w:r>
            <w:r>
              <w:rPr>
                <w:rFonts w:ascii="仿宋_GB2312" w:hAnsi="仿宋_GB2312" w:eastAsia="仿宋_GB2312" w:cs="仿宋_GB2312"/>
                <w:color w:val="auto"/>
                <w:sz w:val="21"/>
                <w:szCs w:val="21"/>
                <w:highlight w:val="none"/>
              </w:rPr>
              <w:t>30</w:t>
            </w:r>
            <w:r>
              <w:rPr>
                <w:rFonts w:hint="eastAsia" w:ascii="仿宋_GB2312" w:hAnsi="仿宋_GB2312" w:eastAsia="仿宋_GB2312" w:cs="仿宋_GB2312"/>
                <w:color w:val="auto"/>
                <w:sz w:val="21"/>
                <w:szCs w:val="21"/>
                <w:highlight w:val="none"/>
              </w:rPr>
              <w:t>分。</w:t>
            </w:r>
          </w:p>
          <w:p w14:paraId="716779FE">
            <w:pPr>
              <w:spacing w:line="400" w:lineRule="exact"/>
              <w:ind w:firstLine="422" w:firstLineChars="200"/>
              <w:jc w:val="left"/>
              <w:rPr>
                <w:rFonts w:hint="eastAsia" w:ascii="仿宋_GB2312" w:eastAsia="仿宋_GB2312"/>
                <w:b/>
                <w:bCs/>
                <w:color w:val="auto"/>
                <w:sz w:val="21"/>
                <w:szCs w:val="21"/>
                <w:highlight w:val="none"/>
              </w:rPr>
            </w:pPr>
            <w:r>
              <w:rPr>
                <w:rFonts w:hint="eastAsia" w:ascii="仿宋_GB2312" w:eastAsia="仿宋_GB2312"/>
                <w:b/>
                <w:bCs/>
                <w:color w:val="auto"/>
                <w:sz w:val="21"/>
                <w:szCs w:val="21"/>
                <w:highlight w:val="none"/>
              </w:rPr>
              <w:t>注：专门面向中小企业采购的项目或者采购包，不再执行价格评审优惠的扶持政策。</w:t>
            </w:r>
          </w:p>
          <w:p w14:paraId="771F568D">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3.本国产品价格折扣：</w:t>
            </w:r>
          </w:p>
          <w:p w14:paraId="60D5392F">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D1B5A71">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38CCEC58">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（3）投标人提供的产品满足《国务院办公厅关于在政府采购中实施本国产品标准及相关政策的通知》（国办发〔2025〕34号）有关规定的，在原报价基础上享受本国产品价格扣除政策。</w:t>
            </w:r>
          </w:p>
          <w:p w14:paraId="565DD767">
            <w:pPr>
              <w:spacing w:line="400" w:lineRule="exact"/>
              <w:jc w:val="left"/>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highlight w:val="none"/>
                <w:lang w:val="en-US" w:eastAsia="zh-CN"/>
              </w:rPr>
              <w:t xml:space="preserve">  4.政策性扣除计算方法：评标价=投标人投标报价×（1-本国产品政策扣除比例），除上述政策性扣除情况外，评标价=投标人投标报价。</w:t>
            </w:r>
          </w:p>
        </w:tc>
        <w:tc>
          <w:tcPr>
            <w:tcW w:w="876" w:type="dxa"/>
            <w:noWrap w:val="0"/>
            <w:vAlign w:val="center"/>
          </w:tcPr>
          <w:p w14:paraId="7F45A7DA">
            <w:pPr>
              <w:spacing w:line="400" w:lineRule="exact"/>
              <w:jc w:val="center"/>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bCs/>
                <w:color w:val="auto"/>
                <w:sz w:val="21"/>
                <w:szCs w:val="21"/>
                <w:highlight w:val="none"/>
              </w:rPr>
              <w:t>30</w:t>
            </w:r>
          </w:p>
        </w:tc>
        <w:tc>
          <w:tcPr>
            <w:tcW w:w="959" w:type="dxa"/>
            <w:noWrap w:val="0"/>
            <w:vAlign w:val="center"/>
          </w:tcPr>
          <w:p w14:paraId="507CACF6">
            <w:pPr>
              <w:spacing w:line="400" w:lineRule="exact"/>
              <w:jc w:val="center"/>
              <w:rPr>
                <w:rFonts w:hint="eastAsia" w:ascii="仿宋_GB2312" w:hAnsi="仿宋_GB2312" w:eastAsia="仿宋_GB2312" w:cs="仿宋_GB2312"/>
                <w:b/>
                <w:color w:val="auto"/>
                <w:sz w:val="21"/>
                <w:szCs w:val="21"/>
                <w:highlight w:val="none"/>
              </w:rPr>
            </w:pPr>
          </w:p>
        </w:tc>
      </w:tr>
      <w:tr w14:paraId="394B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noWrap w:val="0"/>
            <w:vAlign w:val="center"/>
          </w:tcPr>
          <w:p w14:paraId="0056185B">
            <w:pPr>
              <w:spacing w:line="400" w:lineRule="exact"/>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信誉分</w:t>
            </w:r>
          </w:p>
        </w:tc>
        <w:tc>
          <w:tcPr>
            <w:tcW w:w="709" w:type="dxa"/>
            <w:noWrap w:val="0"/>
            <w:vAlign w:val="center"/>
          </w:tcPr>
          <w:p w14:paraId="3D6F4445">
            <w:pPr>
              <w:spacing w:line="400" w:lineRule="exact"/>
              <w:jc w:val="center"/>
              <w:rPr>
                <w:rFonts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体系认证</w:t>
            </w:r>
          </w:p>
        </w:tc>
        <w:tc>
          <w:tcPr>
            <w:tcW w:w="5609" w:type="dxa"/>
            <w:noWrap w:val="0"/>
            <w:vAlign w:val="center"/>
          </w:tcPr>
          <w:p w14:paraId="5412691C">
            <w:pPr>
              <w:spacing w:line="400" w:lineRule="exact"/>
              <w:ind w:firstLine="420" w:firstLineChars="200"/>
              <w:rPr>
                <w:rFonts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投标人或投标产品生产厂家具备有效的质量管理体系认证证书得</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分，满分</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 xml:space="preserve">  </w:t>
            </w:r>
          </w:p>
          <w:p w14:paraId="23AF538B">
            <w:pPr>
              <w:spacing w:line="400" w:lineRule="exact"/>
              <w:ind w:firstLine="422" w:firstLineChars="200"/>
              <w:rPr>
                <w:rFonts w:ascii="仿宋_GB2312" w:hAnsi="仿宋_GB2312" w:eastAsia="仿宋_GB2312" w:cs="仿宋_GB2312"/>
                <w:color w:val="auto"/>
                <w:sz w:val="21"/>
                <w:szCs w:val="21"/>
                <w:highlight w:val="none"/>
              </w:rPr>
            </w:pPr>
            <w:r>
              <w:rPr>
                <w:rFonts w:hint="eastAsia" w:ascii="仿宋_GB2312" w:hAnsi="仿宋_GB2312" w:eastAsia="仿宋_GB2312" w:cs="仿宋_GB2312"/>
                <w:b/>
                <w:color w:val="auto"/>
                <w:sz w:val="21"/>
                <w:szCs w:val="21"/>
                <w:highlight w:val="none"/>
              </w:rPr>
              <w:t>注：投标人提供证书材料并加盖投标人CA电子签章，否则不予计分。</w:t>
            </w:r>
          </w:p>
        </w:tc>
        <w:tc>
          <w:tcPr>
            <w:tcW w:w="876" w:type="dxa"/>
            <w:noWrap w:val="0"/>
            <w:vAlign w:val="center"/>
          </w:tcPr>
          <w:p w14:paraId="20554B12">
            <w:pPr>
              <w:spacing w:line="400" w:lineRule="exact"/>
              <w:jc w:val="center"/>
              <w:rPr>
                <w:rFonts w:hint="eastAsia" w:ascii="仿宋_GB2312" w:hAnsi="仿宋_GB2312" w:eastAsia="仿宋_GB2312" w:cs="仿宋_GB2312"/>
                <w:b/>
                <w:bCs/>
                <w:color w:val="auto"/>
                <w:sz w:val="21"/>
                <w:szCs w:val="21"/>
                <w:highlight w:val="none"/>
                <w:lang w:eastAsia="zh-CN"/>
              </w:rPr>
            </w:pPr>
            <w:r>
              <w:rPr>
                <w:rFonts w:hint="eastAsia" w:ascii="仿宋_GB2312" w:hAnsi="仿宋_GB2312" w:eastAsia="仿宋_GB2312" w:cs="仿宋_GB2312"/>
                <w:b/>
                <w:bCs/>
                <w:color w:val="auto"/>
                <w:sz w:val="21"/>
                <w:szCs w:val="21"/>
                <w:highlight w:val="none"/>
                <w:lang w:val="en-US" w:eastAsia="zh-CN"/>
              </w:rPr>
              <w:t>2</w:t>
            </w:r>
          </w:p>
        </w:tc>
        <w:tc>
          <w:tcPr>
            <w:tcW w:w="959" w:type="dxa"/>
            <w:noWrap w:val="0"/>
            <w:vAlign w:val="center"/>
          </w:tcPr>
          <w:p w14:paraId="3D75F733">
            <w:pPr>
              <w:spacing w:line="400" w:lineRule="exact"/>
              <w:jc w:val="center"/>
              <w:rPr>
                <w:rFonts w:ascii="仿宋_GB2312" w:hAnsi="仿宋_GB2312" w:eastAsia="仿宋_GB2312" w:cs="仿宋_GB2312"/>
                <w:b/>
                <w:bCs/>
                <w:color w:val="auto"/>
                <w:sz w:val="21"/>
                <w:szCs w:val="21"/>
                <w:highlight w:val="none"/>
              </w:rPr>
            </w:pPr>
            <w:r>
              <w:rPr>
                <w:rFonts w:hint="eastAsia" w:ascii="仿宋_GB2312" w:hAnsi="仿宋_GB2312" w:eastAsia="仿宋_GB2312" w:cs="仿宋_GB2312"/>
                <w:color w:val="auto"/>
                <w:sz w:val="21"/>
                <w:szCs w:val="21"/>
                <w:highlight w:val="none"/>
              </w:rPr>
              <w:t>相关认证证书材料</w:t>
            </w:r>
          </w:p>
        </w:tc>
      </w:tr>
      <w:tr w14:paraId="6B1D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noWrap w:val="0"/>
            <w:vAlign w:val="center"/>
          </w:tcPr>
          <w:p w14:paraId="4A7E1402">
            <w:pPr>
              <w:spacing w:line="400" w:lineRule="exact"/>
              <w:jc w:val="center"/>
              <w:rPr>
                <w:rFonts w:ascii="仿宋_GB2312" w:hAnsi="仿宋_GB2312" w:eastAsia="仿宋_GB2312" w:cs="仿宋_GB2312"/>
                <w:b/>
                <w:color w:val="auto"/>
                <w:sz w:val="21"/>
                <w:szCs w:val="21"/>
                <w:highlight w:val="none"/>
              </w:rPr>
            </w:pPr>
            <w:r>
              <w:rPr>
                <w:rFonts w:hint="eastAsia" w:ascii="仿宋_GB2312" w:hAnsi="宋体" w:eastAsia="仿宋_GB2312"/>
                <w:b/>
                <w:color w:val="auto"/>
                <w:sz w:val="21"/>
                <w:szCs w:val="21"/>
                <w:highlight w:val="none"/>
              </w:rPr>
              <w:t>政策功能分</w:t>
            </w:r>
          </w:p>
        </w:tc>
        <w:tc>
          <w:tcPr>
            <w:tcW w:w="709" w:type="dxa"/>
            <w:noWrap w:val="0"/>
            <w:vAlign w:val="center"/>
          </w:tcPr>
          <w:p w14:paraId="7D62C7BA">
            <w:pPr>
              <w:widowControl/>
              <w:spacing w:line="400" w:lineRule="exact"/>
              <w:jc w:val="center"/>
              <w:rPr>
                <w:rFonts w:ascii="仿宋_GB2312" w:hAnsi="仿宋_GB2312" w:eastAsia="仿宋_GB2312" w:cs="仿宋_GB2312"/>
                <w:b/>
                <w:color w:val="auto"/>
                <w:sz w:val="21"/>
                <w:szCs w:val="21"/>
                <w:highlight w:val="none"/>
              </w:rPr>
            </w:pPr>
            <w:r>
              <w:rPr>
                <w:rFonts w:hint="eastAsia" w:ascii="仿宋_GB2312" w:hAnsi="宋体" w:eastAsia="仿宋_GB2312"/>
                <w:b/>
                <w:color w:val="auto"/>
                <w:sz w:val="21"/>
                <w:szCs w:val="21"/>
                <w:highlight w:val="none"/>
              </w:rPr>
              <w:t>政策功能</w:t>
            </w:r>
          </w:p>
        </w:tc>
        <w:tc>
          <w:tcPr>
            <w:tcW w:w="5609" w:type="dxa"/>
            <w:noWrap w:val="0"/>
            <w:vAlign w:val="center"/>
          </w:tcPr>
          <w:p w14:paraId="32574D24">
            <w:pPr>
              <w:spacing w:line="400" w:lineRule="exact"/>
              <w:ind w:firstLine="420" w:firstLineChars="200"/>
              <w:rPr>
                <w:rFonts w:ascii="仿宋_GB2312" w:hAnsi="仿宋_GB2312" w:eastAsia="仿宋_GB2312" w:cs="仿宋_GB2312"/>
                <w:color w:val="auto"/>
                <w:sz w:val="21"/>
                <w:szCs w:val="21"/>
                <w:highlight w:val="none"/>
              </w:rPr>
            </w:pPr>
            <w:r>
              <w:rPr>
                <w:rFonts w:hint="eastAsia" w:ascii="仿宋_GB2312" w:hAnsi="仿宋_GB2312" w:eastAsia="仿宋_GB2312" w:cs="仿宋_GB2312"/>
                <w:sz w:val="21"/>
                <w:szCs w:val="21"/>
              </w:rPr>
              <w:t>若采购货物属于财政部 生态环境部《关于印发环境标志产品政府采购品目清单的通知》中环境标志产品政府采购品目清单范围的，提供投标产品</w:t>
            </w:r>
            <w:r>
              <w:rPr>
                <w:rFonts w:hint="eastAsia" w:ascii="仿宋_GB2312" w:hAnsi="仿宋_GB2312" w:eastAsia="仿宋_GB2312" w:cs="仿宋_GB2312"/>
                <w:sz w:val="21"/>
                <w:szCs w:val="21"/>
                <w:lang w:eastAsia="zh-CN"/>
              </w:rPr>
              <w:t>由</w:t>
            </w:r>
            <w:r>
              <w:rPr>
                <w:rFonts w:hint="eastAsia" w:ascii="仿宋_GB2312" w:hAnsi="仿宋_GB2312" w:eastAsia="仿宋_GB2312" w:cs="仿宋_GB2312"/>
                <w:sz w:val="21"/>
                <w:szCs w:val="21"/>
              </w:rPr>
              <w:t>国家确定的认证机构出具的、处于有效期之内的环境标志产品认证证书材料并加盖投标人CA电子签章，每有一项产品得</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分，满分</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lang w:eastAsia="zh-CN"/>
              </w:rPr>
              <w:t>。</w:t>
            </w:r>
          </w:p>
        </w:tc>
        <w:tc>
          <w:tcPr>
            <w:tcW w:w="876" w:type="dxa"/>
            <w:noWrap w:val="0"/>
            <w:vAlign w:val="center"/>
          </w:tcPr>
          <w:p w14:paraId="4D6B8528">
            <w:pPr>
              <w:spacing w:line="400" w:lineRule="exact"/>
              <w:jc w:val="center"/>
              <w:rPr>
                <w:rFonts w:hint="eastAsia" w:ascii="仿宋_GB2312" w:hAnsi="仿宋_GB2312" w:eastAsia="仿宋_GB2312" w:cs="仿宋_GB2312"/>
                <w:b/>
                <w:bCs/>
                <w:color w:val="auto"/>
                <w:sz w:val="21"/>
                <w:szCs w:val="21"/>
                <w:highlight w:val="none"/>
                <w:lang w:eastAsia="zh-CN"/>
              </w:rPr>
            </w:pPr>
            <w:r>
              <w:rPr>
                <w:rFonts w:hint="eastAsia" w:ascii="仿宋_GB2312" w:hAnsi="仿宋_GB2312" w:eastAsia="仿宋_GB2312" w:cs="仿宋_GB2312"/>
                <w:b/>
                <w:bCs/>
                <w:color w:val="auto"/>
                <w:sz w:val="21"/>
                <w:szCs w:val="21"/>
                <w:highlight w:val="none"/>
                <w:lang w:val="en-US" w:eastAsia="zh-CN"/>
              </w:rPr>
              <w:t>2</w:t>
            </w:r>
          </w:p>
        </w:tc>
        <w:tc>
          <w:tcPr>
            <w:tcW w:w="959" w:type="dxa"/>
            <w:noWrap w:val="0"/>
            <w:vAlign w:val="center"/>
          </w:tcPr>
          <w:p w14:paraId="6CFC8913">
            <w:pPr>
              <w:spacing w:line="400" w:lineRule="exact"/>
              <w:jc w:val="center"/>
              <w:rPr>
                <w:rFonts w:ascii="仿宋_GB2312" w:hAnsi="仿宋_GB2312" w:eastAsia="仿宋_GB2312" w:cs="仿宋_GB2312"/>
                <w:b/>
                <w:bCs/>
                <w:color w:val="auto"/>
                <w:sz w:val="21"/>
                <w:szCs w:val="21"/>
                <w:highlight w:val="none"/>
              </w:rPr>
            </w:pPr>
            <w:r>
              <w:rPr>
                <w:rFonts w:hint="eastAsia" w:ascii="仿宋_GB2312" w:hAnsi="仿宋_GB2312" w:eastAsia="仿宋_GB2312" w:cs="仿宋_GB2312"/>
                <w:color w:val="auto"/>
                <w:sz w:val="21"/>
                <w:szCs w:val="21"/>
                <w:highlight w:val="none"/>
              </w:rPr>
              <w:t>相关证明材料</w:t>
            </w:r>
          </w:p>
        </w:tc>
      </w:tr>
      <w:tr w14:paraId="56EC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7" w:type="dxa"/>
            <w:noWrap w:val="0"/>
            <w:vAlign w:val="center"/>
          </w:tcPr>
          <w:p w14:paraId="790B94ED">
            <w:pPr>
              <w:spacing w:line="400" w:lineRule="exact"/>
              <w:jc w:val="center"/>
              <w:rPr>
                <w:rFonts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技术参数分</w:t>
            </w:r>
          </w:p>
        </w:tc>
        <w:tc>
          <w:tcPr>
            <w:tcW w:w="709" w:type="dxa"/>
            <w:noWrap w:val="0"/>
            <w:vAlign w:val="center"/>
          </w:tcPr>
          <w:p w14:paraId="00216EB0">
            <w:pPr>
              <w:spacing w:line="400" w:lineRule="exact"/>
              <w:jc w:val="center"/>
              <w:rPr>
                <w:rFonts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重要指标</w:t>
            </w:r>
          </w:p>
        </w:tc>
        <w:tc>
          <w:tcPr>
            <w:tcW w:w="5609" w:type="dxa"/>
            <w:noWrap w:val="0"/>
            <w:vAlign w:val="center"/>
          </w:tcPr>
          <w:p w14:paraId="71F11D34">
            <w:pPr>
              <w:spacing w:line="400" w:lineRule="exact"/>
              <w:ind w:firstLine="420" w:firstLineChars="200"/>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color w:val="auto"/>
                <w:sz w:val="21"/>
                <w:szCs w:val="21"/>
                <w:highlight w:val="none"/>
              </w:rPr>
              <w:t>所投标记“●”号产品材料（部件）带下划线“＿”的技术参数能全部满足招标文件技术参数要求且至少有一个参数优于采购需求（如一项里有多个参数，优于其中一个参数即可），每有一项得2分，满分为</w:t>
            </w:r>
            <w:r>
              <w:rPr>
                <w:rFonts w:hint="eastAsia" w:ascii="仿宋_GB2312" w:hAnsi="仿宋_GB2312" w:eastAsia="仿宋_GB2312" w:cs="仿宋_GB2312"/>
                <w:color w:val="auto"/>
                <w:sz w:val="21"/>
                <w:szCs w:val="21"/>
                <w:highlight w:val="none"/>
                <w:lang w:val="en-US" w:eastAsia="zh-CN"/>
              </w:rPr>
              <w:t>18</w:t>
            </w:r>
            <w:r>
              <w:rPr>
                <w:rFonts w:hint="eastAsia" w:ascii="仿宋_GB2312" w:hAnsi="仿宋_GB2312" w:eastAsia="仿宋_GB2312" w:cs="仿宋_GB2312"/>
                <w:color w:val="auto"/>
                <w:sz w:val="21"/>
                <w:szCs w:val="21"/>
                <w:highlight w:val="none"/>
              </w:rPr>
              <w:t>分。</w:t>
            </w:r>
          </w:p>
          <w:p w14:paraId="7DF9A7A7">
            <w:pPr>
              <w:spacing w:line="400" w:lineRule="exact"/>
              <w:ind w:firstLine="422" w:firstLineChars="200"/>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 xml:space="preserve">注：1. 不同货物相同的技术参数分别计分； </w:t>
            </w:r>
          </w:p>
          <w:p w14:paraId="43731545">
            <w:pPr>
              <w:spacing w:line="400" w:lineRule="exact"/>
              <w:ind w:firstLine="422" w:firstLineChars="200"/>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2.标记“●”号的技术参数为一项； </w:t>
            </w:r>
          </w:p>
          <w:p w14:paraId="6CB6A10A">
            <w:pPr>
              <w:spacing w:line="400" w:lineRule="exact"/>
              <w:ind w:firstLine="422" w:firstLineChars="200"/>
              <w:rPr>
                <w:rFonts w:hint="eastAsia" w:eastAsia="仿宋_GB2312"/>
                <w:color w:val="auto"/>
                <w:sz w:val="21"/>
                <w:szCs w:val="21"/>
                <w:highlight w:val="none"/>
                <w:lang w:val="en-US" w:eastAsia="zh-CN"/>
              </w:rPr>
            </w:pPr>
            <w:r>
              <w:rPr>
                <w:rFonts w:hint="eastAsia" w:ascii="仿宋_GB2312" w:hAnsi="仿宋_GB2312" w:eastAsia="仿宋_GB2312" w:cs="仿宋_GB2312"/>
                <w:b/>
                <w:bCs/>
                <w:sz w:val="21"/>
                <w:szCs w:val="21"/>
                <w:lang w:val="en-US" w:eastAsia="zh-CN"/>
              </w:rPr>
              <w:t>3.技术参数条款中有≥xx、不小于xx、不低于xx的技术参数，投标人响应的参数只有＞xx、大于xx、高于xx的才被认定为正偏离（优于）；</w:t>
            </w:r>
            <w:r>
              <w:rPr>
                <w:rFonts w:hint="eastAsia" w:ascii="仿宋_GB2312" w:hAnsi="仿宋_GB2312" w:eastAsia="仿宋_GB2312" w:cs="仿宋_GB2312"/>
                <w:b/>
                <w:bCs/>
                <w:sz w:val="21"/>
                <w:szCs w:val="21"/>
                <w:lang w:val="en-US" w:eastAsia="zh-CN"/>
              </w:rPr>
              <w:br w:type="textWrapping"/>
            </w:r>
            <w:r>
              <w:rPr>
                <w:rFonts w:hint="eastAsia" w:ascii="仿宋_GB2312" w:hAnsi="仿宋_GB2312" w:eastAsia="仿宋_GB2312" w:cs="仿宋_GB2312"/>
                <w:b/>
                <w:bCs/>
                <w:sz w:val="21"/>
                <w:szCs w:val="21"/>
                <w:lang w:val="en-US" w:eastAsia="zh-CN"/>
              </w:rPr>
              <w:t xml:space="preserve">    4.技术参数条款中有≤xx、不大于xx、不超过xx的技术参数，投标人响应的参数只有＜xx、小于xx的才被认定为正偏离（优于）；</w:t>
            </w:r>
            <w:r>
              <w:rPr>
                <w:rFonts w:hint="eastAsia" w:ascii="仿宋_GB2312" w:hAnsi="仿宋_GB2312" w:eastAsia="仿宋_GB2312" w:cs="仿宋_GB2312"/>
                <w:b/>
                <w:bCs/>
                <w:color w:val="auto"/>
                <w:sz w:val="21"/>
                <w:szCs w:val="21"/>
                <w:highlight w:val="none"/>
              </w:rPr>
              <w:br w:type="textWrapping"/>
            </w:r>
            <w:r>
              <w:rPr>
                <w:rFonts w:hint="eastAsia" w:ascii="仿宋_GB2312" w:hAnsi="仿宋_GB2312" w:eastAsia="仿宋_GB2312" w:cs="仿宋_GB2312"/>
                <w:b/>
                <w:bCs/>
                <w:color w:val="auto"/>
                <w:sz w:val="21"/>
                <w:szCs w:val="21"/>
                <w:highlight w:val="none"/>
                <w:lang w:val="en-US" w:eastAsia="zh-CN"/>
              </w:rPr>
              <w:t xml:space="preserve">    5</w:t>
            </w:r>
            <w:r>
              <w:rPr>
                <w:rFonts w:hint="eastAsia" w:ascii="仿宋_GB2312" w:hAnsi="仿宋_GB2312" w:eastAsia="仿宋_GB2312" w:cs="仿宋_GB2312"/>
                <w:b/>
                <w:bCs/>
                <w:color w:val="auto"/>
                <w:sz w:val="21"/>
                <w:szCs w:val="21"/>
                <w:highlight w:val="none"/>
              </w:rPr>
              <w:t>.</w:t>
            </w:r>
            <w:r>
              <w:rPr>
                <w:rFonts w:hint="eastAsia" w:ascii="仿宋_GB2312" w:hAnsi="仿宋_GB2312" w:eastAsia="仿宋_GB2312" w:cs="仿宋_GB2312"/>
                <w:b/>
                <w:bCs/>
                <w:color w:val="000000"/>
                <w:highlight w:val="none"/>
              </w:rPr>
              <w:t>标记“●”号中带下划线“＿”优于采购需求的技术参数，投标人提供202</w:t>
            </w:r>
            <w:r>
              <w:rPr>
                <w:rFonts w:hint="eastAsia" w:ascii="仿宋_GB2312" w:hAnsi="仿宋_GB2312" w:eastAsia="仿宋_GB2312" w:cs="仿宋_GB2312"/>
                <w:b/>
                <w:bCs/>
                <w:color w:val="000000"/>
                <w:highlight w:val="none"/>
                <w:lang w:val="en-US" w:eastAsia="zh-CN"/>
              </w:rPr>
              <w:t>1</w:t>
            </w:r>
            <w:r>
              <w:rPr>
                <w:rFonts w:hint="eastAsia" w:ascii="仿宋_GB2312" w:hAnsi="仿宋_GB2312" w:eastAsia="仿宋_GB2312" w:cs="仿宋_GB2312"/>
                <w:b/>
                <w:bCs/>
                <w:color w:val="000000"/>
                <w:highlight w:val="none"/>
              </w:rPr>
              <w:t>年以来具有CMA标识的检测（检验）报告并加盖投标人CA电子签章，所提供的</w:t>
            </w:r>
            <w:r>
              <w:rPr>
                <w:rFonts w:hint="eastAsia" w:ascii="仿宋_GB2312" w:hAnsi="仿宋_GB2312" w:eastAsia="仿宋_GB2312" w:cs="仿宋_GB2312"/>
                <w:b/>
                <w:bCs/>
                <w:color w:val="000000"/>
                <w:highlight w:val="none"/>
                <w:lang w:val="en-US" w:eastAsia="zh-CN"/>
              </w:rPr>
              <w:t>检</w:t>
            </w:r>
            <w:r>
              <w:rPr>
                <w:rFonts w:hint="eastAsia" w:ascii="仿宋_GB2312" w:hAnsi="仿宋_GB2312" w:eastAsia="仿宋_GB2312" w:cs="仿宋_GB2312"/>
                <w:b/>
                <w:bCs/>
                <w:color w:val="000000"/>
                <w:highlight w:val="none"/>
              </w:rPr>
              <w:t>测报告内容应体现带下划线 “＿”中优于部分内容，如未提供检测（检验）报告</w:t>
            </w:r>
            <w:r>
              <w:rPr>
                <w:rFonts w:hint="eastAsia" w:ascii="仿宋_GB2312" w:hAnsi="仿宋_GB2312" w:eastAsia="仿宋_GB2312" w:cs="仿宋_GB2312"/>
                <w:b/>
                <w:bCs/>
                <w:color w:val="000000"/>
                <w:highlight w:val="none"/>
                <w:lang w:val="en-US" w:eastAsia="zh-CN"/>
              </w:rPr>
              <w:t>或</w:t>
            </w:r>
            <w:r>
              <w:rPr>
                <w:rFonts w:hint="eastAsia" w:ascii="仿宋_GB2312" w:hAnsi="仿宋_GB2312" w:eastAsia="仿宋_GB2312" w:cs="仿宋_GB2312"/>
                <w:b/>
                <w:bCs/>
                <w:color w:val="000000"/>
                <w:highlight w:val="none"/>
              </w:rPr>
              <w:t>检测（检验）报告内容无优于的对应项不予计分</w:t>
            </w:r>
            <w:r>
              <w:rPr>
                <w:rFonts w:hint="eastAsia" w:ascii="仿宋_GB2312" w:hAnsi="仿宋_GB2312" w:eastAsia="仿宋_GB2312" w:cs="仿宋_GB2312"/>
                <w:b/>
                <w:bCs/>
                <w:color w:val="000000"/>
                <w:highlight w:val="none"/>
                <w:lang w:eastAsia="zh-CN"/>
              </w:rPr>
              <w:t>。</w:t>
            </w:r>
          </w:p>
        </w:tc>
        <w:tc>
          <w:tcPr>
            <w:tcW w:w="876" w:type="dxa"/>
            <w:noWrap w:val="0"/>
            <w:vAlign w:val="center"/>
          </w:tcPr>
          <w:p w14:paraId="4B291EDD">
            <w:pPr>
              <w:spacing w:line="400" w:lineRule="exact"/>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18</w:t>
            </w:r>
          </w:p>
        </w:tc>
        <w:tc>
          <w:tcPr>
            <w:tcW w:w="959" w:type="dxa"/>
            <w:noWrap w:val="0"/>
            <w:vAlign w:val="center"/>
          </w:tcPr>
          <w:p w14:paraId="25E10929">
            <w:pPr>
              <w:spacing w:line="400" w:lineRule="exact"/>
              <w:jc w:val="center"/>
              <w:rPr>
                <w:rFonts w:ascii="仿宋_GB2312" w:hAnsi="仿宋_GB2312" w:eastAsia="仿宋_GB2312" w:cs="仿宋_GB2312"/>
                <w:b/>
                <w:bCs/>
                <w:color w:val="auto"/>
                <w:sz w:val="21"/>
                <w:szCs w:val="21"/>
                <w:highlight w:val="none"/>
              </w:rPr>
            </w:pPr>
            <w:r>
              <w:rPr>
                <w:rFonts w:hint="eastAsia" w:ascii="仿宋_GB2312" w:hAnsi="仿宋_GB2312" w:eastAsia="仿宋_GB2312" w:cs="仿宋_GB2312"/>
                <w:color w:val="auto"/>
                <w:sz w:val="21"/>
                <w:szCs w:val="21"/>
                <w:highlight w:val="none"/>
              </w:rPr>
              <w:t>技术响应表及相关证明材料</w:t>
            </w:r>
          </w:p>
        </w:tc>
      </w:tr>
      <w:tr w14:paraId="6205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195" w:type="dxa"/>
            <w:gridSpan w:val="3"/>
            <w:noWrap w:val="0"/>
            <w:vAlign w:val="center"/>
          </w:tcPr>
          <w:p w14:paraId="4B2913C5">
            <w:pPr>
              <w:tabs>
                <w:tab w:val="left" w:pos="312"/>
              </w:tabs>
              <w:spacing w:line="400" w:lineRule="exact"/>
              <w:ind w:firstLine="422" w:firstLineChars="200"/>
              <w:jc w:val="center"/>
              <w:rPr>
                <w:rFonts w:ascii="仿宋_GB2312" w:hAnsi="仿宋_GB2312" w:eastAsia="仿宋_GB2312" w:cs="仿宋_GB2312"/>
                <w:color w:val="auto"/>
                <w:sz w:val="21"/>
                <w:szCs w:val="21"/>
                <w:highlight w:val="none"/>
              </w:rPr>
            </w:pPr>
            <w:r>
              <w:rPr>
                <w:rFonts w:hint="eastAsia" w:ascii="仿宋_GB2312" w:hAnsi="宋体" w:eastAsia="仿宋_GB2312" w:cs="Courier New"/>
                <w:b/>
                <w:bCs/>
                <w:color w:val="auto"/>
                <w:sz w:val="21"/>
                <w:szCs w:val="21"/>
                <w:highlight w:val="none"/>
              </w:rPr>
              <w:t>客观分总分</w:t>
            </w:r>
          </w:p>
        </w:tc>
        <w:tc>
          <w:tcPr>
            <w:tcW w:w="876" w:type="dxa"/>
            <w:noWrap w:val="0"/>
            <w:vAlign w:val="center"/>
          </w:tcPr>
          <w:p w14:paraId="011C2D35">
            <w:pPr>
              <w:spacing w:line="400" w:lineRule="exact"/>
              <w:jc w:val="center"/>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52</w:t>
            </w:r>
          </w:p>
        </w:tc>
        <w:tc>
          <w:tcPr>
            <w:tcW w:w="959" w:type="dxa"/>
            <w:noWrap w:val="0"/>
            <w:vAlign w:val="center"/>
          </w:tcPr>
          <w:p w14:paraId="1AC727DB">
            <w:pPr>
              <w:spacing w:line="400" w:lineRule="exact"/>
              <w:jc w:val="center"/>
              <w:rPr>
                <w:rFonts w:ascii="仿宋_GB2312" w:hAnsi="仿宋_GB2312" w:eastAsia="仿宋_GB2312" w:cs="仿宋_GB2312"/>
                <w:color w:val="auto"/>
                <w:sz w:val="21"/>
                <w:szCs w:val="21"/>
                <w:highlight w:val="none"/>
              </w:rPr>
            </w:pPr>
          </w:p>
        </w:tc>
      </w:tr>
    </w:tbl>
    <w:p w14:paraId="2544C483">
      <w:pPr>
        <w:spacing w:line="390" w:lineRule="exact"/>
        <w:ind w:right="-168" w:rightChars="-80" w:firstLine="435"/>
        <w:rPr>
          <w:rFonts w:ascii="仿宋_GB2312" w:eastAsia="仿宋_GB2312"/>
          <w:sz w:val="24"/>
        </w:rPr>
      </w:pPr>
    </w:p>
    <w:p w14:paraId="6E4A33E9"/>
    <w:p w14:paraId="0BC8182E">
      <w:pPr>
        <w:pStyle w:val="288"/>
      </w:pPr>
    </w:p>
    <w:p w14:paraId="419719FF"/>
    <w:tbl>
      <w:tblPr>
        <w:tblStyle w:val="289"/>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709"/>
        <w:gridCol w:w="5609"/>
        <w:gridCol w:w="876"/>
        <w:gridCol w:w="959"/>
      </w:tblGrid>
      <w:tr w14:paraId="3AAE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030" w:type="dxa"/>
            <w:gridSpan w:val="5"/>
            <w:shd w:val="clear" w:color="auto" w:fill="D7D7D7"/>
            <w:noWrap w:val="0"/>
            <w:vAlign w:val="center"/>
          </w:tcPr>
          <w:p w14:paraId="47F6841E">
            <w:pPr>
              <w:spacing w:line="400" w:lineRule="exact"/>
              <w:jc w:val="center"/>
              <w:rPr>
                <w:rFonts w:ascii="仿宋_GB2312" w:hAnsi="仿宋_GB2312" w:eastAsia="仿宋_GB2312" w:cs="仿宋_GB2312"/>
                <w:color w:val="auto"/>
                <w:sz w:val="21"/>
                <w:szCs w:val="21"/>
                <w:highlight w:val="none"/>
              </w:rPr>
            </w:pPr>
            <w:r>
              <w:rPr>
                <w:rFonts w:hint="eastAsia" w:ascii="仿宋_GB2312" w:eastAsia="仿宋_GB2312"/>
                <w:b/>
                <w:color w:val="auto"/>
                <w:sz w:val="21"/>
                <w:szCs w:val="21"/>
                <w:highlight w:val="none"/>
              </w:rPr>
              <w:t>主观分</w:t>
            </w:r>
          </w:p>
        </w:tc>
      </w:tr>
      <w:tr w14:paraId="0A65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77" w:type="dxa"/>
            <w:noWrap w:val="0"/>
            <w:vAlign w:val="center"/>
          </w:tcPr>
          <w:p w14:paraId="34A92BEB">
            <w:pPr>
              <w:spacing w:line="400" w:lineRule="exact"/>
              <w:jc w:val="center"/>
              <w:rPr>
                <w:rFonts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评分项</w:t>
            </w:r>
          </w:p>
        </w:tc>
        <w:tc>
          <w:tcPr>
            <w:tcW w:w="709" w:type="dxa"/>
            <w:noWrap w:val="0"/>
            <w:vAlign w:val="center"/>
          </w:tcPr>
          <w:p w14:paraId="3FE3B47B">
            <w:pPr>
              <w:spacing w:line="400" w:lineRule="exact"/>
              <w:jc w:val="center"/>
              <w:rPr>
                <w:rFonts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评审因素</w:t>
            </w:r>
          </w:p>
        </w:tc>
        <w:tc>
          <w:tcPr>
            <w:tcW w:w="5609" w:type="dxa"/>
            <w:noWrap w:val="0"/>
            <w:vAlign w:val="center"/>
          </w:tcPr>
          <w:p w14:paraId="5FDB22A0">
            <w:pPr>
              <w:spacing w:line="400" w:lineRule="exact"/>
              <w:jc w:val="center"/>
              <w:rPr>
                <w:rFonts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评分标准说明</w:t>
            </w:r>
          </w:p>
        </w:tc>
        <w:tc>
          <w:tcPr>
            <w:tcW w:w="876" w:type="dxa"/>
            <w:noWrap w:val="0"/>
            <w:vAlign w:val="center"/>
          </w:tcPr>
          <w:p w14:paraId="18338CD9">
            <w:pPr>
              <w:spacing w:line="400" w:lineRule="exact"/>
              <w:jc w:val="center"/>
              <w:rPr>
                <w:rFonts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分值</w:t>
            </w:r>
          </w:p>
        </w:tc>
        <w:tc>
          <w:tcPr>
            <w:tcW w:w="959" w:type="dxa"/>
            <w:noWrap w:val="0"/>
            <w:vAlign w:val="center"/>
          </w:tcPr>
          <w:p w14:paraId="4075C9A8">
            <w:pPr>
              <w:spacing w:line="400" w:lineRule="exact"/>
              <w:jc w:val="center"/>
              <w:rPr>
                <w:rFonts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对应的投标文件格式</w:t>
            </w:r>
          </w:p>
        </w:tc>
      </w:tr>
      <w:tr w14:paraId="7A69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Merge w:val="restart"/>
            <w:noWrap w:val="0"/>
            <w:vAlign w:val="center"/>
          </w:tcPr>
          <w:p w14:paraId="335089C3">
            <w:pPr>
              <w:spacing w:line="400" w:lineRule="exact"/>
              <w:jc w:val="center"/>
              <w:rPr>
                <w:rFonts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项目实施方案分</w:t>
            </w:r>
          </w:p>
        </w:tc>
        <w:tc>
          <w:tcPr>
            <w:tcW w:w="709" w:type="dxa"/>
            <w:noWrap w:val="0"/>
            <w:vAlign w:val="center"/>
          </w:tcPr>
          <w:p w14:paraId="55BBD93D">
            <w:pPr>
              <w:spacing w:line="400" w:lineRule="exact"/>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项目实施方案</w:t>
            </w:r>
          </w:p>
        </w:tc>
        <w:tc>
          <w:tcPr>
            <w:tcW w:w="5609" w:type="dxa"/>
            <w:noWrap w:val="0"/>
            <w:vAlign w:val="center"/>
          </w:tcPr>
          <w:p w14:paraId="344E9359">
            <w:pPr>
              <w:spacing w:before="25" w:after="25" w:line="400" w:lineRule="exact"/>
              <w:ind w:firstLine="422" w:firstLineChars="200"/>
              <w:jc w:val="left"/>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一档（</w:t>
            </w:r>
            <w:r>
              <w:rPr>
                <w:rFonts w:hint="eastAsia" w:ascii="仿宋_GB2312" w:hAnsi="仿宋_GB2312" w:eastAsia="仿宋_GB2312" w:cs="仿宋_GB2312"/>
                <w:b/>
                <w:bCs/>
                <w:color w:val="auto"/>
                <w:sz w:val="21"/>
                <w:szCs w:val="21"/>
                <w:highlight w:val="none"/>
                <w:lang w:val="en-US" w:eastAsia="zh-CN"/>
              </w:rPr>
              <w:t>14</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highlight w:val="none"/>
                <w:lang w:eastAsia="zh-CN"/>
              </w:rPr>
              <w:t>在满足</w:t>
            </w:r>
            <w:r>
              <w:rPr>
                <w:rFonts w:hint="eastAsia" w:ascii="仿宋_GB2312" w:hAnsi="仿宋_GB2312" w:eastAsia="仿宋_GB2312" w:cs="仿宋_GB2312"/>
                <w:color w:val="auto"/>
                <w:highlight w:val="none"/>
              </w:rPr>
              <w:t>二档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sz w:val="21"/>
                <w:szCs w:val="21"/>
                <w:highlight w:val="none"/>
              </w:rPr>
              <w:t>，项目实施方案完整可行，配套有货物存放仓库、项目实施的技术力量和人力资源安排充足且提供有真实可靠保证，大件家具需要紧急搬运重组需求的应对能力，承诺紧急服务时限，提供具体详细的进度计划实施控制保证方案，安装、调试、验收方法或方案切实可行且针对性强。</w:t>
            </w:r>
          </w:p>
          <w:p w14:paraId="0AA997EF">
            <w:pPr>
              <w:widowControl/>
              <w:spacing w:line="400" w:lineRule="exact"/>
              <w:ind w:firstLine="422" w:firstLineChars="200"/>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b/>
                <w:bCs/>
                <w:color w:val="auto"/>
                <w:sz w:val="21"/>
                <w:szCs w:val="21"/>
                <w:highlight w:val="none"/>
              </w:rPr>
              <w:t>二档（</w:t>
            </w:r>
            <w:r>
              <w:rPr>
                <w:rFonts w:hint="eastAsia" w:ascii="仿宋_GB2312" w:hAnsi="仿宋_GB2312" w:eastAsia="仿宋_GB2312" w:cs="仿宋_GB2312"/>
                <w:b/>
                <w:bCs/>
                <w:color w:val="auto"/>
                <w:sz w:val="21"/>
                <w:szCs w:val="21"/>
                <w:highlight w:val="none"/>
                <w:lang w:val="en-US" w:eastAsia="zh-CN"/>
              </w:rPr>
              <w:t>9</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highlight w:val="none"/>
                <w:lang w:eastAsia="zh-CN"/>
              </w:rPr>
              <w:t>在满足</w:t>
            </w:r>
            <w:r>
              <w:rPr>
                <w:rFonts w:hint="eastAsia" w:ascii="仿宋_GB2312" w:hAnsi="仿宋_GB2312" w:eastAsia="仿宋_GB2312" w:cs="仿宋_GB2312"/>
                <w:color w:val="auto"/>
                <w:highlight w:val="none"/>
              </w:rPr>
              <w:t>三档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sz w:val="21"/>
                <w:szCs w:val="21"/>
                <w:highlight w:val="none"/>
              </w:rPr>
              <w:t>，项目实施方案较详细，项目实施过程中的风险应对措施，应急预案，项目实施人员安排合理，配送方案合理，有较详细的安装和安全保证措施方案</w:t>
            </w:r>
            <w:r>
              <w:rPr>
                <w:rFonts w:hint="eastAsia" w:ascii="仿宋_GB2312" w:hAnsi="仿宋_GB2312" w:eastAsia="仿宋_GB2312" w:cs="仿宋_GB2312"/>
                <w:color w:val="auto"/>
                <w:sz w:val="21"/>
                <w:szCs w:val="21"/>
                <w:highlight w:val="none"/>
                <w:lang w:eastAsia="zh-CN"/>
              </w:rPr>
              <w:t>。</w:t>
            </w:r>
          </w:p>
          <w:p w14:paraId="46000ACB">
            <w:pPr>
              <w:spacing w:line="400" w:lineRule="exact"/>
              <w:ind w:firstLine="422" w:firstLineChars="200"/>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三档（</w:t>
            </w:r>
            <w:r>
              <w:rPr>
                <w:rFonts w:hint="eastAsia" w:ascii="仿宋_GB2312" w:hAnsi="仿宋_GB2312" w:eastAsia="仿宋_GB2312" w:cs="仿宋_GB2312"/>
                <w:b/>
                <w:bCs/>
                <w:color w:val="auto"/>
                <w:sz w:val="21"/>
                <w:szCs w:val="21"/>
                <w:highlight w:val="none"/>
                <w:lang w:val="en-US" w:eastAsia="zh-CN"/>
              </w:rPr>
              <w:t>4</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项目实施进度安排合理，项目实施人员</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供货组织能力能满足本项目需求，安装调试验收方案内容</w:t>
            </w:r>
            <w:r>
              <w:rPr>
                <w:rFonts w:hint="eastAsia" w:ascii="仿宋_GB2312" w:hAnsi="仿宋_GB2312" w:eastAsia="仿宋_GB2312" w:cs="仿宋_GB2312"/>
                <w:color w:val="auto"/>
                <w:sz w:val="21"/>
                <w:szCs w:val="21"/>
                <w:highlight w:val="none"/>
                <w:lang w:val="en-US" w:eastAsia="zh-CN"/>
              </w:rPr>
              <w:t>能满足本项目需求</w:t>
            </w:r>
            <w:r>
              <w:rPr>
                <w:rFonts w:hint="eastAsia" w:ascii="仿宋_GB2312" w:hAnsi="仿宋_GB2312" w:eastAsia="仿宋_GB2312" w:cs="仿宋_GB2312"/>
                <w:color w:val="auto"/>
                <w:sz w:val="21"/>
                <w:szCs w:val="21"/>
                <w:highlight w:val="none"/>
              </w:rPr>
              <w:t>。</w:t>
            </w:r>
          </w:p>
          <w:p w14:paraId="7EAE7BCA">
            <w:pPr>
              <w:widowControl/>
              <w:spacing w:line="400" w:lineRule="exact"/>
              <w:ind w:firstLine="422" w:firstLineChars="200"/>
              <w:rPr>
                <w:rFonts w:ascii="仿宋_GB2312" w:hAnsi="仿宋_GB2312" w:eastAsia="仿宋_GB2312" w:cs="仿宋_GB2312"/>
                <w:b/>
                <w:bCs/>
                <w:color w:val="auto"/>
                <w:sz w:val="21"/>
                <w:szCs w:val="21"/>
                <w:highlight w:val="none"/>
              </w:rPr>
            </w:pPr>
            <w:r>
              <w:rPr>
                <w:rFonts w:ascii="仿宋_GB2312" w:hAnsi="仿宋_GB2312" w:eastAsia="仿宋_GB2312" w:cs="仿宋_GB2312"/>
                <w:b/>
                <w:bCs/>
                <w:color w:val="auto"/>
                <w:sz w:val="21"/>
                <w:szCs w:val="21"/>
                <w:highlight w:val="none"/>
              </w:rPr>
              <w:t>注：1.该方案</w:t>
            </w:r>
            <w:r>
              <w:rPr>
                <w:rFonts w:hint="eastAsia" w:ascii="仿宋_GB2312" w:hAnsi="仿宋_GB2312" w:eastAsia="仿宋_GB2312" w:cs="仿宋_GB2312"/>
                <w:b/>
                <w:bCs/>
                <w:color w:val="auto"/>
                <w:sz w:val="21"/>
                <w:szCs w:val="21"/>
                <w:highlight w:val="none"/>
              </w:rPr>
              <w:t>内容可以</w:t>
            </w:r>
            <w:r>
              <w:rPr>
                <w:rFonts w:ascii="仿宋_GB2312" w:hAnsi="仿宋_GB2312" w:eastAsia="仿宋_GB2312" w:cs="仿宋_GB2312"/>
                <w:b/>
                <w:bCs/>
                <w:color w:val="auto"/>
                <w:sz w:val="21"/>
                <w:szCs w:val="21"/>
                <w:highlight w:val="none"/>
              </w:rPr>
              <w:t>包括：</w:t>
            </w:r>
            <w:r>
              <w:rPr>
                <w:rFonts w:hint="eastAsia" w:ascii="仿宋_GB2312" w:hAnsi="仿宋_GB2312" w:eastAsia="仿宋_GB2312" w:cs="仿宋_GB2312"/>
                <w:b/>
                <w:bCs/>
                <w:color w:val="auto"/>
                <w:sz w:val="21"/>
                <w:szCs w:val="21"/>
                <w:highlight w:val="none"/>
              </w:rPr>
              <w:t>（1）供货组织；（2）进度保障；（3）项目实施人员；（4）配送方案；(5)安装调试验收方案等内容。</w:t>
            </w:r>
          </w:p>
          <w:p w14:paraId="5CE72A49">
            <w:pPr>
              <w:widowControl/>
              <w:spacing w:line="400" w:lineRule="exact"/>
              <w:ind w:firstLine="422" w:firstLineChars="200"/>
              <w:rPr>
                <w:rFonts w:ascii="仿宋_GB2312" w:hAnsi="仿宋_GB2312" w:eastAsia="仿宋_GB2312" w:cs="仿宋_GB2312"/>
                <w:color w:val="auto"/>
                <w:sz w:val="21"/>
                <w:szCs w:val="21"/>
                <w:highlight w:val="none"/>
              </w:rPr>
            </w:pPr>
            <w:r>
              <w:rPr>
                <w:rFonts w:ascii="仿宋_GB2312" w:hAnsi="仿宋_GB2312" w:eastAsia="仿宋_GB2312" w:cs="仿宋_GB2312"/>
                <w:b/>
                <w:color w:val="auto"/>
                <w:sz w:val="21"/>
                <w:szCs w:val="21"/>
                <w:highlight w:val="none"/>
              </w:rPr>
              <w:t>2.未提供</w:t>
            </w:r>
            <w:r>
              <w:rPr>
                <w:rFonts w:hint="eastAsia" w:ascii="仿宋_GB2312" w:hAnsi="仿宋_GB2312" w:eastAsia="仿宋_GB2312" w:cs="仿宋_GB2312"/>
                <w:b/>
                <w:color w:val="auto"/>
                <w:sz w:val="21"/>
                <w:szCs w:val="21"/>
                <w:highlight w:val="none"/>
              </w:rPr>
              <w:t>以上</w:t>
            </w:r>
            <w:r>
              <w:rPr>
                <w:rFonts w:ascii="仿宋_GB2312" w:hAnsi="仿宋_GB2312" w:eastAsia="仿宋_GB2312" w:cs="仿宋_GB2312"/>
                <w:b/>
                <w:color w:val="auto"/>
                <w:sz w:val="21"/>
                <w:szCs w:val="21"/>
                <w:highlight w:val="none"/>
              </w:rPr>
              <w:t>方案或提供的内容与本项目无关的得0分。</w:t>
            </w:r>
          </w:p>
        </w:tc>
        <w:tc>
          <w:tcPr>
            <w:tcW w:w="876" w:type="dxa"/>
            <w:noWrap w:val="0"/>
            <w:vAlign w:val="center"/>
          </w:tcPr>
          <w:p w14:paraId="3097C244">
            <w:pPr>
              <w:spacing w:line="400" w:lineRule="exact"/>
              <w:jc w:val="center"/>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14</w:t>
            </w:r>
          </w:p>
        </w:tc>
        <w:tc>
          <w:tcPr>
            <w:tcW w:w="959" w:type="dxa"/>
            <w:noWrap w:val="0"/>
            <w:vAlign w:val="center"/>
          </w:tcPr>
          <w:p w14:paraId="08447B9B">
            <w:pPr>
              <w:spacing w:line="400" w:lineRule="exact"/>
              <w:jc w:val="center"/>
              <w:rPr>
                <w:rFonts w:ascii="仿宋_GB2312" w:hAnsi="仿宋_GB2312" w:eastAsia="仿宋_GB2312" w:cs="仿宋_GB2312"/>
                <w:b/>
                <w:bCs/>
                <w:color w:val="auto"/>
                <w:sz w:val="21"/>
                <w:szCs w:val="21"/>
                <w:highlight w:val="none"/>
              </w:rPr>
            </w:pPr>
            <w:r>
              <w:rPr>
                <w:rFonts w:hint="eastAsia" w:ascii="仿宋_GB2312" w:hAnsi="仿宋_GB2312" w:eastAsia="仿宋_GB2312" w:cs="仿宋_GB2312"/>
                <w:color w:val="auto"/>
                <w:sz w:val="21"/>
                <w:szCs w:val="21"/>
                <w:highlight w:val="none"/>
              </w:rPr>
              <w:t>项目实施方案</w:t>
            </w:r>
          </w:p>
        </w:tc>
      </w:tr>
      <w:tr w14:paraId="3830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Merge w:val="continue"/>
            <w:noWrap w:val="0"/>
            <w:vAlign w:val="center"/>
          </w:tcPr>
          <w:p w14:paraId="2A472A57">
            <w:pPr>
              <w:spacing w:line="400" w:lineRule="exact"/>
              <w:jc w:val="center"/>
              <w:rPr>
                <w:rFonts w:ascii="仿宋_GB2312" w:hAnsi="仿宋_GB2312" w:eastAsia="仿宋_GB2312" w:cs="仿宋_GB2312"/>
                <w:color w:val="auto"/>
                <w:sz w:val="21"/>
                <w:szCs w:val="21"/>
                <w:highlight w:val="none"/>
              </w:rPr>
            </w:pPr>
          </w:p>
        </w:tc>
        <w:tc>
          <w:tcPr>
            <w:tcW w:w="709" w:type="dxa"/>
            <w:noWrap w:val="0"/>
            <w:vAlign w:val="center"/>
          </w:tcPr>
          <w:p w14:paraId="56B6C52C">
            <w:pPr>
              <w:widowControl/>
              <w:spacing w:line="400" w:lineRule="exact"/>
              <w:jc w:val="center"/>
              <w:rPr>
                <w:rFonts w:eastAsia="仿宋_GB2312"/>
                <w:color w:val="auto"/>
                <w:sz w:val="21"/>
                <w:szCs w:val="21"/>
                <w:highlight w:val="none"/>
              </w:rPr>
            </w:pPr>
            <w:r>
              <w:rPr>
                <w:rFonts w:hint="eastAsia" w:ascii="仿宋_GB2312" w:hAnsi="仿宋_GB2312" w:eastAsia="仿宋_GB2312" w:cs="仿宋_GB2312"/>
                <w:b/>
                <w:bCs/>
                <w:color w:val="auto"/>
                <w:sz w:val="21"/>
                <w:szCs w:val="21"/>
                <w:highlight w:val="none"/>
              </w:rPr>
              <w:t>生产能力和质量保障能力方案</w:t>
            </w:r>
          </w:p>
        </w:tc>
        <w:tc>
          <w:tcPr>
            <w:tcW w:w="5609" w:type="dxa"/>
            <w:noWrap w:val="0"/>
            <w:vAlign w:val="center"/>
          </w:tcPr>
          <w:p w14:paraId="166BF8F8">
            <w:pPr>
              <w:widowControl/>
              <w:tabs>
                <w:tab w:val="left" w:pos="312"/>
              </w:tabs>
              <w:spacing w:line="400" w:lineRule="exact"/>
              <w:ind w:firstLine="422" w:firstLineChars="200"/>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一档</w:t>
            </w:r>
            <w:r>
              <w:rPr>
                <w:rFonts w:hint="eastAsia" w:ascii="仿宋_GB2312" w:hAnsi="仿宋_GB2312" w:eastAsia="仿宋_GB2312" w:cs="仿宋_GB2312"/>
                <w:b/>
                <w:bCs/>
                <w:color w:val="auto"/>
                <w:kern w:val="0"/>
                <w:sz w:val="21"/>
                <w:szCs w:val="21"/>
                <w:highlight w:val="none"/>
              </w:rPr>
              <w:t>（</w:t>
            </w:r>
            <w:r>
              <w:rPr>
                <w:rFonts w:hint="eastAsia" w:ascii="仿宋_GB2312" w:hAnsi="仿宋_GB2312" w:eastAsia="仿宋_GB2312" w:cs="仿宋_GB2312"/>
                <w:b/>
                <w:bCs/>
                <w:color w:val="auto"/>
                <w:kern w:val="0"/>
                <w:sz w:val="21"/>
                <w:szCs w:val="21"/>
                <w:highlight w:val="none"/>
                <w:lang w:val="en-US" w:eastAsia="zh-CN"/>
              </w:rPr>
              <w:t>6</w:t>
            </w:r>
            <w:r>
              <w:rPr>
                <w:rFonts w:hint="eastAsia" w:ascii="仿宋_GB2312" w:hAnsi="仿宋_GB2312" w:eastAsia="仿宋_GB2312" w:cs="仿宋_GB2312"/>
                <w:b/>
                <w:bCs/>
                <w:color w:val="auto"/>
                <w:kern w:val="0"/>
                <w:sz w:val="21"/>
                <w:szCs w:val="21"/>
                <w:highlight w:val="none"/>
              </w:rPr>
              <w:t>分）：</w:t>
            </w:r>
            <w:r>
              <w:rPr>
                <w:rFonts w:hint="eastAsia" w:ascii="仿宋_GB2312" w:hAnsi="仿宋_GB2312" w:eastAsia="仿宋_GB2312" w:cs="仿宋_GB2312"/>
                <w:color w:val="auto"/>
                <w:highlight w:val="none"/>
                <w:lang w:eastAsia="zh-CN"/>
              </w:rPr>
              <w:t>在满足</w:t>
            </w:r>
            <w:r>
              <w:rPr>
                <w:rFonts w:hint="eastAsia" w:ascii="仿宋_GB2312" w:hAnsi="仿宋_GB2312" w:eastAsia="仿宋_GB2312" w:cs="仿宋_GB2312"/>
                <w:color w:val="auto"/>
                <w:highlight w:val="none"/>
              </w:rPr>
              <w:t>二档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kern w:val="0"/>
                <w:sz w:val="21"/>
                <w:szCs w:val="21"/>
                <w:highlight w:val="none"/>
              </w:rPr>
              <w:t>，投标人或投标产品生产厂家产品生产保障措施详细可行，</w:t>
            </w:r>
            <w:r>
              <w:rPr>
                <w:rFonts w:hint="eastAsia" w:ascii="仿宋_GB2312" w:hAnsi="仿宋_GB2312" w:eastAsia="仿宋_GB2312" w:cs="仿宋_GB2312"/>
                <w:color w:val="auto"/>
                <w:kern w:val="0"/>
                <w:szCs w:val="21"/>
                <w:highlight w:val="none"/>
                <w:lang w:eastAsia="zh-CN"/>
              </w:rPr>
              <w:t>有</w:t>
            </w:r>
            <w:r>
              <w:rPr>
                <w:rFonts w:hint="eastAsia" w:ascii="仿宋_GB2312" w:hAnsi="仿宋_GB2312" w:eastAsia="仿宋_GB2312" w:cs="仿宋_GB2312"/>
                <w:color w:val="auto"/>
                <w:kern w:val="0"/>
                <w:sz w:val="21"/>
                <w:szCs w:val="21"/>
                <w:highlight w:val="none"/>
              </w:rPr>
              <w:t>原材料质量保障措施、质量管理体系完善健全等</w:t>
            </w:r>
            <w:r>
              <w:rPr>
                <w:rFonts w:hint="eastAsia" w:ascii="仿宋_GB2312" w:hAnsi="仿宋_GB2312" w:eastAsia="仿宋_GB2312" w:cs="仿宋_GB2312"/>
                <w:color w:val="auto"/>
                <w:kern w:val="0"/>
                <w:sz w:val="21"/>
                <w:szCs w:val="21"/>
                <w:highlight w:val="none"/>
                <w:lang w:eastAsia="zh-CN"/>
              </w:rPr>
              <w:t>方案，方案可有</w:t>
            </w:r>
            <w:r>
              <w:rPr>
                <w:rFonts w:hint="eastAsia" w:ascii="仿宋_GB2312" w:hAnsi="仿宋_GB2312" w:eastAsia="仿宋_GB2312" w:cs="仿宋_GB2312"/>
                <w:color w:val="auto"/>
                <w:kern w:val="0"/>
                <w:sz w:val="21"/>
                <w:szCs w:val="21"/>
                <w:highlight w:val="none"/>
                <w:lang w:val="en-US" w:eastAsia="zh-CN"/>
              </w:rPr>
              <w:t>利</w:t>
            </w:r>
            <w:r>
              <w:rPr>
                <w:rFonts w:hint="eastAsia" w:ascii="仿宋_GB2312" w:hAnsi="仿宋_GB2312" w:eastAsia="仿宋_GB2312" w:cs="仿宋_GB2312"/>
                <w:color w:val="auto"/>
                <w:kern w:val="0"/>
                <w:sz w:val="21"/>
                <w:szCs w:val="21"/>
                <w:highlight w:val="none"/>
                <w:lang w:eastAsia="zh-CN"/>
              </w:rPr>
              <w:t>保障所投产品的生产质量</w:t>
            </w:r>
            <w:r>
              <w:rPr>
                <w:rFonts w:hint="eastAsia" w:ascii="仿宋_GB2312" w:hAnsi="仿宋_GB2312" w:eastAsia="仿宋_GB2312" w:cs="仿宋_GB2312"/>
                <w:color w:val="auto"/>
                <w:sz w:val="21"/>
                <w:szCs w:val="21"/>
                <w:highlight w:val="none"/>
              </w:rPr>
              <w:t xml:space="preserve">。  </w:t>
            </w:r>
          </w:p>
          <w:p w14:paraId="6C64AC85">
            <w:pPr>
              <w:widowControl/>
              <w:tabs>
                <w:tab w:val="left" w:pos="312"/>
              </w:tabs>
              <w:spacing w:line="400" w:lineRule="exact"/>
              <w:ind w:firstLine="422" w:firstLineChars="200"/>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二档（</w:t>
            </w:r>
            <w:r>
              <w:rPr>
                <w:rFonts w:hint="eastAsia" w:ascii="仿宋_GB2312" w:hAnsi="仿宋_GB2312" w:eastAsia="仿宋_GB2312" w:cs="仿宋_GB2312"/>
                <w:b/>
                <w:bCs/>
                <w:color w:val="auto"/>
                <w:sz w:val="21"/>
                <w:szCs w:val="21"/>
                <w:highlight w:val="none"/>
                <w:lang w:val="en-US" w:eastAsia="zh-CN"/>
              </w:rPr>
              <w:t>4</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highlight w:val="none"/>
                <w:lang w:eastAsia="zh-CN"/>
              </w:rPr>
              <w:t>在满足三</w:t>
            </w:r>
            <w:r>
              <w:rPr>
                <w:rFonts w:hint="eastAsia" w:ascii="仿宋_GB2312" w:hAnsi="仿宋_GB2312" w:eastAsia="仿宋_GB2312" w:cs="仿宋_GB2312"/>
                <w:color w:val="auto"/>
                <w:highlight w:val="none"/>
              </w:rPr>
              <w:t>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sz w:val="21"/>
                <w:szCs w:val="21"/>
                <w:highlight w:val="none"/>
              </w:rPr>
              <w:t>，投标人或投标产品生产厂家产品生产保障措施较完整，有生产过程对环境保护措施、生产设备性能及功能描述、产品生产工艺流程等</w:t>
            </w:r>
            <w:r>
              <w:rPr>
                <w:rFonts w:hint="eastAsia" w:ascii="仿宋_GB2312" w:hAnsi="仿宋_GB2312" w:eastAsia="仿宋_GB2312" w:cs="仿宋_GB2312"/>
                <w:color w:val="auto"/>
                <w:sz w:val="21"/>
                <w:szCs w:val="21"/>
                <w:highlight w:val="none"/>
                <w:lang w:eastAsia="zh-CN"/>
              </w:rPr>
              <w:t>方案</w:t>
            </w:r>
            <w:r>
              <w:rPr>
                <w:rFonts w:hint="eastAsia" w:ascii="仿宋_GB2312" w:hAnsi="仿宋_GB2312" w:eastAsia="仿宋_GB2312" w:cs="仿宋_GB2312"/>
                <w:color w:val="auto"/>
                <w:sz w:val="21"/>
                <w:szCs w:val="21"/>
                <w:highlight w:val="none"/>
              </w:rPr>
              <w:t xml:space="preserve">。 </w:t>
            </w:r>
          </w:p>
          <w:p w14:paraId="78DADD38">
            <w:pPr>
              <w:widowControl/>
              <w:tabs>
                <w:tab w:val="left" w:pos="312"/>
              </w:tabs>
              <w:spacing w:line="400" w:lineRule="exact"/>
              <w:ind w:firstLine="422" w:firstLineChars="200"/>
              <w:rPr>
                <w:rFonts w:ascii="仿宋_GB2312" w:hAnsi="仿宋_GB2312" w:eastAsia="仿宋_GB2312" w:cs="仿宋_GB2312"/>
                <w:color w:val="auto"/>
                <w:kern w:val="0"/>
                <w:sz w:val="21"/>
                <w:szCs w:val="21"/>
                <w:highlight w:val="none"/>
              </w:rPr>
            </w:pPr>
            <w:r>
              <w:rPr>
                <w:rFonts w:hint="eastAsia" w:ascii="仿宋_GB2312" w:hAnsi="仿宋_GB2312" w:eastAsia="仿宋_GB2312" w:cs="仿宋_GB2312"/>
                <w:b/>
                <w:bCs/>
                <w:color w:val="auto"/>
                <w:sz w:val="21"/>
                <w:szCs w:val="21"/>
                <w:highlight w:val="none"/>
              </w:rPr>
              <w:t>三档</w:t>
            </w:r>
            <w:r>
              <w:rPr>
                <w:rFonts w:hint="eastAsia" w:ascii="仿宋_GB2312" w:hAnsi="仿宋_GB2312" w:eastAsia="仿宋_GB2312" w:cs="仿宋_GB2312"/>
                <w:b/>
                <w:bCs/>
                <w:color w:val="auto"/>
                <w:kern w:val="0"/>
                <w:sz w:val="21"/>
                <w:szCs w:val="21"/>
                <w:highlight w:val="none"/>
              </w:rPr>
              <w:t>（</w:t>
            </w:r>
            <w:r>
              <w:rPr>
                <w:rFonts w:hint="eastAsia" w:ascii="仿宋_GB2312" w:hAnsi="仿宋_GB2312" w:eastAsia="仿宋_GB2312" w:cs="仿宋_GB2312"/>
                <w:b/>
                <w:bCs/>
                <w:color w:val="auto"/>
                <w:kern w:val="0"/>
                <w:sz w:val="21"/>
                <w:szCs w:val="21"/>
                <w:highlight w:val="none"/>
                <w:lang w:val="en-US" w:eastAsia="zh-CN"/>
              </w:rPr>
              <w:t>2</w:t>
            </w:r>
            <w:r>
              <w:rPr>
                <w:rFonts w:hint="eastAsia" w:ascii="仿宋_GB2312" w:hAnsi="仿宋_GB2312" w:eastAsia="仿宋_GB2312" w:cs="仿宋_GB2312"/>
                <w:b/>
                <w:bCs/>
                <w:color w:val="auto"/>
                <w:kern w:val="0"/>
                <w:sz w:val="21"/>
                <w:szCs w:val="21"/>
                <w:highlight w:val="none"/>
              </w:rPr>
              <w:t>分）：</w:t>
            </w:r>
            <w:r>
              <w:rPr>
                <w:rFonts w:hint="eastAsia" w:ascii="仿宋_GB2312" w:hAnsi="仿宋_GB2312" w:eastAsia="仿宋_GB2312" w:cs="仿宋_GB2312"/>
                <w:color w:val="auto"/>
                <w:kern w:val="0"/>
                <w:sz w:val="21"/>
                <w:szCs w:val="21"/>
                <w:highlight w:val="none"/>
              </w:rPr>
              <w:t>投标人或投标产品生产厂家产品生产保障措施简单，有简单的质量管控措施，工厂生产设备能满足本项目产品的生产要求。</w:t>
            </w:r>
          </w:p>
          <w:p w14:paraId="3BD45DB8">
            <w:pPr>
              <w:widowControl/>
              <w:tabs>
                <w:tab w:val="left" w:pos="312"/>
              </w:tabs>
              <w:spacing w:line="400" w:lineRule="exact"/>
              <w:ind w:firstLine="422" w:firstLineChars="200"/>
              <w:rPr>
                <w:rFonts w:ascii="仿宋_GB2312" w:eastAsia="仿宋_GB2312"/>
                <w:b/>
                <w:bCs/>
                <w:color w:val="auto"/>
                <w:sz w:val="21"/>
                <w:szCs w:val="21"/>
                <w:highlight w:val="none"/>
              </w:rPr>
            </w:pPr>
            <w:r>
              <w:rPr>
                <w:rFonts w:hint="eastAsia" w:ascii="仿宋_GB2312" w:eastAsia="仿宋_GB2312"/>
                <w:b/>
                <w:bCs/>
                <w:color w:val="auto"/>
                <w:sz w:val="21"/>
                <w:szCs w:val="21"/>
                <w:highlight w:val="none"/>
              </w:rPr>
              <w:t>注：1</w:t>
            </w:r>
            <w:r>
              <w:rPr>
                <w:rFonts w:ascii="仿宋_GB2312" w:eastAsia="仿宋_GB2312"/>
                <w:b/>
                <w:bCs/>
                <w:color w:val="auto"/>
                <w:sz w:val="21"/>
                <w:szCs w:val="21"/>
                <w:highlight w:val="none"/>
              </w:rPr>
              <w:t>.</w:t>
            </w:r>
            <w:r>
              <w:rPr>
                <w:rFonts w:hint="eastAsia" w:ascii="仿宋_GB2312" w:eastAsia="仿宋_GB2312"/>
                <w:b/>
                <w:bCs/>
                <w:color w:val="auto"/>
                <w:sz w:val="21"/>
                <w:szCs w:val="21"/>
                <w:highlight w:val="none"/>
              </w:rPr>
              <w:t>该方案内容可包括：（1）投标人或投标产品生产厂家生产场地情况；（2）主要设备；（3）生产管理；（4）质量管理体系等内容。</w:t>
            </w:r>
          </w:p>
          <w:p w14:paraId="26B91FC4">
            <w:pPr>
              <w:widowControl/>
              <w:tabs>
                <w:tab w:val="left" w:pos="312"/>
              </w:tabs>
              <w:spacing w:line="400" w:lineRule="exact"/>
              <w:ind w:firstLine="422" w:firstLineChars="200"/>
              <w:rPr>
                <w:rFonts w:ascii="仿宋_GB2312" w:hAnsi="仿宋_GB2312" w:eastAsia="仿宋_GB2312" w:cs="仿宋_GB2312"/>
                <w:color w:val="auto"/>
                <w:sz w:val="21"/>
                <w:szCs w:val="21"/>
                <w:highlight w:val="none"/>
              </w:rPr>
            </w:pPr>
            <w:r>
              <w:rPr>
                <w:rFonts w:hint="eastAsia" w:ascii="仿宋_GB2312" w:eastAsia="仿宋_GB2312"/>
                <w:b/>
                <w:bCs/>
                <w:color w:val="auto"/>
                <w:sz w:val="21"/>
                <w:szCs w:val="21"/>
                <w:highlight w:val="none"/>
              </w:rPr>
              <w:t>2.</w:t>
            </w:r>
            <w:r>
              <w:rPr>
                <w:rFonts w:ascii="仿宋_GB2312" w:hAnsi="仿宋_GB2312" w:eastAsia="仿宋_GB2312" w:cs="仿宋_GB2312"/>
                <w:b/>
                <w:bCs/>
                <w:color w:val="auto"/>
                <w:sz w:val="21"/>
                <w:szCs w:val="21"/>
                <w:highlight w:val="none"/>
              </w:rPr>
              <w:t>未提供</w:t>
            </w:r>
            <w:r>
              <w:rPr>
                <w:rFonts w:hint="eastAsia" w:ascii="仿宋_GB2312" w:hAnsi="仿宋_GB2312" w:eastAsia="仿宋_GB2312" w:cs="仿宋_GB2312"/>
                <w:b/>
                <w:bCs/>
                <w:color w:val="auto"/>
                <w:sz w:val="21"/>
                <w:szCs w:val="21"/>
                <w:highlight w:val="none"/>
              </w:rPr>
              <w:t>以上</w:t>
            </w:r>
            <w:r>
              <w:rPr>
                <w:rFonts w:ascii="仿宋_GB2312" w:hAnsi="仿宋_GB2312" w:eastAsia="仿宋_GB2312" w:cs="仿宋_GB2312"/>
                <w:b/>
                <w:bCs/>
                <w:color w:val="auto"/>
                <w:sz w:val="21"/>
                <w:szCs w:val="21"/>
                <w:highlight w:val="none"/>
              </w:rPr>
              <w:t>方案或提供的内容与本项目无关的得0分。</w:t>
            </w:r>
          </w:p>
        </w:tc>
        <w:tc>
          <w:tcPr>
            <w:tcW w:w="876" w:type="dxa"/>
            <w:noWrap w:val="0"/>
            <w:vAlign w:val="center"/>
          </w:tcPr>
          <w:p w14:paraId="12F686DE">
            <w:pPr>
              <w:spacing w:line="400" w:lineRule="exact"/>
              <w:jc w:val="center"/>
              <w:rPr>
                <w:rFonts w:hint="eastAsia" w:ascii="仿宋_GB2312" w:hAnsi="仿宋_GB2312" w:eastAsia="仿宋_GB2312" w:cs="仿宋_GB2312"/>
                <w:b/>
                <w:bCs/>
                <w:color w:val="auto"/>
                <w:sz w:val="21"/>
                <w:szCs w:val="21"/>
                <w:highlight w:val="none"/>
                <w:lang w:eastAsia="zh-CN"/>
              </w:rPr>
            </w:pPr>
            <w:r>
              <w:rPr>
                <w:rFonts w:hint="eastAsia" w:ascii="仿宋_GB2312" w:hAnsi="仿宋_GB2312" w:eastAsia="仿宋_GB2312" w:cs="仿宋_GB2312"/>
                <w:b/>
                <w:bCs/>
                <w:color w:val="auto"/>
                <w:sz w:val="21"/>
                <w:szCs w:val="21"/>
                <w:highlight w:val="none"/>
                <w:lang w:val="en-US" w:eastAsia="zh-CN"/>
              </w:rPr>
              <w:t>6</w:t>
            </w:r>
          </w:p>
        </w:tc>
        <w:tc>
          <w:tcPr>
            <w:tcW w:w="959" w:type="dxa"/>
            <w:noWrap w:val="0"/>
            <w:vAlign w:val="center"/>
          </w:tcPr>
          <w:p w14:paraId="4DACFE87">
            <w:pPr>
              <w:spacing w:line="400" w:lineRule="exact"/>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生产能力和质量保障能力方案</w:t>
            </w:r>
          </w:p>
        </w:tc>
      </w:tr>
      <w:tr w14:paraId="538A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877" w:type="dxa"/>
            <w:noWrap w:val="0"/>
            <w:vAlign w:val="center"/>
          </w:tcPr>
          <w:p w14:paraId="5FEB6582">
            <w:pPr>
              <w:spacing w:line="400" w:lineRule="exact"/>
              <w:jc w:val="center"/>
              <w:rPr>
                <w:rFonts w:ascii="仿宋_GB2312" w:hAnsi="仿宋_GB2312" w:eastAsia="仿宋_GB2312" w:cs="仿宋_GB2312"/>
                <w:color w:val="auto"/>
                <w:sz w:val="21"/>
                <w:szCs w:val="21"/>
                <w:highlight w:val="none"/>
              </w:rPr>
            </w:pPr>
            <w:r>
              <w:rPr>
                <w:rFonts w:hint="eastAsia" w:ascii="仿宋_GB2312" w:eastAsia="仿宋_GB2312"/>
                <w:b/>
                <w:bCs/>
                <w:color w:val="auto"/>
                <w:sz w:val="21"/>
                <w:szCs w:val="21"/>
                <w:highlight w:val="none"/>
              </w:rPr>
              <w:t>设计方案分</w:t>
            </w:r>
          </w:p>
        </w:tc>
        <w:tc>
          <w:tcPr>
            <w:tcW w:w="709" w:type="dxa"/>
            <w:noWrap w:val="0"/>
            <w:vAlign w:val="center"/>
          </w:tcPr>
          <w:p w14:paraId="552482A5">
            <w:pPr>
              <w:widowControl/>
              <w:spacing w:line="400" w:lineRule="exact"/>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b/>
                <w:color w:val="auto"/>
                <w:sz w:val="21"/>
                <w:szCs w:val="21"/>
                <w:highlight w:val="none"/>
              </w:rPr>
              <w:t>产品设计方案</w:t>
            </w:r>
          </w:p>
        </w:tc>
        <w:tc>
          <w:tcPr>
            <w:tcW w:w="5609" w:type="dxa"/>
            <w:noWrap w:val="0"/>
            <w:vAlign w:val="center"/>
          </w:tcPr>
          <w:p w14:paraId="49FA3312">
            <w:pPr>
              <w:pStyle w:val="290"/>
              <w:adjustRightInd w:val="0"/>
              <w:snapToGrid w:val="0"/>
              <w:spacing w:line="400" w:lineRule="exact"/>
              <w:ind w:firstLine="588" w:firstLineChars="279"/>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一档(1</w:t>
            </w:r>
            <w:r>
              <w:rPr>
                <w:rFonts w:hint="eastAsia" w:ascii="仿宋_GB2312" w:hAnsi="仿宋_GB2312" w:eastAsia="仿宋_GB2312" w:cs="仿宋_GB2312"/>
                <w:b/>
                <w:bCs/>
                <w:color w:val="auto"/>
                <w:sz w:val="21"/>
                <w:szCs w:val="21"/>
                <w:highlight w:val="none"/>
                <w:lang w:val="en-US" w:eastAsia="zh-CN"/>
              </w:rPr>
              <w:t>4</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在满足二档前提下，提供设计方案详细、具体、可实行性高，颜色搭配科学美观</w:t>
            </w:r>
            <w:r>
              <w:rPr>
                <w:rFonts w:hint="eastAsia" w:ascii="仿宋_GB2312" w:hAnsi="仿宋_GB2312" w:eastAsia="仿宋_GB2312" w:cs="仿宋_GB2312"/>
                <w:color w:val="auto"/>
                <w:sz w:val="21"/>
                <w:szCs w:val="21"/>
                <w:highlight w:val="none"/>
                <w:lang w:eastAsia="zh-CN"/>
              </w:rPr>
              <w:t>，核心</w:t>
            </w:r>
            <w:r>
              <w:rPr>
                <w:rFonts w:hint="eastAsia" w:ascii="仿宋_GB2312" w:hAnsi="仿宋_GB2312" w:eastAsia="仿宋_GB2312" w:cs="仿宋_GB2312"/>
                <w:color w:val="000000"/>
                <w:szCs w:val="21"/>
              </w:rPr>
              <w:t>产品</w:t>
            </w:r>
            <w:r>
              <w:rPr>
                <w:rFonts w:hint="eastAsia" w:ascii="仿宋_GB2312" w:hAnsi="仿宋_GB2312" w:eastAsia="仿宋_GB2312" w:cs="仿宋_GB2312"/>
                <w:color w:val="000000"/>
                <w:szCs w:val="21"/>
                <w:lang w:val="en-US" w:eastAsia="zh-CN"/>
              </w:rPr>
              <w:t>结构</w:t>
            </w:r>
            <w:r>
              <w:rPr>
                <w:rFonts w:hint="eastAsia" w:ascii="仿宋_GB2312" w:hAnsi="仿宋_GB2312" w:eastAsia="仿宋_GB2312" w:cs="仿宋_GB2312"/>
                <w:color w:val="000000"/>
                <w:szCs w:val="21"/>
              </w:rPr>
              <w:t>设计图、</w:t>
            </w:r>
            <w:r>
              <w:rPr>
                <w:rFonts w:hint="eastAsia" w:ascii="仿宋_GB2312" w:hAnsi="仿宋_GB2312" w:eastAsia="仿宋_GB2312" w:cs="仿宋_GB2312"/>
                <w:color w:val="auto"/>
                <w:sz w:val="21"/>
                <w:szCs w:val="21"/>
                <w:highlight w:val="none"/>
                <w:lang w:eastAsia="zh-CN"/>
              </w:rPr>
              <w:t>核心</w:t>
            </w:r>
            <w:r>
              <w:rPr>
                <w:rFonts w:hint="eastAsia" w:ascii="仿宋_GB2312" w:hAnsi="仿宋_GB2312" w:eastAsia="仿宋_GB2312" w:cs="仿宋_GB2312"/>
                <w:color w:val="000000"/>
                <w:szCs w:val="21"/>
              </w:rPr>
              <w:t>产品</w:t>
            </w:r>
            <w:r>
              <w:rPr>
                <w:rFonts w:hint="eastAsia" w:ascii="仿宋_GB2312" w:hAnsi="仿宋_GB2312" w:eastAsia="仿宋_GB2312" w:cs="仿宋_GB2312"/>
                <w:color w:val="000000"/>
                <w:szCs w:val="21"/>
                <w:lang w:val="en-US" w:eastAsia="zh-CN"/>
              </w:rPr>
              <w:t>外观设计</w:t>
            </w:r>
            <w:r>
              <w:rPr>
                <w:rFonts w:hint="eastAsia" w:ascii="仿宋_GB2312" w:hAnsi="仿宋_GB2312" w:eastAsia="仿宋_GB2312" w:cs="仿宋_GB2312"/>
                <w:color w:val="000000"/>
                <w:szCs w:val="21"/>
              </w:rPr>
              <w:t>效果图、</w:t>
            </w:r>
            <w:r>
              <w:rPr>
                <w:rFonts w:hint="eastAsia" w:ascii="仿宋_GB2312" w:hAnsi="仿宋_GB2312" w:eastAsia="仿宋_GB2312" w:cs="仿宋_GB2312"/>
                <w:color w:val="auto"/>
                <w:sz w:val="21"/>
                <w:szCs w:val="21"/>
                <w:highlight w:val="none"/>
                <w:lang w:eastAsia="zh-CN"/>
              </w:rPr>
              <w:t>核心</w:t>
            </w:r>
            <w:r>
              <w:rPr>
                <w:rFonts w:hint="eastAsia" w:ascii="仿宋_GB2312" w:hAnsi="仿宋_GB2312" w:eastAsia="仿宋_GB2312" w:cs="仿宋_GB2312"/>
                <w:color w:val="000000"/>
                <w:szCs w:val="21"/>
              </w:rPr>
              <w:t>产品部件图提供完整</w:t>
            </w:r>
            <w:r>
              <w:rPr>
                <w:rFonts w:hint="eastAsia" w:ascii="仿宋_GB2312" w:hAnsi="仿宋_GB2312" w:eastAsia="仿宋_GB2312" w:cs="仿宋_GB2312"/>
                <w:color w:val="000000"/>
                <w:lang w:val="en-US" w:eastAsia="zh-CN"/>
              </w:rPr>
              <w:t>详细</w:t>
            </w:r>
            <w:r>
              <w:rPr>
                <w:rFonts w:hint="eastAsia" w:ascii="仿宋_GB2312" w:hAnsi="仿宋_GB2312" w:eastAsia="仿宋_GB2312" w:cs="仿宋_GB2312"/>
                <w:color w:val="000000"/>
                <w:szCs w:val="21"/>
              </w:rPr>
              <w:t>，</w:t>
            </w:r>
            <w:r>
              <w:rPr>
                <w:rFonts w:hint="eastAsia" w:ascii="仿宋_GB2312" w:hAnsi="仿宋_GB2312" w:eastAsia="仿宋_GB2312" w:cs="仿宋_GB2312"/>
                <w:color w:val="auto"/>
                <w:sz w:val="21"/>
                <w:szCs w:val="21"/>
                <w:highlight w:val="none"/>
                <w:lang w:eastAsia="zh-CN"/>
              </w:rPr>
              <w:t>核心</w:t>
            </w:r>
            <w:r>
              <w:rPr>
                <w:rFonts w:hint="eastAsia" w:ascii="仿宋_GB2312" w:hAnsi="仿宋_GB2312" w:eastAsia="仿宋_GB2312" w:cs="仿宋_GB2312"/>
                <w:color w:val="000000"/>
                <w:szCs w:val="21"/>
                <w:lang w:val="en-US" w:eastAsia="zh-CN"/>
              </w:rPr>
              <w:t>产品设计</w:t>
            </w:r>
            <w:r>
              <w:rPr>
                <w:rFonts w:hint="eastAsia" w:ascii="仿宋_GB2312" w:hAnsi="仿宋_GB2312" w:eastAsia="仿宋_GB2312" w:cs="仿宋_GB2312"/>
                <w:color w:val="000000"/>
                <w:szCs w:val="21"/>
              </w:rPr>
              <w:t>符合使用方实际要求</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auto"/>
                <w:sz w:val="21"/>
                <w:szCs w:val="21"/>
                <w:highlight w:val="none"/>
              </w:rPr>
              <w:t>有两项以上设计理念。</w:t>
            </w:r>
          </w:p>
          <w:p w14:paraId="76DC968D">
            <w:pPr>
              <w:pStyle w:val="290"/>
              <w:adjustRightInd w:val="0"/>
              <w:snapToGrid w:val="0"/>
              <w:spacing w:line="400" w:lineRule="exact"/>
              <w:ind w:firstLine="588" w:firstLineChars="279"/>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二档(</w:t>
            </w:r>
            <w:r>
              <w:rPr>
                <w:rFonts w:hint="eastAsia" w:ascii="仿宋_GB2312" w:hAnsi="仿宋_GB2312" w:eastAsia="仿宋_GB2312" w:cs="仿宋_GB2312"/>
                <w:b/>
                <w:bCs/>
                <w:color w:val="auto"/>
                <w:sz w:val="21"/>
                <w:szCs w:val="21"/>
                <w:highlight w:val="none"/>
                <w:lang w:val="en-US" w:eastAsia="zh-CN"/>
              </w:rPr>
              <w:t>10</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在满足</w:t>
            </w:r>
            <w:r>
              <w:rPr>
                <w:rFonts w:hint="eastAsia" w:ascii="仿宋_GB2312" w:hAnsi="仿宋_GB2312" w:eastAsia="仿宋_GB2312" w:cs="仿宋_GB2312"/>
                <w:color w:val="auto"/>
                <w:sz w:val="21"/>
                <w:szCs w:val="21"/>
                <w:highlight w:val="none"/>
                <w:lang w:val="en-US" w:eastAsia="zh-CN"/>
              </w:rPr>
              <w:t>三</w:t>
            </w:r>
            <w:r>
              <w:rPr>
                <w:rFonts w:hint="eastAsia" w:ascii="仿宋_GB2312" w:hAnsi="仿宋_GB2312" w:eastAsia="仿宋_GB2312" w:cs="仿宋_GB2312"/>
                <w:color w:val="auto"/>
                <w:sz w:val="21"/>
                <w:szCs w:val="21"/>
                <w:highlight w:val="none"/>
              </w:rPr>
              <w:t>档前提下，提供</w:t>
            </w:r>
            <w:r>
              <w:rPr>
                <w:rFonts w:hint="eastAsia" w:ascii="仿宋_GB2312" w:hAnsi="仿宋_GB2312" w:eastAsia="仿宋_GB2312" w:cs="仿宋_GB2312"/>
                <w:color w:val="auto"/>
                <w:sz w:val="21"/>
                <w:szCs w:val="21"/>
                <w:highlight w:val="none"/>
                <w:lang w:eastAsia="zh-CN"/>
              </w:rPr>
              <w:t>核心</w:t>
            </w:r>
            <w:r>
              <w:rPr>
                <w:rFonts w:hint="eastAsia" w:ascii="仿宋_GB2312" w:hAnsi="仿宋_GB2312" w:eastAsia="仿宋_GB2312" w:cs="仿宋_GB2312"/>
                <w:color w:val="auto"/>
                <w:sz w:val="21"/>
                <w:szCs w:val="21"/>
                <w:highlight w:val="none"/>
              </w:rPr>
              <w:t>产品</w:t>
            </w:r>
            <w:r>
              <w:rPr>
                <w:rFonts w:hint="eastAsia" w:ascii="仿宋_GB2312" w:hAnsi="仿宋_GB2312" w:eastAsia="仿宋_GB2312" w:cs="仿宋_GB2312"/>
                <w:color w:val="auto"/>
                <w:sz w:val="21"/>
                <w:szCs w:val="21"/>
                <w:highlight w:val="none"/>
                <w:lang w:val="en-US" w:eastAsia="zh-CN"/>
              </w:rPr>
              <w:t>外观设计效果</w:t>
            </w:r>
            <w:r>
              <w:rPr>
                <w:rFonts w:hint="eastAsia" w:ascii="仿宋_GB2312" w:hAnsi="仿宋_GB2312" w:eastAsia="仿宋_GB2312" w:cs="仿宋_GB2312"/>
                <w:color w:val="auto"/>
                <w:sz w:val="21"/>
                <w:szCs w:val="21"/>
                <w:highlight w:val="none"/>
              </w:rPr>
              <w:t>图、部件效果图、整体摆放布局效果图，设计图纸、方案符合要求。</w:t>
            </w:r>
          </w:p>
          <w:p w14:paraId="7D0B1CCD">
            <w:pPr>
              <w:pStyle w:val="290"/>
              <w:adjustRightInd w:val="0"/>
              <w:snapToGrid w:val="0"/>
              <w:spacing w:line="400" w:lineRule="exact"/>
              <w:ind w:firstLine="588" w:firstLineChars="279"/>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lang w:val="en-US" w:eastAsia="zh-CN"/>
              </w:rPr>
              <w:t>三</w:t>
            </w:r>
            <w:r>
              <w:rPr>
                <w:rFonts w:hint="eastAsia" w:ascii="仿宋_GB2312" w:hAnsi="仿宋_GB2312" w:eastAsia="仿宋_GB2312" w:cs="仿宋_GB2312"/>
                <w:b/>
                <w:bCs/>
                <w:color w:val="auto"/>
                <w:sz w:val="21"/>
                <w:szCs w:val="21"/>
                <w:highlight w:val="none"/>
              </w:rPr>
              <w:t>档(6分)：</w:t>
            </w:r>
            <w:r>
              <w:rPr>
                <w:rFonts w:hint="eastAsia" w:ascii="仿宋_GB2312" w:hAnsi="仿宋_GB2312" w:eastAsia="仿宋_GB2312" w:cs="仿宋_GB2312"/>
                <w:color w:val="auto"/>
                <w:sz w:val="21"/>
                <w:szCs w:val="21"/>
                <w:highlight w:val="none"/>
              </w:rPr>
              <w:t>在满足</w:t>
            </w:r>
            <w:r>
              <w:rPr>
                <w:rFonts w:hint="eastAsia" w:ascii="仿宋_GB2312" w:hAnsi="仿宋_GB2312" w:eastAsia="仿宋_GB2312" w:cs="仿宋_GB2312"/>
                <w:color w:val="auto"/>
                <w:sz w:val="21"/>
                <w:szCs w:val="21"/>
                <w:highlight w:val="none"/>
                <w:lang w:val="en-US" w:eastAsia="zh-CN"/>
              </w:rPr>
              <w:t>四</w:t>
            </w:r>
            <w:r>
              <w:rPr>
                <w:rFonts w:hint="eastAsia" w:ascii="仿宋_GB2312" w:hAnsi="仿宋_GB2312" w:eastAsia="仿宋_GB2312" w:cs="仿宋_GB2312"/>
                <w:color w:val="auto"/>
                <w:sz w:val="21"/>
                <w:szCs w:val="21"/>
                <w:highlight w:val="none"/>
              </w:rPr>
              <w:t>档前提下，提供</w:t>
            </w:r>
            <w:r>
              <w:rPr>
                <w:rFonts w:hint="eastAsia" w:ascii="仿宋_GB2312" w:hAnsi="仿宋_GB2312" w:eastAsia="仿宋_GB2312" w:cs="仿宋_GB2312"/>
                <w:color w:val="auto"/>
                <w:sz w:val="21"/>
                <w:szCs w:val="21"/>
                <w:highlight w:val="none"/>
                <w:lang w:eastAsia="zh-CN"/>
              </w:rPr>
              <w:t>核心</w:t>
            </w:r>
            <w:r>
              <w:rPr>
                <w:rFonts w:hint="eastAsia" w:ascii="仿宋_GB2312" w:hAnsi="仿宋_GB2312" w:eastAsia="仿宋_GB2312" w:cs="仿宋_GB2312"/>
                <w:color w:val="auto"/>
                <w:sz w:val="21"/>
                <w:szCs w:val="21"/>
                <w:highlight w:val="none"/>
              </w:rPr>
              <w:t>产品</w:t>
            </w:r>
            <w:r>
              <w:rPr>
                <w:rFonts w:hint="eastAsia" w:ascii="仿宋_GB2312" w:hAnsi="仿宋_GB2312" w:eastAsia="仿宋_GB2312" w:cs="仿宋_GB2312"/>
                <w:color w:val="auto"/>
                <w:sz w:val="21"/>
                <w:szCs w:val="21"/>
                <w:highlight w:val="none"/>
                <w:lang w:val="en-US" w:eastAsia="zh-CN"/>
              </w:rPr>
              <w:t>结构</w:t>
            </w:r>
            <w:r>
              <w:rPr>
                <w:rFonts w:hint="eastAsia" w:ascii="仿宋_GB2312" w:hAnsi="仿宋_GB2312" w:eastAsia="仿宋_GB2312" w:cs="仿宋_GB2312"/>
                <w:color w:val="auto"/>
                <w:sz w:val="21"/>
                <w:szCs w:val="21"/>
                <w:highlight w:val="none"/>
              </w:rPr>
              <w:t>设计图</w:t>
            </w:r>
            <w:r>
              <w:rPr>
                <w:rFonts w:hint="eastAsia" w:ascii="仿宋_GB2312" w:hAnsi="仿宋_GB2312" w:eastAsia="仿宋_GB2312" w:cs="仿宋_GB2312"/>
                <w:szCs w:val="21"/>
                <w:lang w:val="en-US" w:eastAsia="zh-CN"/>
              </w:rPr>
              <w:t>（主视图、俯视图、侧视图）</w:t>
            </w:r>
            <w:r>
              <w:rPr>
                <w:rFonts w:hint="eastAsia" w:ascii="仿宋_GB2312" w:hAnsi="仿宋_GB2312" w:eastAsia="仿宋_GB2312" w:cs="仿宋_GB2312"/>
                <w:color w:val="auto"/>
                <w:sz w:val="21"/>
                <w:szCs w:val="21"/>
                <w:highlight w:val="none"/>
              </w:rPr>
              <w:t>、部件设计图、摆放设计图，设计图纸、方案符合要求。</w:t>
            </w:r>
          </w:p>
          <w:p w14:paraId="7B8B2EFF">
            <w:pPr>
              <w:pStyle w:val="290"/>
              <w:adjustRightInd w:val="0"/>
              <w:snapToGrid w:val="0"/>
              <w:spacing w:line="400" w:lineRule="exact"/>
              <w:ind w:firstLine="588" w:firstLineChars="279"/>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b/>
                <w:bCs/>
                <w:color w:val="auto"/>
                <w:sz w:val="21"/>
                <w:szCs w:val="21"/>
                <w:highlight w:val="none"/>
                <w:lang w:val="en-US" w:eastAsia="zh-CN"/>
              </w:rPr>
              <w:t>四</w:t>
            </w:r>
            <w:r>
              <w:rPr>
                <w:rFonts w:hint="eastAsia" w:ascii="仿宋_GB2312" w:hAnsi="仿宋_GB2312" w:eastAsia="仿宋_GB2312" w:cs="仿宋_GB2312"/>
                <w:b/>
                <w:bCs/>
                <w:color w:val="auto"/>
                <w:sz w:val="21"/>
                <w:szCs w:val="21"/>
                <w:highlight w:val="none"/>
              </w:rPr>
              <w:t>档(</w:t>
            </w:r>
            <w:r>
              <w:rPr>
                <w:rFonts w:hint="eastAsia" w:ascii="仿宋_GB2312" w:hAnsi="仿宋_GB2312" w:eastAsia="仿宋_GB2312" w:cs="仿宋_GB2312"/>
                <w:b/>
                <w:bCs/>
                <w:color w:val="auto"/>
                <w:sz w:val="21"/>
                <w:szCs w:val="21"/>
                <w:highlight w:val="none"/>
                <w:lang w:val="en-US" w:eastAsia="zh-CN"/>
              </w:rPr>
              <w:t>2</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提供</w:t>
            </w:r>
            <w:r>
              <w:rPr>
                <w:rFonts w:hint="eastAsia" w:ascii="仿宋_GB2312" w:hAnsi="仿宋_GB2312" w:eastAsia="仿宋_GB2312" w:cs="仿宋_GB2312"/>
                <w:color w:val="auto"/>
                <w:sz w:val="21"/>
                <w:szCs w:val="21"/>
                <w:highlight w:val="none"/>
                <w:lang w:eastAsia="zh-CN"/>
              </w:rPr>
              <w:t>核心</w:t>
            </w:r>
            <w:r>
              <w:rPr>
                <w:rFonts w:hint="eastAsia" w:ascii="仿宋_GB2312" w:hAnsi="仿宋_GB2312" w:eastAsia="仿宋_GB2312" w:cs="仿宋_GB2312"/>
                <w:color w:val="auto"/>
                <w:sz w:val="21"/>
                <w:szCs w:val="21"/>
                <w:highlight w:val="none"/>
              </w:rPr>
              <w:t>产品设计用材、五金配件表等</w:t>
            </w:r>
            <w:r>
              <w:rPr>
                <w:rFonts w:hint="eastAsia" w:ascii="仿宋_GB2312" w:hAnsi="仿宋_GB2312" w:eastAsia="仿宋_GB2312" w:cs="仿宋_GB2312"/>
                <w:color w:val="auto"/>
                <w:sz w:val="21"/>
                <w:szCs w:val="21"/>
                <w:highlight w:val="none"/>
                <w:lang w:eastAsia="zh-CN"/>
              </w:rPr>
              <w:t>。</w:t>
            </w:r>
          </w:p>
          <w:p w14:paraId="5992D0F5">
            <w:pPr>
              <w:pStyle w:val="290"/>
              <w:adjustRightInd w:val="0"/>
              <w:snapToGrid w:val="0"/>
              <w:spacing w:line="400" w:lineRule="exact"/>
              <w:ind w:firstLine="588" w:firstLineChars="279"/>
              <w:rPr>
                <w:rFonts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注：1.</w:t>
            </w:r>
            <w:r>
              <w:rPr>
                <w:rFonts w:ascii="仿宋_GB2312" w:hAnsi="仿宋_GB2312" w:eastAsia="仿宋_GB2312" w:cs="仿宋_GB2312"/>
                <w:b/>
                <w:bCs/>
                <w:color w:val="auto"/>
                <w:sz w:val="21"/>
                <w:szCs w:val="21"/>
                <w:highlight w:val="none"/>
              </w:rPr>
              <w:t>该方案</w:t>
            </w:r>
            <w:r>
              <w:rPr>
                <w:rFonts w:hint="eastAsia" w:ascii="仿宋_GB2312" w:hAnsi="仿宋_GB2312" w:eastAsia="仿宋_GB2312" w:cs="仿宋_GB2312"/>
                <w:b/>
                <w:bCs/>
                <w:color w:val="auto"/>
                <w:sz w:val="21"/>
                <w:szCs w:val="21"/>
                <w:highlight w:val="none"/>
              </w:rPr>
              <w:t>内容可以</w:t>
            </w:r>
            <w:r>
              <w:rPr>
                <w:rFonts w:ascii="仿宋_GB2312" w:hAnsi="仿宋_GB2312" w:eastAsia="仿宋_GB2312" w:cs="仿宋_GB2312"/>
                <w:b/>
                <w:bCs/>
                <w:color w:val="auto"/>
                <w:sz w:val="21"/>
                <w:szCs w:val="21"/>
                <w:highlight w:val="none"/>
              </w:rPr>
              <w:t>包括：</w:t>
            </w:r>
            <w:r>
              <w:rPr>
                <w:rFonts w:hint="eastAsia" w:ascii="仿宋_GB2312" w:hAnsi="仿宋_GB2312" w:eastAsia="仿宋_GB2312" w:cs="仿宋_GB2312"/>
                <w:b/>
                <w:bCs/>
                <w:szCs w:val="21"/>
              </w:rPr>
              <w:t>（1）</w:t>
            </w:r>
            <w:r>
              <w:rPr>
                <w:rFonts w:hint="eastAsia" w:ascii="仿宋_GB2312" w:hAnsi="仿宋_GB2312" w:eastAsia="仿宋_GB2312" w:cs="仿宋_GB2312"/>
                <w:b/>
                <w:bCs/>
                <w:szCs w:val="21"/>
                <w:lang w:val="en-US" w:eastAsia="zh-CN"/>
              </w:rPr>
              <w:t>核心产品设计用材；（2）核心产品五金配件表；（3）核心</w:t>
            </w:r>
            <w:r>
              <w:rPr>
                <w:rFonts w:hint="eastAsia" w:ascii="仿宋_GB2312" w:hAnsi="仿宋_GB2312" w:eastAsia="仿宋_GB2312" w:cs="仿宋_GB2312"/>
                <w:b/>
                <w:bCs/>
                <w:szCs w:val="21"/>
              </w:rPr>
              <w:t>产品</w:t>
            </w:r>
            <w:r>
              <w:rPr>
                <w:rFonts w:hint="eastAsia" w:ascii="仿宋_GB2312" w:hAnsi="仿宋_GB2312" w:eastAsia="仿宋_GB2312" w:cs="仿宋_GB2312"/>
                <w:b/>
                <w:bCs/>
                <w:szCs w:val="21"/>
                <w:lang w:val="en-US" w:eastAsia="zh-CN"/>
              </w:rPr>
              <w:t>结构</w:t>
            </w:r>
            <w:r>
              <w:rPr>
                <w:rFonts w:hint="eastAsia" w:ascii="仿宋_GB2312" w:hAnsi="仿宋_GB2312" w:eastAsia="仿宋_GB2312" w:cs="仿宋_GB2312"/>
                <w:b/>
                <w:bCs/>
                <w:szCs w:val="21"/>
              </w:rPr>
              <w:t>设计图</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lang w:val="en-US"/>
              </w:rPr>
              <w:t>须按技术参数要求注明</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rPr>
              <w:t>；（</w:t>
            </w:r>
            <w:r>
              <w:rPr>
                <w:rFonts w:hint="eastAsia" w:ascii="仿宋_GB2312" w:hAnsi="仿宋_GB2312" w:eastAsia="仿宋_GB2312" w:cs="仿宋_GB2312"/>
                <w:b/>
                <w:bCs/>
                <w:szCs w:val="21"/>
                <w:lang w:val="en-US" w:eastAsia="zh-CN"/>
              </w:rPr>
              <w:t>4</w:t>
            </w:r>
            <w:r>
              <w:rPr>
                <w:rFonts w:hint="eastAsia" w:ascii="仿宋_GB2312" w:hAnsi="仿宋_GB2312" w:eastAsia="仿宋_GB2312" w:cs="仿宋_GB2312"/>
                <w:b/>
                <w:bCs/>
                <w:szCs w:val="21"/>
              </w:rPr>
              <w:t>）</w:t>
            </w:r>
            <w:r>
              <w:rPr>
                <w:rFonts w:hint="eastAsia" w:ascii="仿宋_GB2312" w:hAnsi="仿宋_GB2312" w:eastAsia="仿宋_GB2312" w:cs="仿宋_GB2312"/>
                <w:b/>
                <w:bCs/>
                <w:szCs w:val="21"/>
                <w:lang w:val="en-US" w:eastAsia="zh-CN"/>
              </w:rPr>
              <w:t>核心产品外观设计</w:t>
            </w:r>
            <w:r>
              <w:rPr>
                <w:rFonts w:hint="eastAsia" w:ascii="仿宋_GB2312" w:hAnsi="仿宋_GB2312" w:eastAsia="仿宋_GB2312" w:cs="仿宋_GB2312"/>
                <w:b/>
                <w:bCs/>
                <w:szCs w:val="21"/>
                <w:lang w:eastAsia="zh-CN"/>
              </w:rPr>
              <w:t>效果图</w:t>
            </w:r>
            <w:r>
              <w:rPr>
                <w:rFonts w:hint="eastAsia" w:ascii="仿宋_GB2312" w:hAnsi="仿宋_GB2312" w:eastAsia="仿宋_GB2312" w:cs="仿宋_GB2312"/>
                <w:b/>
                <w:bCs/>
                <w:szCs w:val="21"/>
              </w:rPr>
              <w:t>；（</w:t>
            </w:r>
            <w:r>
              <w:rPr>
                <w:rFonts w:hint="eastAsia" w:ascii="仿宋_GB2312" w:hAnsi="仿宋_GB2312" w:eastAsia="仿宋_GB2312" w:cs="仿宋_GB2312"/>
                <w:b/>
                <w:bCs/>
                <w:szCs w:val="21"/>
                <w:lang w:val="en-US" w:eastAsia="zh-CN"/>
              </w:rPr>
              <w:t>5</w:t>
            </w:r>
            <w:r>
              <w:rPr>
                <w:rFonts w:hint="eastAsia" w:ascii="仿宋_GB2312" w:hAnsi="仿宋_GB2312" w:eastAsia="仿宋_GB2312" w:cs="仿宋_GB2312"/>
                <w:b/>
                <w:bCs/>
                <w:szCs w:val="21"/>
              </w:rPr>
              <w:t>）</w:t>
            </w:r>
            <w:r>
              <w:rPr>
                <w:rFonts w:hint="eastAsia" w:ascii="仿宋_GB2312" w:hAnsi="仿宋_GB2312" w:eastAsia="仿宋_GB2312" w:cs="仿宋_GB2312"/>
                <w:b/>
                <w:bCs/>
                <w:szCs w:val="21"/>
                <w:lang w:val="en-US" w:eastAsia="zh-CN"/>
              </w:rPr>
              <w:t>核心</w:t>
            </w:r>
            <w:r>
              <w:rPr>
                <w:rFonts w:hint="eastAsia" w:ascii="仿宋_GB2312" w:hAnsi="仿宋_GB2312" w:eastAsia="仿宋_GB2312" w:cs="仿宋_GB2312"/>
                <w:b/>
                <w:bCs/>
                <w:szCs w:val="21"/>
              </w:rPr>
              <w:t>产品的</w:t>
            </w:r>
            <w:r>
              <w:rPr>
                <w:rFonts w:hint="eastAsia" w:ascii="仿宋_GB2312" w:hAnsi="仿宋_GB2312" w:eastAsia="仿宋_GB2312" w:cs="仿宋_GB2312"/>
                <w:b/>
                <w:bCs/>
                <w:szCs w:val="21"/>
                <w:lang w:eastAsia="zh-CN"/>
              </w:rPr>
              <w:t>部件分解</w:t>
            </w:r>
            <w:r>
              <w:rPr>
                <w:rFonts w:hint="eastAsia" w:ascii="仿宋_GB2312" w:hAnsi="仿宋_GB2312" w:eastAsia="仿宋_GB2312" w:cs="仿宋_GB2312"/>
                <w:b/>
                <w:bCs/>
                <w:szCs w:val="21"/>
              </w:rPr>
              <w:t>图等内容。</w:t>
            </w:r>
          </w:p>
          <w:p w14:paraId="1F6823B4">
            <w:pPr>
              <w:pStyle w:val="292"/>
              <w:spacing w:line="400" w:lineRule="exact"/>
              <w:ind w:firstLine="422" w:firstLineChars="200"/>
              <w:rPr>
                <w:rFonts w:ascii="仿宋_GB2312" w:hAnsi="仿宋_GB2312" w:eastAsia="仿宋_GB2312" w:cs="仿宋_GB2312"/>
                <w:color w:val="auto"/>
                <w:sz w:val="21"/>
                <w:szCs w:val="21"/>
                <w:highlight w:val="none"/>
              </w:rPr>
            </w:pPr>
            <w:r>
              <w:rPr>
                <w:rFonts w:hint="eastAsia" w:ascii="仿宋_GB2312" w:hAnsi="仿宋_GB2312" w:eastAsia="仿宋_GB2312" w:cs="仿宋_GB2312"/>
                <w:b/>
                <w:color w:val="auto"/>
                <w:sz w:val="21"/>
                <w:szCs w:val="21"/>
                <w:highlight w:val="none"/>
              </w:rPr>
              <w:t>2.未提供以上方案或提供的内容与本项目无关的得0分。</w:t>
            </w:r>
          </w:p>
        </w:tc>
        <w:tc>
          <w:tcPr>
            <w:tcW w:w="876" w:type="dxa"/>
            <w:noWrap w:val="0"/>
            <w:vAlign w:val="center"/>
          </w:tcPr>
          <w:p w14:paraId="5185BF3A">
            <w:pPr>
              <w:spacing w:line="400" w:lineRule="exact"/>
              <w:jc w:val="center"/>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color w:val="auto"/>
                <w:sz w:val="21"/>
                <w:szCs w:val="21"/>
                <w:highlight w:val="none"/>
                <w:lang w:val="en-US" w:eastAsia="zh-CN"/>
              </w:rPr>
              <w:t>14</w:t>
            </w:r>
          </w:p>
        </w:tc>
        <w:tc>
          <w:tcPr>
            <w:tcW w:w="959" w:type="dxa"/>
            <w:noWrap w:val="0"/>
            <w:vAlign w:val="center"/>
          </w:tcPr>
          <w:p w14:paraId="6AAF443A">
            <w:pPr>
              <w:spacing w:line="400" w:lineRule="exact"/>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产品设计方案</w:t>
            </w:r>
          </w:p>
        </w:tc>
      </w:tr>
      <w:tr w14:paraId="6414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noWrap w:val="0"/>
            <w:vAlign w:val="center"/>
          </w:tcPr>
          <w:p w14:paraId="570EF319">
            <w:pPr>
              <w:spacing w:line="400" w:lineRule="exact"/>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售后服务方案分</w:t>
            </w:r>
          </w:p>
        </w:tc>
        <w:tc>
          <w:tcPr>
            <w:tcW w:w="709" w:type="dxa"/>
            <w:noWrap w:val="0"/>
            <w:vAlign w:val="center"/>
          </w:tcPr>
          <w:p w14:paraId="402A3AEF">
            <w:pPr>
              <w:widowControl/>
              <w:spacing w:line="400" w:lineRule="exact"/>
              <w:jc w:val="center"/>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售后服务方案</w:t>
            </w:r>
          </w:p>
        </w:tc>
        <w:tc>
          <w:tcPr>
            <w:tcW w:w="5609" w:type="dxa"/>
            <w:noWrap w:val="0"/>
            <w:vAlign w:val="center"/>
          </w:tcPr>
          <w:p w14:paraId="5C854067">
            <w:pPr>
              <w:pStyle w:val="290"/>
              <w:adjustRightInd w:val="0"/>
              <w:snapToGrid w:val="0"/>
              <w:spacing w:line="400" w:lineRule="exact"/>
              <w:ind w:firstLine="422" w:firstLineChars="200"/>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一档（</w:t>
            </w:r>
            <w:r>
              <w:rPr>
                <w:rFonts w:hint="eastAsia" w:ascii="仿宋_GB2312" w:hAnsi="仿宋_GB2312" w:eastAsia="仿宋_GB2312" w:cs="仿宋_GB2312"/>
                <w:b/>
                <w:bCs/>
                <w:color w:val="auto"/>
                <w:sz w:val="21"/>
                <w:szCs w:val="21"/>
                <w:highlight w:val="none"/>
                <w:lang w:val="en-US" w:eastAsia="zh-CN"/>
              </w:rPr>
              <w:t>14</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在满足二档前提下，在接到通知起</w:t>
            </w:r>
            <w:r>
              <w:rPr>
                <w:rFonts w:hint="eastAsia" w:ascii="仿宋_GB2312" w:hAnsi="仿宋_GB2312" w:eastAsia="仿宋_GB2312" w:cs="仿宋_GB2312"/>
                <w:color w:val="auto"/>
                <w:sz w:val="21"/>
                <w:szCs w:val="21"/>
                <w:highlight w:val="none"/>
                <w:lang w:val="en-US" w:eastAsia="zh-CN"/>
              </w:rPr>
              <w:t>0.5</w:t>
            </w:r>
            <w:r>
              <w:rPr>
                <w:rFonts w:hint="eastAsia" w:ascii="仿宋_GB2312" w:hAnsi="仿宋_GB2312" w:eastAsia="仿宋_GB2312" w:cs="仿宋_GB2312"/>
                <w:color w:val="auto"/>
                <w:sz w:val="21"/>
                <w:szCs w:val="21"/>
                <w:highlight w:val="none"/>
              </w:rPr>
              <w:t>小时内响应，一般问题</w:t>
            </w:r>
            <w:r>
              <w:rPr>
                <w:rFonts w:hint="eastAsia" w:ascii="仿宋_GB2312" w:hAnsi="仿宋_GB2312" w:eastAsia="仿宋_GB2312" w:cs="仿宋_GB2312"/>
                <w:color w:val="auto"/>
                <w:sz w:val="21"/>
                <w:szCs w:val="21"/>
                <w:highlight w:val="none"/>
                <w:lang w:val="en-US" w:eastAsia="zh-CN"/>
              </w:rPr>
              <w:t>1</w:t>
            </w:r>
            <w:r>
              <w:rPr>
                <w:rFonts w:hint="eastAsia" w:ascii="仿宋_GB2312" w:hAnsi="仿宋_GB2312" w:eastAsia="仿宋_GB2312" w:cs="仿宋_GB2312"/>
                <w:color w:val="auto"/>
                <w:sz w:val="21"/>
                <w:szCs w:val="21"/>
                <w:highlight w:val="none"/>
              </w:rPr>
              <w:t>小时内通过远程方式解决</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远程方式</w:t>
            </w:r>
            <w:r>
              <w:rPr>
                <w:rFonts w:hint="eastAsia" w:ascii="仿宋_GB2312" w:hAnsi="仿宋_GB2312" w:eastAsia="仿宋_GB2312" w:cs="仿宋_GB2312"/>
                <w:color w:val="auto"/>
                <w:sz w:val="21"/>
                <w:szCs w:val="21"/>
                <w:highlight w:val="none"/>
                <w:lang w:val="en-US" w:eastAsia="zh-CN"/>
              </w:rPr>
              <w:t>无法</w:t>
            </w:r>
            <w:r>
              <w:rPr>
                <w:rFonts w:hint="eastAsia" w:ascii="仿宋_GB2312" w:hAnsi="仿宋_GB2312" w:eastAsia="仿宋_GB2312" w:cs="仿宋_GB2312"/>
                <w:color w:val="auto"/>
                <w:sz w:val="21"/>
                <w:szCs w:val="21"/>
                <w:highlight w:val="none"/>
              </w:rPr>
              <w:t>解决</w:t>
            </w:r>
            <w:r>
              <w:rPr>
                <w:rFonts w:hint="eastAsia" w:ascii="仿宋_GB2312" w:hAnsi="仿宋_GB2312" w:eastAsia="仿宋_GB2312" w:cs="仿宋_GB2312"/>
                <w:color w:val="auto"/>
                <w:sz w:val="21"/>
                <w:szCs w:val="21"/>
                <w:highlight w:val="none"/>
                <w:lang w:val="en-US" w:eastAsia="zh-CN"/>
              </w:rPr>
              <w:t>的，</w:t>
            </w:r>
            <w:r>
              <w:rPr>
                <w:rFonts w:hint="eastAsia" w:ascii="仿宋_GB2312" w:hAnsi="仿宋_GB2312" w:eastAsia="仿宋_GB2312" w:cs="仿宋_GB2312"/>
                <w:color w:val="auto"/>
                <w:sz w:val="21"/>
                <w:szCs w:val="21"/>
                <w:highlight w:val="none"/>
              </w:rPr>
              <w:t>在接到通知起</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小时内派技术人员到达现场维修，损坏修复时限不超过</w:t>
            </w:r>
            <w:r>
              <w:rPr>
                <w:rFonts w:hint="eastAsia" w:ascii="仿宋_GB2312" w:hAnsi="仿宋_GB2312" w:eastAsia="仿宋_GB2312" w:cs="仿宋_GB2312"/>
                <w:color w:val="auto"/>
                <w:sz w:val="21"/>
                <w:szCs w:val="21"/>
                <w:highlight w:val="none"/>
                <w:lang w:val="en-US" w:eastAsia="zh-CN"/>
              </w:rPr>
              <w:t>4</w:t>
            </w:r>
            <w:r>
              <w:rPr>
                <w:rFonts w:hint="eastAsia" w:ascii="仿宋_GB2312" w:hAnsi="仿宋_GB2312" w:eastAsia="仿宋_GB2312" w:cs="仿宋_GB2312"/>
                <w:color w:val="auto"/>
                <w:sz w:val="21"/>
                <w:szCs w:val="21"/>
                <w:highlight w:val="none"/>
              </w:rPr>
              <w:t>小时,发生</w:t>
            </w:r>
            <w:r>
              <w:rPr>
                <w:rFonts w:hint="eastAsia" w:ascii="仿宋_GB2312" w:hAnsi="仿宋_GB2312" w:eastAsia="仿宋_GB2312" w:cs="仿宋_GB2312"/>
                <w:color w:val="auto"/>
                <w:sz w:val="21"/>
                <w:szCs w:val="21"/>
                <w:highlight w:val="none"/>
                <w:lang w:val="en-US" w:eastAsia="zh-CN"/>
              </w:rPr>
              <w:t>严重损坏</w:t>
            </w:r>
            <w:r>
              <w:rPr>
                <w:rFonts w:hint="eastAsia" w:ascii="仿宋_GB2312" w:hAnsi="仿宋_GB2312" w:eastAsia="仿宋_GB2312" w:cs="仿宋_GB2312"/>
                <w:color w:val="auto"/>
                <w:sz w:val="21"/>
                <w:szCs w:val="21"/>
                <w:highlight w:val="none"/>
              </w:rPr>
              <w:t>随时有替代产品，</w:t>
            </w:r>
            <w:r>
              <w:rPr>
                <w:rFonts w:hint="eastAsia" w:ascii="仿宋_GB2312" w:hAnsi="仿宋_GB2312" w:eastAsia="仿宋_GB2312" w:cs="仿宋_GB2312"/>
                <w:color w:val="auto"/>
                <w:sz w:val="21"/>
                <w:szCs w:val="21"/>
                <w:highlight w:val="none"/>
                <w:lang w:eastAsia="zh-CN"/>
              </w:rPr>
              <w:t>有</w:t>
            </w:r>
            <w:r>
              <w:rPr>
                <w:rFonts w:hint="eastAsia" w:ascii="仿宋_GB2312" w:hAnsi="仿宋_GB2312" w:eastAsia="仿宋_GB2312" w:cs="仿宋_GB2312"/>
                <w:color w:val="auto"/>
                <w:sz w:val="21"/>
                <w:szCs w:val="21"/>
                <w:highlight w:val="none"/>
              </w:rPr>
              <w:t>定期回访</w:t>
            </w:r>
            <w:r>
              <w:rPr>
                <w:rFonts w:hint="eastAsia" w:ascii="仿宋_GB2312" w:hAnsi="仿宋_GB2312" w:eastAsia="仿宋_GB2312" w:cs="仿宋_GB2312"/>
                <w:color w:val="auto"/>
                <w:sz w:val="21"/>
                <w:szCs w:val="21"/>
                <w:highlight w:val="none"/>
                <w:lang w:eastAsia="zh-CN"/>
              </w:rPr>
              <w:t>方案</w:t>
            </w:r>
            <w:r>
              <w:rPr>
                <w:rFonts w:hint="eastAsia" w:ascii="仿宋_GB2312" w:hAnsi="仿宋_GB2312" w:eastAsia="仿宋_GB2312" w:cs="仿宋_GB2312"/>
                <w:color w:val="auto"/>
                <w:sz w:val="21"/>
                <w:szCs w:val="21"/>
                <w:highlight w:val="none"/>
              </w:rPr>
              <w:t>，有可靠的售后服务技术支持，详细的售后维护方式和售后保障能力，常用的、易损坏的备品备件及易损件配备的齐全</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有完善</w:t>
            </w:r>
            <w:r>
              <w:rPr>
                <w:rFonts w:hint="eastAsia" w:ascii="仿宋_GB2312" w:hAnsi="仿宋_GB2312" w:eastAsia="仿宋_GB2312" w:cs="仿宋_GB2312"/>
                <w:szCs w:val="21"/>
                <w:lang w:val="en-US" w:eastAsia="zh-CN"/>
              </w:rPr>
              <w:t>应急预案等</w:t>
            </w:r>
            <w:r>
              <w:rPr>
                <w:rFonts w:hint="eastAsia" w:ascii="仿宋_GB2312" w:hAnsi="仿宋_GB2312" w:eastAsia="仿宋_GB2312" w:cs="仿宋_GB2312"/>
                <w:szCs w:val="21"/>
              </w:rPr>
              <w:t>。</w:t>
            </w:r>
          </w:p>
          <w:p w14:paraId="131BC0E5">
            <w:pPr>
              <w:pStyle w:val="290"/>
              <w:adjustRightInd w:val="0"/>
              <w:snapToGrid w:val="0"/>
              <w:spacing w:line="400" w:lineRule="exact"/>
              <w:ind w:firstLine="422" w:firstLineChars="200"/>
              <w:rPr>
                <w:rFonts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二档（</w:t>
            </w:r>
            <w:r>
              <w:rPr>
                <w:rFonts w:hint="eastAsia" w:ascii="仿宋_GB2312" w:hAnsi="仿宋_GB2312" w:eastAsia="仿宋_GB2312" w:cs="仿宋_GB2312"/>
                <w:b/>
                <w:bCs/>
                <w:color w:val="auto"/>
                <w:sz w:val="21"/>
                <w:szCs w:val="21"/>
                <w:highlight w:val="none"/>
                <w:lang w:val="en-US" w:eastAsia="zh-CN"/>
              </w:rPr>
              <w:t>10</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售后服务承诺书内容详细具体；在接到通知起</w:t>
            </w:r>
            <w:r>
              <w:rPr>
                <w:rFonts w:hint="eastAsia" w:ascii="仿宋_GB2312" w:hAnsi="仿宋_GB2312" w:eastAsia="仿宋_GB2312" w:cs="仿宋_GB2312"/>
                <w:color w:val="auto"/>
                <w:sz w:val="21"/>
                <w:szCs w:val="21"/>
                <w:highlight w:val="none"/>
                <w:lang w:val="en-US" w:eastAsia="zh-CN"/>
              </w:rPr>
              <w:t>1</w:t>
            </w:r>
            <w:r>
              <w:rPr>
                <w:rFonts w:hint="eastAsia" w:ascii="仿宋_GB2312" w:hAnsi="仿宋_GB2312" w:eastAsia="仿宋_GB2312" w:cs="仿宋_GB2312"/>
                <w:color w:val="auto"/>
                <w:sz w:val="21"/>
                <w:szCs w:val="21"/>
                <w:highlight w:val="none"/>
              </w:rPr>
              <w:t>小时内响应，一般问题</w:t>
            </w:r>
            <w:r>
              <w:rPr>
                <w:rFonts w:hint="eastAsia" w:ascii="仿宋_GB2312" w:hAnsi="仿宋_GB2312" w:eastAsia="仿宋_GB2312" w:cs="仿宋_GB2312"/>
                <w:color w:val="auto"/>
                <w:sz w:val="21"/>
                <w:szCs w:val="21"/>
                <w:highlight w:val="none"/>
                <w:lang w:val="en-US" w:eastAsia="zh-CN"/>
              </w:rPr>
              <w:t>1</w:t>
            </w:r>
            <w:r>
              <w:rPr>
                <w:rFonts w:hint="eastAsia" w:ascii="仿宋_GB2312" w:hAnsi="仿宋_GB2312" w:eastAsia="仿宋_GB2312" w:cs="仿宋_GB2312"/>
                <w:color w:val="auto"/>
                <w:sz w:val="21"/>
                <w:szCs w:val="21"/>
                <w:highlight w:val="none"/>
              </w:rPr>
              <w:t>小时内通过远程方式解决</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远程方式</w:t>
            </w:r>
            <w:r>
              <w:rPr>
                <w:rFonts w:hint="eastAsia" w:ascii="仿宋_GB2312" w:hAnsi="仿宋_GB2312" w:eastAsia="仿宋_GB2312" w:cs="仿宋_GB2312"/>
                <w:color w:val="auto"/>
                <w:sz w:val="21"/>
                <w:szCs w:val="21"/>
                <w:highlight w:val="none"/>
                <w:lang w:val="en-US" w:eastAsia="zh-CN"/>
              </w:rPr>
              <w:t>无法</w:t>
            </w:r>
            <w:r>
              <w:rPr>
                <w:rFonts w:hint="eastAsia" w:ascii="仿宋_GB2312" w:hAnsi="仿宋_GB2312" w:eastAsia="仿宋_GB2312" w:cs="仿宋_GB2312"/>
                <w:color w:val="auto"/>
                <w:sz w:val="21"/>
                <w:szCs w:val="21"/>
                <w:highlight w:val="none"/>
              </w:rPr>
              <w:t>解决</w:t>
            </w:r>
            <w:r>
              <w:rPr>
                <w:rFonts w:hint="eastAsia" w:ascii="仿宋_GB2312" w:hAnsi="仿宋_GB2312" w:eastAsia="仿宋_GB2312" w:cs="仿宋_GB2312"/>
                <w:color w:val="auto"/>
                <w:sz w:val="21"/>
                <w:szCs w:val="21"/>
                <w:highlight w:val="none"/>
                <w:lang w:val="en-US" w:eastAsia="zh-CN"/>
              </w:rPr>
              <w:t>的，</w:t>
            </w:r>
            <w:r>
              <w:rPr>
                <w:rFonts w:hint="eastAsia" w:ascii="仿宋_GB2312" w:hAnsi="仿宋_GB2312" w:eastAsia="仿宋_GB2312" w:cs="仿宋_GB2312"/>
                <w:color w:val="auto"/>
                <w:sz w:val="21"/>
                <w:szCs w:val="21"/>
                <w:highlight w:val="none"/>
              </w:rPr>
              <w:t>在接到通知起</w:t>
            </w:r>
            <w:r>
              <w:rPr>
                <w:rFonts w:hint="eastAsia" w:ascii="仿宋_GB2312" w:hAnsi="仿宋_GB2312" w:eastAsia="仿宋_GB2312" w:cs="仿宋_GB2312"/>
                <w:color w:val="auto"/>
                <w:sz w:val="21"/>
                <w:szCs w:val="21"/>
                <w:highlight w:val="none"/>
                <w:lang w:val="en-US" w:eastAsia="zh-CN"/>
              </w:rPr>
              <w:t>4</w:t>
            </w:r>
            <w:r>
              <w:rPr>
                <w:rFonts w:hint="eastAsia" w:ascii="仿宋_GB2312" w:hAnsi="仿宋_GB2312" w:eastAsia="仿宋_GB2312" w:cs="仿宋_GB2312"/>
                <w:color w:val="auto"/>
                <w:sz w:val="21"/>
                <w:szCs w:val="21"/>
                <w:highlight w:val="none"/>
              </w:rPr>
              <w:t>小时内派技术人员到达现场维修，损坏修复时限不超过</w:t>
            </w:r>
            <w:r>
              <w:rPr>
                <w:rFonts w:hint="eastAsia" w:ascii="仿宋_GB2312" w:hAnsi="仿宋_GB2312" w:eastAsia="仿宋_GB2312" w:cs="仿宋_GB2312"/>
                <w:color w:val="auto"/>
                <w:sz w:val="21"/>
                <w:szCs w:val="21"/>
                <w:highlight w:val="none"/>
                <w:lang w:val="en-US" w:eastAsia="zh-CN"/>
              </w:rPr>
              <w:t>6</w:t>
            </w:r>
            <w:r>
              <w:rPr>
                <w:rFonts w:hint="eastAsia" w:ascii="仿宋_GB2312" w:hAnsi="仿宋_GB2312" w:eastAsia="仿宋_GB2312" w:cs="仿宋_GB2312"/>
                <w:color w:val="auto"/>
                <w:sz w:val="21"/>
                <w:szCs w:val="21"/>
                <w:highlight w:val="none"/>
              </w:rPr>
              <w:t>小时,损坏出现解决方案可靠，定期维护方式方法合理，有完整的免费培训方案、保修期外维修方案；有完善的售后服务措施；对售后服务应急预案、其他优惠措施等方面都有描述，可操作性强。</w:t>
            </w:r>
          </w:p>
          <w:p w14:paraId="49242D7F">
            <w:pPr>
              <w:pStyle w:val="290"/>
              <w:adjustRightInd w:val="0"/>
              <w:snapToGrid w:val="0"/>
              <w:spacing w:line="400" w:lineRule="exact"/>
              <w:ind w:firstLine="422" w:firstLineChars="200"/>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b/>
                <w:bCs/>
                <w:color w:val="auto"/>
                <w:sz w:val="21"/>
                <w:szCs w:val="21"/>
                <w:highlight w:val="none"/>
              </w:rPr>
              <w:t>三档（</w:t>
            </w:r>
            <w:r>
              <w:rPr>
                <w:rFonts w:hint="eastAsia" w:ascii="仿宋_GB2312" w:hAnsi="仿宋_GB2312" w:eastAsia="仿宋_GB2312" w:cs="仿宋_GB2312"/>
                <w:b/>
                <w:bCs/>
                <w:color w:val="auto"/>
                <w:sz w:val="21"/>
                <w:szCs w:val="21"/>
                <w:highlight w:val="none"/>
                <w:lang w:val="en-US" w:eastAsia="zh-CN"/>
              </w:rPr>
              <w:t>6</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售后服务承诺书内容完整；在接到通知起</w:t>
            </w:r>
            <w:r>
              <w:rPr>
                <w:rFonts w:hint="eastAsia" w:ascii="仿宋_GB2312" w:hAnsi="仿宋_GB2312" w:eastAsia="仿宋_GB2312" w:cs="仿宋_GB2312"/>
                <w:color w:val="auto"/>
                <w:sz w:val="21"/>
                <w:szCs w:val="21"/>
                <w:highlight w:val="none"/>
                <w:lang w:val="en-US" w:eastAsia="zh-CN"/>
              </w:rPr>
              <w:t>1</w:t>
            </w:r>
            <w:r>
              <w:rPr>
                <w:rFonts w:hint="eastAsia" w:ascii="仿宋_GB2312" w:hAnsi="仿宋_GB2312" w:eastAsia="仿宋_GB2312" w:cs="仿宋_GB2312"/>
                <w:color w:val="auto"/>
                <w:sz w:val="21"/>
                <w:szCs w:val="21"/>
                <w:highlight w:val="none"/>
              </w:rPr>
              <w:t>小时内响应，一般问题</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小时内通过远程方式解决</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远程方式</w:t>
            </w:r>
            <w:r>
              <w:rPr>
                <w:rFonts w:hint="eastAsia" w:ascii="仿宋_GB2312" w:hAnsi="仿宋_GB2312" w:eastAsia="仿宋_GB2312" w:cs="仿宋_GB2312"/>
                <w:color w:val="auto"/>
                <w:sz w:val="21"/>
                <w:szCs w:val="21"/>
                <w:highlight w:val="none"/>
                <w:lang w:val="en-US" w:eastAsia="zh-CN"/>
              </w:rPr>
              <w:t>无法</w:t>
            </w:r>
            <w:r>
              <w:rPr>
                <w:rFonts w:hint="eastAsia" w:ascii="仿宋_GB2312" w:hAnsi="仿宋_GB2312" w:eastAsia="仿宋_GB2312" w:cs="仿宋_GB2312"/>
                <w:color w:val="auto"/>
                <w:sz w:val="21"/>
                <w:szCs w:val="21"/>
                <w:highlight w:val="none"/>
              </w:rPr>
              <w:t>解决</w:t>
            </w:r>
            <w:r>
              <w:rPr>
                <w:rFonts w:hint="eastAsia" w:ascii="仿宋_GB2312" w:hAnsi="仿宋_GB2312" w:eastAsia="仿宋_GB2312" w:cs="仿宋_GB2312"/>
                <w:color w:val="auto"/>
                <w:sz w:val="21"/>
                <w:szCs w:val="21"/>
                <w:highlight w:val="none"/>
                <w:lang w:val="en-US" w:eastAsia="zh-CN"/>
              </w:rPr>
              <w:t>的，</w:t>
            </w:r>
            <w:r>
              <w:rPr>
                <w:rFonts w:hint="eastAsia" w:ascii="仿宋_GB2312" w:hAnsi="仿宋_GB2312" w:eastAsia="仿宋_GB2312" w:cs="仿宋_GB2312"/>
                <w:color w:val="auto"/>
                <w:sz w:val="21"/>
                <w:szCs w:val="21"/>
                <w:highlight w:val="none"/>
              </w:rPr>
              <w:t>在接到通知起</w:t>
            </w:r>
            <w:r>
              <w:rPr>
                <w:rFonts w:hint="eastAsia" w:ascii="仿宋_GB2312" w:hAnsi="仿宋_GB2312" w:eastAsia="仿宋_GB2312" w:cs="仿宋_GB2312"/>
                <w:color w:val="auto"/>
                <w:sz w:val="21"/>
                <w:szCs w:val="21"/>
                <w:highlight w:val="none"/>
                <w:lang w:val="en-US" w:eastAsia="zh-CN"/>
              </w:rPr>
              <w:t>6</w:t>
            </w:r>
            <w:r>
              <w:rPr>
                <w:rFonts w:hint="eastAsia" w:ascii="仿宋_GB2312" w:hAnsi="仿宋_GB2312" w:eastAsia="仿宋_GB2312" w:cs="仿宋_GB2312"/>
                <w:color w:val="auto"/>
                <w:sz w:val="21"/>
                <w:szCs w:val="21"/>
                <w:highlight w:val="none"/>
              </w:rPr>
              <w:t>小时内派技术人员到达现场维修，损坏修复时限不超过</w:t>
            </w:r>
            <w:r>
              <w:rPr>
                <w:rFonts w:hint="eastAsia" w:ascii="仿宋_GB2312" w:hAnsi="仿宋_GB2312" w:eastAsia="仿宋_GB2312" w:cs="仿宋_GB2312"/>
                <w:color w:val="auto"/>
                <w:sz w:val="21"/>
                <w:szCs w:val="21"/>
                <w:highlight w:val="none"/>
                <w:lang w:val="en-US" w:eastAsia="zh-CN"/>
              </w:rPr>
              <w:t>8</w:t>
            </w:r>
            <w:r>
              <w:rPr>
                <w:rFonts w:hint="eastAsia" w:ascii="仿宋_GB2312" w:hAnsi="仿宋_GB2312" w:eastAsia="仿宋_GB2312" w:cs="仿宋_GB2312"/>
                <w:color w:val="auto"/>
                <w:sz w:val="21"/>
                <w:szCs w:val="21"/>
                <w:highlight w:val="none"/>
              </w:rPr>
              <w:t>小时,出现</w:t>
            </w:r>
            <w:r>
              <w:rPr>
                <w:rFonts w:hint="eastAsia" w:ascii="仿宋_GB2312" w:hAnsi="仿宋_GB2312" w:eastAsia="仿宋_GB2312" w:cs="仿宋_GB2312"/>
                <w:color w:val="auto"/>
                <w:sz w:val="21"/>
                <w:szCs w:val="21"/>
                <w:highlight w:val="none"/>
                <w:lang w:val="en-US" w:eastAsia="zh-CN"/>
              </w:rPr>
              <w:t>严重损坏</w:t>
            </w:r>
            <w:r>
              <w:rPr>
                <w:rFonts w:hint="eastAsia" w:ascii="仿宋_GB2312" w:hAnsi="仿宋_GB2312" w:eastAsia="仿宋_GB2312" w:cs="仿宋_GB2312"/>
                <w:color w:val="auto"/>
                <w:sz w:val="21"/>
                <w:szCs w:val="21"/>
                <w:highlight w:val="none"/>
              </w:rPr>
              <w:t>解决方案可靠，定期维护方式方法合理，有完整的免费培训方案、保修期外维修方案；有售后服务措施</w:t>
            </w:r>
            <w:r>
              <w:rPr>
                <w:rFonts w:hint="eastAsia" w:ascii="仿宋_GB2312" w:hAnsi="仿宋_GB2312" w:eastAsia="仿宋_GB2312" w:cs="仿宋_GB2312"/>
                <w:color w:val="auto"/>
                <w:sz w:val="21"/>
                <w:szCs w:val="21"/>
                <w:highlight w:val="none"/>
                <w:lang w:eastAsia="zh-CN"/>
              </w:rPr>
              <w:t>。</w:t>
            </w:r>
          </w:p>
          <w:p w14:paraId="0B7B59DC">
            <w:pPr>
              <w:pStyle w:val="290"/>
              <w:adjustRightInd w:val="0"/>
              <w:snapToGrid w:val="0"/>
              <w:spacing w:line="400" w:lineRule="exact"/>
              <w:ind w:firstLine="422" w:firstLineChars="200"/>
              <w:rPr>
                <w:rFonts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四档（</w:t>
            </w:r>
            <w:r>
              <w:rPr>
                <w:rFonts w:hint="eastAsia" w:ascii="仿宋_GB2312" w:hAnsi="仿宋_GB2312" w:eastAsia="仿宋_GB2312" w:cs="仿宋_GB2312"/>
                <w:b/>
                <w:bCs/>
                <w:color w:val="auto"/>
                <w:sz w:val="21"/>
                <w:szCs w:val="21"/>
                <w:highlight w:val="none"/>
                <w:lang w:val="en-US" w:eastAsia="zh-CN"/>
              </w:rPr>
              <w:t>2</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有售后服务承诺书；有</w:t>
            </w:r>
            <w:r>
              <w:rPr>
                <w:rFonts w:hint="eastAsia" w:ascii="仿宋_GB2312" w:hAnsi="仿宋_GB2312" w:eastAsia="仿宋_GB2312" w:cs="仿宋_GB2312"/>
                <w:color w:val="auto"/>
                <w:sz w:val="21"/>
                <w:szCs w:val="21"/>
                <w:highlight w:val="none"/>
                <w:lang w:val="en-US" w:eastAsia="zh-CN"/>
              </w:rPr>
              <w:t>损坏</w:t>
            </w:r>
            <w:r>
              <w:rPr>
                <w:rFonts w:hint="eastAsia" w:ascii="仿宋_GB2312" w:hAnsi="仿宋_GB2312" w:eastAsia="仿宋_GB2312" w:cs="仿宋_GB2312"/>
                <w:color w:val="auto"/>
                <w:sz w:val="21"/>
                <w:szCs w:val="21"/>
                <w:highlight w:val="none"/>
              </w:rPr>
              <w:t>出现解决方案，有培训方案、保修期外维修方案</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highlight w:val="none"/>
                <w:lang w:eastAsia="zh-CN"/>
              </w:rPr>
              <w:t>方案能</w:t>
            </w:r>
            <w:r>
              <w:rPr>
                <w:rFonts w:hint="eastAsia" w:ascii="仿宋_GB2312" w:hAnsi="仿宋_GB2312" w:eastAsia="仿宋_GB2312" w:cs="仿宋_GB2312"/>
                <w:color w:val="auto"/>
                <w:highlight w:val="none"/>
              </w:rPr>
              <w:t>满足招标文件的要求</w:t>
            </w:r>
            <w:r>
              <w:rPr>
                <w:rFonts w:hint="eastAsia" w:ascii="仿宋_GB2312" w:hAnsi="仿宋_GB2312" w:eastAsia="仿宋_GB2312" w:cs="仿宋_GB2312"/>
                <w:color w:val="auto"/>
                <w:sz w:val="21"/>
                <w:szCs w:val="21"/>
                <w:highlight w:val="none"/>
              </w:rPr>
              <w:t>。</w:t>
            </w:r>
          </w:p>
          <w:p w14:paraId="03DC700C">
            <w:pPr>
              <w:pStyle w:val="290"/>
              <w:adjustRightInd w:val="0"/>
              <w:snapToGrid w:val="0"/>
              <w:spacing w:line="400" w:lineRule="exact"/>
              <w:ind w:firstLine="422" w:firstLineChars="200"/>
              <w:rPr>
                <w:rFonts w:ascii="仿宋_GB2312" w:hAnsi="仿宋_GB2312" w:cs="仿宋_GB2312"/>
                <w:color w:val="auto"/>
                <w:sz w:val="21"/>
                <w:szCs w:val="21"/>
                <w:highlight w:val="none"/>
              </w:rPr>
            </w:pPr>
            <w:r>
              <w:rPr>
                <w:rFonts w:hint="eastAsia" w:ascii="仿宋_GB2312" w:eastAsia="仿宋_GB2312"/>
                <w:b/>
                <w:bCs/>
                <w:color w:val="auto"/>
                <w:sz w:val="21"/>
                <w:szCs w:val="21"/>
                <w:highlight w:val="none"/>
              </w:rPr>
              <w:t>注：1</w:t>
            </w:r>
            <w:r>
              <w:rPr>
                <w:rFonts w:ascii="仿宋_GB2312" w:eastAsia="仿宋_GB2312"/>
                <w:b/>
                <w:bCs/>
                <w:color w:val="auto"/>
                <w:sz w:val="21"/>
                <w:szCs w:val="21"/>
                <w:highlight w:val="none"/>
              </w:rPr>
              <w:t>.</w:t>
            </w:r>
            <w:r>
              <w:rPr>
                <w:rFonts w:hint="eastAsia" w:ascii="仿宋_GB2312" w:eastAsia="仿宋_GB2312"/>
                <w:b/>
                <w:bCs/>
                <w:color w:val="auto"/>
                <w:sz w:val="21"/>
                <w:szCs w:val="21"/>
                <w:highlight w:val="none"/>
              </w:rPr>
              <w:t>该方案内容可包括：</w:t>
            </w:r>
            <w:r>
              <w:rPr>
                <w:rFonts w:hint="eastAsia" w:ascii="仿宋_GB2312" w:hAnsi="仿宋_GB2312" w:eastAsia="仿宋_GB2312" w:cs="仿宋_GB2312"/>
                <w:b/>
                <w:bCs/>
                <w:color w:val="auto"/>
                <w:sz w:val="21"/>
                <w:szCs w:val="21"/>
                <w:highlight w:val="none"/>
              </w:rPr>
              <w:t>（1）售后服务承诺书；（2）到达损坏现场时间；（3）损坏出现解决方案；（4）免费技术培训方案；（5）保修期外维修方案；（6）售后服务措施；（</w:t>
            </w:r>
            <w:r>
              <w:rPr>
                <w:rFonts w:ascii="仿宋_GB2312" w:hAnsi="仿宋_GB2312" w:eastAsia="仿宋_GB2312" w:cs="仿宋_GB2312"/>
                <w:b/>
                <w:bCs/>
                <w:color w:val="auto"/>
                <w:sz w:val="21"/>
                <w:szCs w:val="21"/>
                <w:highlight w:val="none"/>
              </w:rPr>
              <w:t>7</w:t>
            </w:r>
            <w:r>
              <w:rPr>
                <w:rFonts w:hint="eastAsia" w:ascii="仿宋_GB2312" w:hAnsi="仿宋_GB2312" w:eastAsia="仿宋_GB2312" w:cs="仿宋_GB2312"/>
                <w:b/>
                <w:bCs/>
                <w:color w:val="auto"/>
                <w:sz w:val="21"/>
                <w:szCs w:val="21"/>
                <w:highlight w:val="none"/>
              </w:rPr>
              <w:t>）应急预案；（</w:t>
            </w:r>
            <w:r>
              <w:rPr>
                <w:rFonts w:hint="eastAsia" w:ascii="仿宋_GB2312" w:hAnsi="仿宋_GB2312" w:eastAsia="仿宋_GB2312" w:cs="仿宋_GB2312"/>
                <w:b/>
                <w:bCs/>
                <w:color w:val="auto"/>
                <w:sz w:val="21"/>
                <w:szCs w:val="21"/>
                <w:highlight w:val="none"/>
                <w:lang w:val="en-US" w:eastAsia="zh-CN"/>
              </w:rPr>
              <w:t>8</w:t>
            </w:r>
            <w:r>
              <w:rPr>
                <w:rFonts w:hint="eastAsia" w:ascii="仿宋_GB2312" w:hAnsi="仿宋_GB2312" w:eastAsia="仿宋_GB2312" w:cs="仿宋_GB2312"/>
                <w:b/>
                <w:bCs/>
                <w:color w:val="auto"/>
                <w:sz w:val="21"/>
                <w:szCs w:val="21"/>
                <w:highlight w:val="none"/>
              </w:rPr>
              <w:t>）其他优惠措施等内容。</w:t>
            </w:r>
          </w:p>
          <w:p w14:paraId="4CE77DBB">
            <w:pPr>
              <w:spacing w:line="400" w:lineRule="exact"/>
              <w:ind w:firstLine="422" w:firstLineChars="200"/>
              <w:rPr>
                <w:rFonts w:ascii="仿宋_GB2312" w:hAnsi="仿宋_GB2312" w:eastAsia="仿宋_GB2312" w:cs="仿宋_GB2312"/>
                <w:color w:val="auto"/>
                <w:sz w:val="21"/>
                <w:szCs w:val="21"/>
                <w:highlight w:val="none"/>
              </w:rPr>
            </w:pPr>
            <w:r>
              <w:rPr>
                <w:rFonts w:ascii="仿宋_GB2312" w:hAnsi="仿宋_GB2312" w:eastAsia="仿宋_GB2312" w:cs="仿宋_GB2312"/>
                <w:b/>
                <w:bCs/>
                <w:color w:val="auto"/>
                <w:sz w:val="21"/>
                <w:szCs w:val="21"/>
                <w:highlight w:val="none"/>
              </w:rPr>
              <w:t>2.未提供</w:t>
            </w:r>
            <w:r>
              <w:rPr>
                <w:rFonts w:hint="eastAsia" w:ascii="仿宋_GB2312" w:hAnsi="仿宋_GB2312" w:eastAsia="仿宋_GB2312" w:cs="仿宋_GB2312"/>
                <w:b/>
                <w:bCs/>
                <w:color w:val="auto"/>
                <w:sz w:val="21"/>
                <w:szCs w:val="21"/>
                <w:highlight w:val="none"/>
              </w:rPr>
              <w:t>以上</w:t>
            </w:r>
            <w:r>
              <w:rPr>
                <w:rFonts w:ascii="仿宋_GB2312" w:hAnsi="仿宋_GB2312" w:eastAsia="仿宋_GB2312" w:cs="仿宋_GB2312"/>
                <w:b/>
                <w:bCs/>
                <w:color w:val="auto"/>
                <w:sz w:val="21"/>
                <w:szCs w:val="21"/>
                <w:highlight w:val="none"/>
              </w:rPr>
              <w:t>方案或提供的内容与本项目无关的得0分。</w:t>
            </w:r>
          </w:p>
        </w:tc>
        <w:tc>
          <w:tcPr>
            <w:tcW w:w="876" w:type="dxa"/>
            <w:noWrap w:val="0"/>
            <w:vAlign w:val="center"/>
          </w:tcPr>
          <w:p w14:paraId="5A780DE1">
            <w:pPr>
              <w:spacing w:line="400" w:lineRule="exact"/>
              <w:jc w:val="center"/>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14</w:t>
            </w:r>
          </w:p>
        </w:tc>
        <w:tc>
          <w:tcPr>
            <w:tcW w:w="959" w:type="dxa"/>
            <w:noWrap w:val="0"/>
            <w:vAlign w:val="center"/>
          </w:tcPr>
          <w:p w14:paraId="3EC72146">
            <w:pPr>
              <w:spacing w:line="400" w:lineRule="exact"/>
              <w:jc w:val="center"/>
              <w:rPr>
                <w:rFonts w:ascii="仿宋_GB2312" w:hAnsi="仿宋_GB2312" w:eastAsia="仿宋_GB2312" w:cs="仿宋_GB2312"/>
                <w:b/>
                <w:bCs/>
                <w:color w:val="auto"/>
                <w:sz w:val="21"/>
                <w:szCs w:val="21"/>
                <w:highlight w:val="none"/>
              </w:rPr>
            </w:pPr>
            <w:r>
              <w:rPr>
                <w:rFonts w:hint="eastAsia" w:ascii="仿宋_GB2312" w:hAnsi="仿宋_GB2312" w:eastAsia="仿宋_GB2312" w:cs="仿宋_GB2312"/>
                <w:color w:val="auto"/>
                <w:sz w:val="21"/>
                <w:szCs w:val="21"/>
                <w:highlight w:val="none"/>
              </w:rPr>
              <w:t>售后服务方案</w:t>
            </w:r>
          </w:p>
        </w:tc>
      </w:tr>
      <w:tr w14:paraId="1B62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5" w:type="dxa"/>
            <w:gridSpan w:val="3"/>
            <w:noWrap w:val="0"/>
            <w:vAlign w:val="center"/>
          </w:tcPr>
          <w:p w14:paraId="605A8F8B">
            <w:pPr>
              <w:spacing w:line="400" w:lineRule="exact"/>
              <w:ind w:firstLine="422" w:firstLineChars="200"/>
              <w:jc w:val="center"/>
              <w:rPr>
                <w:rFonts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主观分总分</w:t>
            </w:r>
          </w:p>
        </w:tc>
        <w:tc>
          <w:tcPr>
            <w:tcW w:w="876" w:type="dxa"/>
            <w:noWrap w:val="0"/>
            <w:vAlign w:val="center"/>
          </w:tcPr>
          <w:p w14:paraId="2274C185">
            <w:pPr>
              <w:spacing w:line="400" w:lineRule="exact"/>
              <w:jc w:val="center"/>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48</w:t>
            </w:r>
          </w:p>
        </w:tc>
        <w:tc>
          <w:tcPr>
            <w:tcW w:w="959" w:type="dxa"/>
            <w:noWrap w:val="0"/>
            <w:vAlign w:val="center"/>
          </w:tcPr>
          <w:p w14:paraId="73F19CA2">
            <w:pPr>
              <w:spacing w:line="400" w:lineRule="exact"/>
              <w:jc w:val="center"/>
              <w:rPr>
                <w:rFonts w:ascii="仿宋_GB2312" w:hAnsi="仿宋_GB2312" w:eastAsia="仿宋_GB2312" w:cs="仿宋_GB2312"/>
                <w:color w:val="auto"/>
                <w:sz w:val="21"/>
                <w:szCs w:val="21"/>
                <w:highlight w:val="none"/>
              </w:rPr>
            </w:pPr>
          </w:p>
        </w:tc>
      </w:tr>
    </w:tbl>
    <w:p w14:paraId="07B12595">
      <w:pPr>
        <w:pStyle w:val="288"/>
        <w:ind w:left="0"/>
      </w:pPr>
    </w:p>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hint="eastAsia" w:ascii="仿宋_GB2312" w:hAnsi="宋体" w:eastAsia="仿宋_GB2312"/>
          <w:b/>
          <w:kern w:val="0"/>
          <w:sz w:val="24"/>
        </w:rPr>
      </w:pPr>
      <w:bookmarkStart w:id="84" w:name="gxebd_pack_1_EvalFactorScoreEnd"/>
      <w:bookmarkEnd w:id="84"/>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5" w:name="_Hlk93676949"/>
      <w:r>
        <w:rPr>
          <w:rFonts w:hint="eastAsia" w:ascii="仿宋_GB2312" w:hAnsi="宋体" w:eastAsia="仿宋_GB2312"/>
          <w:b/>
          <w:kern w:val="0"/>
          <w:sz w:val="24"/>
        </w:rPr>
        <w:t>排名第一的中标候选人放弃中标、因不可抗力提出不能履行合同，</w:t>
      </w:r>
      <w:bookmarkEnd w:id="85"/>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7B15E5C9">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7603712B">
      <w:pPr>
        <w:adjustRightInd w:val="0"/>
        <w:spacing w:line="400" w:lineRule="exact"/>
        <w:ind w:firstLine="482" w:firstLineChars="200"/>
        <w:jc w:val="left"/>
        <w:textAlignment w:val="baseline"/>
        <w:rPr>
          <w:rFonts w:hint="eastAsia" w:ascii="仿宋_GB2312" w:hAnsi="宋体" w:eastAsia="仿宋_GB2312"/>
          <w:b/>
          <w:bCs/>
          <w:sz w:val="24"/>
        </w:rPr>
      </w:pPr>
    </w:p>
    <w:p w14:paraId="2803761C">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26B9C87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p>
    <w:p w14:paraId="404BA4D1">
      <w:pPr>
        <w:spacing w:before="342" w:line="175" w:lineRule="auto"/>
        <w:jc w:val="center"/>
        <w:rPr>
          <w:rFonts w:hint="eastAsia" w:ascii="微软雅黑" w:hAnsi="微软雅黑" w:eastAsia="微软雅黑" w:cs="微软雅黑"/>
          <w:spacing w:val="-2"/>
          <w:sz w:val="40"/>
          <w:szCs w:val="40"/>
        </w:rPr>
      </w:pPr>
      <w:bookmarkStart w:id="86" w:name="_Toc9572"/>
      <w:r>
        <w:rPr>
          <w:rFonts w:ascii="微软雅黑" w:hAnsi="微软雅黑" w:eastAsia="微软雅黑" w:cs="微软雅黑"/>
          <w:spacing w:val="-2"/>
          <w:sz w:val="40"/>
          <w:szCs w:val="40"/>
        </w:rPr>
        <w:t>环境标志产品政府采购品目清单</w:t>
      </w:r>
      <w:bookmarkEnd w:id="86"/>
    </w:p>
    <w:p w14:paraId="30FEB2E1">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65E6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6212A1F">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14:paraId="3159AC92">
            <w:pPr>
              <w:pStyle w:val="234"/>
              <w:spacing w:before="224" w:line="222" w:lineRule="auto"/>
              <w:ind w:left="3054"/>
              <w:rPr>
                <w:rFonts w:hint="eastAsia"/>
              </w:rPr>
            </w:pPr>
            <w:r>
              <w:rPr>
                <w:b/>
                <w:bCs/>
                <w:spacing w:val="-6"/>
              </w:rPr>
              <w:t>名称</w:t>
            </w:r>
          </w:p>
        </w:tc>
        <w:tc>
          <w:tcPr>
            <w:tcW w:w="3543" w:type="dxa"/>
          </w:tcPr>
          <w:p w14:paraId="583E378D">
            <w:pPr>
              <w:pStyle w:val="234"/>
              <w:spacing w:before="224" w:line="219" w:lineRule="auto"/>
              <w:ind w:left="1325"/>
              <w:rPr>
                <w:rFonts w:hint="eastAsia"/>
              </w:rPr>
            </w:pPr>
            <w:r>
              <w:rPr>
                <w:b/>
                <w:bCs/>
                <w:spacing w:val="-4"/>
              </w:rPr>
              <w:t>依据的标准</w:t>
            </w:r>
          </w:p>
        </w:tc>
      </w:tr>
      <w:tr w14:paraId="67073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14:paraId="448A798D">
            <w:pPr>
              <w:pStyle w:val="234"/>
              <w:spacing w:before="93" w:line="184" w:lineRule="auto"/>
              <w:ind w:left="128"/>
              <w:rPr>
                <w:rFonts w:hint="eastAsia"/>
              </w:rPr>
            </w:pPr>
            <w:r>
              <w:t>1</w:t>
            </w:r>
          </w:p>
        </w:tc>
        <w:tc>
          <w:tcPr>
            <w:tcW w:w="1542" w:type="dxa"/>
            <w:vMerge w:val="restart"/>
            <w:tcBorders>
              <w:bottom w:val="nil"/>
            </w:tcBorders>
          </w:tcPr>
          <w:p w14:paraId="0F65E7D3">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14:paraId="537B35B6">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14:paraId="38C85977">
            <w:pPr>
              <w:rPr>
                <w:rFonts w:ascii="Arial"/>
              </w:rPr>
            </w:pPr>
          </w:p>
        </w:tc>
        <w:tc>
          <w:tcPr>
            <w:tcW w:w="3543" w:type="dxa"/>
          </w:tcPr>
          <w:p w14:paraId="791CF59B">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5A27F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9F63430">
            <w:pPr>
              <w:rPr>
                <w:rFonts w:ascii="Arial"/>
              </w:rPr>
            </w:pPr>
          </w:p>
        </w:tc>
        <w:tc>
          <w:tcPr>
            <w:tcW w:w="1542" w:type="dxa"/>
            <w:vMerge w:val="continue"/>
            <w:tcBorders>
              <w:top w:val="nil"/>
              <w:bottom w:val="nil"/>
            </w:tcBorders>
          </w:tcPr>
          <w:p w14:paraId="153CC8B1">
            <w:pPr>
              <w:rPr>
                <w:rFonts w:ascii="Arial"/>
              </w:rPr>
            </w:pPr>
          </w:p>
        </w:tc>
        <w:tc>
          <w:tcPr>
            <w:tcW w:w="2672" w:type="dxa"/>
          </w:tcPr>
          <w:p w14:paraId="57EBEB11">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14:paraId="10A5D0EE">
            <w:pPr>
              <w:rPr>
                <w:rFonts w:ascii="Arial"/>
              </w:rPr>
            </w:pPr>
          </w:p>
        </w:tc>
        <w:tc>
          <w:tcPr>
            <w:tcW w:w="3543" w:type="dxa"/>
          </w:tcPr>
          <w:p w14:paraId="444D0790">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09DC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A0704EB">
            <w:pPr>
              <w:rPr>
                <w:rFonts w:ascii="Arial"/>
              </w:rPr>
            </w:pPr>
          </w:p>
        </w:tc>
        <w:tc>
          <w:tcPr>
            <w:tcW w:w="1542" w:type="dxa"/>
            <w:vMerge w:val="continue"/>
            <w:tcBorders>
              <w:top w:val="nil"/>
              <w:bottom w:val="nil"/>
            </w:tcBorders>
          </w:tcPr>
          <w:p w14:paraId="0A5486A3">
            <w:pPr>
              <w:rPr>
                <w:rFonts w:ascii="Arial"/>
              </w:rPr>
            </w:pPr>
          </w:p>
        </w:tc>
        <w:tc>
          <w:tcPr>
            <w:tcW w:w="2672" w:type="dxa"/>
          </w:tcPr>
          <w:p w14:paraId="67BDD7D4">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14:paraId="790DDE31">
            <w:pPr>
              <w:rPr>
                <w:rFonts w:ascii="Arial"/>
              </w:rPr>
            </w:pPr>
          </w:p>
        </w:tc>
        <w:tc>
          <w:tcPr>
            <w:tcW w:w="3543" w:type="dxa"/>
          </w:tcPr>
          <w:p w14:paraId="2411F982">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9B4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FBCC718">
            <w:pPr>
              <w:rPr>
                <w:rFonts w:ascii="Arial"/>
              </w:rPr>
            </w:pPr>
          </w:p>
        </w:tc>
        <w:tc>
          <w:tcPr>
            <w:tcW w:w="1542" w:type="dxa"/>
            <w:vMerge w:val="continue"/>
            <w:tcBorders>
              <w:top w:val="nil"/>
              <w:bottom w:val="nil"/>
            </w:tcBorders>
          </w:tcPr>
          <w:p w14:paraId="282E9759">
            <w:pPr>
              <w:rPr>
                <w:rFonts w:ascii="Arial"/>
              </w:rPr>
            </w:pPr>
          </w:p>
        </w:tc>
        <w:tc>
          <w:tcPr>
            <w:tcW w:w="2672" w:type="dxa"/>
          </w:tcPr>
          <w:p w14:paraId="1E70EA94">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14:paraId="6CE400E9">
            <w:pPr>
              <w:rPr>
                <w:rFonts w:ascii="Arial"/>
              </w:rPr>
            </w:pPr>
          </w:p>
        </w:tc>
        <w:tc>
          <w:tcPr>
            <w:tcW w:w="3543" w:type="dxa"/>
          </w:tcPr>
          <w:p w14:paraId="0203DFFD">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C663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E54EBDA">
            <w:pPr>
              <w:rPr>
                <w:rFonts w:ascii="Arial"/>
              </w:rPr>
            </w:pPr>
          </w:p>
        </w:tc>
        <w:tc>
          <w:tcPr>
            <w:tcW w:w="1542" w:type="dxa"/>
            <w:vMerge w:val="continue"/>
            <w:tcBorders>
              <w:top w:val="nil"/>
              <w:bottom w:val="nil"/>
            </w:tcBorders>
          </w:tcPr>
          <w:p w14:paraId="2AE8D739">
            <w:pPr>
              <w:rPr>
                <w:rFonts w:ascii="Arial"/>
              </w:rPr>
            </w:pPr>
          </w:p>
        </w:tc>
        <w:tc>
          <w:tcPr>
            <w:tcW w:w="2672" w:type="dxa"/>
          </w:tcPr>
          <w:p w14:paraId="4195750E">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14:paraId="1DB881A4">
            <w:pPr>
              <w:rPr>
                <w:rFonts w:ascii="Arial"/>
              </w:rPr>
            </w:pPr>
          </w:p>
        </w:tc>
        <w:tc>
          <w:tcPr>
            <w:tcW w:w="3543" w:type="dxa"/>
          </w:tcPr>
          <w:p w14:paraId="4A52251A">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BA8E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3CFC57">
            <w:pPr>
              <w:rPr>
                <w:rFonts w:ascii="Arial"/>
              </w:rPr>
            </w:pPr>
          </w:p>
        </w:tc>
        <w:tc>
          <w:tcPr>
            <w:tcW w:w="1542" w:type="dxa"/>
            <w:vMerge w:val="continue"/>
            <w:tcBorders>
              <w:top w:val="nil"/>
              <w:bottom w:val="nil"/>
            </w:tcBorders>
          </w:tcPr>
          <w:p w14:paraId="03A942B7">
            <w:pPr>
              <w:rPr>
                <w:rFonts w:ascii="Arial"/>
              </w:rPr>
            </w:pPr>
          </w:p>
        </w:tc>
        <w:tc>
          <w:tcPr>
            <w:tcW w:w="2672" w:type="dxa"/>
          </w:tcPr>
          <w:p w14:paraId="0F71274C">
            <w:pPr>
              <w:pStyle w:val="234"/>
              <w:spacing w:before="64" w:line="219" w:lineRule="auto"/>
              <w:ind w:left="103"/>
              <w:rPr>
                <w:rFonts w:hint="eastAsia"/>
              </w:rPr>
            </w:pPr>
            <w:r>
              <w:t>A02010109 计算机工作站</w:t>
            </w:r>
          </w:p>
        </w:tc>
        <w:tc>
          <w:tcPr>
            <w:tcW w:w="2248" w:type="dxa"/>
          </w:tcPr>
          <w:p w14:paraId="02FD46A9">
            <w:pPr>
              <w:rPr>
                <w:rFonts w:ascii="Arial"/>
              </w:rPr>
            </w:pPr>
          </w:p>
        </w:tc>
        <w:tc>
          <w:tcPr>
            <w:tcW w:w="3543" w:type="dxa"/>
          </w:tcPr>
          <w:p w14:paraId="498C6FC6">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00BB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A11E968">
            <w:pPr>
              <w:rPr>
                <w:rFonts w:ascii="Arial"/>
              </w:rPr>
            </w:pPr>
          </w:p>
        </w:tc>
        <w:tc>
          <w:tcPr>
            <w:tcW w:w="1542" w:type="dxa"/>
            <w:vMerge w:val="continue"/>
            <w:tcBorders>
              <w:top w:val="nil"/>
            </w:tcBorders>
          </w:tcPr>
          <w:p w14:paraId="6C33E676">
            <w:pPr>
              <w:rPr>
                <w:rFonts w:ascii="Arial"/>
              </w:rPr>
            </w:pPr>
          </w:p>
        </w:tc>
        <w:tc>
          <w:tcPr>
            <w:tcW w:w="2672" w:type="dxa"/>
          </w:tcPr>
          <w:p w14:paraId="1E1D391A">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14:paraId="62245437">
            <w:pPr>
              <w:rPr>
                <w:rFonts w:ascii="Arial"/>
              </w:rPr>
            </w:pPr>
          </w:p>
        </w:tc>
        <w:tc>
          <w:tcPr>
            <w:tcW w:w="3543" w:type="dxa"/>
          </w:tcPr>
          <w:p w14:paraId="26BF9D8B">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572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C51723D">
            <w:pPr>
              <w:pStyle w:val="234"/>
              <w:spacing w:before="93" w:line="183" w:lineRule="auto"/>
              <w:ind w:left="116"/>
              <w:rPr>
                <w:rFonts w:hint="eastAsia"/>
              </w:rPr>
            </w:pPr>
            <w:r>
              <w:t>2</w:t>
            </w:r>
          </w:p>
        </w:tc>
        <w:tc>
          <w:tcPr>
            <w:tcW w:w="1542" w:type="dxa"/>
            <w:vMerge w:val="restart"/>
            <w:tcBorders>
              <w:bottom w:val="nil"/>
            </w:tcBorders>
          </w:tcPr>
          <w:p w14:paraId="5B988B5D">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14:paraId="06275CB5">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14:paraId="2F1C5124">
            <w:pPr>
              <w:pStyle w:val="234"/>
              <w:spacing w:before="65" w:line="219" w:lineRule="auto"/>
              <w:ind w:left="105"/>
              <w:rPr>
                <w:rFonts w:hint="eastAsia"/>
              </w:rPr>
            </w:pPr>
            <w:r>
              <w:t>A0201060101 喷墨打印机</w:t>
            </w:r>
          </w:p>
        </w:tc>
        <w:tc>
          <w:tcPr>
            <w:tcW w:w="3543" w:type="dxa"/>
          </w:tcPr>
          <w:p w14:paraId="6C618D3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A06B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9007037">
            <w:pPr>
              <w:rPr>
                <w:rFonts w:ascii="Arial"/>
              </w:rPr>
            </w:pPr>
          </w:p>
        </w:tc>
        <w:tc>
          <w:tcPr>
            <w:tcW w:w="1542" w:type="dxa"/>
            <w:vMerge w:val="continue"/>
            <w:tcBorders>
              <w:top w:val="nil"/>
              <w:bottom w:val="nil"/>
            </w:tcBorders>
          </w:tcPr>
          <w:p w14:paraId="30DDBC22">
            <w:pPr>
              <w:rPr>
                <w:rFonts w:ascii="Arial"/>
              </w:rPr>
            </w:pPr>
          </w:p>
        </w:tc>
        <w:tc>
          <w:tcPr>
            <w:tcW w:w="2672" w:type="dxa"/>
            <w:vMerge w:val="continue"/>
            <w:tcBorders>
              <w:top w:val="nil"/>
              <w:bottom w:val="nil"/>
            </w:tcBorders>
          </w:tcPr>
          <w:p w14:paraId="45872923">
            <w:pPr>
              <w:rPr>
                <w:rFonts w:ascii="Arial"/>
              </w:rPr>
            </w:pPr>
          </w:p>
        </w:tc>
        <w:tc>
          <w:tcPr>
            <w:tcW w:w="2248" w:type="dxa"/>
          </w:tcPr>
          <w:p w14:paraId="6D41F3D0">
            <w:pPr>
              <w:pStyle w:val="234"/>
              <w:spacing w:before="64" w:line="219" w:lineRule="auto"/>
              <w:ind w:left="105"/>
              <w:rPr>
                <w:rFonts w:hint="eastAsia"/>
              </w:rPr>
            </w:pPr>
            <w:r>
              <w:t>A0201060102 激光打印机</w:t>
            </w:r>
          </w:p>
        </w:tc>
        <w:tc>
          <w:tcPr>
            <w:tcW w:w="3543" w:type="dxa"/>
          </w:tcPr>
          <w:p w14:paraId="16335313">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EF8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DD76503">
            <w:pPr>
              <w:rPr>
                <w:rFonts w:ascii="Arial"/>
              </w:rPr>
            </w:pPr>
          </w:p>
        </w:tc>
        <w:tc>
          <w:tcPr>
            <w:tcW w:w="1542" w:type="dxa"/>
            <w:vMerge w:val="continue"/>
            <w:tcBorders>
              <w:top w:val="nil"/>
              <w:bottom w:val="nil"/>
            </w:tcBorders>
          </w:tcPr>
          <w:p w14:paraId="4B4B13A8">
            <w:pPr>
              <w:rPr>
                <w:rFonts w:ascii="Arial"/>
              </w:rPr>
            </w:pPr>
          </w:p>
        </w:tc>
        <w:tc>
          <w:tcPr>
            <w:tcW w:w="2672" w:type="dxa"/>
            <w:vMerge w:val="continue"/>
            <w:tcBorders>
              <w:top w:val="nil"/>
              <w:bottom w:val="nil"/>
            </w:tcBorders>
          </w:tcPr>
          <w:p w14:paraId="1A3DFFB5">
            <w:pPr>
              <w:rPr>
                <w:rFonts w:ascii="Arial"/>
              </w:rPr>
            </w:pPr>
          </w:p>
        </w:tc>
        <w:tc>
          <w:tcPr>
            <w:tcW w:w="2248" w:type="dxa"/>
          </w:tcPr>
          <w:p w14:paraId="578776E7">
            <w:pPr>
              <w:pStyle w:val="234"/>
              <w:spacing w:before="64" w:line="219" w:lineRule="auto"/>
              <w:ind w:left="105"/>
              <w:rPr>
                <w:rFonts w:hint="eastAsia"/>
              </w:rPr>
            </w:pPr>
            <w:r>
              <w:t>A0201060103 热式打印机</w:t>
            </w:r>
          </w:p>
        </w:tc>
        <w:tc>
          <w:tcPr>
            <w:tcW w:w="3543" w:type="dxa"/>
          </w:tcPr>
          <w:p w14:paraId="02E965F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3A7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4807495">
            <w:pPr>
              <w:rPr>
                <w:rFonts w:ascii="Arial"/>
              </w:rPr>
            </w:pPr>
          </w:p>
        </w:tc>
        <w:tc>
          <w:tcPr>
            <w:tcW w:w="1542" w:type="dxa"/>
            <w:vMerge w:val="continue"/>
            <w:tcBorders>
              <w:top w:val="nil"/>
              <w:bottom w:val="nil"/>
            </w:tcBorders>
          </w:tcPr>
          <w:p w14:paraId="3F053B31">
            <w:pPr>
              <w:rPr>
                <w:rFonts w:ascii="Arial"/>
              </w:rPr>
            </w:pPr>
          </w:p>
        </w:tc>
        <w:tc>
          <w:tcPr>
            <w:tcW w:w="2672" w:type="dxa"/>
            <w:vMerge w:val="continue"/>
            <w:tcBorders>
              <w:top w:val="nil"/>
            </w:tcBorders>
          </w:tcPr>
          <w:p w14:paraId="46BC9015">
            <w:pPr>
              <w:rPr>
                <w:rFonts w:ascii="Arial"/>
              </w:rPr>
            </w:pPr>
          </w:p>
        </w:tc>
        <w:tc>
          <w:tcPr>
            <w:tcW w:w="2248" w:type="dxa"/>
          </w:tcPr>
          <w:p w14:paraId="4AF041D5">
            <w:pPr>
              <w:pStyle w:val="234"/>
              <w:spacing w:before="65" w:line="219" w:lineRule="auto"/>
              <w:ind w:left="105"/>
              <w:rPr>
                <w:rFonts w:hint="eastAsia"/>
              </w:rPr>
            </w:pPr>
            <w:r>
              <w:t>A0201060104 针式打印机</w:t>
            </w:r>
          </w:p>
        </w:tc>
        <w:tc>
          <w:tcPr>
            <w:tcW w:w="3543" w:type="dxa"/>
          </w:tcPr>
          <w:p w14:paraId="7E1A57CD">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14CE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529B841D">
            <w:pPr>
              <w:rPr>
                <w:rFonts w:ascii="Arial"/>
              </w:rPr>
            </w:pPr>
          </w:p>
        </w:tc>
        <w:tc>
          <w:tcPr>
            <w:tcW w:w="1542" w:type="dxa"/>
            <w:vMerge w:val="continue"/>
            <w:tcBorders>
              <w:top w:val="nil"/>
              <w:bottom w:val="nil"/>
            </w:tcBorders>
          </w:tcPr>
          <w:p w14:paraId="33283A62">
            <w:pPr>
              <w:rPr>
                <w:rFonts w:ascii="Arial"/>
              </w:rPr>
            </w:pPr>
          </w:p>
        </w:tc>
        <w:tc>
          <w:tcPr>
            <w:tcW w:w="2672" w:type="dxa"/>
            <w:vMerge w:val="restart"/>
            <w:tcBorders>
              <w:bottom w:val="nil"/>
            </w:tcBorders>
          </w:tcPr>
          <w:p w14:paraId="29548005">
            <w:pPr>
              <w:pStyle w:val="234"/>
              <w:spacing w:before="64" w:line="222" w:lineRule="auto"/>
              <w:ind w:left="103"/>
              <w:rPr>
                <w:rFonts w:hint="eastAsia"/>
              </w:rPr>
            </w:pPr>
            <w:r>
              <w:t>A02010604 显示设备</w:t>
            </w:r>
          </w:p>
        </w:tc>
        <w:tc>
          <w:tcPr>
            <w:tcW w:w="2248" w:type="dxa"/>
          </w:tcPr>
          <w:p w14:paraId="29BFFF0F">
            <w:pPr>
              <w:pStyle w:val="234"/>
              <w:spacing w:before="64" w:line="221" w:lineRule="auto"/>
              <w:ind w:left="105"/>
              <w:rPr>
                <w:rFonts w:hint="eastAsia"/>
              </w:rPr>
            </w:pPr>
            <w:r>
              <w:t>A0201060401 液晶显示器</w:t>
            </w:r>
          </w:p>
        </w:tc>
        <w:tc>
          <w:tcPr>
            <w:tcW w:w="3543" w:type="dxa"/>
          </w:tcPr>
          <w:p w14:paraId="45A8A19D">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6B6D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D9DC3E7">
            <w:pPr>
              <w:rPr>
                <w:rFonts w:ascii="Arial"/>
              </w:rPr>
            </w:pPr>
          </w:p>
        </w:tc>
        <w:tc>
          <w:tcPr>
            <w:tcW w:w="1542" w:type="dxa"/>
            <w:vMerge w:val="continue"/>
            <w:tcBorders>
              <w:top w:val="nil"/>
              <w:bottom w:val="nil"/>
            </w:tcBorders>
          </w:tcPr>
          <w:p w14:paraId="187130F0">
            <w:pPr>
              <w:rPr>
                <w:rFonts w:ascii="Arial"/>
              </w:rPr>
            </w:pPr>
          </w:p>
        </w:tc>
        <w:tc>
          <w:tcPr>
            <w:tcW w:w="2672" w:type="dxa"/>
            <w:vMerge w:val="continue"/>
            <w:tcBorders>
              <w:top w:val="nil"/>
            </w:tcBorders>
          </w:tcPr>
          <w:p w14:paraId="496F2D9F">
            <w:pPr>
              <w:rPr>
                <w:rFonts w:ascii="Arial"/>
              </w:rPr>
            </w:pPr>
          </w:p>
        </w:tc>
        <w:tc>
          <w:tcPr>
            <w:tcW w:w="2248" w:type="dxa"/>
          </w:tcPr>
          <w:p w14:paraId="4935FCB6">
            <w:pPr>
              <w:pStyle w:val="234"/>
              <w:spacing w:before="64" w:line="221" w:lineRule="auto"/>
              <w:ind w:left="105"/>
              <w:rPr>
                <w:rFonts w:hint="eastAsia"/>
              </w:rPr>
            </w:pPr>
            <w:r>
              <w:t>A0201060499 其他显示器</w:t>
            </w:r>
          </w:p>
        </w:tc>
        <w:tc>
          <w:tcPr>
            <w:tcW w:w="3543" w:type="dxa"/>
          </w:tcPr>
          <w:p w14:paraId="372CA4B0">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386A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EF851D7">
            <w:pPr>
              <w:rPr>
                <w:rFonts w:ascii="Arial"/>
              </w:rPr>
            </w:pPr>
          </w:p>
        </w:tc>
        <w:tc>
          <w:tcPr>
            <w:tcW w:w="1542" w:type="dxa"/>
            <w:vMerge w:val="continue"/>
            <w:tcBorders>
              <w:top w:val="nil"/>
            </w:tcBorders>
          </w:tcPr>
          <w:p w14:paraId="47689BB8">
            <w:pPr>
              <w:rPr>
                <w:rFonts w:ascii="Arial"/>
              </w:rPr>
            </w:pPr>
          </w:p>
        </w:tc>
        <w:tc>
          <w:tcPr>
            <w:tcW w:w="2672" w:type="dxa"/>
          </w:tcPr>
          <w:p w14:paraId="132AAA01">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14:paraId="66C898C4">
            <w:pPr>
              <w:pStyle w:val="234"/>
              <w:spacing w:before="64" w:line="220" w:lineRule="auto"/>
              <w:ind w:left="105"/>
              <w:rPr>
                <w:rFonts w:hint="eastAsia"/>
              </w:rPr>
            </w:pPr>
            <w:r>
              <w:t>A0201060901 扫描仪</w:t>
            </w:r>
          </w:p>
        </w:tc>
        <w:tc>
          <w:tcPr>
            <w:tcW w:w="3543" w:type="dxa"/>
          </w:tcPr>
          <w:p w14:paraId="38997E15">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2C31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10D4667D">
            <w:pPr>
              <w:pStyle w:val="234"/>
              <w:spacing w:before="93" w:line="183" w:lineRule="auto"/>
              <w:ind w:left="118"/>
              <w:rPr>
                <w:rFonts w:hint="eastAsia"/>
              </w:rPr>
            </w:pPr>
            <w:r>
              <w:t>3</w:t>
            </w:r>
          </w:p>
        </w:tc>
        <w:tc>
          <w:tcPr>
            <w:tcW w:w="1542" w:type="dxa"/>
          </w:tcPr>
          <w:p w14:paraId="3F6C8C2C">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14:paraId="424A47C1">
            <w:pPr>
              <w:rPr>
                <w:rFonts w:ascii="Arial"/>
              </w:rPr>
            </w:pPr>
          </w:p>
        </w:tc>
        <w:tc>
          <w:tcPr>
            <w:tcW w:w="2248" w:type="dxa"/>
          </w:tcPr>
          <w:p w14:paraId="36AF93CD">
            <w:pPr>
              <w:rPr>
                <w:rFonts w:ascii="Arial"/>
              </w:rPr>
            </w:pPr>
          </w:p>
        </w:tc>
        <w:tc>
          <w:tcPr>
            <w:tcW w:w="3543" w:type="dxa"/>
          </w:tcPr>
          <w:p w14:paraId="08C5ED67">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06AD3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14:paraId="77499811">
            <w:pPr>
              <w:pStyle w:val="234"/>
              <w:spacing w:before="92" w:line="183" w:lineRule="auto"/>
              <w:ind w:left="114"/>
              <w:rPr>
                <w:rFonts w:hint="eastAsia"/>
              </w:rPr>
            </w:pPr>
            <w:r>
              <w:t>4</w:t>
            </w:r>
          </w:p>
        </w:tc>
        <w:tc>
          <w:tcPr>
            <w:tcW w:w="1542" w:type="dxa"/>
          </w:tcPr>
          <w:p w14:paraId="5D5BC9EC">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14:paraId="255E456B">
            <w:pPr>
              <w:rPr>
                <w:rFonts w:ascii="Arial"/>
              </w:rPr>
            </w:pPr>
          </w:p>
        </w:tc>
        <w:tc>
          <w:tcPr>
            <w:tcW w:w="2248" w:type="dxa"/>
          </w:tcPr>
          <w:p w14:paraId="2C99D5D1">
            <w:pPr>
              <w:rPr>
                <w:rFonts w:ascii="Arial"/>
              </w:rPr>
            </w:pPr>
          </w:p>
        </w:tc>
        <w:tc>
          <w:tcPr>
            <w:tcW w:w="3543" w:type="dxa"/>
          </w:tcPr>
          <w:p w14:paraId="24AC7264">
            <w:pPr>
              <w:pStyle w:val="234"/>
              <w:spacing w:before="64" w:line="219" w:lineRule="auto"/>
              <w:ind w:left="109"/>
              <w:rPr>
                <w:rFonts w:hint="eastAsia"/>
                <w:lang w:eastAsia="zh-CN"/>
              </w:rPr>
            </w:pPr>
            <w:r>
              <w:rPr>
                <w:lang w:eastAsia="zh-CN"/>
              </w:rPr>
              <w:t>HJ424 数字式复印（包括多功能）设备</w:t>
            </w:r>
          </w:p>
        </w:tc>
      </w:tr>
      <w:tr w14:paraId="2BFA7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3EA62D40">
            <w:pPr>
              <w:pStyle w:val="234"/>
              <w:spacing w:before="94" w:line="182" w:lineRule="auto"/>
              <w:ind w:left="118"/>
              <w:rPr>
                <w:rFonts w:hint="eastAsia"/>
              </w:rPr>
            </w:pPr>
            <w:r>
              <w:t>5</w:t>
            </w:r>
          </w:p>
        </w:tc>
        <w:tc>
          <w:tcPr>
            <w:tcW w:w="1542" w:type="dxa"/>
          </w:tcPr>
          <w:p w14:paraId="0822D40F">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14:paraId="3B2DF4D4">
            <w:pPr>
              <w:rPr>
                <w:rFonts w:ascii="Arial"/>
              </w:rPr>
            </w:pPr>
          </w:p>
        </w:tc>
        <w:tc>
          <w:tcPr>
            <w:tcW w:w="2248" w:type="dxa"/>
          </w:tcPr>
          <w:p w14:paraId="6D163763">
            <w:pPr>
              <w:rPr>
                <w:rFonts w:ascii="Arial"/>
              </w:rPr>
            </w:pPr>
          </w:p>
        </w:tc>
        <w:tc>
          <w:tcPr>
            <w:tcW w:w="3543" w:type="dxa"/>
          </w:tcPr>
          <w:p w14:paraId="0857D105">
            <w:pPr>
              <w:pStyle w:val="234"/>
              <w:spacing w:before="64" w:line="219" w:lineRule="auto"/>
              <w:ind w:left="109"/>
              <w:rPr>
                <w:rFonts w:hint="eastAsia"/>
                <w:lang w:eastAsia="zh-CN"/>
              </w:rPr>
            </w:pPr>
            <w:r>
              <w:rPr>
                <w:lang w:eastAsia="zh-CN"/>
              </w:rPr>
              <w:t>HJ424 数字式复印（包括多功能）设备</w:t>
            </w:r>
          </w:p>
        </w:tc>
      </w:tr>
      <w:tr w14:paraId="5CB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1BF92BA">
            <w:pPr>
              <w:pStyle w:val="234"/>
              <w:spacing w:before="94" w:line="183" w:lineRule="auto"/>
              <w:ind w:left="116"/>
              <w:rPr>
                <w:rFonts w:hint="eastAsia"/>
              </w:rPr>
            </w:pPr>
            <w:r>
              <w:t>6</w:t>
            </w:r>
          </w:p>
        </w:tc>
        <w:tc>
          <w:tcPr>
            <w:tcW w:w="1542" w:type="dxa"/>
          </w:tcPr>
          <w:p w14:paraId="6D6CB2EC">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14:paraId="7E190144">
            <w:pPr>
              <w:pStyle w:val="234"/>
              <w:spacing w:before="65" w:line="219" w:lineRule="auto"/>
              <w:ind w:left="103"/>
              <w:rPr>
                <w:rFonts w:hint="eastAsia"/>
              </w:rPr>
            </w:pPr>
            <w:r>
              <w:t>A02021001 速印机</w:t>
            </w:r>
          </w:p>
        </w:tc>
        <w:tc>
          <w:tcPr>
            <w:tcW w:w="2248" w:type="dxa"/>
          </w:tcPr>
          <w:p w14:paraId="20527F85">
            <w:pPr>
              <w:rPr>
                <w:rFonts w:ascii="Arial"/>
              </w:rPr>
            </w:pPr>
          </w:p>
        </w:tc>
        <w:tc>
          <w:tcPr>
            <w:tcW w:w="3543" w:type="dxa"/>
          </w:tcPr>
          <w:p w14:paraId="17F2E7DD">
            <w:pPr>
              <w:pStyle w:val="234"/>
              <w:spacing w:before="65" w:line="219" w:lineRule="auto"/>
              <w:ind w:left="109"/>
              <w:rPr>
                <w:rFonts w:hint="eastAsia"/>
                <w:lang w:eastAsia="zh-CN"/>
              </w:rPr>
            </w:pPr>
            <w:r>
              <w:rPr>
                <w:spacing w:val="-1"/>
                <w:lang w:eastAsia="zh-CN"/>
              </w:rPr>
              <w:t>HJ472 数字式一体化速印机</w:t>
            </w:r>
          </w:p>
        </w:tc>
      </w:tr>
      <w:tr w14:paraId="5CC2D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14:paraId="41E98417">
            <w:pPr>
              <w:pStyle w:val="234"/>
              <w:spacing w:before="95" w:line="182" w:lineRule="auto"/>
              <w:ind w:left="119"/>
              <w:rPr>
                <w:rFonts w:hint="eastAsia"/>
              </w:rPr>
            </w:pPr>
            <w:r>
              <w:t>7</w:t>
            </w:r>
          </w:p>
        </w:tc>
        <w:tc>
          <w:tcPr>
            <w:tcW w:w="1542" w:type="dxa"/>
          </w:tcPr>
          <w:p w14:paraId="367D4A76">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14:paraId="7F9E5E1D">
            <w:pPr>
              <w:rPr>
                <w:rFonts w:ascii="Arial"/>
              </w:rPr>
            </w:pPr>
          </w:p>
        </w:tc>
        <w:tc>
          <w:tcPr>
            <w:tcW w:w="2248" w:type="dxa"/>
          </w:tcPr>
          <w:p w14:paraId="798D8926">
            <w:pPr>
              <w:rPr>
                <w:rFonts w:ascii="Arial"/>
              </w:rPr>
            </w:pPr>
          </w:p>
        </w:tc>
        <w:tc>
          <w:tcPr>
            <w:tcW w:w="3543" w:type="dxa"/>
          </w:tcPr>
          <w:p w14:paraId="45D37881">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0150D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14:paraId="39BA9D21">
            <w:pPr>
              <w:pStyle w:val="234"/>
              <w:spacing w:before="95" w:line="183" w:lineRule="auto"/>
              <w:ind w:left="115"/>
              <w:rPr>
                <w:rFonts w:hint="eastAsia"/>
              </w:rPr>
            </w:pPr>
            <w:r>
              <w:t>8</w:t>
            </w:r>
          </w:p>
        </w:tc>
        <w:tc>
          <w:tcPr>
            <w:tcW w:w="1542" w:type="dxa"/>
            <w:vMerge w:val="restart"/>
            <w:tcBorders>
              <w:bottom w:val="nil"/>
            </w:tcBorders>
          </w:tcPr>
          <w:p w14:paraId="472ACC96">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14:paraId="4FF768EA">
            <w:pPr>
              <w:pStyle w:val="234"/>
              <w:spacing w:before="66" w:line="220" w:lineRule="auto"/>
              <w:ind w:left="103"/>
              <w:rPr>
                <w:rFonts w:hint="eastAsia"/>
              </w:rPr>
            </w:pPr>
            <w:r>
              <w:t>A02030501 轿车</w:t>
            </w:r>
          </w:p>
        </w:tc>
        <w:tc>
          <w:tcPr>
            <w:tcW w:w="2248" w:type="dxa"/>
          </w:tcPr>
          <w:p w14:paraId="6180AB5A">
            <w:pPr>
              <w:rPr>
                <w:rFonts w:ascii="Arial"/>
              </w:rPr>
            </w:pPr>
          </w:p>
        </w:tc>
        <w:tc>
          <w:tcPr>
            <w:tcW w:w="3543" w:type="dxa"/>
          </w:tcPr>
          <w:p w14:paraId="203A8D70">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14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475ED91">
            <w:pPr>
              <w:rPr>
                <w:rFonts w:ascii="Arial"/>
              </w:rPr>
            </w:pPr>
          </w:p>
        </w:tc>
        <w:tc>
          <w:tcPr>
            <w:tcW w:w="1542" w:type="dxa"/>
            <w:vMerge w:val="continue"/>
            <w:tcBorders>
              <w:top w:val="nil"/>
            </w:tcBorders>
          </w:tcPr>
          <w:p w14:paraId="0B277FF7">
            <w:pPr>
              <w:rPr>
                <w:rFonts w:ascii="Arial"/>
              </w:rPr>
            </w:pPr>
          </w:p>
        </w:tc>
        <w:tc>
          <w:tcPr>
            <w:tcW w:w="2672" w:type="dxa"/>
          </w:tcPr>
          <w:p w14:paraId="0564CCC3">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14:paraId="070FFC25">
            <w:pPr>
              <w:rPr>
                <w:rFonts w:ascii="Arial"/>
              </w:rPr>
            </w:pPr>
          </w:p>
        </w:tc>
        <w:tc>
          <w:tcPr>
            <w:tcW w:w="3543" w:type="dxa"/>
          </w:tcPr>
          <w:p w14:paraId="0B48C21E">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4AE0D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4ECEC43B">
            <w:pPr>
              <w:pStyle w:val="234"/>
              <w:spacing w:before="94" w:line="183" w:lineRule="auto"/>
              <w:ind w:left="115"/>
              <w:rPr>
                <w:rFonts w:hint="eastAsia"/>
              </w:rPr>
            </w:pPr>
            <w:r>
              <w:t>9</w:t>
            </w:r>
          </w:p>
        </w:tc>
        <w:tc>
          <w:tcPr>
            <w:tcW w:w="1542" w:type="dxa"/>
          </w:tcPr>
          <w:p w14:paraId="6D4AFA5D">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14:paraId="7073B732">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14:paraId="2247EB48">
            <w:pPr>
              <w:rPr>
                <w:rFonts w:ascii="Arial"/>
              </w:rPr>
            </w:pPr>
          </w:p>
        </w:tc>
        <w:tc>
          <w:tcPr>
            <w:tcW w:w="3543" w:type="dxa"/>
          </w:tcPr>
          <w:p w14:paraId="3C19F536">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23AD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F1C0E35">
            <w:pPr>
              <w:pStyle w:val="234"/>
              <w:spacing w:before="94" w:line="184" w:lineRule="auto"/>
              <w:ind w:left="128"/>
              <w:rPr>
                <w:rFonts w:hint="eastAsia"/>
              </w:rPr>
            </w:pPr>
            <w:r>
              <w:rPr>
                <w:spacing w:val="-10"/>
              </w:rPr>
              <w:t>10</w:t>
            </w:r>
          </w:p>
        </w:tc>
        <w:tc>
          <w:tcPr>
            <w:tcW w:w="1542" w:type="dxa"/>
          </w:tcPr>
          <w:p w14:paraId="6259DD45">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14:paraId="2C8A8DFD">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14:paraId="5A75E84B">
            <w:pPr>
              <w:rPr>
                <w:rFonts w:ascii="Arial"/>
              </w:rPr>
            </w:pPr>
          </w:p>
        </w:tc>
        <w:tc>
          <w:tcPr>
            <w:tcW w:w="3543" w:type="dxa"/>
          </w:tcPr>
          <w:p w14:paraId="785D66BA">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32FA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14:paraId="15CFA3FF">
            <w:pPr>
              <w:pStyle w:val="234"/>
              <w:spacing w:before="97" w:line="184" w:lineRule="auto"/>
              <w:ind w:left="128"/>
              <w:rPr>
                <w:rFonts w:hint="eastAsia"/>
              </w:rPr>
            </w:pPr>
            <w:r>
              <w:rPr>
                <w:spacing w:val="-10"/>
              </w:rPr>
              <w:t>11</w:t>
            </w:r>
          </w:p>
        </w:tc>
        <w:tc>
          <w:tcPr>
            <w:tcW w:w="1542" w:type="dxa"/>
            <w:vMerge w:val="restart"/>
            <w:tcBorders>
              <w:bottom w:val="nil"/>
            </w:tcBorders>
          </w:tcPr>
          <w:p w14:paraId="59D33BB6">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14:paraId="17A6994D">
            <w:pPr>
              <w:pStyle w:val="234"/>
              <w:spacing w:before="70" w:line="219" w:lineRule="auto"/>
              <w:ind w:left="103"/>
              <w:rPr>
                <w:rFonts w:hint="eastAsia"/>
              </w:rPr>
            </w:pPr>
            <w:r>
              <w:t>A02052301 制冷压缩机</w:t>
            </w:r>
          </w:p>
        </w:tc>
        <w:tc>
          <w:tcPr>
            <w:tcW w:w="2248" w:type="dxa"/>
          </w:tcPr>
          <w:p w14:paraId="6D53CCD4">
            <w:pPr>
              <w:rPr>
                <w:rFonts w:ascii="Arial"/>
              </w:rPr>
            </w:pPr>
          </w:p>
        </w:tc>
        <w:tc>
          <w:tcPr>
            <w:tcW w:w="3543" w:type="dxa"/>
          </w:tcPr>
          <w:p w14:paraId="42E5C126">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4CAFC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14:paraId="56AA9082">
            <w:pPr>
              <w:rPr>
                <w:rFonts w:ascii="Arial"/>
              </w:rPr>
            </w:pPr>
          </w:p>
        </w:tc>
        <w:tc>
          <w:tcPr>
            <w:tcW w:w="1542" w:type="dxa"/>
            <w:vMerge w:val="continue"/>
            <w:tcBorders>
              <w:top w:val="nil"/>
              <w:bottom w:val="nil"/>
            </w:tcBorders>
          </w:tcPr>
          <w:p w14:paraId="6876B4CD">
            <w:pPr>
              <w:rPr>
                <w:rFonts w:ascii="Arial"/>
              </w:rPr>
            </w:pPr>
          </w:p>
        </w:tc>
        <w:tc>
          <w:tcPr>
            <w:tcW w:w="2672" w:type="dxa"/>
          </w:tcPr>
          <w:p w14:paraId="2D030AB2">
            <w:pPr>
              <w:pStyle w:val="234"/>
              <w:spacing w:before="67" w:line="219" w:lineRule="auto"/>
              <w:ind w:left="103"/>
              <w:rPr>
                <w:rFonts w:hint="eastAsia"/>
              </w:rPr>
            </w:pPr>
            <w:r>
              <w:t>A02052305 空调机组</w:t>
            </w:r>
          </w:p>
        </w:tc>
        <w:tc>
          <w:tcPr>
            <w:tcW w:w="2248" w:type="dxa"/>
          </w:tcPr>
          <w:p w14:paraId="68BE098E">
            <w:pPr>
              <w:rPr>
                <w:rFonts w:ascii="Arial"/>
              </w:rPr>
            </w:pPr>
          </w:p>
        </w:tc>
        <w:tc>
          <w:tcPr>
            <w:tcW w:w="3543" w:type="dxa"/>
          </w:tcPr>
          <w:p w14:paraId="5D8183F2">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25C9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14:paraId="0DBE6A61">
            <w:pPr>
              <w:rPr>
                <w:rFonts w:ascii="Arial"/>
              </w:rPr>
            </w:pPr>
          </w:p>
        </w:tc>
        <w:tc>
          <w:tcPr>
            <w:tcW w:w="1542" w:type="dxa"/>
            <w:vMerge w:val="continue"/>
            <w:tcBorders>
              <w:top w:val="nil"/>
            </w:tcBorders>
          </w:tcPr>
          <w:p w14:paraId="5D03D39E">
            <w:pPr>
              <w:rPr>
                <w:rFonts w:ascii="Arial"/>
              </w:rPr>
            </w:pPr>
          </w:p>
        </w:tc>
        <w:tc>
          <w:tcPr>
            <w:tcW w:w="2672" w:type="dxa"/>
          </w:tcPr>
          <w:p w14:paraId="76DA4011">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14:paraId="2DD8CD0E">
            <w:pPr>
              <w:rPr>
                <w:rFonts w:ascii="Arial"/>
              </w:rPr>
            </w:pPr>
          </w:p>
        </w:tc>
        <w:tc>
          <w:tcPr>
            <w:tcW w:w="3543" w:type="dxa"/>
          </w:tcPr>
          <w:p w14:paraId="713F55BE">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689EB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8B6D378">
            <w:pPr>
              <w:pStyle w:val="234"/>
              <w:spacing w:before="96" w:line="184" w:lineRule="auto"/>
              <w:ind w:left="128"/>
              <w:rPr>
                <w:rFonts w:hint="eastAsia"/>
              </w:rPr>
            </w:pPr>
            <w:r>
              <w:rPr>
                <w:spacing w:val="-10"/>
              </w:rPr>
              <w:t>12</w:t>
            </w:r>
          </w:p>
        </w:tc>
        <w:tc>
          <w:tcPr>
            <w:tcW w:w="1542" w:type="dxa"/>
            <w:vMerge w:val="restart"/>
            <w:tcBorders>
              <w:bottom w:val="nil"/>
            </w:tcBorders>
          </w:tcPr>
          <w:p w14:paraId="58DB82F3">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14:paraId="783B94BE">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14:paraId="20C62F84">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14:paraId="6E19A368">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43EE7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14:paraId="2D2268C7">
            <w:pPr>
              <w:rPr>
                <w:rFonts w:ascii="Arial"/>
              </w:rPr>
            </w:pPr>
          </w:p>
        </w:tc>
        <w:tc>
          <w:tcPr>
            <w:tcW w:w="1542" w:type="dxa"/>
            <w:vMerge w:val="continue"/>
            <w:tcBorders>
              <w:top w:val="nil"/>
            </w:tcBorders>
          </w:tcPr>
          <w:p w14:paraId="1C1A6C44">
            <w:pPr>
              <w:rPr>
                <w:rFonts w:ascii="Arial"/>
              </w:rPr>
            </w:pPr>
          </w:p>
        </w:tc>
        <w:tc>
          <w:tcPr>
            <w:tcW w:w="2672" w:type="dxa"/>
          </w:tcPr>
          <w:p w14:paraId="3CB83B9A">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14:paraId="02D3670E">
            <w:pPr>
              <w:rPr>
                <w:rFonts w:ascii="Arial"/>
              </w:rPr>
            </w:pPr>
          </w:p>
        </w:tc>
        <w:tc>
          <w:tcPr>
            <w:tcW w:w="3543" w:type="dxa"/>
          </w:tcPr>
          <w:p w14:paraId="03252AFA">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1AB76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E4D164E">
            <w:pPr>
              <w:pStyle w:val="234"/>
              <w:spacing w:before="95" w:line="184" w:lineRule="auto"/>
              <w:ind w:left="128"/>
              <w:rPr>
                <w:rFonts w:hint="eastAsia"/>
              </w:rPr>
            </w:pPr>
            <w:r>
              <w:rPr>
                <w:spacing w:val="-10"/>
              </w:rPr>
              <w:t>13</w:t>
            </w:r>
          </w:p>
        </w:tc>
        <w:tc>
          <w:tcPr>
            <w:tcW w:w="1542" w:type="dxa"/>
          </w:tcPr>
          <w:p w14:paraId="5E5D79A3">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14:paraId="4310511C">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14:paraId="6404726A">
            <w:pPr>
              <w:rPr>
                <w:rFonts w:ascii="Arial"/>
              </w:rPr>
            </w:pPr>
          </w:p>
        </w:tc>
        <w:tc>
          <w:tcPr>
            <w:tcW w:w="3543" w:type="dxa"/>
          </w:tcPr>
          <w:p w14:paraId="19A64525">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2A11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80B5ED2">
            <w:pPr>
              <w:pStyle w:val="234"/>
              <w:spacing w:before="91" w:line="184" w:lineRule="auto"/>
              <w:ind w:left="128"/>
              <w:rPr>
                <w:rFonts w:hint="eastAsia"/>
              </w:rPr>
            </w:pPr>
            <w:r>
              <w:rPr>
                <w:spacing w:val="-10"/>
              </w:rPr>
              <w:t>14</w:t>
            </w:r>
          </w:p>
        </w:tc>
        <w:tc>
          <w:tcPr>
            <w:tcW w:w="1542" w:type="dxa"/>
          </w:tcPr>
          <w:p w14:paraId="374146AD">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14:paraId="5E413103">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14:paraId="06023BF3">
            <w:pPr>
              <w:rPr>
                <w:rFonts w:ascii="Arial"/>
              </w:rPr>
            </w:pPr>
          </w:p>
        </w:tc>
        <w:tc>
          <w:tcPr>
            <w:tcW w:w="3543" w:type="dxa"/>
          </w:tcPr>
          <w:p w14:paraId="1EC2966C">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907B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78F9E94D">
            <w:pPr>
              <w:pStyle w:val="234"/>
              <w:spacing w:before="92" w:line="184" w:lineRule="auto"/>
              <w:ind w:left="128"/>
              <w:rPr>
                <w:rFonts w:hint="eastAsia"/>
              </w:rPr>
            </w:pPr>
            <w:r>
              <w:rPr>
                <w:spacing w:val="-10"/>
              </w:rPr>
              <w:t>15</w:t>
            </w:r>
          </w:p>
        </w:tc>
        <w:tc>
          <w:tcPr>
            <w:tcW w:w="1542" w:type="dxa"/>
            <w:vMerge w:val="restart"/>
            <w:tcBorders>
              <w:bottom w:val="nil"/>
            </w:tcBorders>
          </w:tcPr>
          <w:p w14:paraId="26782D87">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14:paraId="6B7765F0">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14:paraId="5E8E967B">
            <w:pPr>
              <w:rPr>
                <w:rFonts w:ascii="Arial"/>
              </w:rPr>
            </w:pPr>
          </w:p>
        </w:tc>
        <w:tc>
          <w:tcPr>
            <w:tcW w:w="3543" w:type="dxa"/>
          </w:tcPr>
          <w:p w14:paraId="1F2FD4E9">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2BE64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B1C519">
            <w:pPr>
              <w:rPr>
                <w:rFonts w:ascii="Arial"/>
              </w:rPr>
            </w:pPr>
          </w:p>
        </w:tc>
        <w:tc>
          <w:tcPr>
            <w:tcW w:w="1542" w:type="dxa"/>
            <w:vMerge w:val="continue"/>
            <w:tcBorders>
              <w:top w:val="nil"/>
            </w:tcBorders>
          </w:tcPr>
          <w:p w14:paraId="26E2F326">
            <w:pPr>
              <w:rPr>
                <w:rFonts w:ascii="Arial"/>
              </w:rPr>
            </w:pPr>
          </w:p>
        </w:tc>
        <w:tc>
          <w:tcPr>
            <w:tcW w:w="2672" w:type="dxa"/>
          </w:tcPr>
          <w:p w14:paraId="6B96D2F1">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14:paraId="14275519">
            <w:pPr>
              <w:rPr>
                <w:rFonts w:ascii="Arial"/>
              </w:rPr>
            </w:pPr>
          </w:p>
        </w:tc>
        <w:tc>
          <w:tcPr>
            <w:tcW w:w="3543" w:type="dxa"/>
          </w:tcPr>
          <w:p w14:paraId="43F86923">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1D81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14:paraId="3B66DBAA">
            <w:pPr>
              <w:pStyle w:val="234"/>
              <w:spacing w:before="92" w:line="184" w:lineRule="auto"/>
              <w:ind w:left="128"/>
              <w:rPr>
                <w:rFonts w:hint="eastAsia"/>
              </w:rPr>
            </w:pPr>
            <w:r>
              <w:rPr>
                <w:spacing w:val="-10"/>
              </w:rPr>
              <w:t>16</w:t>
            </w:r>
          </w:p>
        </w:tc>
        <w:tc>
          <w:tcPr>
            <w:tcW w:w="1542" w:type="dxa"/>
            <w:vMerge w:val="restart"/>
            <w:tcBorders>
              <w:bottom w:val="nil"/>
            </w:tcBorders>
          </w:tcPr>
          <w:p w14:paraId="7405CFC9">
            <w:pPr>
              <w:pStyle w:val="23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14:paraId="1E0159B8">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14:paraId="34DB9986">
            <w:pPr>
              <w:rPr>
                <w:rFonts w:ascii="Arial"/>
              </w:rPr>
            </w:pPr>
          </w:p>
        </w:tc>
        <w:tc>
          <w:tcPr>
            <w:tcW w:w="3543" w:type="dxa"/>
          </w:tcPr>
          <w:p w14:paraId="679D6D90">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F4D6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14:paraId="7D3DCF55">
            <w:pPr>
              <w:rPr>
                <w:rFonts w:ascii="Arial"/>
              </w:rPr>
            </w:pPr>
          </w:p>
        </w:tc>
        <w:tc>
          <w:tcPr>
            <w:tcW w:w="1542" w:type="dxa"/>
            <w:vMerge w:val="continue"/>
            <w:tcBorders>
              <w:top w:val="nil"/>
              <w:bottom w:val="nil"/>
            </w:tcBorders>
          </w:tcPr>
          <w:p w14:paraId="4747E9CA">
            <w:pPr>
              <w:rPr>
                <w:rFonts w:ascii="Arial"/>
              </w:rPr>
            </w:pPr>
          </w:p>
        </w:tc>
        <w:tc>
          <w:tcPr>
            <w:tcW w:w="2672" w:type="dxa"/>
          </w:tcPr>
          <w:p w14:paraId="2CE0B23E">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14:paraId="4322AF6B">
            <w:pPr>
              <w:rPr>
                <w:rFonts w:ascii="Arial"/>
              </w:rPr>
            </w:pPr>
          </w:p>
        </w:tc>
        <w:tc>
          <w:tcPr>
            <w:tcW w:w="3543" w:type="dxa"/>
          </w:tcPr>
          <w:p w14:paraId="24B06C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D62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779D87AC">
            <w:pPr>
              <w:rPr>
                <w:rFonts w:ascii="Arial"/>
              </w:rPr>
            </w:pPr>
          </w:p>
        </w:tc>
        <w:tc>
          <w:tcPr>
            <w:tcW w:w="1542" w:type="dxa"/>
            <w:vMerge w:val="continue"/>
            <w:tcBorders>
              <w:top w:val="nil"/>
            </w:tcBorders>
          </w:tcPr>
          <w:p w14:paraId="716AC03A">
            <w:pPr>
              <w:rPr>
                <w:rFonts w:ascii="Arial"/>
              </w:rPr>
            </w:pPr>
          </w:p>
        </w:tc>
        <w:tc>
          <w:tcPr>
            <w:tcW w:w="2672" w:type="dxa"/>
          </w:tcPr>
          <w:p w14:paraId="275D5CE5">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14:paraId="43C17F5A">
            <w:pPr>
              <w:rPr>
                <w:rFonts w:ascii="Arial"/>
              </w:rPr>
            </w:pPr>
          </w:p>
        </w:tc>
        <w:tc>
          <w:tcPr>
            <w:tcW w:w="3543" w:type="dxa"/>
          </w:tcPr>
          <w:p w14:paraId="713F8871">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1BC3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0586EC2">
            <w:pPr>
              <w:pStyle w:val="234"/>
              <w:spacing w:before="93" w:line="184" w:lineRule="auto"/>
              <w:ind w:left="128"/>
              <w:rPr>
                <w:rFonts w:hint="eastAsia"/>
              </w:rPr>
            </w:pPr>
            <w:r>
              <w:rPr>
                <w:spacing w:val="-10"/>
              </w:rPr>
              <w:t>17</w:t>
            </w:r>
          </w:p>
        </w:tc>
        <w:tc>
          <w:tcPr>
            <w:tcW w:w="1542" w:type="dxa"/>
            <w:vMerge w:val="restart"/>
            <w:tcBorders>
              <w:bottom w:val="nil"/>
            </w:tcBorders>
          </w:tcPr>
          <w:p w14:paraId="4B9DDB7F">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14:paraId="01FA7ADF">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14:paraId="0148676D">
            <w:pPr>
              <w:rPr>
                <w:rFonts w:ascii="Arial"/>
              </w:rPr>
            </w:pPr>
          </w:p>
        </w:tc>
        <w:tc>
          <w:tcPr>
            <w:tcW w:w="3543" w:type="dxa"/>
          </w:tcPr>
          <w:p w14:paraId="51B46CBB">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A6E6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7BE06C55">
            <w:pPr>
              <w:rPr>
                <w:rFonts w:ascii="Arial"/>
              </w:rPr>
            </w:pPr>
          </w:p>
        </w:tc>
        <w:tc>
          <w:tcPr>
            <w:tcW w:w="1542" w:type="dxa"/>
            <w:vMerge w:val="continue"/>
            <w:tcBorders>
              <w:top w:val="nil"/>
              <w:bottom w:val="nil"/>
            </w:tcBorders>
          </w:tcPr>
          <w:p w14:paraId="6BA8E3B9">
            <w:pPr>
              <w:rPr>
                <w:rFonts w:ascii="Arial"/>
              </w:rPr>
            </w:pPr>
          </w:p>
        </w:tc>
        <w:tc>
          <w:tcPr>
            <w:tcW w:w="2672" w:type="dxa"/>
          </w:tcPr>
          <w:p w14:paraId="4935314F">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14:paraId="18B17C58">
            <w:pPr>
              <w:rPr>
                <w:rFonts w:ascii="Arial"/>
              </w:rPr>
            </w:pPr>
          </w:p>
        </w:tc>
        <w:tc>
          <w:tcPr>
            <w:tcW w:w="3543" w:type="dxa"/>
          </w:tcPr>
          <w:p w14:paraId="6BFBEA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5290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37B17C20">
            <w:pPr>
              <w:rPr>
                <w:rFonts w:ascii="Arial"/>
              </w:rPr>
            </w:pPr>
          </w:p>
        </w:tc>
        <w:tc>
          <w:tcPr>
            <w:tcW w:w="1542" w:type="dxa"/>
            <w:vMerge w:val="continue"/>
            <w:tcBorders>
              <w:top w:val="nil"/>
            </w:tcBorders>
          </w:tcPr>
          <w:p w14:paraId="2EF3BC54">
            <w:pPr>
              <w:rPr>
                <w:rFonts w:ascii="Arial"/>
              </w:rPr>
            </w:pPr>
          </w:p>
        </w:tc>
        <w:tc>
          <w:tcPr>
            <w:tcW w:w="2672" w:type="dxa"/>
          </w:tcPr>
          <w:p w14:paraId="578CC126">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14:paraId="4DDAB874">
            <w:pPr>
              <w:rPr>
                <w:rFonts w:ascii="Arial"/>
              </w:rPr>
            </w:pPr>
          </w:p>
        </w:tc>
        <w:tc>
          <w:tcPr>
            <w:tcW w:w="3543" w:type="dxa"/>
          </w:tcPr>
          <w:p w14:paraId="5AE31853">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20ED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2318899C">
            <w:pPr>
              <w:pStyle w:val="234"/>
              <w:spacing w:before="94" w:line="184" w:lineRule="auto"/>
              <w:ind w:left="128"/>
              <w:rPr>
                <w:rFonts w:hint="eastAsia"/>
              </w:rPr>
            </w:pPr>
            <w:r>
              <w:rPr>
                <w:spacing w:val="-10"/>
              </w:rPr>
              <w:t>18</w:t>
            </w:r>
          </w:p>
        </w:tc>
        <w:tc>
          <w:tcPr>
            <w:tcW w:w="1542" w:type="dxa"/>
            <w:vMerge w:val="restart"/>
            <w:tcBorders>
              <w:bottom w:val="nil"/>
            </w:tcBorders>
          </w:tcPr>
          <w:p w14:paraId="7F63E342">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14:paraId="36126705">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14:paraId="7B06F105">
            <w:pPr>
              <w:rPr>
                <w:rFonts w:ascii="Arial"/>
              </w:rPr>
            </w:pPr>
          </w:p>
        </w:tc>
        <w:tc>
          <w:tcPr>
            <w:tcW w:w="3543" w:type="dxa"/>
          </w:tcPr>
          <w:p w14:paraId="54595496">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53B7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0F517DC3">
            <w:pPr>
              <w:rPr>
                <w:rFonts w:ascii="Arial"/>
              </w:rPr>
            </w:pPr>
          </w:p>
        </w:tc>
        <w:tc>
          <w:tcPr>
            <w:tcW w:w="1542" w:type="dxa"/>
            <w:vMerge w:val="continue"/>
            <w:tcBorders>
              <w:top w:val="nil"/>
              <w:bottom w:val="nil"/>
            </w:tcBorders>
          </w:tcPr>
          <w:p w14:paraId="4452492E">
            <w:pPr>
              <w:rPr>
                <w:rFonts w:ascii="Arial"/>
              </w:rPr>
            </w:pPr>
          </w:p>
        </w:tc>
        <w:tc>
          <w:tcPr>
            <w:tcW w:w="2672" w:type="dxa"/>
          </w:tcPr>
          <w:p w14:paraId="23CE420E">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14:paraId="3AC8CC7B">
            <w:pPr>
              <w:rPr>
                <w:rFonts w:ascii="Arial"/>
              </w:rPr>
            </w:pPr>
          </w:p>
        </w:tc>
        <w:tc>
          <w:tcPr>
            <w:tcW w:w="3543" w:type="dxa"/>
          </w:tcPr>
          <w:p w14:paraId="445969C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A940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4765C6E">
            <w:pPr>
              <w:rPr>
                <w:rFonts w:ascii="Arial"/>
              </w:rPr>
            </w:pPr>
          </w:p>
        </w:tc>
        <w:tc>
          <w:tcPr>
            <w:tcW w:w="1542" w:type="dxa"/>
            <w:vMerge w:val="continue"/>
            <w:tcBorders>
              <w:top w:val="nil"/>
            </w:tcBorders>
          </w:tcPr>
          <w:p w14:paraId="0BC4D06A">
            <w:pPr>
              <w:rPr>
                <w:rFonts w:ascii="Arial"/>
              </w:rPr>
            </w:pPr>
          </w:p>
        </w:tc>
        <w:tc>
          <w:tcPr>
            <w:tcW w:w="2672" w:type="dxa"/>
          </w:tcPr>
          <w:p w14:paraId="187C2DEE">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14:paraId="6EFAB882">
            <w:pPr>
              <w:rPr>
                <w:rFonts w:ascii="Arial"/>
              </w:rPr>
            </w:pPr>
          </w:p>
        </w:tc>
        <w:tc>
          <w:tcPr>
            <w:tcW w:w="3543" w:type="dxa"/>
          </w:tcPr>
          <w:p w14:paraId="2385442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838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2D13C26B">
            <w:pPr>
              <w:pStyle w:val="234"/>
              <w:spacing w:before="95" w:line="184" w:lineRule="auto"/>
              <w:ind w:left="128"/>
              <w:rPr>
                <w:rFonts w:hint="eastAsia"/>
              </w:rPr>
            </w:pPr>
            <w:r>
              <w:rPr>
                <w:spacing w:val="-10"/>
              </w:rPr>
              <w:t>19</w:t>
            </w:r>
          </w:p>
        </w:tc>
        <w:tc>
          <w:tcPr>
            <w:tcW w:w="1542" w:type="dxa"/>
          </w:tcPr>
          <w:p w14:paraId="6A164D46">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14:paraId="749F5E6D">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14:paraId="20F6804C">
            <w:pPr>
              <w:rPr>
                <w:rFonts w:ascii="Arial"/>
              </w:rPr>
            </w:pPr>
          </w:p>
        </w:tc>
        <w:tc>
          <w:tcPr>
            <w:tcW w:w="3543" w:type="dxa"/>
          </w:tcPr>
          <w:p w14:paraId="2BA4B17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F9E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65D604A9">
            <w:pPr>
              <w:pStyle w:val="234"/>
              <w:spacing w:before="96" w:line="183" w:lineRule="auto"/>
              <w:ind w:left="116"/>
              <w:rPr>
                <w:rFonts w:hint="eastAsia"/>
              </w:rPr>
            </w:pPr>
            <w:r>
              <w:rPr>
                <w:spacing w:val="-4"/>
              </w:rPr>
              <w:t>20</w:t>
            </w:r>
          </w:p>
        </w:tc>
        <w:tc>
          <w:tcPr>
            <w:tcW w:w="1542" w:type="dxa"/>
            <w:vMerge w:val="restart"/>
            <w:tcBorders>
              <w:bottom w:val="nil"/>
            </w:tcBorders>
          </w:tcPr>
          <w:p w14:paraId="5E7DA667">
            <w:pPr>
              <w:pStyle w:val="23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14:paraId="1565A38C">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14:paraId="773FFB70">
            <w:pPr>
              <w:rPr>
                <w:rFonts w:ascii="Arial"/>
              </w:rPr>
            </w:pPr>
          </w:p>
        </w:tc>
        <w:tc>
          <w:tcPr>
            <w:tcW w:w="3543" w:type="dxa"/>
          </w:tcPr>
          <w:p w14:paraId="6C9DDFC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C158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06D320A">
            <w:pPr>
              <w:rPr>
                <w:rFonts w:ascii="Arial"/>
              </w:rPr>
            </w:pPr>
          </w:p>
        </w:tc>
        <w:tc>
          <w:tcPr>
            <w:tcW w:w="1542" w:type="dxa"/>
            <w:vMerge w:val="continue"/>
            <w:tcBorders>
              <w:top w:val="nil"/>
              <w:bottom w:val="nil"/>
            </w:tcBorders>
          </w:tcPr>
          <w:p w14:paraId="28259B9A">
            <w:pPr>
              <w:rPr>
                <w:rFonts w:ascii="Arial"/>
              </w:rPr>
            </w:pPr>
          </w:p>
        </w:tc>
        <w:tc>
          <w:tcPr>
            <w:tcW w:w="2672" w:type="dxa"/>
          </w:tcPr>
          <w:p w14:paraId="45CF2110">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14:paraId="36342C8B">
            <w:pPr>
              <w:rPr>
                <w:rFonts w:ascii="Arial"/>
              </w:rPr>
            </w:pPr>
          </w:p>
        </w:tc>
        <w:tc>
          <w:tcPr>
            <w:tcW w:w="3543" w:type="dxa"/>
          </w:tcPr>
          <w:p w14:paraId="0A9DA02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11B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1228744">
            <w:pPr>
              <w:rPr>
                <w:rFonts w:ascii="Arial"/>
              </w:rPr>
            </w:pPr>
          </w:p>
        </w:tc>
        <w:tc>
          <w:tcPr>
            <w:tcW w:w="1542" w:type="dxa"/>
            <w:vMerge w:val="continue"/>
            <w:tcBorders>
              <w:top w:val="nil"/>
            </w:tcBorders>
          </w:tcPr>
          <w:p w14:paraId="64AC23B4">
            <w:pPr>
              <w:rPr>
                <w:rFonts w:ascii="Arial"/>
              </w:rPr>
            </w:pPr>
          </w:p>
        </w:tc>
        <w:tc>
          <w:tcPr>
            <w:tcW w:w="2672" w:type="dxa"/>
          </w:tcPr>
          <w:p w14:paraId="3AE28EBA">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14:paraId="208A4359">
            <w:pPr>
              <w:rPr>
                <w:rFonts w:ascii="Arial"/>
              </w:rPr>
            </w:pPr>
          </w:p>
        </w:tc>
        <w:tc>
          <w:tcPr>
            <w:tcW w:w="3543" w:type="dxa"/>
          </w:tcPr>
          <w:p w14:paraId="734675A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EBC9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3776001">
            <w:pPr>
              <w:pStyle w:val="234"/>
              <w:spacing w:before="94" w:line="184" w:lineRule="auto"/>
              <w:ind w:left="116"/>
              <w:rPr>
                <w:rFonts w:hint="eastAsia"/>
              </w:rPr>
            </w:pPr>
            <w:r>
              <w:rPr>
                <w:spacing w:val="-4"/>
              </w:rPr>
              <w:t>21</w:t>
            </w:r>
          </w:p>
        </w:tc>
        <w:tc>
          <w:tcPr>
            <w:tcW w:w="1542" w:type="dxa"/>
            <w:vMerge w:val="restart"/>
            <w:tcBorders>
              <w:bottom w:val="nil"/>
            </w:tcBorders>
          </w:tcPr>
          <w:p w14:paraId="25AAF017">
            <w:pPr>
              <w:pStyle w:val="23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14:paraId="29C96126">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14:paraId="2DA0AA86">
            <w:pPr>
              <w:rPr>
                <w:rFonts w:ascii="Arial"/>
              </w:rPr>
            </w:pPr>
          </w:p>
        </w:tc>
        <w:tc>
          <w:tcPr>
            <w:tcW w:w="3543" w:type="dxa"/>
          </w:tcPr>
          <w:p w14:paraId="07BAA79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3F0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53B1D50">
            <w:pPr>
              <w:rPr>
                <w:rFonts w:ascii="Arial"/>
              </w:rPr>
            </w:pPr>
          </w:p>
        </w:tc>
        <w:tc>
          <w:tcPr>
            <w:tcW w:w="1542" w:type="dxa"/>
            <w:vMerge w:val="continue"/>
            <w:tcBorders>
              <w:top w:val="nil"/>
            </w:tcBorders>
          </w:tcPr>
          <w:p w14:paraId="07E04E13">
            <w:pPr>
              <w:rPr>
                <w:rFonts w:ascii="Arial"/>
              </w:rPr>
            </w:pPr>
          </w:p>
        </w:tc>
        <w:tc>
          <w:tcPr>
            <w:tcW w:w="2672" w:type="dxa"/>
          </w:tcPr>
          <w:p w14:paraId="431FD15F">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14:paraId="36AFF245">
            <w:pPr>
              <w:rPr>
                <w:rFonts w:ascii="Arial"/>
              </w:rPr>
            </w:pPr>
          </w:p>
        </w:tc>
        <w:tc>
          <w:tcPr>
            <w:tcW w:w="3543" w:type="dxa"/>
          </w:tcPr>
          <w:p w14:paraId="16EE02D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66A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5722E20">
            <w:pPr>
              <w:pStyle w:val="234"/>
              <w:spacing w:before="96" w:line="183" w:lineRule="auto"/>
              <w:ind w:left="116"/>
              <w:rPr>
                <w:rFonts w:hint="eastAsia"/>
              </w:rPr>
            </w:pPr>
            <w:r>
              <w:rPr>
                <w:spacing w:val="-4"/>
              </w:rPr>
              <w:t>22</w:t>
            </w:r>
          </w:p>
        </w:tc>
        <w:tc>
          <w:tcPr>
            <w:tcW w:w="1542" w:type="dxa"/>
            <w:vMerge w:val="restart"/>
            <w:tcBorders>
              <w:bottom w:val="nil"/>
            </w:tcBorders>
          </w:tcPr>
          <w:p w14:paraId="3860710B">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14:paraId="66DD90BB">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14:paraId="5D0638B0">
            <w:pPr>
              <w:rPr>
                <w:rFonts w:ascii="Arial"/>
              </w:rPr>
            </w:pPr>
          </w:p>
        </w:tc>
        <w:tc>
          <w:tcPr>
            <w:tcW w:w="3543" w:type="dxa"/>
          </w:tcPr>
          <w:p w14:paraId="52B9A13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042B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D4A2299">
            <w:pPr>
              <w:rPr>
                <w:rFonts w:ascii="Arial"/>
              </w:rPr>
            </w:pPr>
          </w:p>
        </w:tc>
        <w:tc>
          <w:tcPr>
            <w:tcW w:w="1542" w:type="dxa"/>
            <w:vMerge w:val="continue"/>
            <w:tcBorders>
              <w:top w:val="nil"/>
            </w:tcBorders>
          </w:tcPr>
          <w:p w14:paraId="101E1643">
            <w:pPr>
              <w:rPr>
                <w:rFonts w:ascii="Arial"/>
              </w:rPr>
            </w:pPr>
          </w:p>
        </w:tc>
        <w:tc>
          <w:tcPr>
            <w:tcW w:w="2672" w:type="dxa"/>
          </w:tcPr>
          <w:p w14:paraId="6D48B12C">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14:paraId="18C1E4F7">
            <w:pPr>
              <w:rPr>
                <w:rFonts w:ascii="Arial"/>
              </w:rPr>
            </w:pPr>
          </w:p>
        </w:tc>
        <w:tc>
          <w:tcPr>
            <w:tcW w:w="3543" w:type="dxa"/>
          </w:tcPr>
          <w:p w14:paraId="6179947F">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DF5B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69AF44ED">
            <w:pPr>
              <w:pStyle w:val="234"/>
              <w:spacing w:before="95" w:line="183" w:lineRule="auto"/>
              <w:ind w:left="116"/>
              <w:rPr>
                <w:rFonts w:hint="eastAsia"/>
              </w:rPr>
            </w:pPr>
            <w:r>
              <w:rPr>
                <w:spacing w:val="-4"/>
              </w:rPr>
              <w:t>23</w:t>
            </w:r>
          </w:p>
        </w:tc>
        <w:tc>
          <w:tcPr>
            <w:tcW w:w="1542" w:type="dxa"/>
          </w:tcPr>
          <w:p w14:paraId="03F434C8">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14:paraId="4A9999B9">
            <w:pPr>
              <w:rPr>
                <w:rFonts w:ascii="Arial"/>
              </w:rPr>
            </w:pPr>
          </w:p>
        </w:tc>
        <w:tc>
          <w:tcPr>
            <w:tcW w:w="2248" w:type="dxa"/>
          </w:tcPr>
          <w:p w14:paraId="01AB2979">
            <w:pPr>
              <w:rPr>
                <w:rFonts w:ascii="Arial"/>
              </w:rPr>
            </w:pPr>
          </w:p>
        </w:tc>
        <w:tc>
          <w:tcPr>
            <w:tcW w:w="3543" w:type="dxa"/>
          </w:tcPr>
          <w:p w14:paraId="1E62C394">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699E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665C6EB0">
            <w:pPr>
              <w:pStyle w:val="234"/>
              <w:spacing w:before="96" w:line="183" w:lineRule="auto"/>
              <w:ind w:left="116"/>
              <w:rPr>
                <w:rFonts w:hint="eastAsia"/>
              </w:rPr>
            </w:pPr>
            <w:r>
              <w:rPr>
                <w:spacing w:val="-4"/>
              </w:rPr>
              <w:t>24</w:t>
            </w:r>
          </w:p>
        </w:tc>
        <w:tc>
          <w:tcPr>
            <w:tcW w:w="1542" w:type="dxa"/>
          </w:tcPr>
          <w:p w14:paraId="030F48CE">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14:paraId="7C68CBC4">
            <w:pPr>
              <w:rPr>
                <w:rFonts w:ascii="Arial"/>
              </w:rPr>
            </w:pPr>
          </w:p>
        </w:tc>
        <w:tc>
          <w:tcPr>
            <w:tcW w:w="2248" w:type="dxa"/>
          </w:tcPr>
          <w:p w14:paraId="5B5E229A">
            <w:pPr>
              <w:rPr>
                <w:rFonts w:ascii="Arial"/>
              </w:rPr>
            </w:pPr>
          </w:p>
        </w:tc>
        <w:tc>
          <w:tcPr>
            <w:tcW w:w="3543" w:type="dxa"/>
          </w:tcPr>
          <w:p w14:paraId="45625D37">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502A4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0D9F9B6C">
            <w:pPr>
              <w:pStyle w:val="234"/>
              <w:spacing w:before="96" w:line="183" w:lineRule="auto"/>
              <w:ind w:left="116"/>
              <w:rPr>
                <w:rFonts w:hint="eastAsia"/>
              </w:rPr>
            </w:pPr>
            <w:r>
              <w:rPr>
                <w:spacing w:val="-4"/>
              </w:rPr>
              <w:t>25</w:t>
            </w:r>
          </w:p>
        </w:tc>
        <w:tc>
          <w:tcPr>
            <w:tcW w:w="1542" w:type="dxa"/>
          </w:tcPr>
          <w:p w14:paraId="3F1A4484">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14:paraId="6DC36453">
            <w:pPr>
              <w:rPr>
                <w:rFonts w:ascii="Arial"/>
              </w:rPr>
            </w:pPr>
          </w:p>
        </w:tc>
        <w:tc>
          <w:tcPr>
            <w:tcW w:w="2248" w:type="dxa"/>
          </w:tcPr>
          <w:p w14:paraId="7BECC553">
            <w:pPr>
              <w:rPr>
                <w:rFonts w:ascii="Arial"/>
              </w:rPr>
            </w:pPr>
          </w:p>
        </w:tc>
        <w:tc>
          <w:tcPr>
            <w:tcW w:w="3543" w:type="dxa"/>
          </w:tcPr>
          <w:p w14:paraId="455B070D">
            <w:pPr>
              <w:pStyle w:val="234"/>
              <w:spacing w:before="67" w:line="219" w:lineRule="auto"/>
              <w:ind w:left="109"/>
              <w:rPr>
                <w:rFonts w:hint="eastAsia"/>
              </w:rPr>
            </w:pPr>
            <w:r>
              <w:rPr>
                <w:spacing w:val="-1"/>
              </w:rPr>
              <w:t>HJ/T411</w:t>
            </w:r>
            <w:r>
              <w:rPr>
                <w:spacing w:val="-34"/>
              </w:rPr>
              <w:t xml:space="preserve"> </w:t>
            </w:r>
            <w:r>
              <w:rPr>
                <w:spacing w:val="-1"/>
              </w:rPr>
              <w:t>水嘴</w:t>
            </w:r>
          </w:p>
        </w:tc>
      </w:tr>
      <w:tr w14:paraId="4348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01181BE3">
            <w:pPr>
              <w:pStyle w:val="234"/>
              <w:spacing w:before="95" w:line="183" w:lineRule="auto"/>
              <w:ind w:left="116"/>
              <w:rPr>
                <w:rFonts w:hint="eastAsia"/>
              </w:rPr>
            </w:pPr>
            <w:r>
              <w:rPr>
                <w:spacing w:val="-4"/>
              </w:rPr>
              <w:t>26</w:t>
            </w:r>
          </w:p>
        </w:tc>
        <w:tc>
          <w:tcPr>
            <w:tcW w:w="1542" w:type="dxa"/>
          </w:tcPr>
          <w:p w14:paraId="14F293AE">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14:paraId="3918473D">
            <w:pPr>
              <w:rPr>
                <w:rFonts w:ascii="Arial"/>
              </w:rPr>
            </w:pPr>
          </w:p>
        </w:tc>
        <w:tc>
          <w:tcPr>
            <w:tcW w:w="2248" w:type="dxa"/>
          </w:tcPr>
          <w:p w14:paraId="7371CA02">
            <w:pPr>
              <w:rPr>
                <w:rFonts w:ascii="Arial"/>
              </w:rPr>
            </w:pPr>
          </w:p>
        </w:tc>
        <w:tc>
          <w:tcPr>
            <w:tcW w:w="3543" w:type="dxa"/>
          </w:tcPr>
          <w:p w14:paraId="6F5FA4F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82FE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B1D5819">
            <w:pPr>
              <w:pStyle w:val="234"/>
              <w:spacing w:before="96" w:line="183" w:lineRule="auto"/>
              <w:ind w:left="116"/>
              <w:rPr>
                <w:rFonts w:hint="eastAsia"/>
              </w:rPr>
            </w:pPr>
            <w:r>
              <w:rPr>
                <w:spacing w:val="-4"/>
              </w:rPr>
              <w:t>27</w:t>
            </w:r>
          </w:p>
        </w:tc>
        <w:tc>
          <w:tcPr>
            <w:tcW w:w="1542" w:type="dxa"/>
          </w:tcPr>
          <w:p w14:paraId="3FC99EEF">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14:paraId="34E30739">
            <w:pPr>
              <w:rPr>
                <w:rFonts w:ascii="Arial"/>
              </w:rPr>
            </w:pPr>
          </w:p>
        </w:tc>
        <w:tc>
          <w:tcPr>
            <w:tcW w:w="2248" w:type="dxa"/>
          </w:tcPr>
          <w:p w14:paraId="0498EBBB">
            <w:pPr>
              <w:rPr>
                <w:rFonts w:ascii="Arial"/>
              </w:rPr>
            </w:pPr>
          </w:p>
        </w:tc>
        <w:tc>
          <w:tcPr>
            <w:tcW w:w="3543" w:type="dxa"/>
          </w:tcPr>
          <w:p w14:paraId="7998062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C94B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14:paraId="407F4F25">
            <w:pPr>
              <w:pStyle w:val="234"/>
              <w:spacing w:before="99" w:line="183" w:lineRule="auto"/>
              <w:ind w:left="116"/>
              <w:rPr>
                <w:rFonts w:hint="eastAsia"/>
              </w:rPr>
            </w:pPr>
            <w:r>
              <w:rPr>
                <w:spacing w:val="-4"/>
              </w:rPr>
              <w:t>28</w:t>
            </w:r>
          </w:p>
        </w:tc>
        <w:tc>
          <w:tcPr>
            <w:tcW w:w="1542" w:type="dxa"/>
          </w:tcPr>
          <w:p w14:paraId="6F0C0BEA">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14:paraId="3C32092B">
            <w:pPr>
              <w:rPr>
                <w:rFonts w:ascii="Arial"/>
              </w:rPr>
            </w:pPr>
          </w:p>
        </w:tc>
        <w:tc>
          <w:tcPr>
            <w:tcW w:w="2248" w:type="dxa"/>
          </w:tcPr>
          <w:p w14:paraId="66968585">
            <w:pPr>
              <w:rPr>
                <w:rFonts w:ascii="Arial"/>
              </w:rPr>
            </w:pPr>
          </w:p>
        </w:tc>
        <w:tc>
          <w:tcPr>
            <w:tcW w:w="3543" w:type="dxa"/>
          </w:tcPr>
          <w:p w14:paraId="378D236C">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AAA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FB6804D">
            <w:pPr>
              <w:pStyle w:val="234"/>
              <w:spacing w:before="96" w:line="183" w:lineRule="auto"/>
              <w:ind w:left="116"/>
              <w:rPr>
                <w:rFonts w:hint="eastAsia"/>
              </w:rPr>
            </w:pPr>
            <w:r>
              <w:rPr>
                <w:spacing w:val="-4"/>
              </w:rPr>
              <w:t>29</w:t>
            </w:r>
          </w:p>
        </w:tc>
        <w:tc>
          <w:tcPr>
            <w:tcW w:w="1542" w:type="dxa"/>
          </w:tcPr>
          <w:p w14:paraId="0764E52A">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14:paraId="44B831E8">
            <w:pPr>
              <w:rPr>
                <w:rFonts w:ascii="Arial"/>
              </w:rPr>
            </w:pPr>
          </w:p>
        </w:tc>
        <w:tc>
          <w:tcPr>
            <w:tcW w:w="2248" w:type="dxa"/>
          </w:tcPr>
          <w:p w14:paraId="695F6D37">
            <w:pPr>
              <w:rPr>
                <w:rFonts w:ascii="Arial"/>
              </w:rPr>
            </w:pPr>
          </w:p>
        </w:tc>
        <w:tc>
          <w:tcPr>
            <w:tcW w:w="3543" w:type="dxa"/>
          </w:tcPr>
          <w:p w14:paraId="0CEDD251">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5E5F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14:paraId="0BA050E3">
            <w:pPr>
              <w:pStyle w:val="234"/>
              <w:spacing w:before="96" w:line="183" w:lineRule="auto"/>
              <w:ind w:left="118"/>
              <w:rPr>
                <w:rFonts w:hint="eastAsia"/>
              </w:rPr>
            </w:pPr>
            <w:r>
              <w:rPr>
                <w:spacing w:val="-5"/>
              </w:rPr>
              <w:t>30</w:t>
            </w:r>
          </w:p>
        </w:tc>
        <w:tc>
          <w:tcPr>
            <w:tcW w:w="1542" w:type="dxa"/>
          </w:tcPr>
          <w:p w14:paraId="204BCA57">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14:paraId="169E3616">
            <w:pPr>
              <w:rPr>
                <w:rFonts w:ascii="Arial"/>
              </w:rPr>
            </w:pPr>
          </w:p>
        </w:tc>
        <w:tc>
          <w:tcPr>
            <w:tcW w:w="2248" w:type="dxa"/>
          </w:tcPr>
          <w:p w14:paraId="4E8DB299">
            <w:pPr>
              <w:rPr>
                <w:rFonts w:ascii="Arial"/>
              </w:rPr>
            </w:pPr>
          </w:p>
        </w:tc>
        <w:tc>
          <w:tcPr>
            <w:tcW w:w="3543" w:type="dxa"/>
          </w:tcPr>
          <w:p w14:paraId="2D0971CC">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6F05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DEF6821">
            <w:pPr>
              <w:pStyle w:val="234"/>
              <w:spacing w:before="91" w:line="184" w:lineRule="auto"/>
              <w:ind w:left="118"/>
              <w:rPr>
                <w:rFonts w:hint="eastAsia"/>
              </w:rPr>
            </w:pPr>
            <w:r>
              <w:rPr>
                <w:spacing w:val="-5"/>
              </w:rPr>
              <w:t>31</w:t>
            </w:r>
          </w:p>
        </w:tc>
        <w:tc>
          <w:tcPr>
            <w:tcW w:w="1542" w:type="dxa"/>
          </w:tcPr>
          <w:p w14:paraId="347A63B9">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14:paraId="565090B7">
            <w:pPr>
              <w:rPr>
                <w:rFonts w:ascii="Arial"/>
              </w:rPr>
            </w:pPr>
          </w:p>
        </w:tc>
        <w:tc>
          <w:tcPr>
            <w:tcW w:w="2248" w:type="dxa"/>
          </w:tcPr>
          <w:p w14:paraId="6BCC9485">
            <w:pPr>
              <w:rPr>
                <w:rFonts w:ascii="Arial"/>
              </w:rPr>
            </w:pPr>
          </w:p>
        </w:tc>
        <w:tc>
          <w:tcPr>
            <w:tcW w:w="3543" w:type="dxa"/>
          </w:tcPr>
          <w:p w14:paraId="226A9C91">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43C2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14:paraId="35107614">
            <w:pPr>
              <w:pStyle w:val="234"/>
              <w:spacing w:before="93" w:line="183" w:lineRule="auto"/>
              <w:ind w:left="118"/>
              <w:rPr>
                <w:rFonts w:hint="eastAsia"/>
              </w:rPr>
            </w:pPr>
            <w:r>
              <w:rPr>
                <w:spacing w:val="-5"/>
              </w:rPr>
              <w:t>32</w:t>
            </w:r>
          </w:p>
        </w:tc>
        <w:tc>
          <w:tcPr>
            <w:tcW w:w="1542" w:type="dxa"/>
            <w:vMerge w:val="restart"/>
            <w:tcBorders>
              <w:bottom w:val="nil"/>
            </w:tcBorders>
          </w:tcPr>
          <w:p w14:paraId="538EA8B8">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14:paraId="22EB7150">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14:paraId="3D66D511">
            <w:pPr>
              <w:rPr>
                <w:rFonts w:ascii="Arial"/>
              </w:rPr>
            </w:pPr>
          </w:p>
        </w:tc>
        <w:tc>
          <w:tcPr>
            <w:tcW w:w="3543" w:type="dxa"/>
          </w:tcPr>
          <w:p w14:paraId="2D08C03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38804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9B1EF8">
            <w:pPr>
              <w:rPr>
                <w:rFonts w:ascii="Arial"/>
              </w:rPr>
            </w:pPr>
          </w:p>
        </w:tc>
        <w:tc>
          <w:tcPr>
            <w:tcW w:w="1542" w:type="dxa"/>
            <w:vMerge w:val="continue"/>
            <w:tcBorders>
              <w:top w:val="nil"/>
              <w:bottom w:val="nil"/>
            </w:tcBorders>
          </w:tcPr>
          <w:p w14:paraId="1EFFBC3B">
            <w:pPr>
              <w:rPr>
                <w:rFonts w:ascii="Arial"/>
              </w:rPr>
            </w:pPr>
          </w:p>
        </w:tc>
        <w:tc>
          <w:tcPr>
            <w:tcW w:w="2672" w:type="dxa"/>
          </w:tcPr>
          <w:p w14:paraId="53E4D662">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14:paraId="0D015B3A">
            <w:pPr>
              <w:rPr>
                <w:rFonts w:ascii="Arial"/>
              </w:rPr>
            </w:pPr>
          </w:p>
        </w:tc>
        <w:tc>
          <w:tcPr>
            <w:tcW w:w="3543" w:type="dxa"/>
          </w:tcPr>
          <w:p w14:paraId="08156996">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5360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BD99E57">
            <w:pPr>
              <w:rPr>
                <w:rFonts w:ascii="Arial"/>
              </w:rPr>
            </w:pPr>
          </w:p>
        </w:tc>
        <w:tc>
          <w:tcPr>
            <w:tcW w:w="1542" w:type="dxa"/>
            <w:vMerge w:val="continue"/>
            <w:tcBorders>
              <w:top w:val="nil"/>
              <w:bottom w:val="nil"/>
            </w:tcBorders>
          </w:tcPr>
          <w:p w14:paraId="569C325E">
            <w:pPr>
              <w:rPr>
                <w:rFonts w:ascii="Arial"/>
              </w:rPr>
            </w:pPr>
          </w:p>
        </w:tc>
        <w:tc>
          <w:tcPr>
            <w:tcW w:w="2672" w:type="dxa"/>
          </w:tcPr>
          <w:p w14:paraId="414513EB">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14:paraId="1219FB0F">
            <w:pPr>
              <w:rPr>
                <w:rFonts w:ascii="Arial"/>
              </w:rPr>
            </w:pPr>
          </w:p>
        </w:tc>
        <w:tc>
          <w:tcPr>
            <w:tcW w:w="3543" w:type="dxa"/>
          </w:tcPr>
          <w:p w14:paraId="09C13C61">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2C5D8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46F2C5D">
            <w:pPr>
              <w:rPr>
                <w:rFonts w:ascii="Arial"/>
              </w:rPr>
            </w:pPr>
          </w:p>
        </w:tc>
        <w:tc>
          <w:tcPr>
            <w:tcW w:w="1542" w:type="dxa"/>
            <w:vMerge w:val="continue"/>
            <w:tcBorders>
              <w:top w:val="nil"/>
              <w:bottom w:val="nil"/>
            </w:tcBorders>
          </w:tcPr>
          <w:p w14:paraId="0805A4CF">
            <w:pPr>
              <w:rPr>
                <w:rFonts w:ascii="Arial"/>
              </w:rPr>
            </w:pPr>
          </w:p>
        </w:tc>
        <w:tc>
          <w:tcPr>
            <w:tcW w:w="2672" w:type="dxa"/>
          </w:tcPr>
          <w:p w14:paraId="5B905571">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14:paraId="4B2AAB63">
            <w:pPr>
              <w:rPr>
                <w:rFonts w:ascii="Arial"/>
              </w:rPr>
            </w:pPr>
          </w:p>
        </w:tc>
        <w:tc>
          <w:tcPr>
            <w:tcW w:w="3543" w:type="dxa"/>
          </w:tcPr>
          <w:p w14:paraId="3EFDDEEA">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46BDF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B9EF11C">
            <w:pPr>
              <w:rPr>
                <w:rFonts w:ascii="Arial"/>
              </w:rPr>
            </w:pPr>
          </w:p>
        </w:tc>
        <w:tc>
          <w:tcPr>
            <w:tcW w:w="1542" w:type="dxa"/>
            <w:vMerge w:val="continue"/>
            <w:tcBorders>
              <w:top w:val="nil"/>
            </w:tcBorders>
          </w:tcPr>
          <w:p w14:paraId="3B949138">
            <w:pPr>
              <w:rPr>
                <w:rFonts w:ascii="Arial"/>
              </w:rPr>
            </w:pPr>
          </w:p>
        </w:tc>
        <w:tc>
          <w:tcPr>
            <w:tcW w:w="2672" w:type="dxa"/>
          </w:tcPr>
          <w:p w14:paraId="4D93E736">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14:paraId="3E19E29A">
            <w:pPr>
              <w:rPr>
                <w:rFonts w:ascii="Arial"/>
              </w:rPr>
            </w:pPr>
          </w:p>
        </w:tc>
        <w:tc>
          <w:tcPr>
            <w:tcW w:w="3543" w:type="dxa"/>
          </w:tcPr>
          <w:p w14:paraId="0216FB9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EA2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14:paraId="7FCAA283">
            <w:pPr>
              <w:pStyle w:val="234"/>
              <w:spacing w:before="93" w:line="183" w:lineRule="auto"/>
              <w:ind w:left="118"/>
              <w:rPr>
                <w:rFonts w:hint="eastAsia"/>
              </w:rPr>
            </w:pPr>
            <w:r>
              <w:rPr>
                <w:spacing w:val="-5"/>
              </w:rPr>
              <w:t>33</w:t>
            </w:r>
          </w:p>
        </w:tc>
        <w:tc>
          <w:tcPr>
            <w:tcW w:w="1542" w:type="dxa"/>
            <w:vMerge w:val="restart"/>
            <w:tcBorders>
              <w:bottom w:val="nil"/>
            </w:tcBorders>
          </w:tcPr>
          <w:p w14:paraId="1BC9707B">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14:paraId="19ECDFF3">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14:paraId="2F5828C6">
            <w:pPr>
              <w:rPr>
                <w:rFonts w:ascii="Arial"/>
              </w:rPr>
            </w:pPr>
          </w:p>
        </w:tc>
        <w:tc>
          <w:tcPr>
            <w:tcW w:w="3543" w:type="dxa"/>
          </w:tcPr>
          <w:p w14:paraId="6420EFF2">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1074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752D12">
            <w:pPr>
              <w:rPr>
                <w:rFonts w:ascii="Arial"/>
              </w:rPr>
            </w:pPr>
          </w:p>
        </w:tc>
        <w:tc>
          <w:tcPr>
            <w:tcW w:w="1542" w:type="dxa"/>
            <w:vMerge w:val="continue"/>
            <w:tcBorders>
              <w:top w:val="nil"/>
            </w:tcBorders>
          </w:tcPr>
          <w:p w14:paraId="124EB7C0">
            <w:pPr>
              <w:rPr>
                <w:rFonts w:ascii="Arial"/>
              </w:rPr>
            </w:pPr>
          </w:p>
        </w:tc>
        <w:tc>
          <w:tcPr>
            <w:tcW w:w="2672" w:type="dxa"/>
          </w:tcPr>
          <w:p w14:paraId="70EBFAAB">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14:paraId="27FC5B9F">
            <w:pPr>
              <w:rPr>
                <w:rFonts w:ascii="Arial"/>
              </w:rPr>
            </w:pPr>
          </w:p>
        </w:tc>
        <w:tc>
          <w:tcPr>
            <w:tcW w:w="3543" w:type="dxa"/>
          </w:tcPr>
          <w:p w14:paraId="1753B303">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B910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E8261C9">
            <w:pPr>
              <w:pStyle w:val="234"/>
              <w:spacing w:before="93" w:line="183" w:lineRule="auto"/>
              <w:ind w:left="118"/>
              <w:rPr>
                <w:rFonts w:hint="eastAsia"/>
              </w:rPr>
            </w:pPr>
            <w:r>
              <w:rPr>
                <w:spacing w:val="-5"/>
              </w:rPr>
              <w:t>34</w:t>
            </w:r>
          </w:p>
        </w:tc>
        <w:tc>
          <w:tcPr>
            <w:tcW w:w="1542" w:type="dxa"/>
          </w:tcPr>
          <w:p w14:paraId="3AEE20A8">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14:paraId="5C679AB1">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14:paraId="0DA66FBD">
            <w:pPr>
              <w:rPr>
                <w:rFonts w:ascii="Arial"/>
              </w:rPr>
            </w:pPr>
          </w:p>
        </w:tc>
        <w:tc>
          <w:tcPr>
            <w:tcW w:w="3543" w:type="dxa"/>
          </w:tcPr>
          <w:p w14:paraId="45196DAB">
            <w:pPr>
              <w:pStyle w:val="234"/>
              <w:spacing w:before="64" w:line="219" w:lineRule="auto"/>
              <w:ind w:left="109"/>
              <w:rPr>
                <w:rFonts w:hint="eastAsia"/>
              </w:rPr>
            </w:pPr>
            <w:r>
              <w:rPr>
                <w:spacing w:val="-1"/>
              </w:rPr>
              <w:t>HJ2519</w:t>
            </w:r>
            <w:r>
              <w:rPr>
                <w:spacing w:val="-34"/>
              </w:rPr>
              <w:t xml:space="preserve"> </w:t>
            </w:r>
            <w:r>
              <w:rPr>
                <w:spacing w:val="-1"/>
              </w:rPr>
              <w:t>水泥</w:t>
            </w:r>
          </w:p>
        </w:tc>
      </w:tr>
      <w:tr w14:paraId="616E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504B666">
            <w:pPr>
              <w:pStyle w:val="234"/>
              <w:spacing w:before="94" w:line="183" w:lineRule="auto"/>
              <w:ind w:left="118"/>
              <w:rPr>
                <w:rFonts w:hint="eastAsia"/>
              </w:rPr>
            </w:pPr>
            <w:r>
              <w:rPr>
                <w:spacing w:val="-5"/>
              </w:rPr>
              <w:t>35</w:t>
            </w:r>
          </w:p>
        </w:tc>
        <w:tc>
          <w:tcPr>
            <w:tcW w:w="1542" w:type="dxa"/>
          </w:tcPr>
          <w:p w14:paraId="20D628EB">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14:paraId="52EC8C3F">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14:paraId="57CD34A9">
            <w:pPr>
              <w:rPr>
                <w:rFonts w:ascii="Arial"/>
              </w:rPr>
            </w:pPr>
          </w:p>
        </w:tc>
        <w:tc>
          <w:tcPr>
            <w:tcW w:w="3543" w:type="dxa"/>
          </w:tcPr>
          <w:p w14:paraId="766A272F">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374C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C309305">
            <w:pPr>
              <w:pStyle w:val="234"/>
              <w:spacing w:before="94" w:line="183" w:lineRule="auto"/>
              <w:ind w:left="118"/>
              <w:rPr>
                <w:rFonts w:hint="eastAsia"/>
              </w:rPr>
            </w:pPr>
            <w:r>
              <w:rPr>
                <w:spacing w:val="-5"/>
              </w:rPr>
              <w:t>36</w:t>
            </w:r>
          </w:p>
        </w:tc>
        <w:tc>
          <w:tcPr>
            <w:tcW w:w="1542" w:type="dxa"/>
            <w:vMerge w:val="restart"/>
            <w:tcBorders>
              <w:bottom w:val="nil"/>
            </w:tcBorders>
          </w:tcPr>
          <w:p w14:paraId="4E851D0D">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14:paraId="63B86DB0">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14:paraId="3554DD58">
            <w:pPr>
              <w:rPr>
                <w:rFonts w:ascii="Arial"/>
              </w:rPr>
            </w:pPr>
          </w:p>
        </w:tc>
        <w:tc>
          <w:tcPr>
            <w:tcW w:w="3543" w:type="dxa"/>
          </w:tcPr>
          <w:p w14:paraId="13BC3BBC">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5594C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48DFE15">
            <w:pPr>
              <w:rPr>
                <w:rFonts w:ascii="Arial"/>
              </w:rPr>
            </w:pPr>
          </w:p>
        </w:tc>
        <w:tc>
          <w:tcPr>
            <w:tcW w:w="1542" w:type="dxa"/>
            <w:vMerge w:val="continue"/>
            <w:tcBorders>
              <w:top w:val="nil"/>
            </w:tcBorders>
          </w:tcPr>
          <w:p w14:paraId="56591331">
            <w:pPr>
              <w:rPr>
                <w:rFonts w:ascii="Arial"/>
              </w:rPr>
            </w:pPr>
          </w:p>
        </w:tc>
        <w:tc>
          <w:tcPr>
            <w:tcW w:w="2672" w:type="dxa"/>
          </w:tcPr>
          <w:p w14:paraId="3242150B">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14:paraId="2C2E2376">
            <w:pPr>
              <w:rPr>
                <w:rFonts w:ascii="Arial"/>
              </w:rPr>
            </w:pPr>
          </w:p>
        </w:tc>
        <w:tc>
          <w:tcPr>
            <w:tcW w:w="3543" w:type="dxa"/>
          </w:tcPr>
          <w:p w14:paraId="01131EE4">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41FC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88C06E1">
            <w:pPr>
              <w:pStyle w:val="234"/>
              <w:spacing w:before="95" w:line="183" w:lineRule="auto"/>
              <w:ind w:left="118"/>
              <w:rPr>
                <w:rFonts w:hint="eastAsia"/>
              </w:rPr>
            </w:pPr>
            <w:r>
              <w:rPr>
                <w:spacing w:val="-5"/>
              </w:rPr>
              <w:t>37</w:t>
            </w:r>
          </w:p>
        </w:tc>
        <w:tc>
          <w:tcPr>
            <w:tcW w:w="1542" w:type="dxa"/>
            <w:vMerge w:val="restart"/>
            <w:tcBorders>
              <w:bottom w:val="nil"/>
            </w:tcBorders>
          </w:tcPr>
          <w:p w14:paraId="3EF0B4CA">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14:paraId="33547510">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14:paraId="4A1BABD2">
            <w:pPr>
              <w:rPr>
                <w:rFonts w:ascii="Arial"/>
              </w:rPr>
            </w:pPr>
          </w:p>
        </w:tc>
        <w:tc>
          <w:tcPr>
            <w:tcW w:w="3543" w:type="dxa"/>
          </w:tcPr>
          <w:p w14:paraId="229B7C4B">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74D5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14:paraId="00005E7F">
            <w:pPr>
              <w:rPr>
                <w:rFonts w:ascii="Arial"/>
              </w:rPr>
            </w:pPr>
          </w:p>
        </w:tc>
        <w:tc>
          <w:tcPr>
            <w:tcW w:w="1542" w:type="dxa"/>
            <w:vMerge w:val="continue"/>
            <w:tcBorders>
              <w:top w:val="nil"/>
            </w:tcBorders>
          </w:tcPr>
          <w:p w14:paraId="2935E775">
            <w:pPr>
              <w:rPr>
                <w:rFonts w:ascii="Arial"/>
              </w:rPr>
            </w:pPr>
          </w:p>
        </w:tc>
        <w:tc>
          <w:tcPr>
            <w:tcW w:w="2672" w:type="dxa"/>
          </w:tcPr>
          <w:p w14:paraId="13FD4BA0">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14:paraId="774AEB66">
            <w:pPr>
              <w:rPr>
                <w:rFonts w:ascii="Arial"/>
              </w:rPr>
            </w:pPr>
          </w:p>
        </w:tc>
        <w:tc>
          <w:tcPr>
            <w:tcW w:w="3543" w:type="dxa"/>
          </w:tcPr>
          <w:p w14:paraId="1035A3B1">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6D7F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9AAE71B">
            <w:pPr>
              <w:pStyle w:val="234"/>
              <w:spacing w:before="95" w:line="183" w:lineRule="auto"/>
              <w:ind w:left="118"/>
              <w:rPr>
                <w:rFonts w:hint="eastAsia"/>
              </w:rPr>
            </w:pPr>
            <w:r>
              <w:rPr>
                <w:spacing w:val="-5"/>
              </w:rPr>
              <w:t>38</w:t>
            </w:r>
          </w:p>
        </w:tc>
        <w:tc>
          <w:tcPr>
            <w:tcW w:w="1542" w:type="dxa"/>
            <w:vMerge w:val="restart"/>
            <w:tcBorders>
              <w:bottom w:val="nil"/>
            </w:tcBorders>
          </w:tcPr>
          <w:p w14:paraId="6C70CC73">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14:paraId="3E604938">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14:paraId="0EE5C37C">
            <w:pPr>
              <w:rPr>
                <w:rFonts w:ascii="Arial"/>
              </w:rPr>
            </w:pPr>
          </w:p>
        </w:tc>
        <w:tc>
          <w:tcPr>
            <w:tcW w:w="3543" w:type="dxa"/>
          </w:tcPr>
          <w:p w14:paraId="1F89333B">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1704C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2150454">
            <w:pPr>
              <w:rPr>
                <w:rFonts w:ascii="Arial"/>
              </w:rPr>
            </w:pPr>
          </w:p>
        </w:tc>
        <w:tc>
          <w:tcPr>
            <w:tcW w:w="1542" w:type="dxa"/>
            <w:vMerge w:val="continue"/>
            <w:tcBorders>
              <w:top w:val="nil"/>
              <w:bottom w:val="nil"/>
            </w:tcBorders>
          </w:tcPr>
          <w:p w14:paraId="3B53EE8C">
            <w:pPr>
              <w:rPr>
                <w:rFonts w:ascii="Arial"/>
              </w:rPr>
            </w:pPr>
          </w:p>
        </w:tc>
        <w:tc>
          <w:tcPr>
            <w:tcW w:w="2672" w:type="dxa"/>
          </w:tcPr>
          <w:p w14:paraId="1DF33725">
            <w:pPr>
              <w:pStyle w:val="234"/>
              <w:spacing w:before="66" w:line="221" w:lineRule="auto"/>
              <w:ind w:left="103"/>
              <w:rPr>
                <w:rFonts w:hint="eastAsia"/>
              </w:rPr>
            </w:pPr>
            <w:r>
              <w:t>A10030704 炻质砖</w:t>
            </w:r>
          </w:p>
        </w:tc>
        <w:tc>
          <w:tcPr>
            <w:tcW w:w="2248" w:type="dxa"/>
          </w:tcPr>
          <w:p w14:paraId="16974875">
            <w:pPr>
              <w:rPr>
                <w:rFonts w:ascii="Arial"/>
              </w:rPr>
            </w:pPr>
          </w:p>
        </w:tc>
        <w:tc>
          <w:tcPr>
            <w:tcW w:w="3543" w:type="dxa"/>
          </w:tcPr>
          <w:p w14:paraId="44C364F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4A1D9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CE6BC87">
            <w:pPr>
              <w:rPr>
                <w:rFonts w:ascii="Arial"/>
              </w:rPr>
            </w:pPr>
          </w:p>
        </w:tc>
        <w:tc>
          <w:tcPr>
            <w:tcW w:w="1542" w:type="dxa"/>
            <w:vMerge w:val="continue"/>
            <w:tcBorders>
              <w:top w:val="nil"/>
              <w:bottom w:val="nil"/>
            </w:tcBorders>
          </w:tcPr>
          <w:p w14:paraId="2ADB5A24">
            <w:pPr>
              <w:rPr>
                <w:rFonts w:ascii="Arial"/>
              </w:rPr>
            </w:pPr>
          </w:p>
        </w:tc>
        <w:tc>
          <w:tcPr>
            <w:tcW w:w="2672" w:type="dxa"/>
          </w:tcPr>
          <w:p w14:paraId="3C1DDB6A">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14:paraId="60773E28">
            <w:pPr>
              <w:rPr>
                <w:rFonts w:ascii="Arial"/>
              </w:rPr>
            </w:pPr>
          </w:p>
        </w:tc>
        <w:tc>
          <w:tcPr>
            <w:tcW w:w="3543" w:type="dxa"/>
          </w:tcPr>
          <w:p w14:paraId="59987DC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D03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D4318A6">
            <w:pPr>
              <w:rPr>
                <w:rFonts w:ascii="Arial"/>
              </w:rPr>
            </w:pPr>
          </w:p>
        </w:tc>
        <w:tc>
          <w:tcPr>
            <w:tcW w:w="1542" w:type="dxa"/>
            <w:vMerge w:val="continue"/>
            <w:tcBorders>
              <w:top w:val="nil"/>
            </w:tcBorders>
          </w:tcPr>
          <w:p w14:paraId="4215906A">
            <w:pPr>
              <w:rPr>
                <w:rFonts w:ascii="Arial"/>
              </w:rPr>
            </w:pPr>
          </w:p>
        </w:tc>
        <w:tc>
          <w:tcPr>
            <w:tcW w:w="2672" w:type="dxa"/>
          </w:tcPr>
          <w:p w14:paraId="505212F1">
            <w:pPr>
              <w:pStyle w:val="234"/>
              <w:spacing w:before="66" w:line="221" w:lineRule="auto"/>
              <w:ind w:left="103"/>
              <w:rPr>
                <w:rFonts w:hint="eastAsia"/>
              </w:rPr>
            </w:pPr>
            <w:r>
              <w:t>A10030799 其他建筑陶瓷制品</w:t>
            </w:r>
          </w:p>
        </w:tc>
        <w:tc>
          <w:tcPr>
            <w:tcW w:w="2248" w:type="dxa"/>
          </w:tcPr>
          <w:p w14:paraId="77AD789F">
            <w:pPr>
              <w:rPr>
                <w:rFonts w:ascii="Arial"/>
              </w:rPr>
            </w:pPr>
          </w:p>
        </w:tc>
        <w:tc>
          <w:tcPr>
            <w:tcW w:w="3543" w:type="dxa"/>
          </w:tcPr>
          <w:p w14:paraId="54F95A21">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07B9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D351AB4">
            <w:pPr>
              <w:pStyle w:val="234"/>
              <w:spacing w:before="95" w:line="183" w:lineRule="auto"/>
              <w:ind w:left="118"/>
              <w:rPr>
                <w:rFonts w:hint="eastAsia"/>
              </w:rPr>
            </w:pPr>
            <w:r>
              <w:rPr>
                <w:spacing w:val="-5"/>
              </w:rPr>
              <w:t>39</w:t>
            </w:r>
          </w:p>
        </w:tc>
        <w:tc>
          <w:tcPr>
            <w:tcW w:w="1542" w:type="dxa"/>
            <w:vMerge w:val="restart"/>
            <w:tcBorders>
              <w:bottom w:val="nil"/>
            </w:tcBorders>
          </w:tcPr>
          <w:p w14:paraId="494E290E">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14:paraId="5689EABB">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14:paraId="03FEF050">
            <w:pPr>
              <w:rPr>
                <w:rFonts w:ascii="Arial"/>
              </w:rPr>
            </w:pPr>
          </w:p>
        </w:tc>
        <w:tc>
          <w:tcPr>
            <w:tcW w:w="3543" w:type="dxa"/>
          </w:tcPr>
          <w:p w14:paraId="6655E183">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E11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68911BCD">
            <w:pPr>
              <w:rPr>
                <w:rFonts w:ascii="Arial"/>
              </w:rPr>
            </w:pPr>
          </w:p>
        </w:tc>
        <w:tc>
          <w:tcPr>
            <w:tcW w:w="1542" w:type="dxa"/>
            <w:vMerge w:val="continue"/>
            <w:tcBorders>
              <w:top w:val="nil"/>
              <w:bottom w:val="nil"/>
            </w:tcBorders>
          </w:tcPr>
          <w:p w14:paraId="21E480EF">
            <w:pPr>
              <w:rPr>
                <w:rFonts w:ascii="Arial"/>
              </w:rPr>
            </w:pPr>
          </w:p>
        </w:tc>
        <w:tc>
          <w:tcPr>
            <w:tcW w:w="2672" w:type="dxa"/>
          </w:tcPr>
          <w:p w14:paraId="56331528">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14:paraId="00BF928D">
            <w:pPr>
              <w:rPr>
                <w:rFonts w:ascii="Arial"/>
              </w:rPr>
            </w:pPr>
          </w:p>
        </w:tc>
        <w:tc>
          <w:tcPr>
            <w:tcW w:w="3543" w:type="dxa"/>
          </w:tcPr>
          <w:p w14:paraId="5065D7BB">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D91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14:paraId="4233220D">
            <w:pPr>
              <w:rPr>
                <w:rFonts w:ascii="Arial"/>
              </w:rPr>
            </w:pPr>
          </w:p>
        </w:tc>
        <w:tc>
          <w:tcPr>
            <w:tcW w:w="1542" w:type="dxa"/>
            <w:vMerge w:val="continue"/>
            <w:tcBorders>
              <w:top w:val="nil"/>
            </w:tcBorders>
          </w:tcPr>
          <w:p w14:paraId="3EAE1687">
            <w:pPr>
              <w:rPr>
                <w:rFonts w:ascii="Arial"/>
              </w:rPr>
            </w:pPr>
          </w:p>
        </w:tc>
        <w:tc>
          <w:tcPr>
            <w:tcW w:w="2672" w:type="dxa"/>
          </w:tcPr>
          <w:p w14:paraId="37A30FA9">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14:paraId="059C9F57">
            <w:pPr>
              <w:rPr>
                <w:rFonts w:ascii="Arial"/>
              </w:rPr>
            </w:pPr>
          </w:p>
        </w:tc>
        <w:tc>
          <w:tcPr>
            <w:tcW w:w="3543" w:type="dxa"/>
          </w:tcPr>
          <w:p w14:paraId="64997105">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13F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94B7A58">
            <w:pPr>
              <w:pStyle w:val="234"/>
              <w:spacing w:before="95" w:line="183" w:lineRule="auto"/>
              <w:ind w:left="114"/>
              <w:rPr>
                <w:rFonts w:hint="eastAsia"/>
              </w:rPr>
            </w:pPr>
            <w:r>
              <w:rPr>
                <w:spacing w:val="-3"/>
              </w:rPr>
              <w:t>40</w:t>
            </w:r>
          </w:p>
        </w:tc>
        <w:tc>
          <w:tcPr>
            <w:tcW w:w="1542" w:type="dxa"/>
            <w:vMerge w:val="restart"/>
            <w:tcBorders>
              <w:bottom w:val="nil"/>
            </w:tcBorders>
          </w:tcPr>
          <w:p w14:paraId="2FA12B41">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14:paraId="550539AC">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14:paraId="44826C40">
            <w:pPr>
              <w:rPr>
                <w:rFonts w:ascii="Arial"/>
              </w:rPr>
            </w:pPr>
          </w:p>
        </w:tc>
        <w:tc>
          <w:tcPr>
            <w:tcW w:w="3543" w:type="dxa"/>
          </w:tcPr>
          <w:p w14:paraId="5A7FBB40">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5F27D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8029C45">
            <w:pPr>
              <w:rPr>
                <w:rFonts w:ascii="Arial"/>
              </w:rPr>
            </w:pPr>
          </w:p>
        </w:tc>
        <w:tc>
          <w:tcPr>
            <w:tcW w:w="1542" w:type="dxa"/>
            <w:vMerge w:val="continue"/>
            <w:tcBorders>
              <w:top w:val="nil"/>
            </w:tcBorders>
          </w:tcPr>
          <w:p w14:paraId="0731CB87">
            <w:pPr>
              <w:rPr>
                <w:rFonts w:ascii="Arial"/>
              </w:rPr>
            </w:pPr>
          </w:p>
        </w:tc>
        <w:tc>
          <w:tcPr>
            <w:tcW w:w="2672" w:type="dxa"/>
          </w:tcPr>
          <w:p w14:paraId="1C599FF6">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14:paraId="355A5066">
            <w:pPr>
              <w:rPr>
                <w:rFonts w:ascii="Arial"/>
              </w:rPr>
            </w:pPr>
          </w:p>
        </w:tc>
        <w:tc>
          <w:tcPr>
            <w:tcW w:w="3543" w:type="dxa"/>
          </w:tcPr>
          <w:p w14:paraId="64CB1D16">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1FFE7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15C3357F">
            <w:pPr>
              <w:pStyle w:val="234"/>
              <w:spacing w:before="95" w:line="184" w:lineRule="auto"/>
              <w:ind w:left="114"/>
              <w:rPr>
                <w:rFonts w:hint="eastAsia"/>
              </w:rPr>
            </w:pPr>
            <w:r>
              <w:rPr>
                <w:spacing w:val="-3"/>
              </w:rPr>
              <w:t>41</w:t>
            </w:r>
          </w:p>
        </w:tc>
        <w:tc>
          <w:tcPr>
            <w:tcW w:w="1542" w:type="dxa"/>
          </w:tcPr>
          <w:p w14:paraId="7CE7F710">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14:paraId="69FE2E46">
            <w:pPr>
              <w:rPr>
                <w:rFonts w:ascii="Arial"/>
              </w:rPr>
            </w:pPr>
          </w:p>
        </w:tc>
        <w:tc>
          <w:tcPr>
            <w:tcW w:w="2248" w:type="dxa"/>
          </w:tcPr>
          <w:p w14:paraId="5742313C">
            <w:pPr>
              <w:rPr>
                <w:rFonts w:ascii="Arial"/>
              </w:rPr>
            </w:pPr>
          </w:p>
        </w:tc>
        <w:tc>
          <w:tcPr>
            <w:tcW w:w="3543" w:type="dxa"/>
          </w:tcPr>
          <w:p w14:paraId="2167A3AA">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3345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7FCAC746">
            <w:pPr>
              <w:pStyle w:val="234"/>
              <w:spacing w:before="97" w:line="183" w:lineRule="auto"/>
              <w:ind w:left="114"/>
              <w:rPr>
                <w:rFonts w:hint="eastAsia"/>
              </w:rPr>
            </w:pPr>
            <w:r>
              <w:rPr>
                <w:spacing w:val="-3"/>
              </w:rPr>
              <w:t>42</w:t>
            </w:r>
          </w:p>
        </w:tc>
        <w:tc>
          <w:tcPr>
            <w:tcW w:w="1542" w:type="dxa"/>
          </w:tcPr>
          <w:p w14:paraId="214BB826">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14:paraId="70E45D0C">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14:paraId="03D28DFF">
            <w:pPr>
              <w:rPr>
                <w:rFonts w:ascii="Arial"/>
              </w:rPr>
            </w:pPr>
          </w:p>
        </w:tc>
        <w:tc>
          <w:tcPr>
            <w:tcW w:w="3543" w:type="dxa"/>
          </w:tcPr>
          <w:p w14:paraId="3F9E3432">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2AA60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14:paraId="0343D6B8">
            <w:pPr>
              <w:pStyle w:val="234"/>
              <w:spacing w:before="96" w:line="183" w:lineRule="auto"/>
              <w:ind w:left="114"/>
              <w:rPr>
                <w:rFonts w:hint="eastAsia"/>
              </w:rPr>
            </w:pPr>
            <w:r>
              <w:rPr>
                <w:spacing w:val="-3"/>
              </w:rPr>
              <w:t>43</w:t>
            </w:r>
          </w:p>
        </w:tc>
        <w:tc>
          <w:tcPr>
            <w:tcW w:w="1542" w:type="dxa"/>
            <w:vMerge w:val="restart"/>
            <w:tcBorders>
              <w:bottom w:val="nil"/>
            </w:tcBorders>
          </w:tcPr>
          <w:p w14:paraId="5C910165">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14:paraId="41EF7482">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14:paraId="1A557087">
            <w:pPr>
              <w:rPr>
                <w:rFonts w:ascii="Arial"/>
              </w:rPr>
            </w:pPr>
          </w:p>
        </w:tc>
        <w:tc>
          <w:tcPr>
            <w:tcW w:w="3543" w:type="dxa"/>
          </w:tcPr>
          <w:p w14:paraId="5ACAA197">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87CE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14:paraId="3D7529D1">
            <w:pPr>
              <w:rPr>
                <w:rFonts w:ascii="Arial"/>
              </w:rPr>
            </w:pPr>
          </w:p>
        </w:tc>
        <w:tc>
          <w:tcPr>
            <w:tcW w:w="1542" w:type="dxa"/>
            <w:vMerge w:val="continue"/>
            <w:tcBorders>
              <w:top w:val="nil"/>
              <w:bottom w:val="nil"/>
            </w:tcBorders>
          </w:tcPr>
          <w:p w14:paraId="52D21483">
            <w:pPr>
              <w:rPr>
                <w:rFonts w:ascii="Arial"/>
              </w:rPr>
            </w:pPr>
          </w:p>
        </w:tc>
        <w:tc>
          <w:tcPr>
            <w:tcW w:w="2672" w:type="dxa"/>
          </w:tcPr>
          <w:p w14:paraId="6069BA68">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14:paraId="5321194C">
            <w:pPr>
              <w:rPr>
                <w:rFonts w:ascii="Arial"/>
              </w:rPr>
            </w:pPr>
          </w:p>
        </w:tc>
        <w:tc>
          <w:tcPr>
            <w:tcW w:w="3543" w:type="dxa"/>
          </w:tcPr>
          <w:p w14:paraId="37D45991">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731D9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14:paraId="1B567BC8">
            <w:pPr>
              <w:rPr>
                <w:rFonts w:ascii="Arial"/>
              </w:rPr>
            </w:pPr>
          </w:p>
        </w:tc>
        <w:tc>
          <w:tcPr>
            <w:tcW w:w="1542" w:type="dxa"/>
            <w:vMerge w:val="continue"/>
            <w:tcBorders>
              <w:top w:val="nil"/>
            </w:tcBorders>
          </w:tcPr>
          <w:p w14:paraId="5FD7731C">
            <w:pPr>
              <w:rPr>
                <w:rFonts w:ascii="Arial"/>
              </w:rPr>
            </w:pPr>
          </w:p>
        </w:tc>
        <w:tc>
          <w:tcPr>
            <w:tcW w:w="2672" w:type="dxa"/>
          </w:tcPr>
          <w:p w14:paraId="6767CFA3">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14:paraId="14959196">
            <w:pPr>
              <w:rPr>
                <w:rFonts w:ascii="Arial"/>
              </w:rPr>
            </w:pPr>
          </w:p>
        </w:tc>
        <w:tc>
          <w:tcPr>
            <w:tcW w:w="3543" w:type="dxa"/>
          </w:tcPr>
          <w:p w14:paraId="48FED426">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0F19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197ED8B">
            <w:pPr>
              <w:pStyle w:val="234"/>
              <w:spacing w:before="93" w:line="183" w:lineRule="auto"/>
              <w:ind w:left="114"/>
              <w:rPr>
                <w:rFonts w:hint="eastAsia"/>
              </w:rPr>
            </w:pPr>
            <w:r>
              <w:rPr>
                <w:spacing w:val="-3"/>
              </w:rPr>
              <w:t>44</w:t>
            </w:r>
          </w:p>
        </w:tc>
        <w:tc>
          <w:tcPr>
            <w:tcW w:w="1542" w:type="dxa"/>
          </w:tcPr>
          <w:p w14:paraId="4C80C024">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14:paraId="02580C55">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14:paraId="06DDD7E6">
            <w:pPr>
              <w:rPr>
                <w:rFonts w:ascii="Arial"/>
              </w:rPr>
            </w:pPr>
          </w:p>
        </w:tc>
        <w:tc>
          <w:tcPr>
            <w:tcW w:w="3543" w:type="dxa"/>
          </w:tcPr>
          <w:p w14:paraId="07B03CD2">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4B1A9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284ACEA">
            <w:pPr>
              <w:pStyle w:val="234"/>
              <w:spacing w:before="94" w:line="183" w:lineRule="auto"/>
              <w:ind w:left="114"/>
              <w:rPr>
                <w:rFonts w:hint="eastAsia"/>
              </w:rPr>
            </w:pPr>
            <w:r>
              <w:rPr>
                <w:spacing w:val="-3"/>
              </w:rPr>
              <w:t>45</w:t>
            </w:r>
          </w:p>
        </w:tc>
        <w:tc>
          <w:tcPr>
            <w:tcW w:w="1542" w:type="dxa"/>
          </w:tcPr>
          <w:p w14:paraId="66EA8005">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14:paraId="4D3E3920">
            <w:pPr>
              <w:rPr>
                <w:rFonts w:ascii="Arial"/>
              </w:rPr>
            </w:pPr>
          </w:p>
        </w:tc>
        <w:tc>
          <w:tcPr>
            <w:tcW w:w="2248" w:type="dxa"/>
          </w:tcPr>
          <w:p w14:paraId="67225D62">
            <w:pPr>
              <w:rPr>
                <w:rFonts w:ascii="Arial"/>
              </w:rPr>
            </w:pPr>
          </w:p>
        </w:tc>
        <w:tc>
          <w:tcPr>
            <w:tcW w:w="3543" w:type="dxa"/>
          </w:tcPr>
          <w:p w14:paraId="2C6573DC">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59801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14:paraId="553B2FD5">
            <w:pPr>
              <w:pStyle w:val="234"/>
              <w:spacing w:before="95" w:line="183" w:lineRule="auto"/>
              <w:ind w:left="114"/>
              <w:rPr>
                <w:rFonts w:hint="eastAsia"/>
              </w:rPr>
            </w:pPr>
            <w:r>
              <w:rPr>
                <w:spacing w:val="-3"/>
              </w:rPr>
              <w:t>46</w:t>
            </w:r>
          </w:p>
        </w:tc>
        <w:tc>
          <w:tcPr>
            <w:tcW w:w="1542" w:type="dxa"/>
          </w:tcPr>
          <w:p w14:paraId="5AA6DA3D">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14:paraId="4E0F4A86">
            <w:pPr>
              <w:rPr>
                <w:rFonts w:ascii="Arial"/>
              </w:rPr>
            </w:pPr>
          </w:p>
        </w:tc>
        <w:tc>
          <w:tcPr>
            <w:tcW w:w="2248" w:type="dxa"/>
          </w:tcPr>
          <w:p w14:paraId="3BAAD3E4">
            <w:pPr>
              <w:rPr>
                <w:rFonts w:ascii="Arial"/>
              </w:rPr>
            </w:pPr>
          </w:p>
        </w:tc>
        <w:tc>
          <w:tcPr>
            <w:tcW w:w="3543" w:type="dxa"/>
          </w:tcPr>
          <w:p w14:paraId="238FAA2C">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75F98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21744F53">
            <w:pPr>
              <w:pStyle w:val="234"/>
              <w:spacing w:before="95" w:line="183" w:lineRule="auto"/>
              <w:ind w:left="114"/>
              <w:rPr>
                <w:rFonts w:hint="eastAsia"/>
              </w:rPr>
            </w:pPr>
            <w:r>
              <w:rPr>
                <w:spacing w:val="-3"/>
              </w:rPr>
              <w:t>47</w:t>
            </w:r>
          </w:p>
        </w:tc>
        <w:tc>
          <w:tcPr>
            <w:tcW w:w="1542" w:type="dxa"/>
          </w:tcPr>
          <w:p w14:paraId="0613E9E3">
            <w:pPr>
              <w:pStyle w:val="23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14:paraId="45006EEC">
            <w:pPr>
              <w:rPr>
                <w:rFonts w:ascii="Arial"/>
              </w:rPr>
            </w:pPr>
          </w:p>
        </w:tc>
        <w:tc>
          <w:tcPr>
            <w:tcW w:w="2248" w:type="dxa"/>
          </w:tcPr>
          <w:p w14:paraId="3CAC3C2F">
            <w:pPr>
              <w:rPr>
                <w:rFonts w:ascii="Arial"/>
              </w:rPr>
            </w:pPr>
          </w:p>
        </w:tc>
        <w:tc>
          <w:tcPr>
            <w:tcW w:w="3543" w:type="dxa"/>
          </w:tcPr>
          <w:p w14:paraId="368DB8DB">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7F61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14:paraId="006F0F04">
            <w:pPr>
              <w:pStyle w:val="234"/>
              <w:spacing w:before="98" w:line="183" w:lineRule="auto"/>
              <w:ind w:left="114"/>
              <w:rPr>
                <w:rFonts w:hint="eastAsia"/>
              </w:rPr>
            </w:pPr>
            <w:r>
              <w:rPr>
                <w:spacing w:val="-3"/>
              </w:rPr>
              <w:t>48</w:t>
            </w:r>
          </w:p>
        </w:tc>
        <w:tc>
          <w:tcPr>
            <w:tcW w:w="1542" w:type="dxa"/>
          </w:tcPr>
          <w:p w14:paraId="3F9FB5BD">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14:paraId="6D0BF0B8">
            <w:pPr>
              <w:rPr>
                <w:rFonts w:ascii="Arial"/>
              </w:rPr>
            </w:pPr>
          </w:p>
        </w:tc>
        <w:tc>
          <w:tcPr>
            <w:tcW w:w="2248" w:type="dxa"/>
          </w:tcPr>
          <w:p w14:paraId="7E1EBF12">
            <w:pPr>
              <w:rPr>
                <w:rFonts w:ascii="Arial"/>
              </w:rPr>
            </w:pPr>
          </w:p>
        </w:tc>
        <w:tc>
          <w:tcPr>
            <w:tcW w:w="3543" w:type="dxa"/>
          </w:tcPr>
          <w:p w14:paraId="7C951C08">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4C212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5CF83D0">
            <w:pPr>
              <w:pStyle w:val="234"/>
              <w:spacing w:before="96" w:line="183" w:lineRule="auto"/>
              <w:ind w:left="114"/>
              <w:rPr>
                <w:rFonts w:hint="eastAsia"/>
              </w:rPr>
            </w:pPr>
            <w:r>
              <w:rPr>
                <w:spacing w:val="-3"/>
              </w:rPr>
              <w:t>49</w:t>
            </w:r>
          </w:p>
        </w:tc>
        <w:tc>
          <w:tcPr>
            <w:tcW w:w="1542" w:type="dxa"/>
          </w:tcPr>
          <w:p w14:paraId="1500B32F">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14:paraId="56E6C5C6">
            <w:pPr>
              <w:rPr>
                <w:rFonts w:ascii="Arial"/>
              </w:rPr>
            </w:pPr>
          </w:p>
        </w:tc>
        <w:tc>
          <w:tcPr>
            <w:tcW w:w="2248" w:type="dxa"/>
          </w:tcPr>
          <w:p w14:paraId="6E3E2381">
            <w:pPr>
              <w:rPr>
                <w:rFonts w:ascii="Arial"/>
              </w:rPr>
            </w:pPr>
          </w:p>
        </w:tc>
        <w:tc>
          <w:tcPr>
            <w:tcW w:w="3543" w:type="dxa"/>
          </w:tcPr>
          <w:p w14:paraId="60E4FF40">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197AE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039D7EB">
            <w:pPr>
              <w:pStyle w:val="234"/>
              <w:spacing w:before="97" w:line="183" w:lineRule="auto"/>
              <w:ind w:left="118"/>
              <w:rPr>
                <w:rFonts w:hint="eastAsia"/>
              </w:rPr>
            </w:pPr>
            <w:r>
              <w:rPr>
                <w:spacing w:val="-5"/>
              </w:rPr>
              <w:t>50</w:t>
            </w:r>
          </w:p>
        </w:tc>
        <w:tc>
          <w:tcPr>
            <w:tcW w:w="1542" w:type="dxa"/>
          </w:tcPr>
          <w:p w14:paraId="361D2D43">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14:paraId="185E237B">
            <w:pPr>
              <w:rPr>
                <w:rFonts w:ascii="Arial"/>
              </w:rPr>
            </w:pPr>
          </w:p>
        </w:tc>
        <w:tc>
          <w:tcPr>
            <w:tcW w:w="2248" w:type="dxa"/>
          </w:tcPr>
          <w:p w14:paraId="6E83EBBD">
            <w:pPr>
              <w:rPr>
                <w:rFonts w:ascii="Arial"/>
              </w:rPr>
            </w:pPr>
          </w:p>
        </w:tc>
        <w:tc>
          <w:tcPr>
            <w:tcW w:w="3543" w:type="dxa"/>
          </w:tcPr>
          <w:p w14:paraId="55F7AB7E">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1B26F36E">
      <w:pPr>
        <w:spacing w:line="91" w:lineRule="auto"/>
        <w:rPr>
          <w:rFonts w:ascii="Arial"/>
          <w:sz w:val="2"/>
        </w:rPr>
      </w:pPr>
    </w:p>
    <w:p w14:paraId="2C5EE9AD">
      <w:pPr>
        <w:rPr>
          <w:b/>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78192693">
      <w:pPr>
        <w:rPr>
          <w:b/>
          <w:sz w:val="24"/>
        </w:rPr>
      </w:pPr>
    </w:p>
    <w:p w14:paraId="5D5613DA">
      <w:pPr>
        <w:rPr>
          <w:b/>
          <w:sz w:val="24"/>
        </w:rPr>
      </w:pPr>
    </w:p>
    <w:p w14:paraId="56254924">
      <w:pPr>
        <w:rPr>
          <w:b/>
          <w:sz w:val="24"/>
        </w:rPr>
      </w:pPr>
    </w:p>
    <w:p w14:paraId="54E75D33">
      <w:pPr>
        <w:rPr>
          <w:b/>
          <w:sz w:val="24"/>
        </w:rPr>
      </w:pPr>
    </w:p>
    <w:p w14:paraId="4E40DE30">
      <w:pPr>
        <w:rPr>
          <w:b/>
          <w:sz w:val="24"/>
        </w:rPr>
      </w:pPr>
    </w:p>
    <w:p w14:paraId="30143F0A">
      <w:pPr>
        <w:rPr>
          <w:b/>
          <w:sz w:val="24"/>
        </w:rPr>
      </w:pPr>
    </w:p>
    <w:p w14:paraId="0F5D2763">
      <w:pPr>
        <w:rPr>
          <w:b/>
          <w:sz w:val="24"/>
        </w:rPr>
      </w:pPr>
    </w:p>
    <w:p w14:paraId="01B29D11">
      <w:pPr>
        <w:rPr>
          <w:b/>
          <w:sz w:val="24"/>
        </w:rPr>
      </w:pPr>
    </w:p>
    <w:p w14:paraId="635F5DAA">
      <w:pPr>
        <w:rPr>
          <w:b/>
          <w:sz w:val="24"/>
        </w:rPr>
      </w:pPr>
    </w:p>
    <w:p w14:paraId="128FE2ED">
      <w:pPr>
        <w:rPr>
          <w:b/>
          <w:sz w:val="24"/>
        </w:rPr>
      </w:pPr>
    </w:p>
    <w:p w14:paraId="5252A83A">
      <w:pPr>
        <w:rPr>
          <w:b/>
          <w:sz w:val="24"/>
        </w:rPr>
      </w:pPr>
    </w:p>
    <w:p w14:paraId="3EBD6CB2">
      <w:pPr>
        <w:rPr>
          <w:b/>
          <w:sz w:val="24"/>
        </w:rPr>
      </w:pPr>
    </w:p>
    <w:p w14:paraId="28FD4186">
      <w:pPr>
        <w:rPr>
          <w:b/>
          <w:sz w:val="24"/>
        </w:rPr>
      </w:pPr>
    </w:p>
    <w:p w14:paraId="68084E99">
      <w:pPr>
        <w:rPr>
          <w:b/>
          <w:sz w:val="24"/>
        </w:rPr>
      </w:pPr>
    </w:p>
    <w:p w14:paraId="1EBB6B86">
      <w:pPr>
        <w:rPr>
          <w:b/>
          <w:sz w:val="24"/>
        </w:rPr>
      </w:pPr>
    </w:p>
    <w:p w14:paraId="7D478378">
      <w:pPr>
        <w:rPr>
          <w:b/>
          <w:sz w:val="24"/>
        </w:rPr>
      </w:pPr>
    </w:p>
    <w:p w14:paraId="75B7E1E3">
      <w:pPr>
        <w:rPr>
          <w:b/>
          <w:sz w:val="24"/>
        </w:rPr>
      </w:pPr>
    </w:p>
    <w:p w14:paraId="3381128B">
      <w:pPr>
        <w:rPr>
          <w:b/>
          <w:sz w:val="24"/>
        </w:rPr>
      </w:pPr>
    </w:p>
    <w:p w14:paraId="12F15BBC">
      <w:pPr>
        <w:rPr>
          <w:b/>
          <w:sz w:val="24"/>
        </w:rPr>
      </w:pPr>
    </w:p>
    <w:p w14:paraId="15B99CFF">
      <w:pPr>
        <w:pStyle w:val="3"/>
        <w:jc w:val="center"/>
        <w:rPr>
          <w:rFonts w:ascii="仿宋_GB2312" w:eastAsia="仿宋_GB2312"/>
          <w:b w:val="0"/>
          <w:bCs w:val="0"/>
          <w:sz w:val="32"/>
          <w:szCs w:val="32"/>
        </w:rPr>
      </w:pPr>
      <w:bookmarkStart w:id="87" w:name="_Toc497578453"/>
      <w:bookmarkStart w:id="88" w:name="_Toc21458"/>
      <w:bookmarkStart w:id="89" w:name="_Toc10992"/>
      <w:r>
        <w:rPr>
          <w:rFonts w:hint="eastAsia"/>
          <w:sz w:val="30"/>
          <w:szCs w:val="30"/>
        </w:rPr>
        <w:t>第五章 合同主要条款格式及广西壮族自治区政府采购项目合同验收书格式</w:t>
      </w:r>
      <w:bookmarkEnd w:id="87"/>
      <w:bookmarkEnd w:id="88"/>
      <w:bookmarkEnd w:id="89"/>
    </w:p>
    <w:p w14:paraId="0CC8A075">
      <w:pPr>
        <w:snapToGrid w:val="0"/>
        <w:jc w:val="center"/>
        <w:rPr>
          <w:rFonts w:hint="eastAsia" w:ascii="仿宋_GB2312" w:hAnsi="华文中宋" w:eastAsia="仿宋_GB2312"/>
          <w:bCs/>
          <w:sz w:val="32"/>
          <w:szCs w:val="32"/>
        </w:rPr>
      </w:pPr>
    </w:p>
    <w:p w14:paraId="07C0565D">
      <w:pPr>
        <w:snapToGrid w:val="0"/>
        <w:jc w:val="center"/>
        <w:rPr>
          <w:rFonts w:hint="eastAsia" w:ascii="仿宋_GB2312" w:hAnsi="华文中宋" w:eastAsia="仿宋_GB2312"/>
          <w:bCs/>
          <w:sz w:val="32"/>
          <w:szCs w:val="32"/>
        </w:rPr>
      </w:pPr>
    </w:p>
    <w:p w14:paraId="78BDE78D">
      <w:pPr>
        <w:snapToGrid w:val="0"/>
        <w:jc w:val="center"/>
        <w:rPr>
          <w:rFonts w:hint="eastAsia" w:ascii="仿宋_GB2312" w:hAnsi="华文中宋" w:eastAsia="仿宋_GB2312"/>
          <w:bCs/>
          <w:sz w:val="32"/>
          <w:szCs w:val="32"/>
        </w:rPr>
      </w:pPr>
    </w:p>
    <w:p w14:paraId="28690E26">
      <w:pPr>
        <w:snapToGrid w:val="0"/>
        <w:jc w:val="center"/>
        <w:rPr>
          <w:rFonts w:hint="eastAsia" w:ascii="仿宋_GB2312" w:hAnsi="华文中宋" w:eastAsia="仿宋_GB2312"/>
          <w:bCs/>
          <w:sz w:val="32"/>
          <w:szCs w:val="32"/>
        </w:rPr>
      </w:pPr>
    </w:p>
    <w:p w14:paraId="6150A071">
      <w:pPr>
        <w:snapToGrid w:val="0"/>
        <w:jc w:val="center"/>
        <w:rPr>
          <w:rFonts w:hint="eastAsia" w:ascii="仿宋_GB2312" w:hAnsi="华文中宋" w:eastAsia="仿宋_GB2312"/>
          <w:bCs/>
          <w:sz w:val="32"/>
          <w:szCs w:val="32"/>
        </w:rPr>
      </w:pPr>
    </w:p>
    <w:p w14:paraId="6D280AAE">
      <w:pPr>
        <w:snapToGrid w:val="0"/>
        <w:jc w:val="center"/>
        <w:rPr>
          <w:rFonts w:hint="eastAsia" w:ascii="仿宋_GB2312" w:hAnsi="华文中宋" w:eastAsia="仿宋_GB2312"/>
          <w:bCs/>
          <w:sz w:val="32"/>
          <w:szCs w:val="32"/>
        </w:rPr>
      </w:pPr>
    </w:p>
    <w:p w14:paraId="342EAA2D">
      <w:pPr>
        <w:snapToGrid w:val="0"/>
        <w:jc w:val="center"/>
        <w:rPr>
          <w:rFonts w:hint="eastAsia" w:ascii="仿宋_GB2312" w:hAnsi="华文中宋" w:eastAsia="仿宋_GB2312"/>
          <w:bCs/>
          <w:sz w:val="32"/>
          <w:szCs w:val="32"/>
        </w:rPr>
      </w:pPr>
    </w:p>
    <w:p w14:paraId="7D4348A6">
      <w:pPr>
        <w:snapToGrid w:val="0"/>
        <w:rPr>
          <w:rFonts w:hint="eastAsia" w:ascii="仿宋_GB2312" w:hAnsi="华文中宋" w:eastAsia="仿宋_GB2312"/>
          <w:bCs/>
          <w:sz w:val="32"/>
          <w:szCs w:val="32"/>
        </w:rPr>
      </w:pPr>
    </w:p>
    <w:p w14:paraId="19471360">
      <w:pPr>
        <w:snapToGrid w:val="0"/>
        <w:rPr>
          <w:rFonts w:hint="eastAsia" w:ascii="仿宋_GB2312" w:hAnsi="华文中宋" w:eastAsia="仿宋_GB2312"/>
          <w:bCs/>
          <w:sz w:val="32"/>
          <w:szCs w:val="32"/>
        </w:rPr>
      </w:pPr>
    </w:p>
    <w:p w14:paraId="29FBC862">
      <w:pPr>
        <w:snapToGrid w:val="0"/>
        <w:jc w:val="left"/>
        <w:rPr>
          <w:rFonts w:ascii="仿宋_GB2312" w:eastAsia="仿宋_GB2312"/>
          <w:b/>
          <w:color w:val="FF0000"/>
          <w:sz w:val="24"/>
        </w:rPr>
      </w:pPr>
      <w:r>
        <w:rPr>
          <w:rFonts w:hint="eastAsia" w:ascii="仿宋_GB2312" w:eastAsia="仿宋_GB2312"/>
          <w:b/>
          <w:sz w:val="24"/>
        </w:rPr>
        <w:br w:type="page"/>
      </w:r>
      <w:bookmarkStart w:id="90" w:name="_Hlk93681333"/>
      <w:bookmarkStart w:id="91" w:name="_Hlk93681122"/>
    </w:p>
    <w:p w14:paraId="3B432E72">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92" w:name="_Hlk102729543"/>
      <w:r>
        <w:rPr>
          <w:rFonts w:ascii="仿宋_GB2312" w:eastAsia="仿宋_GB2312"/>
          <w:b/>
          <w:sz w:val="24"/>
        </w:rPr>
        <w:t>为中小企业</w:t>
      </w:r>
      <w:bookmarkEnd w:id="92"/>
      <w:r>
        <w:rPr>
          <w:rFonts w:hint="eastAsia" w:ascii="仿宋_GB2312" w:eastAsia="仿宋_GB2312"/>
          <w:b/>
          <w:sz w:val="24"/>
        </w:rPr>
        <w:t>预留合同。</w:t>
      </w:r>
    </w:p>
    <w:p w14:paraId="1B5992E6">
      <w:pPr>
        <w:pStyle w:val="26"/>
        <w:spacing w:line="400" w:lineRule="exact"/>
        <w:jc w:val="left"/>
        <w:rPr>
          <w:b/>
          <w:sz w:val="32"/>
        </w:rPr>
      </w:pPr>
    </w:p>
    <w:p w14:paraId="5C5CC2B2">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DA5FEDA">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142EE962">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66BC1590">
      <w:pPr>
        <w:snapToGrid w:val="0"/>
        <w:rPr>
          <w:rFonts w:hint="eastAsia" w:ascii="仿宋_GB2312" w:hAnsi="宋体" w:eastAsia="仿宋_GB2312"/>
          <w:sz w:val="24"/>
        </w:rPr>
      </w:pPr>
    </w:p>
    <w:p w14:paraId="589421A8">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45DC1CE5">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284D687E">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0CC10E40">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1CE1B1B3">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65C41C0D">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B02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01206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3E8D13C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453CC27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46FDFF4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19379779">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04BAAB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084ECCA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520E505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0A2D68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72A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F714D0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38A528BD">
            <w:pPr>
              <w:snapToGrid w:val="0"/>
              <w:spacing w:line="320" w:lineRule="exact"/>
              <w:jc w:val="center"/>
              <w:rPr>
                <w:rFonts w:hint="eastAsia" w:ascii="仿宋_GB2312" w:hAnsi="宋体" w:eastAsia="仿宋_GB2312"/>
                <w:sz w:val="24"/>
              </w:rPr>
            </w:pPr>
          </w:p>
        </w:tc>
        <w:tc>
          <w:tcPr>
            <w:tcW w:w="1134" w:type="dxa"/>
            <w:vAlign w:val="center"/>
          </w:tcPr>
          <w:p w14:paraId="3318A5D0">
            <w:pPr>
              <w:snapToGrid w:val="0"/>
              <w:spacing w:line="320" w:lineRule="exact"/>
              <w:jc w:val="center"/>
              <w:rPr>
                <w:rFonts w:hint="eastAsia" w:ascii="仿宋_GB2312" w:hAnsi="宋体" w:eastAsia="仿宋_GB2312"/>
                <w:sz w:val="24"/>
              </w:rPr>
            </w:pPr>
          </w:p>
        </w:tc>
        <w:tc>
          <w:tcPr>
            <w:tcW w:w="1037" w:type="dxa"/>
            <w:vAlign w:val="center"/>
          </w:tcPr>
          <w:p w14:paraId="539DFD85">
            <w:pPr>
              <w:snapToGrid w:val="0"/>
              <w:spacing w:line="320" w:lineRule="exact"/>
              <w:jc w:val="center"/>
              <w:rPr>
                <w:rFonts w:hint="eastAsia" w:ascii="仿宋_GB2312" w:hAnsi="宋体" w:eastAsia="仿宋_GB2312"/>
                <w:sz w:val="24"/>
              </w:rPr>
            </w:pPr>
          </w:p>
        </w:tc>
        <w:tc>
          <w:tcPr>
            <w:tcW w:w="1161" w:type="dxa"/>
            <w:vAlign w:val="center"/>
          </w:tcPr>
          <w:p w14:paraId="6F13B2CD">
            <w:pPr>
              <w:snapToGrid w:val="0"/>
              <w:spacing w:line="320" w:lineRule="exact"/>
              <w:jc w:val="center"/>
              <w:rPr>
                <w:rFonts w:hint="eastAsia" w:ascii="仿宋_GB2312" w:hAnsi="宋体" w:eastAsia="仿宋_GB2312"/>
                <w:sz w:val="24"/>
              </w:rPr>
            </w:pPr>
          </w:p>
        </w:tc>
        <w:tc>
          <w:tcPr>
            <w:tcW w:w="903" w:type="dxa"/>
            <w:vAlign w:val="center"/>
          </w:tcPr>
          <w:p w14:paraId="61BF5A5B">
            <w:pPr>
              <w:snapToGrid w:val="0"/>
              <w:spacing w:line="320" w:lineRule="exact"/>
              <w:jc w:val="center"/>
              <w:rPr>
                <w:rFonts w:hint="eastAsia" w:ascii="仿宋_GB2312" w:hAnsi="宋体" w:eastAsia="仿宋_GB2312"/>
                <w:sz w:val="24"/>
              </w:rPr>
            </w:pPr>
          </w:p>
        </w:tc>
        <w:tc>
          <w:tcPr>
            <w:tcW w:w="892" w:type="dxa"/>
            <w:vAlign w:val="center"/>
          </w:tcPr>
          <w:p w14:paraId="04FA46E1">
            <w:pPr>
              <w:snapToGrid w:val="0"/>
              <w:spacing w:line="320" w:lineRule="exact"/>
              <w:jc w:val="center"/>
              <w:rPr>
                <w:rFonts w:hint="eastAsia" w:ascii="仿宋_GB2312" w:hAnsi="宋体" w:eastAsia="仿宋_GB2312"/>
                <w:sz w:val="24"/>
              </w:rPr>
            </w:pPr>
          </w:p>
        </w:tc>
        <w:tc>
          <w:tcPr>
            <w:tcW w:w="1422" w:type="dxa"/>
            <w:vAlign w:val="center"/>
          </w:tcPr>
          <w:p w14:paraId="107DD5D8">
            <w:pPr>
              <w:snapToGrid w:val="0"/>
              <w:spacing w:line="320" w:lineRule="exact"/>
              <w:jc w:val="center"/>
              <w:rPr>
                <w:rFonts w:hint="eastAsia" w:ascii="仿宋_GB2312" w:hAnsi="宋体" w:eastAsia="仿宋_GB2312"/>
                <w:sz w:val="24"/>
              </w:rPr>
            </w:pPr>
          </w:p>
        </w:tc>
        <w:tc>
          <w:tcPr>
            <w:tcW w:w="1418" w:type="dxa"/>
            <w:vAlign w:val="center"/>
          </w:tcPr>
          <w:p w14:paraId="46818A79">
            <w:pPr>
              <w:snapToGrid w:val="0"/>
              <w:spacing w:line="320" w:lineRule="exact"/>
              <w:jc w:val="center"/>
              <w:rPr>
                <w:rFonts w:hint="eastAsia" w:ascii="仿宋_GB2312" w:hAnsi="宋体" w:eastAsia="仿宋_GB2312"/>
                <w:sz w:val="24"/>
              </w:rPr>
            </w:pPr>
          </w:p>
        </w:tc>
      </w:tr>
      <w:tr w14:paraId="5ED0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240588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7991EA11">
            <w:pPr>
              <w:snapToGrid w:val="0"/>
              <w:spacing w:line="320" w:lineRule="exact"/>
              <w:jc w:val="center"/>
              <w:rPr>
                <w:rFonts w:hint="eastAsia" w:ascii="仿宋_GB2312" w:hAnsi="宋体" w:eastAsia="仿宋_GB2312"/>
                <w:sz w:val="24"/>
              </w:rPr>
            </w:pPr>
          </w:p>
        </w:tc>
        <w:tc>
          <w:tcPr>
            <w:tcW w:w="1134" w:type="dxa"/>
            <w:vAlign w:val="center"/>
          </w:tcPr>
          <w:p w14:paraId="6DCD8E01">
            <w:pPr>
              <w:snapToGrid w:val="0"/>
              <w:spacing w:line="320" w:lineRule="exact"/>
              <w:jc w:val="center"/>
              <w:rPr>
                <w:rFonts w:hint="eastAsia" w:ascii="仿宋_GB2312" w:hAnsi="宋体" w:eastAsia="仿宋_GB2312"/>
                <w:sz w:val="24"/>
              </w:rPr>
            </w:pPr>
          </w:p>
        </w:tc>
        <w:tc>
          <w:tcPr>
            <w:tcW w:w="1037" w:type="dxa"/>
            <w:vAlign w:val="center"/>
          </w:tcPr>
          <w:p w14:paraId="01CDA8A4">
            <w:pPr>
              <w:snapToGrid w:val="0"/>
              <w:spacing w:line="320" w:lineRule="exact"/>
              <w:jc w:val="center"/>
              <w:rPr>
                <w:rFonts w:hint="eastAsia" w:ascii="仿宋_GB2312" w:hAnsi="宋体" w:eastAsia="仿宋_GB2312"/>
                <w:sz w:val="24"/>
              </w:rPr>
            </w:pPr>
          </w:p>
        </w:tc>
        <w:tc>
          <w:tcPr>
            <w:tcW w:w="1161" w:type="dxa"/>
            <w:vAlign w:val="center"/>
          </w:tcPr>
          <w:p w14:paraId="49CB3AD3">
            <w:pPr>
              <w:snapToGrid w:val="0"/>
              <w:spacing w:line="320" w:lineRule="exact"/>
              <w:jc w:val="center"/>
              <w:rPr>
                <w:rFonts w:hint="eastAsia" w:ascii="仿宋_GB2312" w:hAnsi="宋体" w:eastAsia="仿宋_GB2312"/>
                <w:sz w:val="24"/>
              </w:rPr>
            </w:pPr>
          </w:p>
        </w:tc>
        <w:tc>
          <w:tcPr>
            <w:tcW w:w="903" w:type="dxa"/>
            <w:vAlign w:val="center"/>
          </w:tcPr>
          <w:p w14:paraId="149C80AE">
            <w:pPr>
              <w:snapToGrid w:val="0"/>
              <w:spacing w:line="320" w:lineRule="exact"/>
              <w:jc w:val="center"/>
              <w:rPr>
                <w:rFonts w:hint="eastAsia" w:ascii="仿宋_GB2312" w:hAnsi="宋体" w:eastAsia="仿宋_GB2312"/>
                <w:sz w:val="24"/>
              </w:rPr>
            </w:pPr>
          </w:p>
        </w:tc>
        <w:tc>
          <w:tcPr>
            <w:tcW w:w="892" w:type="dxa"/>
            <w:vAlign w:val="center"/>
          </w:tcPr>
          <w:p w14:paraId="53015D64">
            <w:pPr>
              <w:snapToGrid w:val="0"/>
              <w:spacing w:line="320" w:lineRule="exact"/>
              <w:jc w:val="center"/>
              <w:rPr>
                <w:rFonts w:hint="eastAsia" w:ascii="仿宋_GB2312" w:hAnsi="宋体" w:eastAsia="仿宋_GB2312"/>
                <w:sz w:val="24"/>
              </w:rPr>
            </w:pPr>
          </w:p>
        </w:tc>
        <w:tc>
          <w:tcPr>
            <w:tcW w:w="1422" w:type="dxa"/>
            <w:vAlign w:val="center"/>
          </w:tcPr>
          <w:p w14:paraId="7668986C">
            <w:pPr>
              <w:snapToGrid w:val="0"/>
              <w:spacing w:line="320" w:lineRule="exact"/>
              <w:jc w:val="center"/>
              <w:rPr>
                <w:rFonts w:hint="eastAsia" w:ascii="仿宋_GB2312" w:hAnsi="宋体" w:eastAsia="仿宋_GB2312"/>
                <w:sz w:val="24"/>
              </w:rPr>
            </w:pPr>
          </w:p>
        </w:tc>
        <w:tc>
          <w:tcPr>
            <w:tcW w:w="1418" w:type="dxa"/>
            <w:vAlign w:val="center"/>
          </w:tcPr>
          <w:p w14:paraId="25AC51EF">
            <w:pPr>
              <w:snapToGrid w:val="0"/>
              <w:spacing w:line="320" w:lineRule="exact"/>
              <w:jc w:val="center"/>
              <w:rPr>
                <w:rFonts w:hint="eastAsia" w:ascii="仿宋_GB2312" w:hAnsi="宋体" w:eastAsia="仿宋_GB2312"/>
                <w:sz w:val="24"/>
              </w:rPr>
            </w:pPr>
          </w:p>
        </w:tc>
      </w:tr>
      <w:tr w14:paraId="37C6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E2EBD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121CD699">
            <w:pPr>
              <w:snapToGrid w:val="0"/>
              <w:spacing w:line="320" w:lineRule="exact"/>
              <w:jc w:val="center"/>
              <w:rPr>
                <w:rFonts w:hint="eastAsia" w:ascii="仿宋_GB2312" w:hAnsi="宋体" w:eastAsia="仿宋_GB2312"/>
                <w:sz w:val="24"/>
              </w:rPr>
            </w:pPr>
          </w:p>
        </w:tc>
        <w:tc>
          <w:tcPr>
            <w:tcW w:w="1134" w:type="dxa"/>
            <w:vAlign w:val="center"/>
          </w:tcPr>
          <w:p w14:paraId="77615E4E">
            <w:pPr>
              <w:snapToGrid w:val="0"/>
              <w:spacing w:line="320" w:lineRule="exact"/>
              <w:jc w:val="center"/>
              <w:rPr>
                <w:rFonts w:hint="eastAsia" w:ascii="仿宋_GB2312" w:hAnsi="宋体" w:eastAsia="仿宋_GB2312"/>
                <w:sz w:val="24"/>
              </w:rPr>
            </w:pPr>
          </w:p>
        </w:tc>
        <w:tc>
          <w:tcPr>
            <w:tcW w:w="1037" w:type="dxa"/>
            <w:vAlign w:val="center"/>
          </w:tcPr>
          <w:p w14:paraId="6D6BD569">
            <w:pPr>
              <w:snapToGrid w:val="0"/>
              <w:spacing w:line="320" w:lineRule="exact"/>
              <w:jc w:val="center"/>
              <w:rPr>
                <w:rFonts w:hint="eastAsia" w:ascii="仿宋_GB2312" w:hAnsi="宋体" w:eastAsia="仿宋_GB2312"/>
                <w:sz w:val="24"/>
              </w:rPr>
            </w:pPr>
          </w:p>
        </w:tc>
        <w:tc>
          <w:tcPr>
            <w:tcW w:w="1161" w:type="dxa"/>
            <w:vAlign w:val="center"/>
          </w:tcPr>
          <w:p w14:paraId="5CE71FBE">
            <w:pPr>
              <w:snapToGrid w:val="0"/>
              <w:spacing w:line="320" w:lineRule="exact"/>
              <w:jc w:val="center"/>
              <w:rPr>
                <w:rFonts w:hint="eastAsia" w:ascii="仿宋_GB2312" w:hAnsi="宋体" w:eastAsia="仿宋_GB2312"/>
                <w:sz w:val="24"/>
              </w:rPr>
            </w:pPr>
          </w:p>
        </w:tc>
        <w:tc>
          <w:tcPr>
            <w:tcW w:w="903" w:type="dxa"/>
            <w:vAlign w:val="center"/>
          </w:tcPr>
          <w:p w14:paraId="29B9ACF1">
            <w:pPr>
              <w:snapToGrid w:val="0"/>
              <w:spacing w:line="320" w:lineRule="exact"/>
              <w:jc w:val="center"/>
              <w:rPr>
                <w:rFonts w:hint="eastAsia" w:ascii="仿宋_GB2312" w:hAnsi="宋体" w:eastAsia="仿宋_GB2312"/>
                <w:sz w:val="24"/>
              </w:rPr>
            </w:pPr>
          </w:p>
        </w:tc>
        <w:tc>
          <w:tcPr>
            <w:tcW w:w="892" w:type="dxa"/>
            <w:vAlign w:val="center"/>
          </w:tcPr>
          <w:p w14:paraId="532C6920">
            <w:pPr>
              <w:snapToGrid w:val="0"/>
              <w:spacing w:line="320" w:lineRule="exact"/>
              <w:jc w:val="center"/>
              <w:rPr>
                <w:rFonts w:hint="eastAsia" w:ascii="仿宋_GB2312" w:hAnsi="宋体" w:eastAsia="仿宋_GB2312"/>
                <w:sz w:val="24"/>
              </w:rPr>
            </w:pPr>
          </w:p>
        </w:tc>
        <w:tc>
          <w:tcPr>
            <w:tcW w:w="1422" w:type="dxa"/>
            <w:vAlign w:val="center"/>
          </w:tcPr>
          <w:p w14:paraId="69C9C6B7">
            <w:pPr>
              <w:snapToGrid w:val="0"/>
              <w:spacing w:line="320" w:lineRule="exact"/>
              <w:jc w:val="center"/>
              <w:rPr>
                <w:rFonts w:hint="eastAsia" w:ascii="仿宋_GB2312" w:hAnsi="宋体" w:eastAsia="仿宋_GB2312"/>
                <w:sz w:val="24"/>
              </w:rPr>
            </w:pPr>
          </w:p>
        </w:tc>
        <w:tc>
          <w:tcPr>
            <w:tcW w:w="1418" w:type="dxa"/>
            <w:vAlign w:val="center"/>
          </w:tcPr>
          <w:p w14:paraId="7CD94F5D">
            <w:pPr>
              <w:snapToGrid w:val="0"/>
              <w:spacing w:line="320" w:lineRule="exact"/>
              <w:jc w:val="center"/>
              <w:rPr>
                <w:rFonts w:hint="eastAsia" w:ascii="仿宋_GB2312" w:hAnsi="宋体" w:eastAsia="仿宋_GB2312"/>
                <w:sz w:val="24"/>
              </w:rPr>
            </w:pPr>
          </w:p>
        </w:tc>
      </w:tr>
      <w:tr w14:paraId="45BB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C787DD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15814A46">
            <w:pPr>
              <w:snapToGrid w:val="0"/>
              <w:spacing w:line="320" w:lineRule="exact"/>
              <w:jc w:val="center"/>
              <w:rPr>
                <w:rFonts w:hint="eastAsia" w:ascii="仿宋_GB2312" w:hAnsi="宋体" w:eastAsia="仿宋_GB2312"/>
                <w:sz w:val="24"/>
              </w:rPr>
            </w:pPr>
          </w:p>
        </w:tc>
        <w:tc>
          <w:tcPr>
            <w:tcW w:w="1134" w:type="dxa"/>
            <w:vAlign w:val="center"/>
          </w:tcPr>
          <w:p w14:paraId="1C0B21BE">
            <w:pPr>
              <w:snapToGrid w:val="0"/>
              <w:spacing w:line="320" w:lineRule="exact"/>
              <w:jc w:val="center"/>
              <w:rPr>
                <w:rFonts w:hint="eastAsia" w:ascii="仿宋_GB2312" w:hAnsi="宋体" w:eastAsia="仿宋_GB2312"/>
                <w:sz w:val="24"/>
              </w:rPr>
            </w:pPr>
          </w:p>
        </w:tc>
        <w:tc>
          <w:tcPr>
            <w:tcW w:w="1037" w:type="dxa"/>
            <w:vAlign w:val="center"/>
          </w:tcPr>
          <w:p w14:paraId="721A4658">
            <w:pPr>
              <w:snapToGrid w:val="0"/>
              <w:spacing w:line="320" w:lineRule="exact"/>
              <w:jc w:val="center"/>
              <w:rPr>
                <w:rFonts w:hint="eastAsia" w:ascii="仿宋_GB2312" w:hAnsi="宋体" w:eastAsia="仿宋_GB2312"/>
                <w:sz w:val="24"/>
              </w:rPr>
            </w:pPr>
          </w:p>
        </w:tc>
        <w:tc>
          <w:tcPr>
            <w:tcW w:w="1161" w:type="dxa"/>
            <w:vAlign w:val="center"/>
          </w:tcPr>
          <w:p w14:paraId="75099361">
            <w:pPr>
              <w:snapToGrid w:val="0"/>
              <w:spacing w:line="320" w:lineRule="exact"/>
              <w:jc w:val="center"/>
              <w:rPr>
                <w:rFonts w:hint="eastAsia" w:ascii="仿宋_GB2312" w:hAnsi="宋体" w:eastAsia="仿宋_GB2312"/>
                <w:sz w:val="24"/>
              </w:rPr>
            </w:pPr>
          </w:p>
        </w:tc>
        <w:tc>
          <w:tcPr>
            <w:tcW w:w="903" w:type="dxa"/>
            <w:vAlign w:val="center"/>
          </w:tcPr>
          <w:p w14:paraId="0B67E25C">
            <w:pPr>
              <w:snapToGrid w:val="0"/>
              <w:spacing w:line="320" w:lineRule="exact"/>
              <w:jc w:val="center"/>
              <w:rPr>
                <w:rFonts w:hint="eastAsia" w:ascii="仿宋_GB2312" w:hAnsi="宋体" w:eastAsia="仿宋_GB2312"/>
                <w:sz w:val="24"/>
              </w:rPr>
            </w:pPr>
          </w:p>
        </w:tc>
        <w:tc>
          <w:tcPr>
            <w:tcW w:w="892" w:type="dxa"/>
            <w:vAlign w:val="center"/>
          </w:tcPr>
          <w:p w14:paraId="2B63891D">
            <w:pPr>
              <w:snapToGrid w:val="0"/>
              <w:spacing w:line="320" w:lineRule="exact"/>
              <w:jc w:val="center"/>
              <w:rPr>
                <w:rFonts w:hint="eastAsia" w:ascii="仿宋_GB2312" w:hAnsi="宋体" w:eastAsia="仿宋_GB2312"/>
                <w:sz w:val="24"/>
              </w:rPr>
            </w:pPr>
          </w:p>
        </w:tc>
        <w:tc>
          <w:tcPr>
            <w:tcW w:w="1422" w:type="dxa"/>
            <w:vAlign w:val="center"/>
          </w:tcPr>
          <w:p w14:paraId="248FDF06">
            <w:pPr>
              <w:snapToGrid w:val="0"/>
              <w:spacing w:line="320" w:lineRule="exact"/>
              <w:jc w:val="center"/>
              <w:rPr>
                <w:rFonts w:hint="eastAsia" w:ascii="仿宋_GB2312" w:hAnsi="宋体" w:eastAsia="仿宋_GB2312"/>
                <w:sz w:val="24"/>
              </w:rPr>
            </w:pPr>
          </w:p>
        </w:tc>
        <w:tc>
          <w:tcPr>
            <w:tcW w:w="1418" w:type="dxa"/>
            <w:vAlign w:val="center"/>
          </w:tcPr>
          <w:p w14:paraId="3E6BB994">
            <w:pPr>
              <w:snapToGrid w:val="0"/>
              <w:spacing w:line="320" w:lineRule="exact"/>
              <w:jc w:val="center"/>
              <w:rPr>
                <w:rFonts w:hint="eastAsia" w:ascii="仿宋_GB2312" w:hAnsi="宋体" w:eastAsia="仿宋_GB2312"/>
                <w:sz w:val="24"/>
              </w:rPr>
            </w:pPr>
          </w:p>
        </w:tc>
      </w:tr>
      <w:tr w14:paraId="1833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A7E3E94">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7439F8D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548E8DD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7BE3A16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66B2FC40">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7B84006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120FA75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7D93724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1C93ADB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87C07A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793E0753">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5BABF8C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6F74E83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72FCE5E9">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6B0CFF5F">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6CADD6B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641350B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540D8B9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6B2439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1FD859E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9FE403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39F298D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2ADEF4B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465E93DA">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355AF2B4">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7D1DBB6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78AC5535">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064DC1F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701740B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471A0BA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4D3E3D5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67C32DF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66D0B887">
      <w:pPr>
        <w:pStyle w:val="8"/>
        <w:ind w:left="0" w:leftChars="0" w:firstLine="480" w:firstLineChars="200"/>
        <w:jc w:val="both"/>
        <w:rPr>
          <w:rFonts w:hint="eastAsia" w:ascii="仿宋_GB2312" w:hAnsi="仿宋_GB2312" w:eastAsia="仿宋_GB2312" w:cs="仿宋_GB2312"/>
          <w:bCs/>
          <w:color w:val="000000"/>
          <w:sz w:val="24"/>
        </w:rPr>
      </w:pPr>
      <w:r>
        <w:rPr>
          <w:rFonts w:hint="eastAsia" w:ascii="仿宋_GB2312" w:hAnsi="宋体" w:eastAsia="仿宋_GB2312"/>
          <w:sz w:val="24"/>
        </w:rPr>
        <w:t>3.</w:t>
      </w:r>
      <w:r>
        <w:rPr>
          <w:rFonts w:hint="eastAsia" w:ascii="仿宋_GB2312" w:hAnsi="仿宋_GB2312" w:eastAsia="仿宋_GB2312" w:cs="仿宋_GB2312"/>
          <w:bCs/>
          <w:color w:val="000000"/>
          <w:sz w:val="24"/>
        </w:rPr>
        <w:t>财政性资金按财政国库集中支付规定程序办理。本项目无预付款，货物全部到货</w:t>
      </w:r>
    </w:p>
    <w:p w14:paraId="54CD595A">
      <w:pPr>
        <w:pStyle w:val="8"/>
        <w:ind w:left="0" w:firstLine="0"/>
        <w:jc w:val="both"/>
        <w:rPr>
          <w:rFonts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rPr>
        <w:t>完毕，货物验收合格</w:t>
      </w:r>
      <w:r>
        <w:rPr>
          <w:rFonts w:hint="eastAsia" w:ascii="仿宋_GB2312" w:hAnsi="仿宋_GB2312" w:eastAsia="仿宋_GB2312" w:cs="仿宋_GB2312"/>
          <w:bCs/>
          <w:color w:val="000000"/>
          <w:sz w:val="24"/>
          <w:lang w:eastAsia="zh-CN"/>
        </w:rPr>
        <w:t>后</w:t>
      </w:r>
      <w:r>
        <w:rPr>
          <w:rFonts w:hint="eastAsia" w:ascii="仿宋_GB2312" w:hAnsi="仿宋_GB2312" w:eastAsia="仿宋_GB2312" w:cs="仿宋_GB2312"/>
          <w:bCs/>
          <w:color w:val="000000"/>
          <w:sz w:val="24"/>
        </w:rPr>
        <w:t>10个工作日</w:t>
      </w:r>
      <w:r>
        <w:rPr>
          <w:rFonts w:hint="eastAsia" w:ascii="仿宋_GB2312" w:hAnsi="仿宋_GB2312" w:eastAsia="仿宋_GB2312" w:cs="仿宋_GB2312"/>
          <w:bCs/>
          <w:color w:val="000000"/>
          <w:sz w:val="24"/>
          <w:lang w:eastAsia="zh-CN"/>
        </w:rPr>
        <w:t>内</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lang w:eastAsia="zh-CN"/>
        </w:rPr>
        <w:t>开发票给</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lang w:eastAsia="zh-CN"/>
        </w:rPr>
        <w:t>原则上自收到发票后</w:t>
      </w:r>
      <w:r>
        <w:rPr>
          <w:rFonts w:hint="eastAsia" w:ascii="仿宋_GB2312" w:hAnsi="仿宋_GB2312" w:eastAsia="仿宋_GB2312" w:cs="仿宋_GB2312"/>
          <w:bCs/>
          <w:color w:val="000000"/>
          <w:sz w:val="24"/>
        </w:rPr>
        <w:t>10个工作日内，支付合同价款的40%；全部安装完毕，项目整体交付使用并通过最终验收合格后10个工作日内</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开发票给</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原则上自收到发票后10个工作日内支付合同价款的60%。</w:t>
      </w:r>
    </w:p>
    <w:p w14:paraId="205E6701">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60A25FD0">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50428F38">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14:paraId="247D3D53">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3A654C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4F0FE01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2F13AA71">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07E88B8">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314FC24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5BDBEF0F">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1F6EFC2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14:paraId="7FCD0922">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77E465CB">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1022141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066A374A">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33D7BF71">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76D8164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14:paraId="5ADCC0B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61DB3687">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31C7BC66">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5693695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703D626E">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7DF613C3">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14:paraId="64611F2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7CF4994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4EA9BDB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60DF1B6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6A2BDC3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2FAB3B7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5714FAC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5AE5871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14:paraId="327DA08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18835274">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00FEDA9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4C14EABC">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14:paraId="597E0F4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541C1790">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54C0DF2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063EC8D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14:paraId="31AAE35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5FBE8F0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C81A89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14:paraId="052E0A7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52544DF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07411684">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14:paraId="6709887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73C608A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0F463E4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14CF83A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77FA8C69">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BA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6E3C4972">
            <w:pPr>
              <w:snapToGrid w:val="0"/>
              <w:spacing w:line="320" w:lineRule="exact"/>
              <w:rPr>
                <w:rFonts w:ascii="仿宋_GB2312" w:eastAsia="仿宋_GB2312"/>
                <w:sz w:val="24"/>
              </w:rPr>
            </w:pPr>
            <w:r>
              <w:rPr>
                <w:rFonts w:hint="eastAsia" w:ascii="仿宋_GB2312" w:eastAsia="仿宋_GB2312"/>
                <w:sz w:val="24"/>
              </w:rPr>
              <w:t xml:space="preserve">甲方（章）           </w:t>
            </w:r>
          </w:p>
          <w:p w14:paraId="19DA8544">
            <w:pPr>
              <w:snapToGrid w:val="0"/>
              <w:spacing w:line="320" w:lineRule="exact"/>
              <w:ind w:firstLine="480" w:firstLineChars="200"/>
              <w:rPr>
                <w:rFonts w:ascii="仿宋_GB2312" w:eastAsia="仿宋_GB2312"/>
                <w:sz w:val="24"/>
              </w:rPr>
            </w:pPr>
          </w:p>
          <w:p w14:paraId="6F373613">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342275D5">
            <w:pPr>
              <w:snapToGrid w:val="0"/>
              <w:spacing w:line="320" w:lineRule="exact"/>
              <w:rPr>
                <w:rFonts w:ascii="仿宋_GB2312" w:eastAsia="仿宋_GB2312"/>
                <w:sz w:val="24"/>
              </w:rPr>
            </w:pPr>
            <w:r>
              <w:rPr>
                <w:rFonts w:hint="eastAsia" w:ascii="仿宋_GB2312" w:eastAsia="仿宋_GB2312"/>
                <w:sz w:val="24"/>
              </w:rPr>
              <w:t xml:space="preserve">乙方（章）              </w:t>
            </w:r>
          </w:p>
          <w:p w14:paraId="290F3AD5">
            <w:pPr>
              <w:snapToGrid w:val="0"/>
              <w:spacing w:line="320" w:lineRule="exact"/>
              <w:ind w:firstLine="480" w:firstLineChars="200"/>
              <w:rPr>
                <w:rFonts w:ascii="仿宋_GB2312" w:eastAsia="仿宋_GB2312"/>
                <w:sz w:val="24"/>
              </w:rPr>
            </w:pPr>
          </w:p>
          <w:p w14:paraId="4850B7AC">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0D6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1D2DBBE0">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E8D4A53">
            <w:pPr>
              <w:snapToGrid w:val="0"/>
              <w:spacing w:line="320" w:lineRule="exact"/>
              <w:rPr>
                <w:rFonts w:ascii="仿宋_GB2312" w:eastAsia="仿宋_GB2312"/>
                <w:sz w:val="24"/>
              </w:rPr>
            </w:pPr>
            <w:r>
              <w:rPr>
                <w:rFonts w:hint="eastAsia" w:ascii="仿宋_GB2312" w:eastAsia="仿宋_GB2312"/>
                <w:sz w:val="24"/>
              </w:rPr>
              <w:t>单位地址：</w:t>
            </w:r>
          </w:p>
        </w:tc>
      </w:tr>
      <w:tr w14:paraId="3AC1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E244C64">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1934B6D">
            <w:pPr>
              <w:snapToGrid w:val="0"/>
              <w:spacing w:line="320" w:lineRule="exact"/>
              <w:rPr>
                <w:rFonts w:ascii="仿宋_GB2312" w:eastAsia="仿宋_GB2312"/>
                <w:sz w:val="24"/>
              </w:rPr>
            </w:pPr>
            <w:r>
              <w:rPr>
                <w:rFonts w:hint="eastAsia" w:ascii="仿宋_GB2312" w:eastAsia="仿宋_GB2312"/>
                <w:sz w:val="24"/>
              </w:rPr>
              <w:t>法定代表人：</w:t>
            </w:r>
          </w:p>
        </w:tc>
      </w:tr>
      <w:tr w14:paraId="1AF7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2EC4163D">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3395F57B">
            <w:pPr>
              <w:snapToGrid w:val="0"/>
              <w:spacing w:line="320" w:lineRule="exact"/>
              <w:rPr>
                <w:rFonts w:ascii="仿宋_GB2312" w:eastAsia="仿宋_GB2312"/>
                <w:sz w:val="24"/>
              </w:rPr>
            </w:pPr>
            <w:r>
              <w:rPr>
                <w:rFonts w:hint="eastAsia" w:ascii="仿宋_GB2312" w:eastAsia="仿宋_GB2312"/>
                <w:sz w:val="24"/>
              </w:rPr>
              <w:t>委托代理人：</w:t>
            </w:r>
          </w:p>
        </w:tc>
      </w:tr>
      <w:tr w14:paraId="5581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BB56C64">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1A0BE5F6">
            <w:pPr>
              <w:snapToGrid w:val="0"/>
              <w:spacing w:line="320" w:lineRule="exact"/>
              <w:rPr>
                <w:rFonts w:ascii="仿宋_GB2312" w:eastAsia="仿宋_GB2312"/>
                <w:sz w:val="24"/>
              </w:rPr>
            </w:pPr>
            <w:r>
              <w:rPr>
                <w:rFonts w:hint="eastAsia" w:ascii="仿宋_GB2312" w:eastAsia="仿宋_GB2312"/>
                <w:sz w:val="24"/>
              </w:rPr>
              <w:t>电    话：</w:t>
            </w:r>
          </w:p>
        </w:tc>
      </w:tr>
      <w:tr w14:paraId="5BA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1858424">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2A2B56CF">
            <w:pPr>
              <w:snapToGrid w:val="0"/>
              <w:spacing w:line="320" w:lineRule="exact"/>
              <w:rPr>
                <w:rFonts w:ascii="仿宋_GB2312" w:eastAsia="仿宋_GB2312"/>
                <w:sz w:val="24"/>
              </w:rPr>
            </w:pPr>
            <w:r>
              <w:rPr>
                <w:rFonts w:hint="eastAsia" w:ascii="仿宋_GB2312" w:eastAsia="仿宋_GB2312"/>
                <w:sz w:val="24"/>
              </w:rPr>
              <w:t>电子邮箱：</w:t>
            </w:r>
          </w:p>
        </w:tc>
      </w:tr>
      <w:tr w14:paraId="3781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071E7C1">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CD4B718">
            <w:pPr>
              <w:snapToGrid w:val="0"/>
              <w:spacing w:line="320" w:lineRule="exact"/>
              <w:rPr>
                <w:rFonts w:ascii="仿宋_GB2312" w:eastAsia="仿宋_GB2312"/>
                <w:sz w:val="24"/>
              </w:rPr>
            </w:pPr>
            <w:r>
              <w:rPr>
                <w:rFonts w:hint="eastAsia" w:ascii="仿宋_GB2312" w:eastAsia="仿宋_GB2312"/>
                <w:sz w:val="24"/>
              </w:rPr>
              <w:t>开户银行：</w:t>
            </w:r>
          </w:p>
        </w:tc>
      </w:tr>
      <w:tr w14:paraId="252F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C118B7C">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782100FD">
            <w:pPr>
              <w:snapToGrid w:val="0"/>
              <w:spacing w:line="320" w:lineRule="exact"/>
              <w:rPr>
                <w:rFonts w:ascii="仿宋_GB2312" w:eastAsia="仿宋_GB2312"/>
                <w:sz w:val="24"/>
              </w:rPr>
            </w:pPr>
            <w:r>
              <w:rPr>
                <w:rFonts w:hint="eastAsia" w:ascii="仿宋_GB2312" w:eastAsia="仿宋_GB2312"/>
                <w:sz w:val="24"/>
              </w:rPr>
              <w:t>账    号：</w:t>
            </w:r>
          </w:p>
        </w:tc>
      </w:tr>
      <w:tr w14:paraId="77E2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3AD6250A">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4457D064">
            <w:pPr>
              <w:snapToGrid w:val="0"/>
              <w:spacing w:line="320" w:lineRule="exact"/>
              <w:rPr>
                <w:rFonts w:ascii="仿宋_GB2312" w:eastAsia="仿宋_GB2312"/>
                <w:sz w:val="24"/>
              </w:rPr>
            </w:pPr>
            <w:r>
              <w:rPr>
                <w:rFonts w:hint="eastAsia" w:ascii="仿宋_GB2312" w:eastAsia="仿宋_GB2312"/>
                <w:sz w:val="24"/>
              </w:rPr>
              <w:t>邮政编码：</w:t>
            </w:r>
          </w:p>
        </w:tc>
      </w:tr>
      <w:tr w14:paraId="2DB9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443F883D">
            <w:pPr>
              <w:snapToGrid w:val="0"/>
              <w:spacing w:line="320" w:lineRule="exact"/>
              <w:rPr>
                <w:rFonts w:ascii="仿宋_GB2312" w:eastAsia="仿宋_GB2312"/>
                <w:sz w:val="24"/>
              </w:rPr>
            </w:pPr>
            <w:r>
              <w:rPr>
                <w:rFonts w:hint="eastAsia" w:ascii="仿宋_GB2312" w:eastAsia="仿宋_GB2312"/>
                <w:sz w:val="24"/>
              </w:rPr>
              <w:t>经办人：</w:t>
            </w:r>
          </w:p>
          <w:p w14:paraId="545A77F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A1FE8A2">
      <w:pPr>
        <w:spacing w:line="360" w:lineRule="exact"/>
        <w:ind w:left="420" w:leftChars="200" w:firstLine="360" w:firstLineChars="150"/>
        <w:jc w:val="left"/>
        <w:rPr>
          <w:rFonts w:ascii="仿宋_GB2312" w:eastAsia="仿宋_GB2312"/>
          <w:sz w:val="24"/>
        </w:rPr>
      </w:pPr>
    </w:p>
    <w:p w14:paraId="5F208BE9">
      <w:pPr>
        <w:snapToGrid w:val="0"/>
        <w:jc w:val="center"/>
        <w:rPr>
          <w:rFonts w:hint="eastAsia" w:ascii="仿宋_GB2312" w:eastAsia="仿宋_GB2312"/>
          <w:b/>
          <w:sz w:val="28"/>
          <w:szCs w:val="28"/>
        </w:rPr>
      </w:pPr>
    </w:p>
    <w:p w14:paraId="51D5A89E">
      <w:pPr>
        <w:snapToGrid w:val="0"/>
        <w:jc w:val="center"/>
        <w:rPr>
          <w:rFonts w:hint="eastAsia" w:ascii="仿宋_GB2312" w:eastAsia="仿宋_GB2312"/>
          <w:b/>
          <w:sz w:val="28"/>
          <w:szCs w:val="28"/>
        </w:rPr>
      </w:pPr>
    </w:p>
    <w:p w14:paraId="03417982">
      <w:pPr>
        <w:snapToGrid w:val="0"/>
        <w:jc w:val="center"/>
        <w:rPr>
          <w:rFonts w:hint="eastAsia" w:ascii="仿宋_GB2312" w:eastAsia="仿宋_GB2312"/>
          <w:b/>
          <w:sz w:val="28"/>
          <w:szCs w:val="28"/>
        </w:rPr>
      </w:pPr>
    </w:p>
    <w:p w14:paraId="19F2F7A7">
      <w:pPr>
        <w:snapToGrid w:val="0"/>
        <w:jc w:val="center"/>
        <w:rPr>
          <w:rFonts w:hint="eastAsia" w:ascii="仿宋_GB2312" w:eastAsia="仿宋_GB2312"/>
          <w:b/>
          <w:sz w:val="28"/>
          <w:szCs w:val="28"/>
        </w:rPr>
      </w:pPr>
    </w:p>
    <w:p w14:paraId="3C7D956C">
      <w:pPr>
        <w:snapToGrid w:val="0"/>
        <w:jc w:val="center"/>
        <w:rPr>
          <w:rFonts w:hint="eastAsia" w:ascii="仿宋_GB2312" w:eastAsia="仿宋_GB2312"/>
          <w:b/>
          <w:sz w:val="28"/>
          <w:szCs w:val="28"/>
        </w:rPr>
      </w:pPr>
    </w:p>
    <w:p w14:paraId="30400C66">
      <w:pPr>
        <w:snapToGrid w:val="0"/>
        <w:jc w:val="center"/>
        <w:rPr>
          <w:rFonts w:hint="eastAsia" w:ascii="仿宋_GB2312" w:eastAsia="仿宋_GB2312"/>
          <w:b/>
          <w:sz w:val="28"/>
          <w:szCs w:val="28"/>
        </w:rPr>
      </w:pPr>
    </w:p>
    <w:p w14:paraId="48D94FB3">
      <w:pPr>
        <w:snapToGrid w:val="0"/>
        <w:jc w:val="center"/>
        <w:rPr>
          <w:rFonts w:hint="eastAsia" w:ascii="仿宋_GB2312" w:eastAsia="仿宋_GB2312"/>
          <w:b/>
          <w:sz w:val="28"/>
          <w:szCs w:val="28"/>
        </w:rPr>
      </w:pPr>
    </w:p>
    <w:p w14:paraId="1D8698E5">
      <w:pPr>
        <w:snapToGrid w:val="0"/>
        <w:jc w:val="center"/>
        <w:rPr>
          <w:rFonts w:hint="eastAsia" w:ascii="仿宋_GB2312" w:eastAsia="仿宋_GB2312"/>
          <w:b/>
          <w:sz w:val="28"/>
          <w:szCs w:val="28"/>
        </w:rPr>
      </w:pPr>
    </w:p>
    <w:p w14:paraId="3FEC1FF1">
      <w:pPr>
        <w:snapToGrid w:val="0"/>
        <w:jc w:val="center"/>
        <w:rPr>
          <w:rFonts w:hint="eastAsia" w:ascii="仿宋_GB2312" w:eastAsia="仿宋_GB2312"/>
          <w:b/>
          <w:sz w:val="28"/>
          <w:szCs w:val="28"/>
        </w:rPr>
      </w:pPr>
    </w:p>
    <w:p w14:paraId="07B04956">
      <w:pPr>
        <w:snapToGrid w:val="0"/>
        <w:jc w:val="center"/>
        <w:rPr>
          <w:rFonts w:hint="eastAsia" w:ascii="仿宋_GB2312" w:eastAsia="仿宋_GB2312"/>
          <w:b/>
          <w:sz w:val="28"/>
          <w:szCs w:val="28"/>
        </w:rPr>
      </w:pPr>
    </w:p>
    <w:p w14:paraId="4FFB6FB6">
      <w:pPr>
        <w:snapToGrid w:val="0"/>
        <w:jc w:val="center"/>
        <w:rPr>
          <w:rFonts w:hint="eastAsia" w:ascii="仿宋_GB2312" w:eastAsia="仿宋_GB2312"/>
          <w:b/>
          <w:sz w:val="28"/>
          <w:szCs w:val="28"/>
        </w:rPr>
      </w:pPr>
    </w:p>
    <w:p w14:paraId="0AE9FB1F">
      <w:pPr>
        <w:snapToGrid w:val="0"/>
        <w:jc w:val="center"/>
        <w:rPr>
          <w:rFonts w:hint="eastAsia" w:ascii="仿宋_GB2312" w:eastAsia="仿宋_GB2312"/>
          <w:b/>
          <w:sz w:val="28"/>
          <w:szCs w:val="28"/>
        </w:rPr>
      </w:pPr>
    </w:p>
    <w:p w14:paraId="584F923C">
      <w:pPr>
        <w:snapToGrid w:val="0"/>
        <w:jc w:val="center"/>
        <w:rPr>
          <w:rFonts w:hint="eastAsia" w:ascii="仿宋_GB2312" w:eastAsia="仿宋_GB2312"/>
          <w:b/>
          <w:sz w:val="28"/>
          <w:szCs w:val="28"/>
        </w:rPr>
      </w:pPr>
    </w:p>
    <w:p w14:paraId="614C64E9">
      <w:pPr>
        <w:snapToGrid w:val="0"/>
        <w:jc w:val="center"/>
        <w:rPr>
          <w:rFonts w:hint="eastAsia" w:ascii="仿宋_GB2312" w:eastAsia="仿宋_GB2312"/>
          <w:b/>
          <w:sz w:val="28"/>
          <w:szCs w:val="28"/>
        </w:rPr>
      </w:pPr>
    </w:p>
    <w:p w14:paraId="725C0DAF">
      <w:pPr>
        <w:snapToGrid w:val="0"/>
        <w:jc w:val="center"/>
        <w:rPr>
          <w:rFonts w:ascii="仿宋_GB2312" w:eastAsia="仿宋_GB2312"/>
          <w:b/>
          <w:sz w:val="28"/>
          <w:szCs w:val="28"/>
        </w:rPr>
      </w:pPr>
      <w:r>
        <w:rPr>
          <w:rFonts w:hint="eastAsia" w:ascii="仿宋_GB2312" w:eastAsia="仿宋_GB2312"/>
          <w:b/>
          <w:sz w:val="28"/>
          <w:szCs w:val="28"/>
        </w:rPr>
        <w:t>合 同 附 件</w:t>
      </w:r>
    </w:p>
    <w:p w14:paraId="5085E97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1CB02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3C5B1E14">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E9DAB8D">
            <w:pPr>
              <w:snapToGrid w:val="0"/>
              <w:spacing w:line="276" w:lineRule="auto"/>
              <w:rPr>
                <w:rFonts w:ascii="仿宋_GB2312" w:eastAsia="仿宋_GB2312"/>
                <w:sz w:val="24"/>
              </w:rPr>
            </w:pPr>
            <w:r>
              <w:rPr>
                <w:rFonts w:hint="eastAsia" w:ascii="仿宋_GB2312" w:eastAsia="仿宋_GB2312"/>
                <w:sz w:val="24"/>
              </w:rPr>
              <w:t xml:space="preserve">    </w:t>
            </w:r>
          </w:p>
        </w:tc>
      </w:tr>
      <w:tr w14:paraId="3DE59D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421929B">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7024A35">
            <w:pPr>
              <w:snapToGrid w:val="0"/>
              <w:spacing w:line="276" w:lineRule="auto"/>
              <w:rPr>
                <w:rFonts w:ascii="仿宋_GB2312" w:eastAsia="仿宋_GB2312"/>
                <w:sz w:val="24"/>
              </w:rPr>
            </w:pPr>
            <w:r>
              <w:rPr>
                <w:rFonts w:hint="eastAsia" w:ascii="仿宋_GB2312" w:eastAsia="仿宋_GB2312"/>
                <w:sz w:val="24"/>
              </w:rPr>
              <w:t xml:space="preserve">    </w:t>
            </w:r>
          </w:p>
        </w:tc>
      </w:tr>
      <w:tr w14:paraId="17AB32E5">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CD85E4B">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03A62377">
            <w:pPr>
              <w:snapToGrid w:val="0"/>
              <w:spacing w:line="276" w:lineRule="auto"/>
              <w:rPr>
                <w:rFonts w:ascii="仿宋_GB2312" w:eastAsia="仿宋_GB2312"/>
                <w:sz w:val="24"/>
              </w:rPr>
            </w:pPr>
            <w:r>
              <w:rPr>
                <w:rFonts w:hint="eastAsia" w:ascii="仿宋_GB2312" w:eastAsia="仿宋_GB2312"/>
                <w:sz w:val="24"/>
              </w:rPr>
              <w:t xml:space="preserve">    </w:t>
            </w:r>
          </w:p>
        </w:tc>
      </w:tr>
      <w:tr w14:paraId="60804F76">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CC4A8B">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415477AF">
            <w:pPr>
              <w:snapToGrid w:val="0"/>
              <w:rPr>
                <w:rFonts w:ascii="仿宋_GB2312" w:eastAsia="仿宋_GB2312"/>
                <w:sz w:val="24"/>
              </w:rPr>
            </w:pPr>
          </w:p>
        </w:tc>
      </w:tr>
      <w:tr w14:paraId="6EDAEB65">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575485F">
            <w:pPr>
              <w:snapToGrid w:val="0"/>
              <w:spacing w:line="276" w:lineRule="auto"/>
              <w:rPr>
                <w:rFonts w:ascii="仿宋_GB2312" w:eastAsia="仿宋_GB2312"/>
                <w:sz w:val="24"/>
              </w:rPr>
            </w:pPr>
            <w:r>
              <w:rPr>
                <w:rFonts w:hint="eastAsia" w:ascii="仿宋_GB2312" w:eastAsia="仿宋_GB2312"/>
                <w:sz w:val="24"/>
              </w:rPr>
              <w:t>甲方（章）</w:t>
            </w:r>
          </w:p>
          <w:p w14:paraId="6F662A91">
            <w:pPr>
              <w:snapToGrid w:val="0"/>
              <w:spacing w:line="276" w:lineRule="auto"/>
              <w:ind w:firstLine="480" w:firstLineChars="200"/>
              <w:rPr>
                <w:rFonts w:ascii="仿宋_GB2312" w:eastAsia="仿宋_GB2312"/>
                <w:sz w:val="24"/>
              </w:rPr>
            </w:pPr>
          </w:p>
          <w:p w14:paraId="3D7BF682">
            <w:pPr>
              <w:snapToGrid w:val="0"/>
              <w:spacing w:line="276" w:lineRule="auto"/>
              <w:ind w:firstLine="480" w:firstLineChars="200"/>
              <w:rPr>
                <w:rFonts w:ascii="仿宋_GB2312" w:eastAsia="仿宋_GB2312"/>
                <w:sz w:val="24"/>
              </w:rPr>
            </w:pPr>
          </w:p>
          <w:p w14:paraId="57ACC08D">
            <w:pPr>
              <w:snapToGrid w:val="0"/>
              <w:spacing w:line="276" w:lineRule="auto"/>
              <w:ind w:firstLine="480" w:firstLineChars="200"/>
              <w:rPr>
                <w:rFonts w:ascii="仿宋_GB2312" w:eastAsia="仿宋_GB2312"/>
                <w:sz w:val="24"/>
              </w:rPr>
            </w:pPr>
          </w:p>
          <w:p w14:paraId="1963CD92">
            <w:pPr>
              <w:snapToGrid w:val="0"/>
              <w:spacing w:line="276" w:lineRule="auto"/>
              <w:ind w:firstLine="480" w:firstLineChars="200"/>
              <w:rPr>
                <w:rFonts w:ascii="仿宋_GB2312" w:eastAsia="仿宋_GB2312"/>
                <w:sz w:val="24"/>
              </w:rPr>
            </w:pPr>
          </w:p>
          <w:p w14:paraId="24D2268B">
            <w:pPr>
              <w:snapToGrid w:val="0"/>
              <w:spacing w:line="276" w:lineRule="auto"/>
              <w:ind w:firstLine="480" w:firstLineChars="200"/>
              <w:rPr>
                <w:rFonts w:ascii="仿宋_GB2312" w:eastAsia="仿宋_GB2312"/>
                <w:sz w:val="24"/>
              </w:rPr>
            </w:pPr>
          </w:p>
          <w:p w14:paraId="2D1D676E">
            <w:pPr>
              <w:snapToGrid w:val="0"/>
              <w:spacing w:line="276" w:lineRule="auto"/>
              <w:ind w:firstLine="480" w:firstLineChars="200"/>
              <w:rPr>
                <w:rFonts w:ascii="仿宋_GB2312" w:eastAsia="仿宋_GB2312"/>
                <w:sz w:val="24"/>
              </w:rPr>
            </w:pPr>
          </w:p>
          <w:p w14:paraId="5C15C4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4A3342E7">
            <w:pPr>
              <w:snapToGrid w:val="0"/>
              <w:spacing w:line="276" w:lineRule="auto"/>
              <w:rPr>
                <w:rFonts w:ascii="仿宋_GB2312" w:eastAsia="仿宋_GB2312"/>
                <w:sz w:val="24"/>
              </w:rPr>
            </w:pPr>
            <w:r>
              <w:rPr>
                <w:rFonts w:hint="eastAsia" w:ascii="仿宋_GB2312" w:eastAsia="仿宋_GB2312"/>
                <w:sz w:val="24"/>
              </w:rPr>
              <w:t>乙方（章）</w:t>
            </w:r>
          </w:p>
          <w:p w14:paraId="2B9A70B6">
            <w:pPr>
              <w:snapToGrid w:val="0"/>
              <w:spacing w:line="276" w:lineRule="auto"/>
              <w:ind w:firstLine="480" w:firstLineChars="200"/>
              <w:rPr>
                <w:rFonts w:ascii="仿宋_GB2312" w:eastAsia="仿宋_GB2312"/>
                <w:sz w:val="24"/>
              </w:rPr>
            </w:pPr>
          </w:p>
          <w:p w14:paraId="5EE2B2F5">
            <w:pPr>
              <w:snapToGrid w:val="0"/>
              <w:spacing w:line="276" w:lineRule="auto"/>
              <w:ind w:firstLine="480" w:firstLineChars="200"/>
              <w:rPr>
                <w:rFonts w:ascii="仿宋_GB2312" w:eastAsia="仿宋_GB2312"/>
                <w:sz w:val="24"/>
              </w:rPr>
            </w:pPr>
          </w:p>
          <w:p w14:paraId="39F84DBA">
            <w:pPr>
              <w:snapToGrid w:val="0"/>
              <w:spacing w:line="276" w:lineRule="auto"/>
              <w:ind w:firstLine="480" w:firstLineChars="200"/>
              <w:rPr>
                <w:rFonts w:ascii="仿宋_GB2312" w:eastAsia="仿宋_GB2312"/>
                <w:sz w:val="24"/>
              </w:rPr>
            </w:pPr>
          </w:p>
          <w:p w14:paraId="05CAA18E">
            <w:pPr>
              <w:snapToGrid w:val="0"/>
              <w:spacing w:line="276" w:lineRule="auto"/>
              <w:ind w:firstLine="480" w:firstLineChars="200"/>
              <w:rPr>
                <w:rFonts w:ascii="仿宋_GB2312" w:eastAsia="仿宋_GB2312"/>
                <w:sz w:val="24"/>
              </w:rPr>
            </w:pPr>
          </w:p>
          <w:p w14:paraId="49A474EA">
            <w:pPr>
              <w:snapToGrid w:val="0"/>
              <w:spacing w:line="276" w:lineRule="auto"/>
              <w:ind w:firstLine="480" w:firstLineChars="200"/>
              <w:rPr>
                <w:rFonts w:ascii="仿宋_GB2312" w:eastAsia="仿宋_GB2312"/>
                <w:sz w:val="24"/>
              </w:rPr>
            </w:pPr>
          </w:p>
          <w:p w14:paraId="452614EB">
            <w:pPr>
              <w:snapToGrid w:val="0"/>
              <w:spacing w:line="276" w:lineRule="auto"/>
              <w:ind w:firstLine="480" w:firstLineChars="200"/>
              <w:rPr>
                <w:rFonts w:ascii="仿宋_GB2312" w:eastAsia="仿宋_GB2312"/>
                <w:sz w:val="24"/>
              </w:rPr>
            </w:pPr>
          </w:p>
          <w:p w14:paraId="60FD4207">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BCC5426">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5F856E43">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2EE0603C">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0D8975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7152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333E87F">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6B381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5E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831D79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B2943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16330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3B0F5C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6D0AEF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EAA89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677D7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045B1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CC3B2D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AB084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00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1ED648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360B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361F90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09BF2B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9BC0B0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17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8896E1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51BD1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9CF75B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6E4CCF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982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3EC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E9F4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F429EF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D8F99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65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2C1226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1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205DD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16C6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2CA690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A2D2A4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A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1CA62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01F9CE9">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7D34F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0A12F7E">
            <w:pPr>
              <w:widowControl/>
              <w:snapToGrid w:val="0"/>
              <w:spacing w:before="100" w:beforeAutospacing="1" w:after="100" w:afterAutospacing="1" w:line="320" w:lineRule="atLeast"/>
              <w:ind w:firstLine="2"/>
              <w:jc w:val="left"/>
              <w:rPr>
                <w:rFonts w:ascii="仿宋_GB2312" w:eastAsia="仿宋_GB2312"/>
                <w:kern w:val="0"/>
                <w:szCs w:val="21"/>
              </w:rPr>
            </w:pPr>
          </w:p>
        </w:tc>
      </w:tr>
      <w:tr w14:paraId="34D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DADAC2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AB31FF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74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3355C76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CCF505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84B2ED2">
            <w:pPr>
              <w:widowControl/>
              <w:snapToGrid w:val="0"/>
              <w:spacing w:before="100" w:beforeAutospacing="1" w:after="100" w:afterAutospacing="1" w:line="320" w:lineRule="atLeast"/>
              <w:jc w:val="left"/>
              <w:rPr>
                <w:rFonts w:ascii="仿宋_GB2312" w:eastAsia="仿宋_GB2312"/>
                <w:kern w:val="0"/>
                <w:szCs w:val="21"/>
              </w:rPr>
            </w:pPr>
          </w:p>
        </w:tc>
      </w:tr>
      <w:tr w14:paraId="0B68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060D930">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E78B24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75BE4D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61DB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33DB87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1F7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9F5422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0F8C0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1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82B91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0A6E937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0FDF089">
      <w:pPr>
        <w:spacing w:line="276" w:lineRule="auto"/>
        <w:jc w:val="left"/>
        <w:rPr>
          <w:rFonts w:hint="eastAsia" w:ascii="仿宋_GB2312" w:hAnsi="华文中宋" w:eastAsia="仿宋_GB2312"/>
          <w:bCs/>
          <w:szCs w:val="21"/>
        </w:rPr>
      </w:pPr>
    </w:p>
    <w:p w14:paraId="69019008">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90"/>
    <w:bookmarkEnd w:id="91"/>
    <w:p w14:paraId="625D68D8">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14:paraId="68E66C27">
      <w:pPr>
        <w:spacing w:line="276" w:lineRule="auto"/>
        <w:jc w:val="center"/>
        <w:rPr>
          <w:rFonts w:hint="eastAsia" w:ascii="仿宋_GB2312" w:hAnsi="华文中宋" w:eastAsia="仿宋_GB2312"/>
          <w:bCs/>
          <w:sz w:val="32"/>
          <w:szCs w:val="32"/>
        </w:rPr>
      </w:pPr>
    </w:p>
    <w:p w14:paraId="6AD01318">
      <w:pPr>
        <w:spacing w:line="276" w:lineRule="auto"/>
        <w:jc w:val="center"/>
        <w:rPr>
          <w:rFonts w:hint="eastAsia" w:ascii="仿宋_GB2312" w:hAnsi="华文中宋" w:eastAsia="仿宋_GB2312"/>
          <w:bCs/>
          <w:sz w:val="32"/>
          <w:szCs w:val="32"/>
        </w:rPr>
      </w:pPr>
    </w:p>
    <w:p w14:paraId="1E67423C">
      <w:pPr>
        <w:spacing w:line="276" w:lineRule="auto"/>
        <w:jc w:val="center"/>
        <w:rPr>
          <w:rFonts w:hint="eastAsia" w:ascii="仿宋_GB2312" w:hAnsi="华文中宋" w:eastAsia="仿宋_GB2312"/>
          <w:bCs/>
          <w:sz w:val="32"/>
          <w:szCs w:val="32"/>
        </w:rPr>
      </w:pPr>
    </w:p>
    <w:p w14:paraId="03140DB8">
      <w:pPr>
        <w:spacing w:line="276" w:lineRule="auto"/>
        <w:jc w:val="center"/>
        <w:rPr>
          <w:rFonts w:hint="eastAsia" w:ascii="仿宋_GB2312" w:hAnsi="华文中宋" w:eastAsia="仿宋_GB2312"/>
          <w:bCs/>
          <w:sz w:val="32"/>
          <w:szCs w:val="32"/>
        </w:rPr>
      </w:pPr>
    </w:p>
    <w:p w14:paraId="29DB7E08">
      <w:pPr>
        <w:spacing w:line="276" w:lineRule="auto"/>
        <w:jc w:val="center"/>
        <w:rPr>
          <w:rFonts w:hint="eastAsia" w:ascii="仿宋_GB2312" w:hAnsi="华文中宋" w:eastAsia="仿宋_GB2312"/>
          <w:bCs/>
          <w:sz w:val="32"/>
          <w:szCs w:val="32"/>
        </w:rPr>
      </w:pPr>
    </w:p>
    <w:p w14:paraId="26BED4A2">
      <w:pPr>
        <w:spacing w:line="276" w:lineRule="auto"/>
        <w:jc w:val="center"/>
        <w:rPr>
          <w:rFonts w:hint="eastAsia" w:ascii="仿宋_GB2312" w:hAnsi="华文中宋" w:eastAsia="仿宋_GB2312"/>
          <w:bCs/>
          <w:sz w:val="32"/>
          <w:szCs w:val="32"/>
        </w:rPr>
      </w:pPr>
    </w:p>
    <w:p w14:paraId="1EED2C09">
      <w:pPr>
        <w:spacing w:line="276" w:lineRule="auto"/>
        <w:jc w:val="center"/>
        <w:rPr>
          <w:rFonts w:hint="eastAsia" w:ascii="仿宋_GB2312" w:hAnsi="华文中宋" w:eastAsia="仿宋_GB2312"/>
          <w:bCs/>
          <w:sz w:val="32"/>
          <w:szCs w:val="32"/>
        </w:rPr>
      </w:pPr>
    </w:p>
    <w:p w14:paraId="534C4BF5">
      <w:pPr>
        <w:spacing w:line="276" w:lineRule="auto"/>
        <w:jc w:val="center"/>
        <w:rPr>
          <w:rFonts w:hint="eastAsia" w:ascii="仿宋_GB2312" w:hAnsi="华文中宋" w:eastAsia="仿宋_GB2312"/>
          <w:bCs/>
          <w:sz w:val="32"/>
          <w:szCs w:val="32"/>
        </w:rPr>
      </w:pPr>
    </w:p>
    <w:p w14:paraId="661DCE14">
      <w:pPr>
        <w:spacing w:line="276" w:lineRule="auto"/>
        <w:jc w:val="center"/>
        <w:rPr>
          <w:rFonts w:hint="eastAsia" w:ascii="仿宋_GB2312" w:hAnsi="华文中宋" w:eastAsia="仿宋_GB2312"/>
          <w:bCs/>
          <w:sz w:val="32"/>
          <w:szCs w:val="32"/>
        </w:rPr>
      </w:pPr>
    </w:p>
    <w:p w14:paraId="40E352B6">
      <w:pPr>
        <w:spacing w:line="276" w:lineRule="auto"/>
        <w:jc w:val="center"/>
        <w:rPr>
          <w:rFonts w:hint="eastAsia" w:ascii="仿宋_GB2312" w:hAnsi="华文中宋" w:eastAsia="仿宋_GB2312"/>
          <w:bCs/>
          <w:sz w:val="32"/>
          <w:szCs w:val="32"/>
        </w:rPr>
      </w:pPr>
    </w:p>
    <w:p w14:paraId="219015C7">
      <w:pPr>
        <w:pStyle w:val="3"/>
        <w:jc w:val="center"/>
        <w:rPr>
          <w:rFonts w:ascii="仿宋_GB2312" w:eastAsia="仿宋_GB2312"/>
        </w:rPr>
      </w:pPr>
      <w:bookmarkStart w:id="93" w:name="_Toc504231525"/>
      <w:bookmarkStart w:id="94" w:name="_Toc517113880"/>
      <w:bookmarkStart w:id="95" w:name="_Toc13344"/>
      <w:bookmarkStart w:id="96" w:name="_Toc13209"/>
      <w:bookmarkStart w:id="97" w:name="_Toc504053343"/>
      <w:r>
        <w:rPr>
          <w:rFonts w:hint="eastAsia"/>
          <w:sz w:val="32"/>
        </w:rPr>
        <w:t>第六章 投标文件格式</w:t>
      </w:r>
      <w:bookmarkEnd w:id="93"/>
      <w:bookmarkEnd w:id="94"/>
      <w:bookmarkEnd w:id="95"/>
      <w:bookmarkEnd w:id="96"/>
      <w:bookmarkEnd w:id="97"/>
    </w:p>
    <w:p w14:paraId="2CDD3FFC">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31986BB5">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F68CD5B">
      <w:pPr>
        <w:adjustRightInd w:val="0"/>
        <w:snapToGrid w:val="0"/>
        <w:spacing w:line="460" w:lineRule="exact"/>
        <w:ind w:firstLine="480" w:firstLineChars="200"/>
        <w:jc w:val="left"/>
        <w:rPr>
          <w:rFonts w:hint="eastAsia" w:ascii="仿宋_GB2312" w:hAnsi="仿宋_GB2312" w:eastAsia="仿宋_GB2312" w:cs="仿宋_GB2312"/>
          <w:bCs/>
          <w:sz w:val="24"/>
        </w:rPr>
      </w:pPr>
    </w:p>
    <w:p w14:paraId="329AE44A">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B34C89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301382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0D4199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3E6A57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267EBB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17CA27E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4169250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9BE572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6227CA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4415453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F0D6FC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4185F77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4B745A4A">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9B8A79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0E45451">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12544E90">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98" w:name="_Hlk50566209"/>
    </w:p>
    <w:p w14:paraId="33790EA9">
      <w:pPr>
        <w:adjustRightInd w:val="0"/>
        <w:snapToGrid w:val="0"/>
        <w:spacing w:line="460" w:lineRule="exact"/>
        <w:jc w:val="left"/>
        <w:rPr>
          <w:rFonts w:ascii="仿宋_GB2312" w:eastAsia="仿宋_GB2312"/>
          <w:b/>
          <w:sz w:val="44"/>
          <w:szCs w:val="44"/>
        </w:rPr>
      </w:pPr>
    </w:p>
    <w:p w14:paraId="46343646">
      <w:pPr>
        <w:jc w:val="center"/>
        <w:rPr>
          <w:rFonts w:ascii="仿宋_GB2312" w:eastAsia="仿宋_GB2312"/>
          <w:b/>
          <w:sz w:val="44"/>
          <w:szCs w:val="44"/>
        </w:rPr>
      </w:pPr>
    </w:p>
    <w:p w14:paraId="5C12E858">
      <w:pPr>
        <w:jc w:val="center"/>
        <w:rPr>
          <w:rFonts w:ascii="仿宋_GB2312" w:eastAsia="仿宋_GB2312"/>
          <w:b/>
          <w:sz w:val="44"/>
          <w:szCs w:val="44"/>
        </w:rPr>
      </w:pPr>
    </w:p>
    <w:p w14:paraId="5C685015">
      <w:pPr>
        <w:jc w:val="center"/>
        <w:rPr>
          <w:rFonts w:ascii="仿宋_GB2312" w:eastAsia="仿宋_GB2312"/>
          <w:b/>
          <w:sz w:val="44"/>
          <w:szCs w:val="44"/>
        </w:rPr>
      </w:pPr>
    </w:p>
    <w:p w14:paraId="28D526D9">
      <w:pPr>
        <w:jc w:val="center"/>
        <w:rPr>
          <w:rFonts w:ascii="仿宋_GB2312" w:eastAsia="仿宋_GB2312"/>
          <w:b/>
          <w:sz w:val="44"/>
          <w:szCs w:val="44"/>
        </w:rPr>
      </w:pPr>
    </w:p>
    <w:p w14:paraId="144017EB">
      <w:pPr>
        <w:jc w:val="center"/>
        <w:rPr>
          <w:rFonts w:ascii="仿宋_GB2312" w:eastAsia="仿宋_GB2312"/>
          <w:b/>
          <w:sz w:val="44"/>
          <w:szCs w:val="44"/>
        </w:rPr>
      </w:pPr>
    </w:p>
    <w:p w14:paraId="79E257FA">
      <w:pPr>
        <w:jc w:val="center"/>
        <w:rPr>
          <w:rFonts w:ascii="仿宋_GB2312" w:eastAsia="仿宋_GB2312"/>
          <w:b/>
          <w:sz w:val="44"/>
          <w:szCs w:val="44"/>
        </w:rPr>
      </w:pPr>
    </w:p>
    <w:p w14:paraId="7B560834">
      <w:pPr>
        <w:jc w:val="center"/>
        <w:rPr>
          <w:rFonts w:ascii="仿宋_GB2312" w:eastAsia="仿宋_GB2312"/>
          <w:b/>
          <w:sz w:val="44"/>
          <w:szCs w:val="44"/>
        </w:rPr>
      </w:pPr>
    </w:p>
    <w:p w14:paraId="2E85B2CB">
      <w:pPr>
        <w:jc w:val="center"/>
        <w:rPr>
          <w:rFonts w:ascii="仿宋_GB2312" w:eastAsia="仿宋_GB2312"/>
          <w:b/>
          <w:sz w:val="44"/>
          <w:szCs w:val="44"/>
        </w:rPr>
      </w:pPr>
    </w:p>
    <w:p w14:paraId="5A28F1FB">
      <w:pPr>
        <w:jc w:val="center"/>
        <w:rPr>
          <w:rFonts w:ascii="仿宋_GB2312" w:eastAsia="仿宋_GB2312"/>
          <w:b/>
          <w:sz w:val="44"/>
          <w:szCs w:val="44"/>
        </w:rPr>
      </w:pPr>
    </w:p>
    <w:p w14:paraId="6FD81B06">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5091A426">
      <w:pPr>
        <w:snapToGrid w:val="0"/>
        <w:spacing w:before="50" w:after="120" w:afterLines="50" w:line="360" w:lineRule="exact"/>
        <w:jc w:val="left"/>
        <w:rPr>
          <w:rFonts w:ascii="仿宋_GB2312" w:eastAsia="仿宋_GB2312"/>
          <w:b/>
          <w:sz w:val="44"/>
          <w:szCs w:val="44"/>
        </w:rPr>
      </w:pPr>
    </w:p>
    <w:p w14:paraId="7E532017">
      <w:pPr>
        <w:snapToGrid w:val="0"/>
        <w:spacing w:before="50" w:after="120" w:afterLines="50" w:line="360" w:lineRule="exact"/>
        <w:jc w:val="left"/>
        <w:rPr>
          <w:rFonts w:ascii="仿宋_GB2312" w:eastAsia="仿宋_GB2312"/>
          <w:b/>
          <w:sz w:val="44"/>
          <w:szCs w:val="44"/>
        </w:rPr>
      </w:pPr>
    </w:p>
    <w:p w14:paraId="56030DD6">
      <w:pPr>
        <w:snapToGrid w:val="0"/>
        <w:spacing w:before="50" w:after="120" w:afterLines="50" w:line="360" w:lineRule="exact"/>
        <w:jc w:val="left"/>
        <w:rPr>
          <w:rFonts w:ascii="仿宋_GB2312" w:eastAsia="仿宋_GB2312"/>
          <w:b/>
          <w:sz w:val="44"/>
          <w:szCs w:val="44"/>
        </w:rPr>
      </w:pPr>
    </w:p>
    <w:p w14:paraId="4E36B1C5">
      <w:pPr>
        <w:snapToGrid w:val="0"/>
        <w:spacing w:before="50" w:after="120" w:afterLines="50" w:line="360" w:lineRule="exact"/>
        <w:jc w:val="left"/>
        <w:rPr>
          <w:rFonts w:ascii="仿宋_GB2312" w:eastAsia="仿宋_GB2312"/>
          <w:b/>
          <w:sz w:val="44"/>
          <w:szCs w:val="44"/>
        </w:rPr>
      </w:pPr>
    </w:p>
    <w:p w14:paraId="234EA30B">
      <w:pPr>
        <w:snapToGrid w:val="0"/>
        <w:spacing w:before="50" w:after="120" w:afterLines="50" w:line="360" w:lineRule="exact"/>
        <w:jc w:val="left"/>
        <w:rPr>
          <w:rFonts w:ascii="仿宋_GB2312" w:eastAsia="仿宋_GB2312"/>
          <w:b/>
          <w:sz w:val="44"/>
          <w:szCs w:val="44"/>
        </w:rPr>
      </w:pPr>
    </w:p>
    <w:p w14:paraId="1AD1939F">
      <w:pPr>
        <w:snapToGrid w:val="0"/>
        <w:spacing w:before="50" w:after="120" w:afterLines="50" w:line="360" w:lineRule="exact"/>
        <w:jc w:val="left"/>
        <w:rPr>
          <w:rFonts w:ascii="仿宋_GB2312" w:eastAsia="仿宋_GB2312"/>
          <w:b/>
          <w:sz w:val="44"/>
          <w:szCs w:val="44"/>
        </w:rPr>
      </w:pPr>
    </w:p>
    <w:p w14:paraId="7518FE32">
      <w:pPr>
        <w:snapToGrid w:val="0"/>
        <w:spacing w:before="50" w:after="120" w:afterLines="50" w:line="360" w:lineRule="exact"/>
        <w:jc w:val="left"/>
        <w:rPr>
          <w:rFonts w:ascii="仿宋_GB2312" w:eastAsia="仿宋_GB2312"/>
          <w:b/>
          <w:sz w:val="44"/>
          <w:szCs w:val="44"/>
        </w:rPr>
      </w:pPr>
    </w:p>
    <w:p w14:paraId="5ADCB049">
      <w:pPr>
        <w:snapToGrid w:val="0"/>
        <w:spacing w:before="50" w:after="120" w:afterLines="50" w:line="360" w:lineRule="exact"/>
        <w:jc w:val="left"/>
        <w:rPr>
          <w:rFonts w:ascii="仿宋_GB2312" w:eastAsia="仿宋_GB2312"/>
          <w:b/>
          <w:sz w:val="44"/>
          <w:szCs w:val="44"/>
        </w:rPr>
      </w:pPr>
    </w:p>
    <w:p w14:paraId="5F63BE8E">
      <w:pPr>
        <w:snapToGrid w:val="0"/>
        <w:spacing w:before="50" w:after="120" w:afterLines="50" w:line="360" w:lineRule="exact"/>
        <w:jc w:val="left"/>
        <w:rPr>
          <w:rFonts w:ascii="仿宋_GB2312" w:eastAsia="仿宋_GB2312"/>
          <w:b/>
          <w:sz w:val="44"/>
          <w:szCs w:val="44"/>
        </w:rPr>
      </w:pPr>
    </w:p>
    <w:p w14:paraId="109225DB">
      <w:pPr>
        <w:snapToGrid w:val="0"/>
        <w:spacing w:before="50" w:after="120" w:afterLines="50" w:line="360" w:lineRule="exact"/>
        <w:jc w:val="left"/>
        <w:rPr>
          <w:rFonts w:ascii="仿宋_GB2312" w:eastAsia="仿宋_GB2312"/>
          <w:b/>
          <w:sz w:val="44"/>
          <w:szCs w:val="44"/>
        </w:rPr>
      </w:pPr>
    </w:p>
    <w:p w14:paraId="51C2F4FC">
      <w:pPr>
        <w:snapToGrid w:val="0"/>
        <w:spacing w:before="50" w:after="120" w:afterLines="50" w:line="360" w:lineRule="exact"/>
        <w:jc w:val="left"/>
        <w:rPr>
          <w:rFonts w:ascii="仿宋_GB2312" w:eastAsia="仿宋_GB2312"/>
          <w:b/>
          <w:sz w:val="44"/>
          <w:szCs w:val="44"/>
        </w:rPr>
      </w:pPr>
    </w:p>
    <w:p w14:paraId="3F3D4AC1">
      <w:pPr>
        <w:snapToGrid w:val="0"/>
        <w:spacing w:before="50" w:after="120" w:afterLines="50" w:line="360" w:lineRule="exact"/>
        <w:jc w:val="left"/>
        <w:rPr>
          <w:rFonts w:ascii="仿宋_GB2312" w:eastAsia="仿宋_GB2312"/>
          <w:b/>
          <w:sz w:val="44"/>
          <w:szCs w:val="44"/>
        </w:rPr>
      </w:pPr>
    </w:p>
    <w:p w14:paraId="2D699479">
      <w:pPr>
        <w:snapToGrid w:val="0"/>
        <w:spacing w:before="50" w:after="120" w:afterLines="50" w:line="360" w:lineRule="exact"/>
        <w:jc w:val="left"/>
        <w:rPr>
          <w:rFonts w:ascii="仿宋_GB2312" w:eastAsia="仿宋_GB2312"/>
          <w:b/>
          <w:sz w:val="44"/>
          <w:szCs w:val="44"/>
        </w:rPr>
      </w:pPr>
    </w:p>
    <w:p w14:paraId="4671AEF0">
      <w:pPr>
        <w:snapToGrid w:val="0"/>
        <w:spacing w:before="50" w:after="120" w:afterLines="50" w:line="360" w:lineRule="exact"/>
        <w:jc w:val="left"/>
        <w:rPr>
          <w:rFonts w:ascii="仿宋_GB2312" w:eastAsia="仿宋_GB2312"/>
          <w:b/>
          <w:sz w:val="44"/>
          <w:szCs w:val="44"/>
        </w:rPr>
      </w:pPr>
    </w:p>
    <w:p w14:paraId="125103E2">
      <w:pPr>
        <w:snapToGrid w:val="0"/>
        <w:spacing w:before="50" w:after="120" w:afterLines="50" w:line="360" w:lineRule="exact"/>
        <w:jc w:val="left"/>
        <w:rPr>
          <w:rFonts w:ascii="仿宋_GB2312" w:eastAsia="仿宋_GB2312"/>
          <w:b/>
          <w:sz w:val="44"/>
          <w:szCs w:val="44"/>
        </w:rPr>
      </w:pPr>
    </w:p>
    <w:p w14:paraId="490EAEA5">
      <w:pPr>
        <w:snapToGrid w:val="0"/>
        <w:spacing w:before="50" w:after="120" w:afterLines="50" w:line="360" w:lineRule="exact"/>
        <w:jc w:val="left"/>
        <w:rPr>
          <w:rFonts w:ascii="仿宋_GB2312" w:eastAsia="仿宋_GB2312"/>
          <w:b/>
          <w:sz w:val="44"/>
          <w:szCs w:val="44"/>
        </w:rPr>
      </w:pPr>
    </w:p>
    <w:p w14:paraId="09D707AB">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5996919">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61ABF0">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66D414D3">
      <w:pPr>
        <w:pStyle w:val="312"/>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047263BE">
      <w:pPr>
        <w:pStyle w:val="31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54D631FC">
      <w:pPr>
        <w:pStyle w:val="31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46677AF8">
      <w:pPr>
        <w:pStyle w:val="31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79204E3">
      <w:pPr>
        <w:pStyle w:val="31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①中小企业声明函（货物由中小企业制造的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bookmarkEnd w:id="98"/>
    <w:p w14:paraId="1E6A3D87">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4900330F">
      <w:pPr>
        <w:pStyle w:val="73"/>
        <w:numPr>
          <w:ilvl w:val="0"/>
          <w:numId w:val="3"/>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6C356B49">
      <w:pPr>
        <w:pStyle w:val="26"/>
        <w:ind w:left="-10" w:firstLine="10" w:firstLineChars="3"/>
        <w:jc w:val="center"/>
        <w:rPr>
          <w:rFonts w:ascii="仿宋_GB2312" w:hAnsi="Times New Roman" w:eastAsia="仿宋_GB2312"/>
          <w:b/>
          <w:sz w:val="32"/>
        </w:rPr>
      </w:pPr>
    </w:p>
    <w:p w14:paraId="5861C09F">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92787FA">
      <w:pPr>
        <w:pStyle w:val="26"/>
        <w:ind w:left="-10" w:firstLine="13" w:firstLineChars="3"/>
        <w:jc w:val="center"/>
        <w:rPr>
          <w:rFonts w:ascii="仿宋_GB2312" w:hAnsi="Times New Roman" w:eastAsia="仿宋_GB2312"/>
          <w:b/>
          <w:sz w:val="44"/>
        </w:rPr>
      </w:pPr>
    </w:p>
    <w:p w14:paraId="3C985118">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3A6BE6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586EF6FB">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405E150">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0A183A4">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2F4412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18C75F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64969B1C">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00C97038">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AE2CF2A">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A324849">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60C0F81">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rPr>
      </w:pPr>
    </w:p>
    <w:p w14:paraId="06C6AAA8">
      <w:pPr>
        <w:pStyle w:val="26"/>
        <w:spacing w:line="480" w:lineRule="exact"/>
        <w:rPr>
          <w:rFonts w:ascii="仿宋_GB2312" w:hAnsi="Times New Roman" w:eastAsia="仿宋_GB2312"/>
        </w:rPr>
      </w:pPr>
    </w:p>
    <w:p w14:paraId="0E8D9626">
      <w:pPr>
        <w:pStyle w:val="26"/>
        <w:spacing w:line="480" w:lineRule="exact"/>
        <w:rPr>
          <w:rFonts w:ascii="仿宋_GB2312" w:hAnsi="Times New Roman" w:eastAsia="仿宋_GB2312"/>
        </w:rPr>
      </w:pPr>
    </w:p>
    <w:p w14:paraId="68C5DC3C">
      <w:pPr>
        <w:pStyle w:val="26"/>
        <w:spacing w:line="480" w:lineRule="exact"/>
        <w:rPr>
          <w:rFonts w:ascii="仿宋_GB2312" w:hAnsi="Times New Roman" w:eastAsia="仿宋_GB2312"/>
        </w:rPr>
      </w:pPr>
    </w:p>
    <w:p w14:paraId="099EDEFD">
      <w:pPr>
        <w:pStyle w:val="26"/>
        <w:spacing w:line="240" w:lineRule="atLeast"/>
        <w:ind w:firstLine="6300" w:firstLineChars="3000"/>
        <w:rPr>
          <w:rFonts w:ascii="仿宋_GB2312" w:hAnsi="Times New Roman" w:eastAsia="仿宋_GB2312"/>
        </w:rPr>
      </w:pPr>
    </w:p>
    <w:p w14:paraId="2EDD46AF">
      <w:pPr>
        <w:pStyle w:val="26"/>
        <w:spacing w:line="480" w:lineRule="exact"/>
        <w:rPr>
          <w:rFonts w:ascii="仿宋_GB2312" w:hAnsi="Times New Roman" w:eastAsia="仿宋_GB2312"/>
        </w:rPr>
      </w:pPr>
    </w:p>
    <w:p w14:paraId="79ED78F1">
      <w:pPr>
        <w:pStyle w:val="26"/>
        <w:spacing w:line="240" w:lineRule="exact"/>
        <w:rPr>
          <w:rFonts w:ascii="仿宋_GB2312" w:hAnsi="Times New Roman" w:eastAsia="仿宋_GB2312"/>
        </w:rPr>
      </w:pPr>
    </w:p>
    <w:p w14:paraId="5CDBAD87">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729D0BA0">
      <w:pPr>
        <w:pStyle w:val="26"/>
        <w:spacing w:line="240" w:lineRule="exact"/>
        <w:rPr>
          <w:rFonts w:ascii="仿宋_GB2312" w:hAnsi="Times New Roman" w:eastAsia="仿宋_GB2312"/>
        </w:rPr>
      </w:pPr>
    </w:p>
    <w:p w14:paraId="0DD3F56F">
      <w:pPr>
        <w:pStyle w:val="26"/>
        <w:spacing w:line="240" w:lineRule="exact"/>
        <w:rPr>
          <w:rFonts w:ascii="仿宋_GB2312" w:hAnsi="Times New Roman" w:eastAsia="仿宋_GB2312"/>
          <w:sz w:val="44"/>
        </w:rPr>
      </w:pPr>
    </w:p>
    <w:p w14:paraId="177B63FD">
      <w:pPr>
        <w:pStyle w:val="26"/>
        <w:spacing w:line="240" w:lineRule="exact"/>
        <w:rPr>
          <w:rFonts w:ascii="仿宋_GB2312" w:hAnsi="Times New Roman" w:eastAsia="仿宋_GB2312"/>
          <w:sz w:val="44"/>
        </w:rPr>
      </w:pPr>
    </w:p>
    <w:p w14:paraId="73B7B161">
      <w:pPr>
        <w:pStyle w:val="26"/>
        <w:spacing w:line="240" w:lineRule="exact"/>
        <w:rPr>
          <w:rFonts w:ascii="仿宋_GB2312" w:hAnsi="Times New Roman" w:eastAsia="仿宋_GB2312"/>
          <w:sz w:val="44"/>
        </w:rPr>
      </w:pPr>
    </w:p>
    <w:p w14:paraId="691CD996">
      <w:pPr>
        <w:pStyle w:val="26"/>
        <w:spacing w:line="240" w:lineRule="exact"/>
        <w:rPr>
          <w:rFonts w:ascii="仿宋_GB2312" w:hAnsi="Times New Roman" w:eastAsia="仿宋_GB2312"/>
          <w:sz w:val="44"/>
        </w:rPr>
      </w:pPr>
    </w:p>
    <w:p w14:paraId="12D4395E">
      <w:pPr>
        <w:jc w:val="center"/>
        <w:rPr>
          <w:rFonts w:ascii="仿宋_GB2312" w:eastAsia="仿宋_GB2312"/>
        </w:rPr>
      </w:pPr>
    </w:p>
    <w:p w14:paraId="72A997DF">
      <w:pPr>
        <w:jc w:val="center"/>
        <w:rPr>
          <w:rFonts w:ascii="仿宋_GB2312" w:eastAsia="仿宋_GB2312"/>
        </w:rPr>
      </w:pPr>
      <w:r>
        <w:rPr>
          <w:rFonts w:hint="eastAsia" w:ascii="仿宋_GB2312" w:eastAsia="仿宋_GB2312"/>
        </w:rPr>
        <w:t xml:space="preserve">      </w:t>
      </w:r>
    </w:p>
    <w:p w14:paraId="6F344636">
      <w:pPr>
        <w:jc w:val="center"/>
        <w:rPr>
          <w:rFonts w:ascii="仿宋_GB2312" w:eastAsia="仿宋_GB2312"/>
          <w:u w:val="single"/>
        </w:rPr>
      </w:pPr>
      <w:r>
        <w:rPr>
          <w:rFonts w:hint="eastAsia" w:ascii="仿宋_GB2312" w:eastAsia="仿宋_GB2312"/>
        </w:rPr>
        <w:t xml:space="preserve">        </w:t>
      </w:r>
    </w:p>
    <w:p w14:paraId="43767DBA">
      <w:pPr>
        <w:pStyle w:val="26"/>
        <w:spacing w:line="240" w:lineRule="exact"/>
        <w:rPr>
          <w:rFonts w:ascii="仿宋_GB2312" w:hAnsi="Times New Roman" w:eastAsia="仿宋_GB2312"/>
          <w:sz w:val="44"/>
        </w:rPr>
      </w:pPr>
    </w:p>
    <w:p w14:paraId="33C22901">
      <w:pPr>
        <w:pStyle w:val="26"/>
        <w:spacing w:line="240" w:lineRule="atLeast"/>
        <w:ind w:firstLine="6615" w:firstLineChars="3150"/>
        <w:rPr>
          <w:rFonts w:ascii="仿宋_GB2312" w:hAnsi="Times New Roman" w:eastAsia="仿宋_GB2312"/>
        </w:rPr>
      </w:pPr>
    </w:p>
    <w:p w14:paraId="6079A499">
      <w:pPr>
        <w:pStyle w:val="26"/>
        <w:spacing w:line="240" w:lineRule="atLeast"/>
        <w:ind w:firstLine="6615" w:firstLineChars="3150"/>
        <w:rPr>
          <w:rFonts w:ascii="仿宋_GB2312" w:hAnsi="Times New Roman" w:eastAsia="仿宋_GB2312"/>
        </w:rPr>
      </w:pPr>
    </w:p>
    <w:p w14:paraId="6E347CB1">
      <w:pPr>
        <w:pStyle w:val="26"/>
        <w:spacing w:line="240" w:lineRule="atLeast"/>
        <w:rPr>
          <w:rFonts w:ascii="仿宋_GB2312" w:hAnsi="Times New Roman" w:eastAsia="仿宋_GB2312"/>
        </w:rPr>
      </w:pPr>
    </w:p>
    <w:p w14:paraId="48AC44A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3D33E4C">
      <w:pPr>
        <w:pStyle w:val="26"/>
        <w:spacing w:line="360" w:lineRule="exact"/>
        <w:rPr>
          <w:rFonts w:ascii="仿宋_GB2312" w:eastAsia="仿宋_GB2312"/>
          <w:b/>
          <w:sz w:val="24"/>
        </w:rPr>
      </w:pPr>
    </w:p>
    <w:p w14:paraId="18AD576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D1CC792">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6BF4A00">
      <w:pPr>
        <w:pStyle w:val="26"/>
        <w:spacing w:line="320" w:lineRule="exact"/>
        <w:jc w:val="center"/>
        <w:rPr>
          <w:rFonts w:ascii="仿宋_GB2312" w:hAnsi="Times New Roman" w:eastAsia="仿宋_GB2312"/>
          <w:sz w:val="32"/>
        </w:rPr>
      </w:pPr>
    </w:p>
    <w:p w14:paraId="3386BC4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2F23800">
      <w:pPr>
        <w:snapToGrid w:val="0"/>
        <w:spacing w:line="400" w:lineRule="exact"/>
        <w:rPr>
          <w:rFonts w:ascii="仿宋_GB2312" w:eastAsia="仿宋_GB2312"/>
          <w:bCs/>
          <w:szCs w:val="21"/>
        </w:rPr>
      </w:pPr>
    </w:p>
    <w:p w14:paraId="315B3F07">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柳州市教学设备供应站</w:t>
      </w:r>
      <w:r>
        <w:rPr>
          <w:rFonts w:hint="eastAsia" w:ascii="仿宋_GB2312" w:hAnsi="宋体" w:eastAsia="仿宋_GB2312"/>
          <w:szCs w:val="21"/>
          <w:u w:val="single"/>
        </w:rPr>
        <w:t>、柳州市政府集中采购中心：</w:t>
      </w:r>
    </w:p>
    <w:p w14:paraId="148DC00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891507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9C9912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44D2FCA8">
      <w:pPr>
        <w:snapToGrid w:val="0"/>
        <w:spacing w:line="360" w:lineRule="exact"/>
        <w:rPr>
          <w:rFonts w:ascii="仿宋_GB2312" w:eastAsia="仿宋_GB2312"/>
          <w:szCs w:val="21"/>
        </w:rPr>
      </w:pPr>
    </w:p>
    <w:p w14:paraId="3E4E29F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57ADB5C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E23C8E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DDFC499">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2E5D01B">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6D617F">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0420CC5">
      <w:pPr>
        <w:pStyle w:val="26"/>
        <w:spacing w:line="480" w:lineRule="exact"/>
        <w:rPr>
          <w:rFonts w:ascii="仿宋_GB2312" w:hAnsi="Times New Roman" w:eastAsia="仿宋_GB2312"/>
        </w:rPr>
      </w:pPr>
    </w:p>
    <w:p w14:paraId="20F0ADEC">
      <w:pPr>
        <w:pStyle w:val="26"/>
        <w:spacing w:line="480" w:lineRule="exact"/>
        <w:rPr>
          <w:rFonts w:ascii="仿宋_GB2312" w:hAnsi="Times New Roman" w:eastAsia="仿宋_GB2312"/>
        </w:rPr>
      </w:pPr>
    </w:p>
    <w:p w14:paraId="4C4CEDBB">
      <w:pPr>
        <w:pStyle w:val="26"/>
        <w:spacing w:line="480" w:lineRule="exact"/>
        <w:rPr>
          <w:rFonts w:ascii="仿宋_GB2312" w:hAnsi="Times New Roman" w:eastAsia="仿宋_GB2312"/>
        </w:rPr>
      </w:pPr>
    </w:p>
    <w:p w14:paraId="3E490536">
      <w:pPr>
        <w:pStyle w:val="26"/>
        <w:spacing w:line="480" w:lineRule="exact"/>
        <w:rPr>
          <w:rFonts w:ascii="仿宋_GB2312" w:hAnsi="Times New Roman" w:eastAsia="仿宋_GB2312"/>
        </w:rPr>
      </w:pPr>
    </w:p>
    <w:p w14:paraId="1259C023">
      <w:pPr>
        <w:pStyle w:val="26"/>
        <w:spacing w:line="480" w:lineRule="exact"/>
        <w:rPr>
          <w:rFonts w:ascii="仿宋_GB2312" w:hAnsi="Times New Roman" w:eastAsia="仿宋_GB2312"/>
        </w:rPr>
      </w:pPr>
    </w:p>
    <w:p w14:paraId="182CB830">
      <w:pPr>
        <w:pStyle w:val="26"/>
        <w:spacing w:line="240" w:lineRule="atLeast"/>
        <w:ind w:firstLine="5460" w:firstLineChars="2600"/>
        <w:rPr>
          <w:rFonts w:ascii="仿宋_GB2312" w:hAnsi="Times New Roman" w:eastAsia="仿宋_GB2312"/>
          <w:u w:val="single"/>
        </w:rPr>
      </w:pPr>
    </w:p>
    <w:p w14:paraId="06A2C921">
      <w:pPr>
        <w:pStyle w:val="26"/>
        <w:spacing w:line="240" w:lineRule="atLeast"/>
        <w:ind w:firstLine="5460" w:firstLineChars="2600"/>
        <w:rPr>
          <w:rFonts w:ascii="仿宋_GB2312" w:hAnsi="Times New Roman" w:eastAsia="仿宋_GB2312"/>
          <w:u w:val="single"/>
        </w:rPr>
      </w:pPr>
    </w:p>
    <w:p w14:paraId="6166CD38">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rPr>
      </w:pPr>
    </w:p>
    <w:p w14:paraId="6EEC2B41">
      <w:pPr>
        <w:pStyle w:val="26"/>
        <w:spacing w:line="240" w:lineRule="exact"/>
        <w:rPr>
          <w:rFonts w:ascii="仿宋_GB2312" w:hAnsi="Times New Roman" w:eastAsia="仿宋_GB2312"/>
          <w:sz w:val="44"/>
        </w:rPr>
      </w:pPr>
    </w:p>
    <w:p w14:paraId="75445E29">
      <w:pPr>
        <w:pStyle w:val="26"/>
        <w:spacing w:line="240" w:lineRule="exact"/>
        <w:rPr>
          <w:rFonts w:ascii="仿宋_GB2312" w:hAnsi="Times New Roman" w:eastAsia="仿宋_GB2312"/>
          <w:sz w:val="44"/>
        </w:rPr>
      </w:pPr>
    </w:p>
    <w:p w14:paraId="5ADD4D58">
      <w:pPr>
        <w:pStyle w:val="26"/>
        <w:spacing w:line="240" w:lineRule="exact"/>
        <w:rPr>
          <w:rFonts w:ascii="仿宋_GB2312" w:hAnsi="Times New Roman" w:eastAsia="仿宋_GB2312"/>
          <w:sz w:val="44"/>
        </w:rPr>
      </w:pPr>
    </w:p>
    <w:p w14:paraId="76ED0BF2">
      <w:pPr>
        <w:pStyle w:val="26"/>
        <w:spacing w:line="240" w:lineRule="exact"/>
        <w:rPr>
          <w:rFonts w:ascii="仿宋_GB2312" w:hAnsi="Times New Roman" w:eastAsia="仿宋_GB2312"/>
          <w:sz w:val="44"/>
        </w:rPr>
      </w:pPr>
    </w:p>
    <w:p w14:paraId="7EF04117">
      <w:pPr>
        <w:pStyle w:val="26"/>
        <w:spacing w:line="240" w:lineRule="exact"/>
        <w:rPr>
          <w:rFonts w:ascii="仿宋_GB2312" w:hAnsi="Times New Roman" w:eastAsia="仿宋_GB2312"/>
          <w:sz w:val="44"/>
        </w:rPr>
      </w:pPr>
    </w:p>
    <w:p w14:paraId="61FE0B0F">
      <w:pPr>
        <w:pStyle w:val="26"/>
        <w:spacing w:line="240" w:lineRule="exact"/>
        <w:rPr>
          <w:rFonts w:ascii="仿宋_GB2312" w:hAnsi="Times New Roman" w:eastAsia="仿宋_GB2312"/>
          <w:sz w:val="44"/>
        </w:rPr>
      </w:pPr>
    </w:p>
    <w:p w14:paraId="69FB3A74">
      <w:pPr>
        <w:pStyle w:val="26"/>
        <w:spacing w:line="240" w:lineRule="exact"/>
        <w:rPr>
          <w:rFonts w:ascii="仿宋_GB2312" w:hAnsi="Times New Roman" w:eastAsia="仿宋_GB2312"/>
          <w:sz w:val="44"/>
        </w:rPr>
      </w:pPr>
    </w:p>
    <w:p w14:paraId="65FE6594">
      <w:pPr>
        <w:pStyle w:val="26"/>
        <w:spacing w:line="240" w:lineRule="exact"/>
        <w:rPr>
          <w:rFonts w:ascii="仿宋_GB2312" w:hAnsi="Times New Roman" w:eastAsia="仿宋_GB2312"/>
          <w:sz w:val="44"/>
        </w:rPr>
      </w:pPr>
    </w:p>
    <w:p w14:paraId="6BD37E4A">
      <w:pPr>
        <w:pStyle w:val="26"/>
        <w:spacing w:line="240" w:lineRule="exact"/>
        <w:rPr>
          <w:rFonts w:ascii="仿宋_GB2312" w:hAnsi="Times New Roman" w:eastAsia="仿宋_GB2312"/>
          <w:sz w:val="44"/>
        </w:rPr>
      </w:pPr>
    </w:p>
    <w:p w14:paraId="7AD4326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0B5FE344">
      <w:pPr>
        <w:snapToGrid w:val="0"/>
        <w:spacing w:before="120" w:beforeLines="50" w:after="50"/>
        <w:ind w:firstLine="420" w:firstLineChars="200"/>
        <w:outlineLvl w:val="1"/>
        <w:rPr>
          <w:rFonts w:ascii="仿宋_GB2312" w:eastAsia="仿宋_GB2312"/>
        </w:rPr>
      </w:pPr>
    </w:p>
    <w:p w14:paraId="5210189F">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BC75460">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68FCB40D">
      <w:pPr>
        <w:snapToGrid w:val="0"/>
        <w:spacing w:before="50" w:after="120" w:afterLines="50" w:line="400" w:lineRule="exact"/>
        <w:jc w:val="center"/>
        <w:rPr>
          <w:rFonts w:ascii="仿宋_GB2312" w:eastAsia="仿宋_GB2312"/>
          <w:b/>
          <w:bCs/>
          <w:sz w:val="32"/>
          <w:szCs w:val="32"/>
        </w:rPr>
      </w:pPr>
    </w:p>
    <w:p w14:paraId="41943402">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6D9C100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柳州市教学设备供应站</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72004E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26917D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4C3771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9BD19E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6979D9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5186830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09580A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305E5C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2F13090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84D911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22C48A8F">
      <w:pPr>
        <w:pStyle w:val="47"/>
        <w:spacing w:line="400" w:lineRule="exact"/>
        <w:ind w:firstLine="504"/>
        <w:rPr>
          <w:rFonts w:ascii="仿宋_GB2312" w:eastAsia="仿宋_GB2312"/>
          <w:spacing w:val="6"/>
          <w:sz w:val="24"/>
        </w:rPr>
      </w:pPr>
    </w:p>
    <w:p w14:paraId="690449F1">
      <w:pPr>
        <w:spacing w:line="400" w:lineRule="exact"/>
        <w:rPr>
          <w:sz w:val="24"/>
        </w:rPr>
      </w:pPr>
    </w:p>
    <w:p w14:paraId="6495930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935F2F1">
      <w:pPr>
        <w:spacing w:line="400" w:lineRule="exact"/>
        <w:jc w:val="center"/>
        <w:rPr>
          <w:rFonts w:ascii="仿宋_GB2312" w:eastAsia="仿宋_GB2312"/>
          <w:sz w:val="24"/>
          <w:u w:val="single"/>
        </w:rPr>
      </w:pPr>
    </w:p>
    <w:p w14:paraId="05B5F660">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0B966CA">
      <w:pPr>
        <w:pStyle w:val="26"/>
        <w:spacing w:line="400" w:lineRule="exact"/>
        <w:rPr>
          <w:rFonts w:hint="eastAsia" w:ascii="仿宋_GB2312" w:hAnsi="宋体" w:eastAsia="仿宋_GB2312"/>
          <w:sz w:val="24"/>
          <w:szCs w:val="24"/>
        </w:rPr>
      </w:pPr>
    </w:p>
    <w:p w14:paraId="53A929C6">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BB47B55">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0055B2B2">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055271C7">
      <w:pPr>
        <w:pStyle w:val="332"/>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59B957A">
      <w:pPr>
        <w:snapToGrid w:val="0"/>
        <w:spacing w:line="400" w:lineRule="exact"/>
        <w:jc w:val="left"/>
        <w:rPr>
          <w:rFonts w:ascii="仿宋_GB2312" w:eastAsia="仿宋_GB2312"/>
          <w:bCs/>
          <w:color w:val="000000" w:themeColor="text1"/>
          <w:sz w:val="24"/>
          <w14:textFill>
            <w14:solidFill>
              <w14:schemeClr w14:val="tx1"/>
            </w14:solidFill>
          </w14:textFill>
        </w:rPr>
      </w:pPr>
    </w:p>
    <w:p w14:paraId="1CC25572">
      <w:pPr>
        <w:snapToGrid w:val="0"/>
        <w:spacing w:line="400" w:lineRule="exact"/>
        <w:jc w:val="left"/>
        <w:rPr>
          <w:rFonts w:ascii="仿宋_GB2312" w:eastAsia="仿宋_GB2312"/>
          <w:bCs/>
          <w:color w:val="000000" w:themeColor="text1"/>
          <w:sz w:val="24"/>
          <w14:textFill>
            <w14:solidFill>
              <w14:schemeClr w14:val="tx1"/>
            </w14:solidFill>
          </w14:textFill>
        </w:rPr>
      </w:pPr>
    </w:p>
    <w:p w14:paraId="6654AE0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CD621CB">
      <w:pPr>
        <w:ind w:firstLine="643" w:firstLineChars="200"/>
        <w:jc w:val="left"/>
        <w:rPr>
          <w:rFonts w:ascii="仿宋_GB2312" w:eastAsia="仿宋_GB2312"/>
          <w:b/>
          <w:bCs/>
          <w:sz w:val="32"/>
          <w:szCs w:val="32"/>
        </w:rPr>
      </w:pPr>
      <w:bookmarkStart w:id="99" w:name="_Hlk56503802"/>
      <w:r>
        <w:rPr>
          <w:rFonts w:hint="eastAsia" w:ascii="仿宋_GB2312" w:eastAsia="仿宋_GB2312"/>
          <w:b/>
          <w:bCs/>
          <w:sz w:val="32"/>
          <w:szCs w:val="32"/>
        </w:rPr>
        <w:t>注：第（4）项必须提供且为PDF格式，并加盖投标人CA电子签章。</w:t>
      </w:r>
    </w:p>
    <w:p w14:paraId="5C1DBC4D">
      <w:pPr>
        <w:pStyle w:val="352"/>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（5）中小企业证明材料，投标人必须提供以下材料之一：</w:t>
      </w:r>
    </w:p>
    <w:p w14:paraId="5DAA9226">
      <w:pPr>
        <w:pStyle w:val="352"/>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中小企业声明函格式（货物由中小企业制造的必须提供）：</w:t>
      </w:r>
    </w:p>
    <w:p w14:paraId="3E298305">
      <w:pPr>
        <w:pStyle w:val="352"/>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39FE6F2C">
      <w:pPr>
        <w:pStyle w:val="352"/>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柳州市教学设备供应站</w:t>
      </w:r>
      <w:r>
        <w:rPr>
          <w:rFonts w:hint="eastAsia" w:ascii="仿宋_GB2312" w:eastAsia="仿宋_GB2312"/>
          <w:color w:val="000000"/>
        </w:rPr>
        <w:t>的</w:t>
      </w:r>
      <w:r>
        <w:rPr>
          <w:rFonts w:hint="eastAsia" w:ascii="仿宋_GB2312" w:eastAsia="仿宋_GB2312"/>
          <w:color w:val="000000"/>
          <w:u w:val="single"/>
        </w:rPr>
        <w:t>宿舍家具及阅览室等</w:t>
      </w:r>
      <w:r>
        <w:rPr>
          <w:rFonts w:hint="eastAsia" w:ascii="仿宋_GB2312" w:eastAsia="仿宋_GB2312"/>
          <w:color w:val="000000"/>
          <w:u w:val="single"/>
          <w:lang w:eastAsia="zh-CN"/>
        </w:rPr>
        <w:t>家具</w:t>
      </w:r>
      <w:r>
        <w:rPr>
          <w:rFonts w:hint="eastAsia" w:ascii="仿宋_GB2312" w:eastAsia="仿宋_GB2312"/>
          <w:color w:val="000000"/>
          <w:u w:val="single"/>
        </w:rPr>
        <w:t>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  </w:t>
      </w:r>
      <w:r>
        <w:rPr>
          <w:rStyle w:val="353"/>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53"/>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5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53"/>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2. </w:t>
      </w:r>
      <w:r>
        <w:rPr>
          <w:rFonts w:hint="eastAsia" w:ascii="仿宋_GB2312" w:eastAsia="仿宋_GB2312"/>
          <w:color w:val="000000"/>
          <w:u w:val="single"/>
        </w:rPr>
        <w:t>  </w:t>
      </w:r>
      <w:r>
        <w:rPr>
          <w:rStyle w:val="353"/>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53"/>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5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53"/>
          <w:rFonts w:hint="eastAsia" w:ascii="仿宋_GB2312" w:eastAsia="仿宋_GB2312"/>
          <w:color w:val="000000"/>
          <w:u w:val="single"/>
        </w:rPr>
        <w:t>（中型企业、小型 企业、微型企业）</w:t>
      </w:r>
      <w:r>
        <w:rPr>
          <w:rFonts w:hint="eastAsia" w:ascii="仿宋_GB2312" w:eastAsia="仿宋_GB2312"/>
          <w:color w:val="000000"/>
        </w:rPr>
        <w:t>；</w:t>
      </w:r>
    </w:p>
    <w:p w14:paraId="117E228A">
      <w:pPr>
        <w:pStyle w:val="352"/>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74CFCAA7">
      <w:pPr>
        <w:pStyle w:val="35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F8B2578">
      <w:pPr>
        <w:pStyle w:val="352"/>
        <w:jc w:val="right"/>
        <w:rPr>
          <w:rFonts w:hint="eastAsia" w:ascii="仿宋_GB2312" w:eastAsia="仿宋_GB2312"/>
          <w:color w:val="000000"/>
        </w:rPr>
      </w:pPr>
      <w:r>
        <w:rPr>
          <w:rFonts w:hint="eastAsia" w:ascii="仿宋_GB2312" w:eastAsia="仿宋_GB2312"/>
          <w:color w:val="000000"/>
        </w:rPr>
        <w:t>日期：   年 月 日</w:t>
      </w:r>
    </w:p>
    <w:p w14:paraId="4CA93ADF">
      <w:pPr>
        <w:pStyle w:val="352"/>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注：1.此项材料必须以PDF格式上传；</w:t>
      </w:r>
    </w:p>
    <w:p w14:paraId="69080536">
      <w:pPr>
        <w:pStyle w:val="352"/>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工业</w:t>
      </w:r>
      <w:r>
        <w:rPr>
          <w:rFonts w:hint="eastAsia" w:ascii="仿宋_GB2312" w:eastAsia="仿宋_GB2312"/>
          <w:color w:val="000000"/>
        </w:rPr>
        <w:t> </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b/>
          <w:bCs/>
          <w:color w:val="000000"/>
        </w:rPr>
        <w:t>(若附表有变动，按最新政策执行)</w:t>
      </w:r>
      <w:r>
        <w:rPr>
          <w:rFonts w:hint="eastAsia" w:ascii="仿宋_GB2312" w:eastAsia="仿宋_GB2312"/>
          <w:color w:val="000000"/>
        </w:rPr>
        <w:t>：</w:t>
      </w:r>
    </w:p>
    <w:p w14:paraId="59812C96">
      <w:pPr>
        <w:pStyle w:val="352"/>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20"/>
        <w:gridCol w:w="1979"/>
        <w:gridCol w:w="1239"/>
        <w:gridCol w:w="2027"/>
        <w:gridCol w:w="1705"/>
        <w:gridCol w:w="1239"/>
      </w:tblGrid>
      <w:tr w14:paraId="67D08E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6EF1D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6AC22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B4000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9F1A4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6213E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E4E3B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3C2E8B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35957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6CC1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C207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B219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2BAAA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B7A6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55BFA9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EEE24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11B73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77D01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76FD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F602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6357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2B51E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575961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273E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109C3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48D3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F734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9BAC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50667C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92DF9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A372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2D50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A4538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D78A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6CB9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7B0544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2B804D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5A8D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764B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CD6D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CBACA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1C773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359A3E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970A8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38BB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895E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6ACA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82F1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F60E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3492AF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AA1FA8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65564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65FB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4319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50C9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18EB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74861F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F99F6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812FC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4F11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4F08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2D68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40B7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7D938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3D120A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FF05A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7DFE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2956F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D46B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9198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C2780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90237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80F75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A4AD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3FB3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D4C78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251C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E69D6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87E489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98BF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07B5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F0AA3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94A5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3D5F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472649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07C12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659B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990FE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E07B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7719E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FF9F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42837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1CD9590">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224B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4753F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54E8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FED8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0DCD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5DBBA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67C1C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39BA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562E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940F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0F3D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E02A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D034E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E71F8A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A254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B174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3691D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F3B4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AEE6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5AE74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9DD37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D43E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3D63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C6134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8770D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8BFB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32D87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C8E241C">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9796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68A31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189B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8C15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55E4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B0138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2FD12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D1F63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C9E0D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6164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2D3B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2523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4FA63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497526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513C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0E33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5EB5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6DCE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0944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057CC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9987E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19515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4D79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ACA1E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8DB2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3D7F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0BAAA6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DD8406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7BE33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1999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0E9C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D8C51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CDB6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35718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785F1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82635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D45CC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092D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6F18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CD02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BF420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90E341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F0E28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C0B1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57CC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CBD8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3009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39273A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B8899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C898B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0912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FDFC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B225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8DD4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27FAAA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135AA2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8F7B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87FC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E138E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8156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EBC62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3563DE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B5537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A7DD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DB04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10FD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B0C5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93AD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1E747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A3C378C">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B7B1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57CB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F3B8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8C4F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D7716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6D2F87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2D19E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A79C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F932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D8F4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2914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FEDEE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05E575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5E92820">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D80F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F62A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3214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9D2A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E5FA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7D982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CF535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0D348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1523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5A18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9B50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4968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6A9078C3">
      <w:pPr>
        <w:pStyle w:val="352"/>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53F4AEE7">
      <w:pPr>
        <w:pStyle w:val="352"/>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残疾人福利性单位声明函（货物由残疾人福利性单位制造的必须提供）：</w:t>
      </w:r>
    </w:p>
    <w:p w14:paraId="27EBACAA">
      <w:pPr>
        <w:pStyle w:val="352"/>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6D0D4E1A">
      <w:pPr>
        <w:pStyle w:val="352"/>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7EC733BC">
      <w:pPr>
        <w:pStyle w:val="352"/>
        <w:spacing w:line="405" w:lineRule="atLeast"/>
        <w:rPr>
          <w:rFonts w:hint="eastAsia" w:ascii="仿宋_GB2312" w:eastAsia="仿宋_GB2312"/>
          <w:color w:val="000000"/>
        </w:rPr>
      </w:pPr>
      <w:r>
        <w:rPr>
          <w:rFonts w:hint="eastAsia" w:ascii="仿宋_GB2312" w:eastAsia="仿宋_GB2312"/>
          <w:color w:val="000000"/>
        </w:rPr>
        <w:t>                                    </w:t>
      </w:r>
    </w:p>
    <w:p w14:paraId="7ECA3E4E">
      <w:pPr>
        <w:pStyle w:val="352"/>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783287CB">
      <w:pPr>
        <w:pStyle w:val="352"/>
        <w:jc w:val="right"/>
        <w:rPr>
          <w:rFonts w:hint="eastAsia" w:ascii="仿宋_GB2312" w:eastAsia="仿宋_GB2312"/>
          <w:color w:val="000000"/>
        </w:rPr>
      </w:pPr>
      <w:r>
        <w:rPr>
          <w:rFonts w:hint="eastAsia" w:ascii="仿宋_GB2312" w:eastAsia="仿宋_GB2312"/>
          <w:color w:val="000000"/>
        </w:rPr>
        <w:t>                                   日  期：   </w:t>
      </w:r>
    </w:p>
    <w:p w14:paraId="5B2CFC39">
      <w:pPr>
        <w:pStyle w:val="352"/>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2201E04">
      <w:pPr>
        <w:pStyle w:val="352"/>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监狱企业由省级以上监狱管理局、戒毒管理局（含新疆生产建设兵团）出具的属于监狱企业的证明文件（货物由监狱企业制造的必须提供）</w:t>
      </w:r>
    </w:p>
    <w:p w14:paraId="203F0AFE">
      <w:pPr>
        <w:pStyle w:val="352"/>
        <w:spacing w:line="405" w:lineRule="atLeast"/>
        <w:rPr>
          <w:rFonts w:hint="eastAsia" w:ascii="仿宋_GB2312" w:eastAsia="仿宋_GB2312"/>
          <w:color w:val="000000"/>
        </w:rPr>
      </w:pPr>
      <w:r>
        <w:rPr>
          <w:rFonts w:hint="eastAsia" w:ascii="仿宋_GB2312" w:eastAsia="仿宋_GB2312"/>
          <w:color w:val="000000"/>
        </w:rPr>
        <w:t> </w:t>
      </w:r>
    </w:p>
    <w:p w14:paraId="1929DCB6">
      <w:pPr>
        <w:pStyle w:val="352"/>
        <w:spacing w:line="405" w:lineRule="atLeast"/>
        <w:rPr>
          <w:rFonts w:hint="eastAsia" w:ascii="仿宋_GB2312" w:eastAsia="仿宋_GB2312"/>
          <w:color w:val="000000"/>
        </w:rPr>
      </w:pPr>
      <w:r>
        <w:rPr>
          <w:rFonts w:hint="eastAsia" w:ascii="仿宋_GB2312" w:eastAsia="仿宋_GB2312"/>
          <w:color w:val="000000"/>
        </w:rPr>
        <w:t> </w:t>
      </w:r>
    </w:p>
    <w:p w14:paraId="28E05535">
      <w:pPr>
        <w:pStyle w:val="352"/>
        <w:spacing w:line="405" w:lineRule="atLeast"/>
        <w:rPr>
          <w:rFonts w:hint="eastAsia" w:ascii="仿宋_GB2312" w:eastAsia="仿宋_GB2312"/>
          <w:color w:val="000000"/>
        </w:rPr>
      </w:pPr>
      <w:r>
        <w:rPr>
          <w:rFonts w:hint="eastAsia" w:ascii="仿宋_GB2312" w:eastAsia="仿宋_GB2312"/>
          <w:color w:val="000000"/>
        </w:rPr>
        <w:t> </w:t>
      </w:r>
    </w:p>
    <w:p w14:paraId="64B5919F">
      <w:pPr>
        <w:pStyle w:val="352"/>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14:paraId="5733DEFF">
      <w:pPr>
        <w:pStyle w:val="352"/>
        <w:spacing w:line="405" w:lineRule="atLeast"/>
        <w:rPr>
          <w:rFonts w:hint="eastAsia" w:ascii="仿宋_GB2312" w:eastAsia="仿宋_GB2312"/>
          <w:color w:val="000000"/>
        </w:rPr>
      </w:pPr>
      <w:r>
        <w:rPr>
          <w:rFonts w:hint="eastAsia" w:ascii="仿宋_GB2312" w:eastAsia="仿宋_GB2312"/>
          <w:color w:val="000000"/>
        </w:rPr>
        <w:t> </w:t>
      </w:r>
    </w:p>
    <w:bookmarkEnd w:id="99"/>
    <w:p w14:paraId="0D4EC5C2">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3BAD75A1">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0886714A">
      <w:pPr>
        <w:spacing w:line="276" w:lineRule="auto"/>
        <w:jc w:val="center"/>
        <w:rPr>
          <w:rFonts w:hint="eastAsia" w:ascii="仿宋_GB2312" w:hAnsi="宋体" w:eastAsia="仿宋_GB2312"/>
          <w:b/>
          <w:bCs/>
          <w:sz w:val="56"/>
          <w:szCs w:val="56"/>
        </w:rPr>
      </w:pPr>
    </w:p>
    <w:p w14:paraId="28B4E885">
      <w:pPr>
        <w:spacing w:line="276" w:lineRule="auto"/>
        <w:jc w:val="center"/>
        <w:rPr>
          <w:rFonts w:hint="eastAsia" w:ascii="仿宋_GB2312" w:hAnsi="宋体" w:eastAsia="仿宋_GB2312"/>
          <w:b/>
          <w:bCs/>
          <w:sz w:val="56"/>
          <w:szCs w:val="56"/>
        </w:rPr>
      </w:pPr>
    </w:p>
    <w:p w14:paraId="3F48F87A">
      <w:pPr>
        <w:spacing w:line="276" w:lineRule="auto"/>
        <w:jc w:val="center"/>
        <w:rPr>
          <w:rFonts w:hint="eastAsia" w:ascii="仿宋_GB2312" w:hAnsi="宋体" w:eastAsia="仿宋_GB2312"/>
          <w:b/>
          <w:bCs/>
          <w:sz w:val="56"/>
          <w:szCs w:val="56"/>
        </w:rPr>
      </w:pPr>
    </w:p>
    <w:p w14:paraId="6D714911">
      <w:pPr>
        <w:spacing w:line="276" w:lineRule="auto"/>
        <w:rPr>
          <w:rFonts w:hint="eastAsia" w:ascii="仿宋_GB2312" w:hAnsi="宋体" w:eastAsia="仿宋_GB2312"/>
          <w:b/>
          <w:bCs/>
          <w:sz w:val="56"/>
          <w:szCs w:val="56"/>
        </w:rPr>
      </w:pPr>
    </w:p>
    <w:p w14:paraId="2E0D0ED5">
      <w:pPr>
        <w:spacing w:line="276" w:lineRule="auto"/>
        <w:rPr>
          <w:rFonts w:hint="eastAsia" w:ascii="仿宋_GB2312" w:hAnsi="宋体" w:eastAsia="仿宋_GB2312"/>
          <w:b/>
          <w:bCs/>
          <w:sz w:val="56"/>
          <w:szCs w:val="56"/>
        </w:rPr>
      </w:pPr>
    </w:p>
    <w:p w14:paraId="45FECC62">
      <w:pPr>
        <w:spacing w:line="276" w:lineRule="auto"/>
        <w:rPr>
          <w:rFonts w:hint="eastAsia" w:ascii="仿宋_GB2312" w:hAnsi="宋体" w:eastAsia="仿宋_GB2312"/>
          <w:b/>
          <w:bCs/>
          <w:sz w:val="56"/>
          <w:szCs w:val="56"/>
        </w:rPr>
      </w:pPr>
    </w:p>
    <w:p w14:paraId="5AF39E9F">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4C224E8">
      <w:pPr>
        <w:snapToGrid w:val="0"/>
        <w:spacing w:before="50" w:after="50"/>
        <w:rPr>
          <w:rFonts w:ascii="仿宋_GB2312" w:eastAsia="仿宋_GB2312"/>
          <w:bCs/>
          <w:sz w:val="30"/>
          <w:szCs w:val="30"/>
        </w:rPr>
      </w:pPr>
    </w:p>
    <w:p w14:paraId="21C1B3A5">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F3D28B8">
      <w:pPr>
        <w:snapToGrid w:val="0"/>
        <w:spacing w:before="50" w:after="50" w:line="400" w:lineRule="exact"/>
        <w:rPr>
          <w:rFonts w:ascii="仿宋_GB2312" w:eastAsia="仿宋_GB2312"/>
          <w:b/>
          <w:bCs/>
          <w:szCs w:val="21"/>
        </w:rPr>
      </w:pPr>
    </w:p>
    <w:p w14:paraId="48501341">
      <w:pPr>
        <w:tabs>
          <w:tab w:val="left" w:pos="3870"/>
          <w:tab w:val="left" w:pos="4085"/>
        </w:tabs>
        <w:snapToGrid w:val="0"/>
        <w:jc w:val="center"/>
        <w:rPr>
          <w:rFonts w:ascii="仿宋_GB2312" w:eastAsia="仿宋_GB2312"/>
          <w:sz w:val="36"/>
          <w:szCs w:val="36"/>
        </w:rPr>
      </w:pPr>
    </w:p>
    <w:p w14:paraId="42FF7A7B">
      <w:pPr>
        <w:spacing w:line="276" w:lineRule="auto"/>
        <w:jc w:val="center"/>
        <w:rPr>
          <w:rFonts w:ascii="仿宋_GB2312" w:eastAsia="仿宋_GB2312"/>
          <w:sz w:val="44"/>
          <w:szCs w:val="44"/>
        </w:rPr>
      </w:pPr>
      <w:r>
        <w:rPr>
          <w:rFonts w:hint="eastAsia" w:ascii="仿宋_GB2312" w:eastAsia="仿宋_GB2312"/>
          <w:sz w:val="44"/>
          <w:szCs w:val="44"/>
        </w:rPr>
        <w:t>目    录</w:t>
      </w:r>
    </w:p>
    <w:p w14:paraId="5E0AA0AA">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5E209D93">
      <w:pPr>
        <w:spacing w:line="360" w:lineRule="auto"/>
        <w:ind w:firstLine="1080" w:firstLineChars="450"/>
        <w:rPr>
          <w:rFonts w:hint="eastAsia" w:ascii="仿宋_GB2312" w:eastAsia="仿宋_GB2312" w:cs="Courier New"/>
          <w:sz w:val="24"/>
          <w:highlight w:val="none"/>
        </w:rPr>
      </w:pPr>
      <w:bookmarkStart w:id="100" w:name="_Hlk102729630"/>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1</w:t>
      </w:r>
      <w:r>
        <w:rPr>
          <w:rFonts w:hint="eastAsia" w:ascii="仿宋_GB2312" w:eastAsia="仿宋_GB2312" w:cs="Courier New"/>
          <w:sz w:val="24"/>
          <w:highlight w:val="none"/>
        </w:rPr>
        <w:t>：关于符合本国产品标准的声明函（如有）……………………………</w:t>
      </w:r>
    </w:p>
    <w:p w14:paraId="7AA97CB0">
      <w:pPr>
        <w:spacing w:line="360" w:lineRule="auto"/>
        <w:ind w:firstLine="1080" w:firstLineChars="450"/>
        <w:rPr>
          <w:rFonts w:ascii="仿宋_GB2312" w:eastAsia="仿宋_GB2312" w:cs="Courier New"/>
          <w:sz w:val="24"/>
        </w:rPr>
      </w:pPr>
      <w:r>
        <w:rPr>
          <w:rFonts w:hint="eastAsia" w:ascii="仿宋_GB2312" w:hAnsi="Times New Roman" w:eastAsia="仿宋_GB2312" w:cs="Courier New"/>
          <w:sz w:val="24"/>
          <w:highlight w:val="none"/>
          <w:lang w:val="en-US" w:eastAsia="zh-CN"/>
        </w:rPr>
        <w:t>附件2：</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617D4D9F">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00"/>
    <w:p w14:paraId="1819BC46">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7F132DC6">
      <w:pPr>
        <w:spacing w:line="276" w:lineRule="auto"/>
        <w:jc w:val="left"/>
        <w:rPr>
          <w:rFonts w:ascii="仿宋_GB2312" w:hAnsi="Courier New" w:eastAsia="仿宋_GB2312" w:cs="Courier New"/>
          <w:b/>
          <w:sz w:val="24"/>
        </w:rPr>
      </w:pPr>
      <w:bookmarkStart w:id="101" w:name="_Hlk93681038"/>
      <w:bookmarkStart w:id="102" w:name="_Hlk93681273"/>
      <w:r>
        <w:rPr>
          <w:rFonts w:hint="eastAsia" w:ascii="仿宋_GB2312" w:hAnsi="Courier New" w:eastAsia="仿宋_GB2312" w:cs="Courier New"/>
          <w:b/>
          <w:sz w:val="24"/>
        </w:rPr>
        <w:t>（1）开标一览表格式（必须提供）：</w:t>
      </w:r>
    </w:p>
    <w:p w14:paraId="1DD013E5">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5298018C">
      <w:pPr>
        <w:snapToGrid w:val="0"/>
        <w:spacing w:before="50" w:after="50" w:line="400" w:lineRule="exact"/>
        <w:jc w:val="center"/>
        <w:rPr>
          <w:rFonts w:ascii="仿宋_GB2312" w:eastAsia="仿宋_GB2312"/>
          <w:b/>
          <w:sz w:val="30"/>
        </w:rPr>
      </w:pPr>
    </w:p>
    <w:p w14:paraId="2C802B08">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BFF9D35">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4BE2E2ED">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5A287790">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131C6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D7FA481">
            <w:pPr>
              <w:snapToGrid w:val="0"/>
              <w:spacing w:before="50" w:after="50" w:line="360" w:lineRule="exact"/>
              <w:rPr>
                <w:rFonts w:hint="eastAsia" w:ascii="仿宋_GB2312" w:hAnsi="宋体" w:eastAsia="仿宋_GB2312"/>
                <w:szCs w:val="21"/>
              </w:rPr>
            </w:pPr>
            <w:bookmarkStart w:id="103"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4D6D6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40FD824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87B94C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07EFA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0381FDE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CF6B37B">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F503560">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709FC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948F3E">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35482274">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B5E8951">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4C6C5B6">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389BB66D">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8B24F3C">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7B969041">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A28F730">
            <w:pPr>
              <w:snapToGrid w:val="0"/>
              <w:spacing w:before="50" w:after="50" w:line="360" w:lineRule="exact"/>
              <w:rPr>
                <w:rFonts w:hint="eastAsia" w:ascii="仿宋_GB2312" w:hAnsi="宋体" w:eastAsia="仿宋_GB2312"/>
                <w:szCs w:val="21"/>
              </w:rPr>
            </w:pPr>
          </w:p>
        </w:tc>
      </w:tr>
      <w:tr w14:paraId="4FF82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24A7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65489556">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95EC18">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E8F251F">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48FC5EB">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AA88FEE">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FA662D8">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D2AD9F3">
            <w:pPr>
              <w:snapToGrid w:val="0"/>
              <w:spacing w:before="50" w:after="50" w:line="360" w:lineRule="exact"/>
              <w:rPr>
                <w:rFonts w:hint="eastAsia" w:ascii="仿宋_GB2312" w:hAnsi="宋体" w:eastAsia="仿宋_GB2312"/>
                <w:szCs w:val="21"/>
              </w:rPr>
            </w:pPr>
          </w:p>
        </w:tc>
      </w:tr>
      <w:tr w14:paraId="661C6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7DBA109E">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03"/>
    </w:tbl>
    <w:p w14:paraId="6BA9EA1B">
      <w:pPr>
        <w:snapToGrid w:val="0"/>
        <w:spacing w:before="50" w:after="50" w:line="400" w:lineRule="exact"/>
        <w:jc w:val="left"/>
        <w:rPr>
          <w:rFonts w:ascii="仿宋_GB2312" w:eastAsia="仿宋_GB2312"/>
          <w:sz w:val="24"/>
        </w:rPr>
      </w:pPr>
    </w:p>
    <w:p w14:paraId="6BDA4072">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EE7480E">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3B1F866C">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1EAFE818">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101"/>
    <w:p w14:paraId="50128BF8">
      <w:pPr>
        <w:snapToGrid w:val="0"/>
        <w:spacing w:line="400" w:lineRule="exact"/>
        <w:ind w:firstLine="482" w:firstLineChars="200"/>
        <w:rPr>
          <w:rFonts w:ascii="仿宋_GB2312" w:eastAsia="仿宋_GB2312"/>
          <w:szCs w:val="21"/>
        </w:rPr>
      </w:pPr>
      <w:r>
        <w:rPr>
          <w:rFonts w:hint="eastAsia" w:ascii="仿宋_GB2312" w:eastAsia="仿宋_GB2312"/>
          <w:b/>
          <w:bCs/>
          <w:sz w:val="24"/>
          <w:szCs w:val="24"/>
          <w:lang w:val="en-US" w:eastAsia="zh-CN"/>
        </w:rPr>
        <w:t>5.投标人如有</w:t>
      </w:r>
      <w:r>
        <w:rPr>
          <w:rFonts w:hint="eastAsia" w:ascii="仿宋_GB2312" w:eastAsia="仿宋_GB2312"/>
          <w:b/>
          <w:bCs/>
          <w:sz w:val="24"/>
          <w:szCs w:val="24"/>
        </w:rPr>
        <w:t>《关于符合本国产品标准的声明函》（格式见附件</w:t>
      </w:r>
      <w:r>
        <w:rPr>
          <w:rFonts w:hint="eastAsia" w:ascii="仿宋_GB2312" w:eastAsia="仿宋_GB2312"/>
          <w:b/>
          <w:bCs/>
          <w:sz w:val="24"/>
          <w:szCs w:val="24"/>
          <w:lang w:val="en-US" w:eastAsia="zh-CN"/>
        </w:rPr>
        <w:t>1</w:t>
      </w:r>
      <w:r>
        <w:rPr>
          <w:rFonts w:hint="eastAsia" w:ascii="仿宋_GB2312" w:eastAsia="仿宋_GB2312"/>
          <w:b/>
          <w:bCs/>
          <w:sz w:val="24"/>
          <w:szCs w:val="24"/>
        </w:rPr>
        <w:t>）或《关于本国产品比例的承诺函》（格式见附件</w:t>
      </w:r>
      <w:r>
        <w:rPr>
          <w:rFonts w:hint="eastAsia" w:ascii="仿宋_GB2312" w:eastAsia="仿宋_GB2312"/>
          <w:b/>
          <w:bCs/>
          <w:sz w:val="24"/>
          <w:szCs w:val="24"/>
          <w:lang w:val="en-US" w:eastAsia="zh-CN"/>
        </w:rPr>
        <w:t>2</w:t>
      </w:r>
      <w:r>
        <w:rPr>
          <w:rFonts w:hint="eastAsia" w:ascii="仿宋_GB2312" w:eastAsia="仿宋_GB2312"/>
          <w:b/>
          <w:bCs/>
          <w:sz w:val="24"/>
          <w:szCs w:val="24"/>
        </w:rPr>
        <w:t>）</w:t>
      </w:r>
      <w:r>
        <w:rPr>
          <w:rFonts w:hint="eastAsia" w:ascii="仿宋_GB2312" w:eastAsia="仿宋_GB2312"/>
          <w:b/>
          <w:bCs/>
          <w:sz w:val="24"/>
          <w:szCs w:val="24"/>
          <w:lang w:eastAsia="zh-CN"/>
        </w:rPr>
        <w:t>，请按附件格式提供，并附在本表后。</w:t>
      </w:r>
      <w:r>
        <w:rPr>
          <w:rFonts w:hint="eastAsia" w:ascii="仿宋_GB2312" w:eastAsia="仿宋_GB2312"/>
          <w:szCs w:val="21"/>
        </w:rPr>
        <w:t xml:space="preserve">        </w:t>
      </w:r>
    </w:p>
    <w:p w14:paraId="72908A6C">
      <w:pPr>
        <w:pStyle w:val="26"/>
        <w:ind w:firstLine="4515" w:firstLineChars="2150"/>
        <w:rPr>
          <w:rFonts w:ascii="仿宋_GB2312" w:eastAsia="仿宋_GB2312"/>
        </w:rPr>
      </w:pPr>
    </w:p>
    <w:p w14:paraId="755D296C">
      <w:pPr>
        <w:pStyle w:val="26"/>
        <w:ind w:firstLine="4515" w:firstLineChars="2150"/>
        <w:rPr>
          <w:rFonts w:ascii="仿宋_GB2312" w:eastAsia="仿宋_GB2312"/>
        </w:rPr>
      </w:pPr>
    </w:p>
    <w:p w14:paraId="4A9826FD">
      <w:pPr>
        <w:pStyle w:val="26"/>
        <w:ind w:firstLine="4515" w:firstLineChars="2150"/>
        <w:rPr>
          <w:rFonts w:ascii="仿宋_GB2312" w:eastAsia="仿宋_GB2312"/>
        </w:rPr>
      </w:pPr>
    </w:p>
    <w:p w14:paraId="44EAE61A">
      <w:pPr>
        <w:pStyle w:val="26"/>
        <w:ind w:firstLine="4515" w:firstLineChars="2150"/>
        <w:rPr>
          <w:rFonts w:ascii="仿宋_GB2312" w:eastAsia="仿宋_GB2312"/>
        </w:rPr>
      </w:pPr>
    </w:p>
    <w:p w14:paraId="10FA01B8">
      <w:pPr>
        <w:pStyle w:val="26"/>
        <w:ind w:firstLine="4515" w:firstLineChars="2150"/>
        <w:rPr>
          <w:rFonts w:ascii="仿宋_GB2312" w:eastAsia="仿宋_GB2312"/>
        </w:rPr>
      </w:pPr>
    </w:p>
    <w:p w14:paraId="182694FA">
      <w:pPr>
        <w:pStyle w:val="26"/>
        <w:ind w:firstLine="4515" w:firstLineChars="2150"/>
        <w:rPr>
          <w:rFonts w:ascii="仿宋_GB2312" w:eastAsia="仿宋_GB2312"/>
        </w:rPr>
      </w:pPr>
    </w:p>
    <w:p w14:paraId="4DE79697">
      <w:pPr>
        <w:pStyle w:val="26"/>
        <w:ind w:firstLine="4515" w:firstLineChars="2150"/>
        <w:rPr>
          <w:rFonts w:ascii="仿宋_GB2312" w:eastAsia="仿宋_GB2312"/>
        </w:rPr>
      </w:pPr>
    </w:p>
    <w:p w14:paraId="26A93980">
      <w:pPr>
        <w:pStyle w:val="26"/>
        <w:ind w:firstLine="4515" w:firstLineChars="2150"/>
        <w:rPr>
          <w:rFonts w:ascii="仿宋_GB2312" w:eastAsia="仿宋_GB2312"/>
        </w:rPr>
      </w:pPr>
    </w:p>
    <w:p w14:paraId="0B49AE52">
      <w:pPr>
        <w:pStyle w:val="26"/>
        <w:ind w:firstLine="4515" w:firstLineChars="2150"/>
        <w:rPr>
          <w:rFonts w:ascii="仿宋_GB2312" w:eastAsia="仿宋_GB2312"/>
        </w:rPr>
      </w:pPr>
    </w:p>
    <w:p w14:paraId="2E1B4F91">
      <w:pPr>
        <w:pStyle w:val="26"/>
        <w:ind w:firstLine="4515" w:firstLineChars="2150"/>
        <w:rPr>
          <w:rFonts w:ascii="仿宋_GB2312" w:eastAsia="仿宋_GB2312"/>
        </w:rPr>
      </w:pPr>
    </w:p>
    <w:p w14:paraId="621C9649">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22CEDBD5">
      <w:pPr>
        <w:jc w:val="center"/>
        <w:rPr>
          <w:rFonts w:ascii="仿宋_GB2312" w:eastAsia="仿宋_GB2312"/>
          <w:szCs w:val="21"/>
          <w:u w:val="single"/>
        </w:rPr>
      </w:pPr>
    </w:p>
    <w:p w14:paraId="7DBE517F">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02"/>
    <w:p w14:paraId="09497352">
      <w:pPr>
        <w:pStyle w:val="26"/>
        <w:spacing w:line="400" w:lineRule="exact"/>
        <w:rPr>
          <w:rFonts w:hint="eastAsia" w:ascii="仿宋_GB2312" w:hAnsi="宋体" w:eastAsia="仿宋_GB2312"/>
        </w:rPr>
      </w:pPr>
    </w:p>
    <w:p w14:paraId="60A9187B">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33D27036">
      <w:pPr>
        <w:pStyle w:val="26"/>
        <w:spacing w:line="240" w:lineRule="atLeast"/>
        <w:jc w:val="left"/>
        <w:rPr>
          <w:rFonts w:hint="eastAsia" w:ascii="仿宋_GB2312" w:hAnsi="宋体" w:eastAsia="仿宋_GB2312"/>
        </w:rPr>
      </w:pPr>
      <w:bookmarkStart w:id="104" w:name="_Hlk102729648"/>
    </w:p>
    <w:bookmarkEnd w:id="104"/>
    <w:p w14:paraId="5C0694C2">
      <w:pPr>
        <w:pStyle w:val="26"/>
        <w:spacing w:line="240" w:lineRule="atLeast"/>
        <w:jc w:val="left"/>
        <w:rPr>
          <w:rFonts w:hint="eastAsia" w:ascii="仿宋_GB2312" w:hAnsi="宋体" w:eastAsia="仿宋_GB2312"/>
        </w:rPr>
      </w:pPr>
      <w:r>
        <w:rPr>
          <w:rFonts w:ascii="仿宋_GB2312" w:hAnsi="宋体" w:eastAsia="仿宋_GB2312"/>
        </w:rPr>
        <w:br w:type="page"/>
      </w:r>
    </w:p>
    <w:p w14:paraId="4F403BB3">
      <w:pPr>
        <w:pStyle w:val="820"/>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1</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01EF8BC8">
      <w:pPr>
        <w:pStyle w:val="820"/>
        <w:rPr>
          <w:rFonts w:hint="eastAsia" w:ascii="仿宋_GB2312" w:hAnsi="宋体" w:eastAsia="仿宋_GB2312" w:cs="宋体"/>
          <w:b/>
          <w:bCs/>
          <w:color w:val="000000"/>
          <w:kern w:val="0"/>
          <w:sz w:val="33"/>
          <w:szCs w:val="33"/>
          <w:highlight w:val="none"/>
        </w:rPr>
      </w:pPr>
    </w:p>
    <w:p w14:paraId="441C8B3B">
      <w:pPr>
        <w:pStyle w:val="820"/>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49523A38">
      <w:pPr>
        <w:spacing w:line="360" w:lineRule="auto"/>
        <w:ind w:right="420" w:firstLine="480" w:firstLineChars="200"/>
        <w:rPr>
          <w:rFonts w:hint="eastAsia" w:ascii="宋体" w:hAnsi="宋体" w:eastAsia="宋体" w:cs="宋体"/>
          <w:color w:val="auto"/>
          <w:sz w:val="24"/>
          <w:highlight w:val="none"/>
        </w:rPr>
      </w:pPr>
    </w:p>
    <w:p w14:paraId="56987A8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33872E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781E6A2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3F9A10E7">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4903539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15026403">
      <w:pPr>
        <w:spacing w:line="360" w:lineRule="auto"/>
        <w:ind w:right="420" w:firstLine="480" w:firstLineChars="200"/>
        <w:rPr>
          <w:rFonts w:hint="eastAsia" w:ascii="仿宋_GB2312" w:hAnsi="宋体" w:eastAsia="仿宋_GB2312" w:cs="宋体"/>
          <w:color w:val="000000"/>
          <w:kern w:val="0"/>
          <w:sz w:val="24"/>
          <w:highlight w:val="none"/>
        </w:rPr>
      </w:pPr>
    </w:p>
    <w:p w14:paraId="728BED45">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3FA9DBE5">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51B33BFF">
      <w:pPr>
        <w:spacing w:line="360" w:lineRule="auto"/>
        <w:ind w:right="420" w:firstLine="480" w:firstLineChars="200"/>
        <w:rPr>
          <w:rFonts w:hint="eastAsia" w:ascii="仿宋_GB2312" w:hAnsi="宋体" w:eastAsia="仿宋_GB2312" w:cs="宋体"/>
          <w:color w:val="000000"/>
          <w:kern w:val="0"/>
          <w:sz w:val="24"/>
          <w:highlight w:val="none"/>
        </w:rPr>
      </w:pPr>
    </w:p>
    <w:p w14:paraId="04A2F173">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注：1.生产厂名与厂址应与生产厂营业执照载明的相关信息保持一致。</w:t>
      </w:r>
    </w:p>
    <w:p w14:paraId="48800835">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2.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66C5FBC8">
      <w:pPr>
        <w:pStyle w:val="373"/>
        <w:spacing w:before="0" w:beforeAutospacing="0" w:after="0" w:afterAutospacing="0" w:line="360" w:lineRule="auto"/>
        <w:ind w:firstLine="482" w:firstLineChars="200"/>
        <w:rPr>
          <w:rFonts w:hint="eastAsia" w:ascii="仿宋_GB2312" w:eastAsia="仿宋_GB2312"/>
          <w:b/>
          <w:bCs/>
          <w:color w:val="000000"/>
          <w:highlight w:val="none"/>
        </w:rPr>
      </w:pPr>
      <w:r>
        <w:rPr>
          <w:rFonts w:hint="eastAsia" w:ascii="仿宋_GB2312" w:eastAsia="仿宋_GB2312" w:cs="宋体"/>
          <w:b/>
          <w:bCs/>
          <w:color w:val="000000"/>
          <w:kern w:val="0"/>
          <w:sz w:val="24"/>
          <w:highlight w:val="none"/>
          <w:lang w:val="en-US" w:eastAsia="zh-CN"/>
        </w:rPr>
        <w:t>3</w:t>
      </w:r>
      <w:r>
        <w:rPr>
          <w:rFonts w:hint="eastAsia" w:ascii="仿宋_GB2312" w:hAnsi="宋体" w:eastAsia="仿宋_GB2312" w:cs="宋体"/>
          <w:b/>
          <w:bCs/>
          <w:color w:val="000000"/>
          <w:kern w:val="0"/>
          <w:sz w:val="24"/>
          <w:highlight w:val="none"/>
          <w:lang w:val="en-US" w:eastAsia="zh-CN"/>
        </w:rPr>
        <w:t>.</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22DA6F28">
      <w:pPr>
        <w:pStyle w:val="373"/>
        <w:rPr>
          <w:rFonts w:hint="eastAsia" w:ascii="仿宋_GB2312" w:eastAsia="仿宋_GB2312"/>
          <w:b/>
          <w:bCs/>
          <w:color w:val="000000"/>
          <w:highlight w:val="none"/>
        </w:rPr>
      </w:pPr>
    </w:p>
    <w:p w14:paraId="1252EE8A">
      <w:pPr>
        <w:pStyle w:val="373"/>
        <w:rPr>
          <w:rFonts w:hint="eastAsia" w:ascii="仿宋_GB2312" w:eastAsia="仿宋_GB2312"/>
          <w:b/>
          <w:bCs/>
          <w:color w:val="000000"/>
          <w:highlight w:val="none"/>
        </w:rPr>
      </w:pPr>
    </w:p>
    <w:p w14:paraId="059F5886">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2</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7D515F02">
      <w:pPr>
        <w:spacing w:line="360" w:lineRule="auto"/>
        <w:jc w:val="center"/>
        <w:rPr>
          <w:rFonts w:hint="eastAsia" w:ascii="仿宋_GB2312" w:hAnsi="宋体" w:eastAsia="仿宋_GB2312" w:cs="宋体"/>
          <w:b/>
          <w:bCs/>
          <w:color w:val="000000"/>
          <w:kern w:val="0"/>
          <w:sz w:val="33"/>
          <w:szCs w:val="33"/>
          <w:highlight w:val="none"/>
        </w:rPr>
      </w:pPr>
    </w:p>
    <w:p w14:paraId="3FE2C412">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1E76BC5C">
      <w:pPr>
        <w:spacing w:line="360" w:lineRule="auto"/>
        <w:ind w:right="420" w:firstLine="480" w:firstLineChars="200"/>
        <w:rPr>
          <w:rFonts w:hint="eastAsia" w:ascii="宋体" w:hAnsi="宋体" w:eastAsia="宋体" w:cs="宋体"/>
          <w:color w:val="auto"/>
          <w:sz w:val="24"/>
          <w:highlight w:val="none"/>
        </w:rPr>
      </w:pPr>
    </w:p>
    <w:p w14:paraId="44094749">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64FFFEAC">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3C4E6599">
      <w:pPr>
        <w:spacing w:line="360" w:lineRule="auto"/>
        <w:ind w:right="420" w:firstLine="480" w:firstLineChars="200"/>
        <w:rPr>
          <w:rFonts w:hint="eastAsia" w:ascii="仿宋_GB2312" w:hAnsi="宋体" w:eastAsia="仿宋_GB2312" w:cs="宋体"/>
          <w:color w:val="000000"/>
          <w:kern w:val="0"/>
          <w:sz w:val="24"/>
          <w:highlight w:val="none"/>
          <w:u w:val="none"/>
        </w:rPr>
      </w:pPr>
    </w:p>
    <w:p w14:paraId="0433FC4F">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27082849">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76AD8149">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40E96BC5">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27C7B5CB">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14:paraId="0E62C19E">
      <w:pPr>
        <w:pStyle w:val="813"/>
        <w:numPr>
          <w:ilvl w:val="0"/>
          <w:numId w:val="0"/>
        </w:numPr>
        <w:spacing w:before="0" w:beforeAutospacing="0" w:after="0" w:afterAutospacing="0" w:line="460" w:lineRule="atLeast"/>
        <w:ind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04637CCB">
      <w:pPr>
        <w:pStyle w:val="373"/>
        <w:rPr>
          <w:rFonts w:hint="eastAsia" w:ascii="仿宋_GB2312" w:eastAsia="仿宋_GB2312"/>
          <w:b/>
          <w:bCs/>
          <w:color w:val="000000"/>
          <w:highlight w:val="none"/>
        </w:rPr>
      </w:pPr>
    </w:p>
    <w:p w14:paraId="432537CD">
      <w:pPr>
        <w:pStyle w:val="373"/>
        <w:rPr>
          <w:rFonts w:hint="eastAsia" w:ascii="仿宋_GB2312" w:eastAsia="仿宋_GB2312"/>
          <w:b/>
          <w:bCs/>
          <w:color w:val="000000"/>
        </w:rPr>
      </w:pPr>
    </w:p>
    <w:p w14:paraId="32106635">
      <w:pPr>
        <w:pStyle w:val="373"/>
        <w:rPr>
          <w:rFonts w:hint="eastAsia" w:ascii="仿宋_GB2312" w:eastAsia="仿宋_GB2312"/>
          <w:b/>
          <w:bCs/>
          <w:color w:val="000000"/>
        </w:rPr>
      </w:pPr>
    </w:p>
    <w:p w14:paraId="01AD59EF">
      <w:pPr>
        <w:pStyle w:val="373"/>
        <w:rPr>
          <w:rFonts w:ascii="仿宋_GB2312" w:eastAsia="仿宋_GB2312"/>
          <w:b/>
          <w:bCs/>
          <w:color w:val="000000"/>
        </w:rPr>
      </w:pPr>
      <w:r>
        <w:rPr>
          <w:rFonts w:hint="eastAsia" w:ascii="仿宋_GB2312" w:eastAsia="仿宋_GB2312"/>
          <w:b/>
          <w:bCs/>
          <w:color w:val="000000"/>
        </w:rPr>
        <w:t>（2）投标报价明细表格式（必须提供）：</w:t>
      </w:r>
    </w:p>
    <w:p w14:paraId="2CD32B17">
      <w:pPr>
        <w:pStyle w:val="373"/>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2BAED0ED">
      <w:pPr>
        <w:pStyle w:val="805"/>
        <w:spacing w:line="405" w:lineRule="atLeast"/>
        <w:rPr>
          <w:rFonts w:hint="eastAsia" w:ascii="仿宋_GB2312" w:eastAsia="仿宋_GB2312"/>
          <w:color w:val="000000"/>
        </w:rPr>
      </w:pPr>
      <w:r>
        <w:rPr>
          <w:rFonts w:hint="eastAsia" w:ascii="仿宋_GB2312" w:eastAsia="仿宋_GB2312"/>
          <w:color w:val="000000"/>
        </w:rPr>
        <w:t>    项目名称：</w:t>
      </w:r>
    </w:p>
    <w:p w14:paraId="398557B5">
      <w:pPr>
        <w:pStyle w:val="805"/>
        <w:spacing w:line="405" w:lineRule="atLeast"/>
        <w:rPr>
          <w:rFonts w:hint="eastAsia" w:ascii="仿宋_GB2312" w:eastAsia="仿宋_GB2312"/>
          <w:color w:val="000000"/>
        </w:rPr>
      </w:pPr>
      <w:r>
        <w:rPr>
          <w:rFonts w:hint="eastAsia" w:ascii="仿宋_GB2312" w:eastAsia="仿宋_GB2312"/>
          <w:color w:val="000000"/>
        </w:rPr>
        <w:t>    项目编号：</w:t>
      </w:r>
    </w:p>
    <w:p w14:paraId="4AC56074">
      <w:pPr>
        <w:pStyle w:val="805"/>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970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40"/>
        <w:gridCol w:w="1425"/>
        <w:gridCol w:w="1275"/>
        <w:gridCol w:w="795"/>
        <w:gridCol w:w="1305"/>
        <w:gridCol w:w="975"/>
        <w:gridCol w:w="1095"/>
        <w:gridCol w:w="1997"/>
      </w:tblGrid>
      <w:tr w14:paraId="11A35C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96CD82">
            <w:pPr>
              <w:pStyle w:val="805"/>
              <w:jc w:val="center"/>
              <w:rPr>
                <w:rFonts w:hint="eastAsia" w:ascii="仿宋_GB2312" w:eastAsia="仿宋_GB2312"/>
                <w:color w:val="000000"/>
              </w:rPr>
            </w:pPr>
            <w:r>
              <w:rPr>
                <w:rFonts w:hint="eastAsia" w:ascii="仿宋_GB2312" w:eastAsia="仿宋_GB2312"/>
                <w:color w:val="000000"/>
              </w:rPr>
              <w:t>序号</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7EA8E">
            <w:pPr>
              <w:pStyle w:val="805"/>
              <w:jc w:val="center"/>
              <w:rPr>
                <w:rFonts w:hint="eastAsia" w:ascii="仿宋_GB2312" w:eastAsia="仿宋_GB2312"/>
                <w:color w:val="000000"/>
              </w:rPr>
            </w:pPr>
            <w:r>
              <w:rPr>
                <w:rFonts w:hint="eastAsia" w:ascii="仿宋_GB2312" w:eastAsia="仿宋_GB2312"/>
                <w:color w:val="000000"/>
              </w:rPr>
              <w:t>货物名称</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E02477">
            <w:pPr>
              <w:pStyle w:val="805"/>
              <w:jc w:val="center"/>
              <w:rPr>
                <w:rFonts w:hint="eastAsia" w:ascii="仿宋_GB2312" w:eastAsia="仿宋_GB2312"/>
                <w:color w:val="000000"/>
              </w:rPr>
            </w:pPr>
            <w:r>
              <w:rPr>
                <w:rFonts w:hint="eastAsia" w:ascii="仿宋_GB2312" w:eastAsia="仿宋_GB2312"/>
                <w:color w:val="000000"/>
              </w:rPr>
              <w:t>生产厂家</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893574">
            <w:pPr>
              <w:pStyle w:val="805"/>
              <w:jc w:val="center"/>
              <w:rPr>
                <w:rFonts w:hint="eastAsia" w:ascii="仿宋_GB2312" w:eastAsia="仿宋_GB2312"/>
                <w:color w:val="000000"/>
              </w:rPr>
            </w:pPr>
            <w:r>
              <w:rPr>
                <w:rFonts w:hint="eastAsia" w:ascii="仿宋_GB2312" w:eastAsia="仿宋_GB2312"/>
                <w:color w:val="000000"/>
              </w:rPr>
              <w:t>品牌</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F9FA40">
            <w:pPr>
              <w:pStyle w:val="805"/>
              <w:jc w:val="center"/>
              <w:rPr>
                <w:rFonts w:hint="eastAsia" w:ascii="仿宋_GB2312" w:eastAsia="仿宋_GB2312"/>
                <w:color w:val="000000"/>
              </w:rPr>
            </w:pPr>
            <w:r>
              <w:rPr>
                <w:rFonts w:hint="eastAsia" w:ascii="仿宋_GB2312" w:eastAsia="仿宋_GB2312"/>
                <w:color w:val="000000"/>
              </w:rPr>
              <w:t>规格型号</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45F0B6">
            <w:pPr>
              <w:pStyle w:val="805"/>
              <w:jc w:val="center"/>
              <w:rPr>
                <w:rFonts w:hint="eastAsia" w:ascii="仿宋_GB2312" w:eastAsia="仿宋_GB2312"/>
                <w:color w:val="000000"/>
              </w:rPr>
            </w:pPr>
            <w:r>
              <w:rPr>
                <w:rFonts w:hint="eastAsia" w:ascii="仿宋_GB2312" w:eastAsia="仿宋_GB2312"/>
                <w:color w:val="000000"/>
              </w:rPr>
              <w:t>数量及单位</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758D34">
            <w:pPr>
              <w:pStyle w:val="805"/>
              <w:jc w:val="center"/>
              <w:rPr>
                <w:rFonts w:hint="eastAsia" w:ascii="仿宋_GB2312" w:eastAsia="仿宋_GB2312"/>
                <w:color w:val="000000"/>
              </w:rPr>
            </w:pPr>
            <w:r>
              <w:rPr>
                <w:rFonts w:hint="eastAsia" w:ascii="仿宋_GB2312" w:eastAsia="仿宋_GB2312"/>
                <w:color w:val="000000"/>
              </w:rPr>
              <w:t>单价</w:t>
            </w:r>
          </w:p>
        </w:tc>
        <w:tc>
          <w:tcPr>
            <w:tcW w:w="19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D774D3">
            <w:pPr>
              <w:pStyle w:val="805"/>
              <w:jc w:val="center"/>
              <w:rPr>
                <w:rFonts w:hint="eastAsia" w:ascii="仿宋_GB2312" w:eastAsia="仿宋_GB2312"/>
                <w:color w:val="000000"/>
              </w:rPr>
            </w:pPr>
            <w:r>
              <w:rPr>
                <w:rFonts w:hint="eastAsia" w:ascii="仿宋_GB2312" w:eastAsia="仿宋_GB2312"/>
                <w:color w:val="000000"/>
              </w:rPr>
              <w:t>单项合价</w:t>
            </w:r>
          </w:p>
        </w:tc>
      </w:tr>
      <w:tr w14:paraId="63DDC1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5642E8">
            <w:pPr>
              <w:pStyle w:val="805"/>
              <w:jc w:val="center"/>
              <w:rPr>
                <w:rFonts w:hint="eastAsia" w:ascii="仿宋_GB2312" w:eastAsia="仿宋_GB2312"/>
                <w:color w:val="000000"/>
              </w:rPr>
            </w:pPr>
            <w:r>
              <w:rPr>
                <w:rFonts w:hint="eastAsia" w:ascii="仿宋_GB2312" w:eastAsia="仿宋_GB2312"/>
                <w:color w:val="000000"/>
              </w:rPr>
              <w:t>1</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48096E">
            <w:pPr>
              <w:pStyle w:val="805"/>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00E9A2">
            <w:pPr>
              <w:pStyle w:val="805"/>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A88CB2">
            <w:pPr>
              <w:pStyle w:val="805"/>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FFDBC2">
            <w:pPr>
              <w:pStyle w:val="805"/>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92B3CE">
            <w:pPr>
              <w:pStyle w:val="805"/>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F42AFF">
            <w:pPr>
              <w:pStyle w:val="805"/>
              <w:jc w:val="center"/>
              <w:rPr>
                <w:rFonts w:hint="eastAsia" w:ascii="仿宋_GB2312" w:eastAsia="仿宋_GB2312"/>
                <w:color w:val="000000"/>
              </w:rPr>
            </w:pPr>
            <w:r>
              <w:rPr>
                <w:rFonts w:hint="eastAsia" w:ascii="仿宋_GB2312" w:eastAsia="仿宋_GB2312"/>
                <w:color w:val="000000"/>
              </w:rPr>
              <w:t> </w:t>
            </w:r>
          </w:p>
        </w:tc>
        <w:tc>
          <w:tcPr>
            <w:tcW w:w="19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159635">
            <w:pPr>
              <w:pStyle w:val="805"/>
              <w:jc w:val="center"/>
              <w:rPr>
                <w:rFonts w:hint="eastAsia" w:ascii="仿宋_GB2312" w:eastAsia="仿宋_GB2312"/>
                <w:color w:val="000000"/>
              </w:rPr>
            </w:pPr>
            <w:r>
              <w:rPr>
                <w:rFonts w:hint="eastAsia" w:ascii="仿宋_GB2312" w:eastAsia="仿宋_GB2312"/>
                <w:color w:val="000000"/>
              </w:rPr>
              <w:t> </w:t>
            </w:r>
          </w:p>
        </w:tc>
      </w:tr>
      <w:tr w14:paraId="0858B0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B956AD">
            <w:pPr>
              <w:pStyle w:val="805"/>
              <w:jc w:val="center"/>
              <w:rPr>
                <w:rFonts w:hint="eastAsia" w:ascii="仿宋_GB2312" w:eastAsia="仿宋_GB2312"/>
                <w:color w:val="000000"/>
              </w:rPr>
            </w:pPr>
            <w:r>
              <w:rPr>
                <w:rFonts w:hint="eastAsia" w:ascii="仿宋_GB2312" w:eastAsia="仿宋_GB2312"/>
                <w:color w:val="000000"/>
              </w:rPr>
              <w:t>2</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0E5588">
            <w:pPr>
              <w:pStyle w:val="805"/>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2BDE52">
            <w:pPr>
              <w:pStyle w:val="805"/>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9300EB">
            <w:pPr>
              <w:pStyle w:val="805"/>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66133E">
            <w:pPr>
              <w:pStyle w:val="805"/>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C7E1E9">
            <w:pPr>
              <w:pStyle w:val="805"/>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1CFBDF">
            <w:pPr>
              <w:pStyle w:val="805"/>
              <w:jc w:val="center"/>
              <w:rPr>
                <w:rFonts w:hint="eastAsia" w:ascii="仿宋_GB2312" w:eastAsia="仿宋_GB2312"/>
                <w:color w:val="000000"/>
              </w:rPr>
            </w:pPr>
            <w:r>
              <w:rPr>
                <w:rFonts w:hint="eastAsia" w:ascii="仿宋_GB2312" w:eastAsia="仿宋_GB2312"/>
                <w:color w:val="000000"/>
              </w:rPr>
              <w:t> </w:t>
            </w:r>
          </w:p>
        </w:tc>
        <w:tc>
          <w:tcPr>
            <w:tcW w:w="19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10C6B1">
            <w:pPr>
              <w:pStyle w:val="805"/>
              <w:jc w:val="center"/>
              <w:rPr>
                <w:rFonts w:hint="eastAsia" w:ascii="仿宋_GB2312" w:eastAsia="仿宋_GB2312"/>
                <w:color w:val="000000"/>
              </w:rPr>
            </w:pPr>
            <w:r>
              <w:rPr>
                <w:rFonts w:hint="eastAsia" w:ascii="仿宋_GB2312" w:eastAsia="仿宋_GB2312"/>
                <w:color w:val="000000"/>
              </w:rPr>
              <w:t> </w:t>
            </w:r>
          </w:p>
        </w:tc>
      </w:tr>
      <w:tr w14:paraId="39B651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33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090598">
            <w:pPr>
              <w:pStyle w:val="805"/>
              <w:jc w:val="center"/>
              <w:rPr>
                <w:rFonts w:hint="eastAsia" w:ascii="仿宋_GB2312" w:eastAsia="仿宋_GB2312"/>
                <w:color w:val="000000"/>
              </w:rPr>
            </w:pPr>
            <w:r>
              <w:rPr>
                <w:rFonts w:hint="eastAsia" w:ascii="仿宋_GB2312" w:eastAsia="仿宋_GB2312"/>
                <w:color w:val="000000"/>
              </w:rPr>
              <w:t>专用耗材</w:t>
            </w:r>
          </w:p>
        </w:tc>
        <w:tc>
          <w:tcPr>
            <w:tcW w:w="5372"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CFBE9C">
            <w:pPr>
              <w:pStyle w:val="805"/>
              <w:jc w:val="center"/>
              <w:rPr>
                <w:rFonts w:hint="eastAsia" w:ascii="仿宋_GB2312" w:eastAsia="仿宋_GB2312"/>
                <w:color w:val="000000"/>
              </w:rPr>
            </w:pPr>
            <w:r>
              <w:rPr>
                <w:rFonts w:hint="eastAsia" w:ascii="仿宋_GB2312" w:eastAsia="仿宋_GB2312"/>
                <w:color w:val="000000"/>
              </w:rPr>
              <w:t>已含在投标报价中</w:t>
            </w:r>
          </w:p>
        </w:tc>
      </w:tr>
      <w:tr w14:paraId="4DB6B7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707"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D4E6DE">
            <w:pPr>
              <w:pStyle w:val="805"/>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495569A3">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6911B3EF">
      <w:pPr>
        <w:spacing w:before="0" w:beforeAutospacing="0" w:after="0" w:afterAutospacing="0"/>
        <w:rPr>
          <w:rFonts w:hint="eastAsia" w:ascii="仿宋_GB2312" w:eastAsia="仿宋_GB2312"/>
          <w:color w:val="000000"/>
        </w:rPr>
      </w:pPr>
    </w:p>
    <w:p w14:paraId="3932544D">
      <w:pPr>
        <w:pStyle w:val="373"/>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4.投标报价明细表单价汇总须与投标总价一致，投标总价须与开标一览表投标总报价一致。</w:t>
      </w:r>
    </w:p>
    <w:p w14:paraId="59495E93">
      <w:pPr>
        <w:pStyle w:val="373"/>
        <w:spacing w:line="405" w:lineRule="atLeast"/>
        <w:rPr>
          <w:rFonts w:hint="eastAsia" w:ascii="仿宋_GB2312" w:eastAsia="仿宋_GB2312"/>
          <w:color w:val="000000"/>
        </w:rPr>
      </w:pPr>
      <w:r>
        <w:rPr>
          <w:rFonts w:hint="eastAsia" w:ascii="仿宋_GB2312" w:eastAsia="仿宋_GB2312"/>
          <w:color w:val="000000"/>
        </w:rPr>
        <w:t>  </w:t>
      </w:r>
    </w:p>
    <w:p w14:paraId="349DEE8C">
      <w:pPr>
        <w:pStyle w:val="373"/>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241F9FCE">
      <w:pPr>
        <w:pStyle w:val="37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A866BE9">
      <w:pPr>
        <w:pStyle w:val="373"/>
        <w:jc w:val="right"/>
        <w:rPr>
          <w:rFonts w:hint="eastAsia" w:ascii="仿宋_GB2312" w:eastAsia="仿宋_GB2312"/>
          <w:color w:val="000000"/>
        </w:rPr>
      </w:pPr>
      <w:r>
        <w:rPr>
          <w:rFonts w:hint="eastAsia" w:ascii="仿宋_GB2312" w:eastAsia="仿宋_GB2312"/>
          <w:color w:val="000000"/>
        </w:rPr>
        <w:t>                                                          日期：   年 月 日</w:t>
      </w:r>
    </w:p>
    <w:p w14:paraId="0B3BED90">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C260384">
      <w:pPr>
        <w:snapToGrid w:val="0"/>
        <w:spacing w:before="120" w:beforeLines="50" w:after="50" w:line="400" w:lineRule="exact"/>
        <w:outlineLvl w:val="1"/>
        <w:rPr>
          <w:rFonts w:ascii="仿宋_GB2312" w:eastAsia="仿宋_GB2312"/>
          <w:b/>
          <w:bCs/>
          <w:szCs w:val="21"/>
        </w:rPr>
      </w:pPr>
    </w:p>
    <w:p w14:paraId="3961C72E">
      <w:pPr>
        <w:snapToGrid w:val="0"/>
        <w:spacing w:before="120" w:beforeLines="50" w:after="50" w:line="400" w:lineRule="exact"/>
        <w:outlineLvl w:val="1"/>
        <w:rPr>
          <w:rFonts w:ascii="仿宋_GB2312" w:eastAsia="仿宋_GB2312"/>
          <w:b/>
          <w:bCs/>
          <w:szCs w:val="21"/>
        </w:rPr>
      </w:pPr>
    </w:p>
    <w:p w14:paraId="7722FC96">
      <w:pPr>
        <w:snapToGrid w:val="0"/>
        <w:spacing w:before="120" w:beforeLines="50" w:after="50" w:line="400" w:lineRule="exact"/>
        <w:outlineLvl w:val="1"/>
        <w:rPr>
          <w:rFonts w:ascii="仿宋_GB2312" w:eastAsia="仿宋_GB2312"/>
          <w:b/>
          <w:bCs/>
          <w:szCs w:val="21"/>
        </w:rPr>
      </w:pPr>
    </w:p>
    <w:p w14:paraId="1440EE45">
      <w:pPr>
        <w:snapToGrid w:val="0"/>
        <w:spacing w:before="120" w:beforeLines="50" w:after="50" w:line="400" w:lineRule="exact"/>
        <w:outlineLvl w:val="1"/>
        <w:rPr>
          <w:rFonts w:ascii="仿宋_GB2312" w:eastAsia="仿宋_GB2312"/>
          <w:b/>
          <w:bCs/>
          <w:szCs w:val="21"/>
        </w:rPr>
      </w:pPr>
    </w:p>
    <w:p w14:paraId="1A019693">
      <w:pPr>
        <w:snapToGrid w:val="0"/>
        <w:spacing w:before="120" w:beforeLines="50" w:after="50" w:line="400" w:lineRule="exact"/>
        <w:outlineLvl w:val="1"/>
        <w:rPr>
          <w:rFonts w:ascii="仿宋_GB2312" w:eastAsia="仿宋_GB2312"/>
          <w:b/>
          <w:bCs/>
          <w:szCs w:val="21"/>
        </w:rPr>
      </w:pPr>
    </w:p>
    <w:p w14:paraId="49FA4025">
      <w:pPr>
        <w:snapToGrid w:val="0"/>
        <w:spacing w:before="120" w:beforeLines="50" w:after="50" w:line="400" w:lineRule="exact"/>
        <w:outlineLvl w:val="1"/>
        <w:rPr>
          <w:rFonts w:ascii="仿宋_GB2312" w:eastAsia="仿宋_GB2312"/>
          <w:b/>
          <w:bCs/>
          <w:szCs w:val="21"/>
        </w:rPr>
      </w:pPr>
    </w:p>
    <w:p w14:paraId="207BB4DE">
      <w:pPr>
        <w:snapToGrid w:val="0"/>
        <w:spacing w:before="120" w:beforeLines="50" w:after="50" w:line="400" w:lineRule="exact"/>
        <w:outlineLvl w:val="1"/>
        <w:rPr>
          <w:rFonts w:ascii="仿宋_GB2312" w:eastAsia="仿宋_GB2312"/>
          <w:b/>
          <w:bCs/>
          <w:szCs w:val="21"/>
        </w:rPr>
      </w:pPr>
    </w:p>
    <w:p w14:paraId="44D671EE">
      <w:pPr>
        <w:snapToGrid w:val="0"/>
        <w:spacing w:before="120" w:beforeLines="50" w:after="50" w:line="400" w:lineRule="exact"/>
        <w:outlineLvl w:val="1"/>
        <w:rPr>
          <w:rFonts w:ascii="仿宋_GB2312" w:eastAsia="仿宋_GB2312"/>
          <w:b/>
          <w:bCs/>
          <w:szCs w:val="21"/>
        </w:rPr>
      </w:pPr>
    </w:p>
    <w:p w14:paraId="71DD83A9">
      <w:pPr>
        <w:snapToGrid w:val="0"/>
        <w:spacing w:before="120" w:beforeLines="50" w:after="50" w:line="400" w:lineRule="exact"/>
        <w:outlineLvl w:val="1"/>
        <w:rPr>
          <w:rFonts w:ascii="仿宋_GB2312" w:eastAsia="仿宋_GB2312"/>
          <w:b/>
          <w:bCs/>
          <w:szCs w:val="21"/>
        </w:rPr>
      </w:pPr>
    </w:p>
    <w:p w14:paraId="5A10E02E">
      <w:pPr>
        <w:snapToGrid w:val="0"/>
        <w:spacing w:before="120" w:beforeLines="50" w:after="50" w:line="400" w:lineRule="exact"/>
        <w:outlineLvl w:val="1"/>
        <w:rPr>
          <w:rFonts w:ascii="仿宋_GB2312" w:eastAsia="仿宋_GB2312"/>
          <w:b/>
          <w:bCs/>
          <w:szCs w:val="21"/>
        </w:rPr>
      </w:pPr>
    </w:p>
    <w:p w14:paraId="5475333B">
      <w:pPr>
        <w:snapToGrid w:val="0"/>
        <w:spacing w:before="120" w:beforeLines="50" w:after="50" w:line="400" w:lineRule="exact"/>
        <w:outlineLvl w:val="1"/>
        <w:rPr>
          <w:rFonts w:ascii="仿宋_GB2312" w:eastAsia="仿宋_GB2312"/>
          <w:b/>
          <w:bCs/>
          <w:szCs w:val="21"/>
        </w:rPr>
      </w:pPr>
    </w:p>
    <w:p w14:paraId="2F3B3534">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470BB187">
      <w:pPr>
        <w:spacing w:line="276" w:lineRule="auto"/>
        <w:rPr>
          <w:rFonts w:hint="eastAsia" w:ascii="仿宋_GB2312" w:hAnsi="宋体" w:eastAsia="仿宋_GB2312"/>
          <w:b/>
          <w:bCs/>
          <w:w w:val="95"/>
          <w:sz w:val="56"/>
          <w:szCs w:val="56"/>
        </w:rPr>
      </w:pPr>
    </w:p>
    <w:p w14:paraId="7750B31B">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70737F">
      <w:pPr>
        <w:snapToGrid w:val="0"/>
        <w:spacing w:before="50" w:after="50"/>
        <w:rPr>
          <w:rFonts w:ascii="仿宋_GB2312" w:eastAsia="仿宋_GB2312"/>
          <w:b/>
          <w:bCs/>
          <w:sz w:val="24"/>
        </w:rPr>
      </w:pPr>
    </w:p>
    <w:p w14:paraId="100BBF02">
      <w:pPr>
        <w:tabs>
          <w:tab w:val="left" w:pos="3870"/>
          <w:tab w:val="left" w:pos="4085"/>
        </w:tabs>
        <w:snapToGrid w:val="0"/>
        <w:spacing w:line="400" w:lineRule="exact"/>
        <w:jc w:val="center"/>
        <w:rPr>
          <w:sz w:val="44"/>
          <w:szCs w:val="44"/>
        </w:rPr>
      </w:pPr>
      <w:r>
        <w:rPr>
          <w:sz w:val="44"/>
          <w:szCs w:val="44"/>
        </w:rPr>
        <w:t>目    录</w:t>
      </w:r>
    </w:p>
    <w:p w14:paraId="4A0BCDA7">
      <w:pPr>
        <w:pStyle w:val="393"/>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3D4B22CD">
      <w:pPr>
        <w:pStyle w:val="39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5DB0B3C5">
      <w:pPr>
        <w:pStyle w:val="39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1271F95E">
      <w:pPr>
        <w:pStyle w:val="39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（4）项目实施方案（如有）……………………………………………………………</w:t>
      </w:r>
    </w:p>
    <w:p w14:paraId="6C9B923E">
      <w:pPr>
        <w:pStyle w:val="39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）生产能力和质量保障能力方案（如有）…………………………………………</w:t>
      </w:r>
    </w:p>
    <w:p w14:paraId="354F0D5B">
      <w:pPr>
        <w:pStyle w:val="39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）产品设计方案（如有）……………………………………………………………</w:t>
      </w:r>
    </w:p>
    <w:p w14:paraId="4FB0A076">
      <w:pPr>
        <w:pStyle w:val="39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）售后服务方案（如有）……………………………………………………………</w:t>
      </w:r>
    </w:p>
    <w:p w14:paraId="737E3E3D">
      <w:pPr>
        <w:pStyle w:val="39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）所投产品标记“●”号产品材料（部件）带下划线“＿”</w:t>
      </w:r>
      <w:r>
        <w:rPr>
          <w:rFonts w:hint="eastAsia" w:ascii="仿宋_GB2312" w:eastAsia="仿宋_GB2312"/>
          <w:color w:val="000000"/>
          <w:lang w:val="en-US" w:eastAsia="zh-CN"/>
        </w:rPr>
        <w:t>中优于采购需求</w:t>
      </w:r>
      <w:r>
        <w:rPr>
          <w:rFonts w:hint="eastAsia" w:ascii="仿宋_GB2312" w:eastAsia="仿宋_GB2312"/>
          <w:color w:val="000000"/>
        </w:rPr>
        <w:t>的技术参数，提供2021年以来具有CMA标识的检测（检验）报告（如有）………………</w:t>
      </w:r>
    </w:p>
    <w:p w14:paraId="51BD93DC">
      <w:pPr>
        <w:pStyle w:val="39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）投标人或投标产品生产厂家具备有效的质量管理体系认证证书（如有）……</w:t>
      </w:r>
    </w:p>
    <w:p w14:paraId="368ACF4F">
      <w:pPr>
        <w:pStyle w:val="39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222B2450">
      <w:pPr>
        <w:pStyle w:val="39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026D87D8">
      <w:pPr>
        <w:pStyle w:val="39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14:paraId="2838CB70">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25E14B0D">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4F08F083">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24FFB3AC">
      <w:pPr>
        <w:pStyle w:val="26"/>
        <w:ind w:left="-10" w:firstLine="6" w:firstLineChars="3"/>
        <w:jc w:val="center"/>
        <w:rPr>
          <w:rFonts w:hint="eastAsia" w:ascii="仿宋_GB2312" w:hAnsi="宋体" w:eastAsia="仿宋_GB2312"/>
          <w:b/>
        </w:rPr>
      </w:pPr>
    </w:p>
    <w:p w14:paraId="009C9E69">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柳州市教学设备供应站</w:t>
      </w:r>
      <w:r>
        <w:rPr>
          <w:rFonts w:hint="eastAsia" w:ascii="仿宋_GB2312" w:eastAsia="仿宋_GB2312"/>
          <w:szCs w:val="21"/>
          <w:u w:val="single"/>
        </w:rPr>
        <w:t>、柳州市政府集中采购中心</w:t>
      </w:r>
      <w:r>
        <w:rPr>
          <w:rFonts w:hint="eastAsia" w:ascii="仿宋_GB2312" w:eastAsia="仿宋_GB2312"/>
          <w:szCs w:val="21"/>
        </w:rPr>
        <w:t>：</w:t>
      </w:r>
    </w:p>
    <w:p w14:paraId="1375DC38">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1C7B9163">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BF3D20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FD156B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FD97ED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05" w:name="_Hlk101431499"/>
      <w:r>
        <w:rPr>
          <w:rFonts w:hint="eastAsia" w:ascii="仿宋_GB2312" w:eastAsia="仿宋_GB2312"/>
          <w:szCs w:val="21"/>
        </w:rPr>
        <w:t>，并承诺我方向贵方提交的所有投标文件、资料都是准确的和真实的。</w:t>
      </w:r>
    </w:p>
    <w:p w14:paraId="55E31E45">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50D3122">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05"/>
    </w:p>
    <w:p w14:paraId="0B13106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5696A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681CAEE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F6F0A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1F91CC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5CD21C9D">
      <w:pPr>
        <w:pStyle w:val="26"/>
        <w:ind w:firstLine="4515" w:firstLineChars="2150"/>
        <w:rPr>
          <w:rFonts w:ascii="仿宋_GB2312" w:eastAsia="仿宋_GB2312"/>
        </w:rPr>
      </w:pPr>
    </w:p>
    <w:p w14:paraId="03A0ABD3">
      <w:pPr>
        <w:pStyle w:val="26"/>
        <w:ind w:firstLine="4515" w:firstLineChars="2150"/>
        <w:rPr>
          <w:rFonts w:ascii="仿宋_GB2312" w:eastAsia="仿宋_GB2312"/>
        </w:rPr>
      </w:pPr>
    </w:p>
    <w:p w14:paraId="45EC69A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99D5D98">
      <w:pPr>
        <w:jc w:val="center"/>
        <w:rPr>
          <w:rFonts w:ascii="仿宋_GB2312" w:eastAsia="仿宋_GB2312"/>
          <w:szCs w:val="21"/>
          <w:u w:val="single"/>
        </w:rPr>
      </w:pPr>
    </w:p>
    <w:p w14:paraId="451C5FB8">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C90E4F7">
      <w:pPr>
        <w:pStyle w:val="26"/>
        <w:spacing w:line="400" w:lineRule="exact"/>
        <w:rPr>
          <w:rFonts w:hint="eastAsia" w:ascii="仿宋_GB2312" w:hAnsi="宋体" w:eastAsia="仿宋_GB2312"/>
        </w:rPr>
      </w:pPr>
    </w:p>
    <w:p w14:paraId="43D582EC">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1161B27D">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127B0C9">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216AFB0D">
      <w:pPr>
        <w:pStyle w:val="413"/>
        <w:rPr>
          <w:rFonts w:ascii="仿宋_GB2312" w:eastAsia="仿宋_GB2312"/>
          <w:b/>
          <w:bCs/>
          <w:color w:val="000000"/>
        </w:rPr>
      </w:pPr>
      <w:r>
        <w:rPr>
          <w:rFonts w:hint="eastAsia" w:ascii="仿宋_GB2312" w:eastAsia="仿宋_GB2312"/>
          <w:b/>
          <w:bCs/>
          <w:color w:val="000000"/>
        </w:rPr>
        <w:t>（2）技术响应表格式（必须提供）：</w:t>
      </w:r>
    </w:p>
    <w:p w14:paraId="4AE4C6E0">
      <w:pPr>
        <w:pStyle w:val="413"/>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175319A3">
      <w:pPr>
        <w:pStyle w:val="413"/>
        <w:ind w:left="412"/>
        <w:rPr>
          <w:rFonts w:hint="eastAsia" w:ascii="仿宋_GB2312" w:eastAsia="仿宋_GB2312"/>
          <w:color w:val="000000"/>
        </w:rPr>
      </w:pP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2DB597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EC8376">
            <w:pPr>
              <w:pStyle w:val="413"/>
              <w:jc w:val="center"/>
              <w:rPr>
                <w:rFonts w:hint="eastAsia" w:ascii="仿宋_GB2312" w:eastAsia="仿宋_GB2312"/>
                <w:color w:val="000000"/>
              </w:rPr>
            </w:pPr>
            <w:r>
              <w:rPr>
                <w:rFonts w:hint="eastAsia" w:ascii="仿宋_GB2312" w:eastAsia="仿宋_GB2312"/>
                <w:color w:val="000000"/>
              </w:rPr>
              <w:t>项号</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76B3A4">
            <w:pPr>
              <w:pStyle w:val="413"/>
              <w:jc w:val="center"/>
              <w:rPr>
                <w:rFonts w:hint="eastAsia" w:ascii="仿宋_GB2312" w:eastAsia="仿宋_GB2312"/>
                <w:color w:val="000000"/>
              </w:rPr>
            </w:pPr>
            <w:r>
              <w:rPr>
                <w:rFonts w:hint="eastAsia" w:ascii="仿宋_GB2312" w:eastAsia="仿宋_GB2312"/>
                <w:color w:val="000000"/>
                <w:lang w:eastAsia="zh-CN"/>
              </w:rPr>
              <w:t>标的</w:t>
            </w:r>
            <w:r>
              <w:rPr>
                <w:rFonts w:hint="eastAsia" w:ascii="仿宋_GB2312" w:eastAsia="仿宋_GB2312"/>
                <w:color w:val="000000"/>
              </w:rPr>
              <w:t>名称</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33AD8E">
            <w:pPr>
              <w:pStyle w:val="413"/>
              <w:jc w:val="center"/>
              <w:rPr>
                <w:rFonts w:hint="eastAsia" w:ascii="仿宋_GB2312" w:eastAsia="仿宋_GB2312"/>
                <w:color w:val="000000"/>
              </w:rPr>
            </w:pPr>
            <w:r>
              <w:rPr>
                <w:rFonts w:hint="eastAsia" w:ascii="仿宋_GB2312" w:eastAsia="仿宋_GB2312"/>
                <w:color w:val="000000"/>
              </w:rPr>
              <w:t>招标文件</w:t>
            </w:r>
          </w:p>
          <w:p w14:paraId="33D07244">
            <w:pPr>
              <w:pStyle w:val="413"/>
              <w:jc w:val="center"/>
              <w:rPr>
                <w:rFonts w:hint="eastAsia" w:ascii="仿宋_GB2312" w:eastAsia="仿宋_GB2312"/>
                <w:color w:val="000000"/>
              </w:rPr>
            </w:pPr>
            <w:r>
              <w:rPr>
                <w:rFonts w:hint="eastAsia" w:ascii="仿宋_GB2312" w:eastAsia="仿宋_GB2312"/>
                <w:color w:val="000000"/>
              </w:rPr>
              <w:t>技术参数要求</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81B894">
            <w:pPr>
              <w:pStyle w:val="413"/>
              <w:jc w:val="center"/>
              <w:rPr>
                <w:rFonts w:hint="eastAsia" w:ascii="仿宋_GB2312" w:eastAsia="仿宋_GB2312"/>
                <w:color w:val="000000"/>
              </w:rPr>
            </w:pPr>
            <w:r>
              <w:rPr>
                <w:rFonts w:hint="eastAsia" w:ascii="仿宋_GB2312" w:eastAsia="仿宋_GB2312"/>
                <w:color w:val="000000"/>
              </w:rPr>
              <w:t>投标文件</w:t>
            </w:r>
          </w:p>
          <w:p w14:paraId="387FB52E">
            <w:pPr>
              <w:pStyle w:val="413"/>
              <w:jc w:val="center"/>
              <w:rPr>
                <w:rFonts w:hint="eastAsia" w:ascii="仿宋_GB2312" w:eastAsia="仿宋_GB2312"/>
                <w:color w:val="000000"/>
              </w:rPr>
            </w:pPr>
            <w:r>
              <w:rPr>
                <w:rFonts w:hint="eastAsia" w:ascii="仿宋_GB2312" w:eastAsia="仿宋_GB2312"/>
                <w:color w:val="000000"/>
              </w:rPr>
              <w:t>响应技术参数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F075B3">
            <w:pPr>
              <w:pStyle w:val="413"/>
              <w:jc w:val="center"/>
              <w:rPr>
                <w:rFonts w:hint="eastAsia" w:ascii="仿宋_GB2312" w:eastAsia="仿宋_GB2312"/>
                <w:color w:val="000000"/>
              </w:rPr>
            </w:pPr>
            <w:r>
              <w:rPr>
                <w:rFonts w:hint="eastAsia" w:ascii="仿宋_GB2312" w:eastAsia="仿宋_GB2312"/>
                <w:color w:val="000000"/>
              </w:rPr>
              <w:t>偏离说明</w:t>
            </w:r>
          </w:p>
        </w:tc>
      </w:tr>
      <w:tr w14:paraId="25245F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FCFC3C">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121415">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0585DA">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560D55">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C0B16E">
            <w:pPr>
              <w:pStyle w:val="413"/>
              <w:spacing w:line="405" w:lineRule="atLeast"/>
              <w:rPr>
                <w:rFonts w:hint="eastAsia" w:ascii="仿宋_GB2312" w:eastAsia="仿宋_GB2312"/>
                <w:color w:val="000000"/>
              </w:rPr>
            </w:pPr>
            <w:r>
              <w:rPr>
                <w:rFonts w:hint="eastAsia" w:ascii="仿宋_GB2312" w:eastAsia="仿宋_GB2312"/>
                <w:color w:val="000000"/>
              </w:rPr>
              <w:t> </w:t>
            </w:r>
          </w:p>
        </w:tc>
      </w:tr>
      <w:tr w14:paraId="629247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60C1D9">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487FB9">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279C37">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227A26">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8E72F0">
            <w:pPr>
              <w:pStyle w:val="413"/>
              <w:spacing w:line="405" w:lineRule="atLeast"/>
              <w:rPr>
                <w:rFonts w:hint="eastAsia" w:ascii="仿宋_GB2312" w:eastAsia="仿宋_GB2312"/>
                <w:color w:val="000000"/>
              </w:rPr>
            </w:pPr>
            <w:r>
              <w:rPr>
                <w:rFonts w:hint="eastAsia" w:ascii="仿宋_GB2312" w:eastAsia="仿宋_GB2312"/>
                <w:color w:val="000000"/>
              </w:rPr>
              <w:t> </w:t>
            </w:r>
          </w:p>
        </w:tc>
      </w:tr>
      <w:tr w14:paraId="553B07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906E07">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2E9D01">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2353F9">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58F0C3">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6CD747">
            <w:pPr>
              <w:pStyle w:val="413"/>
              <w:spacing w:line="405" w:lineRule="atLeast"/>
              <w:rPr>
                <w:rFonts w:hint="eastAsia" w:ascii="仿宋_GB2312" w:eastAsia="仿宋_GB2312"/>
                <w:color w:val="000000"/>
              </w:rPr>
            </w:pPr>
            <w:r>
              <w:rPr>
                <w:rFonts w:hint="eastAsia" w:ascii="仿宋_GB2312" w:eastAsia="仿宋_GB2312"/>
                <w:color w:val="000000"/>
              </w:rPr>
              <w:t> </w:t>
            </w:r>
          </w:p>
        </w:tc>
      </w:tr>
      <w:tr w14:paraId="19F05D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36C6A5">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B892D2">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A13813">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699E11">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5F530E">
            <w:pPr>
              <w:pStyle w:val="413"/>
              <w:spacing w:line="405" w:lineRule="atLeast"/>
              <w:rPr>
                <w:rFonts w:hint="eastAsia" w:ascii="仿宋_GB2312" w:eastAsia="仿宋_GB2312"/>
                <w:color w:val="000000"/>
              </w:rPr>
            </w:pPr>
            <w:r>
              <w:rPr>
                <w:rFonts w:hint="eastAsia" w:ascii="仿宋_GB2312" w:eastAsia="仿宋_GB2312"/>
                <w:color w:val="000000"/>
              </w:rPr>
              <w:t> </w:t>
            </w:r>
          </w:p>
        </w:tc>
      </w:tr>
      <w:tr w14:paraId="263399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788E0D">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A1937D">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FA00BA">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DE238C">
            <w:pPr>
              <w:pStyle w:val="413"/>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896FC9">
            <w:pPr>
              <w:pStyle w:val="413"/>
              <w:spacing w:line="405" w:lineRule="atLeast"/>
              <w:rPr>
                <w:rFonts w:hint="eastAsia" w:ascii="仿宋_GB2312" w:eastAsia="仿宋_GB2312"/>
                <w:color w:val="000000"/>
              </w:rPr>
            </w:pPr>
            <w:r>
              <w:rPr>
                <w:rFonts w:hint="eastAsia" w:ascii="仿宋_GB2312" w:eastAsia="仿宋_GB2312"/>
                <w:color w:val="000000"/>
              </w:rPr>
              <w:t> </w:t>
            </w:r>
          </w:p>
        </w:tc>
      </w:tr>
    </w:tbl>
    <w:p w14:paraId="123175F9">
      <w:pPr>
        <w:pStyle w:val="413"/>
        <w:spacing w:line="405" w:lineRule="atLeast"/>
        <w:rPr>
          <w:rFonts w:hint="eastAsia" w:ascii="仿宋_GB2312" w:eastAsia="仿宋_GB2312"/>
          <w:color w:val="000000"/>
        </w:rPr>
      </w:pPr>
      <w:r>
        <w:rPr>
          <w:rFonts w:hint="eastAsia" w:ascii="仿宋_GB2312" w:eastAsia="仿宋_GB2312"/>
          <w:b/>
          <w:bCs/>
          <w:color w:val="000000"/>
        </w:rPr>
        <w:t xml:space="preserve">  </w:t>
      </w:r>
    </w:p>
    <w:p w14:paraId="26F40399">
      <w:pPr>
        <w:pStyle w:val="413"/>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eastAsia="zh-CN"/>
        </w:rPr>
        <w:t>十</w:t>
      </w:r>
      <w:r>
        <w:rPr>
          <w:rFonts w:hint="eastAsia" w:ascii="仿宋_GB2312" w:eastAsia="仿宋_GB2312"/>
          <w:b/>
          <w:bCs/>
          <w:color w:val="000000"/>
        </w:rPr>
        <w:t>项以上的，视为投标无效。</w:t>
      </w:r>
    </w:p>
    <w:p w14:paraId="317EAF49">
      <w:pPr>
        <w:pStyle w:val="413"/>
        <w:spacing w:line="405" w:lineRule="atLeast"/>
        <w:rPr>
          <w:rFonts w:hint="eastAsia" w:ascii="仿宋_GB2312" w:eastAsia="仿宋_GB2312"/>
          <w:color w:val="000000"/>
        </w:rPr>
      </w:pPr>
      <w:r>
        <w:rPr>
          <w:rFonts w:hint="eastAsia" w:ascii="仿宋_GB2312" w:eastAsia="仿宋_GB2312"/>
          <w:color w:val="000000"/>
        </w:rPr>
        <w:t> </w:t>
      </w:r>
    </w:p>
    <w:p w14:paraId="61B2E019">
      <w:pPr>
        <w:pStyle w:val="413"/>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5FB4F973">
      <w:pPr>
        <w:pStyle w:val="413"/>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2E961C69">
      <w:pPr>
        <w:pStyle w:val="413"/>
        <w:jc w:val="right"/>
        <w:rPr>
          <w:rFonts w:hint="eastAsia" w:ascii="仿宋_GB2312" w:eastAsia="仿宋_GB2312"/>
          <w:color w:val="000000"/>
        </w:rPr>
      </w:pPr>
      <w:r>
        <w:rPr>
          <w:rFonts w:hint="eastAsia" w:ascii="仿宋_GB2312" w:eastAsia="仿宋_GB2312"/>
          <w:color w:val="000000"/>
        </w:rPr>
        <w:t>日期：    年 月 日</w:t>
      </w:r>
    </w:p>
    <w:p w14:paraId="7D439748">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250F9B9F">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62D1DCFB">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2AE515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26020BE">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4EAA086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787216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F9A4F0E">
            <w:pPr>
              <w:snapToGrid w:val="0"/>
              <w:spacing w:before="120" w:beforeLines="50"/>
              <w:jc w:val="center"/>
              <w:rPr>
                <w:rFonts w:hint="eastAsia" w:ascii="仿宋_GB2312" w:hAnsi="宋体" w:eastAsia="仿宋_GB2312"/>
                <w:color w:val="000000"/>
                <w:sz w:val="24"/>
              </w:rPr>
            </w:pPr>
          </w:p>
        </w:tc>
      </w:tr>
      <w:tr w14:paraId="718C7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234703C">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7198DCAB">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2D0CC3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05932C4">
            <w:pPr>
              <w:snapToGrid w:val="0"/>
              <w:spacing w:before="120" w:beforeLines="50"/>
              <w:jc w:val="center"/>
              <w:rPr>
                <w:rFonts w:hint="eastAsia" w:ascii="仿宋_GB2312" w:hAnsi="宋体" w:eastAsia="仿宋_GB2312"/>
                <w:color w:val="000000"/>
                <w:sz w:val="24"/>
              </w:rPr>
            </w:pPr>
          </w:p>
        </w:tc>
      </w:tr>
      <w:tr w14:paraId="296EA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E5EB78C">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44A2ABC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07E150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1629F5D">
            <w:pPr>
              <w:snapToGrid w:val="0"/>
              <w:spacing w:before="120" w:beforeLines="50"/>
              <w:jc w:val="center"/>
              <w:rPr>
                <w:rFonts w:hint="eastAsia" w:ascii="仿宋_GB2312" w:hAnsi="宋体" w:eastAsia="仿宋_GB2312"/>
                <w:color w:val="000000"/>
                <w:sz w:val="24"/>
              </w:rPr>
            </w:pPr>
          </w:p>
        </w:tc>
      </w:tr>
      <w:tr w14:paraId="7261DB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DB6109C">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20CEE12B">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861FB7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A2ADB30">
            <w:pPr>
              <w:snapToGrid w:val="0"/>
              <w:spacing w:before="120" w:beforeLines="50"/>
              <w:jc w:val="center"/>
              <w:rPr>
                <w:rFonts w:hint="eastAsia" w:ascii="仿宋_GB2312" w:hAnsi="宋体" w:eastAsia="仿宋_GB2312"/>
                <w:color w:val="000000"/>
                <w:sz w:val="24"/>
              </w:rPr>
            </w:pPr>
          </w:p>
        </w:tc>
      </w:tr>
      <w:tr w14:paraId="2A2B4C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24145AE">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4ED77C9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A36BED3">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1BC9249">
            <w:pPr>
              <w:snapToGrid w:val="0"/>
              <w:spacing w:before="120" w:beforeLines="50"/>
              <w:jc w:val="center"/>
              <w:rPr>
                <w:rFonts w:hint="eastAsia" w:ascii="仿宋_GB2312" w:hAnsi="宋体" w:eastAsia="仿宋_GB2312"/>
                <w:color w:val="000000"/>
                <w:sz w:val="24"/>
              </w:rPr>
            </w:pPr>
          </w:p>
        </w:tc>
      </w:tr>
      <w:tr w14:paraId="22BFB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87BF77B">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567BBF9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9C24680">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A0A78A4">
            <w:pPr>
              <w:snapToGrid w:val="0"/>
              <w:spacing w:before="120" w:beforeLines="50"/>
              <w:jc w:val="center"/>
              <w:rPr>
                <w:rFonts w:hint="eastAsia" w:ascii="仿宋_GB2312" w:hAnsi="宋体" w:eastAsia="仿宋_GB2312"/>
                <w:color w:val="000000"/>
                <w:sz w:val="24"/>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02FD18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024AD14">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4A003F05">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9527E2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C52093B">
            <w:pPr>
              <w:snapToGrid w:val="0"/>
              <w:spacing w:before="120" w:beforeLines="50"/>
              <w:jc w:val="center"/>
              <w:rPr>
                <w:rFonts w:hint="eastAsia" w:ascii="仿宋_GB2312" w:hAnsi="宋体" w:eastAsia="仿宋_GB2312"/>
                <w:color w:val="000000"/>
                <w:sz w:val="24"/>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1D636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2F798B8">
            <w:pPr>
              <w:snapToGrid w:val="0"/>
              <w:spacing w:before="120" w:beforeLines="50"/>
              <w:jc w:val="center"/>
              <w:rPr>
                <w:rFonts w:hint="default" w:ascii="仿宋_GB2312" w:hAnsi="宋体" w:eastAsia="仿宋_GB2312"/>
                <w:bCs/>
                <w:color w:val="000000"/>
                <w:sz w:val="24"/>
                <w:lang w:val="en-US" w:eastAsia="zh-CN"/>
              </w:rPr>
            </w:pPr>
            <w:r>
              <w:rPr>
                <w:rFonts w:hint="eastAsia" w:ascii="仿宋_GB2312" w:hAnsi="仿宋_GB2312" w:eastAsia="仿宋_GB2312" w:cs="仿宋_GB2312"/>
                <w:color w:val="000000"/>
                <w:sz w:val="24"/>
              </w:rPr>
              <w:t>★政策性</w:t>
            </w:r>
            <w:r>
              <w:rPr>
                <w:rFonts w:hint="eastAsia" w:ascii="仿宋_GB2312" w:hAnsi="仿宋_GB2312" w:eastAsia="仿宋_GB2312" w:cs="仿宋_GB2312"/>
                <w:color w:val="000000"/>
                <w:sz w:val="24"/>
                <w:lang w:val="en-US" w:eastAsia="zh-CN"/>
              </w:rPr>
              <w:t>资格要求</w:t>
            </w:r>
          </w:p>
        </w:tc>
        <w:tc>
          <w:tcPr>
            <w:tcW w:w="2360" w:type="dxa"/>
            <w:tcBorders>
              <w:top w:val="single" w:color="auto" w:sz="4" w:space="0"/>
              <w:left w:val="single" w:color="auto" w:sz="4" w:space="0"/>
              <w:bottom w:val="single" w:color="auto" w:sz="4" w:space="0"/>
              <w:right w:val="single" w:color="auto" w:sz="4" w:space="0"/>
            </w:tcBorders>
            <w:vAlign w:val="center"/>
          </w:tcPr>
          <w:p w14:paraId="154CEE7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F42C4B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37BD29E">
            <w:pPr>
              <w:snapToGrid w:val="0"/>
              <w:spacing w:before="120" w:beforeLines="50"/>
              <w:jc w:val="center"/>
              <w:rPr>
                <w:rFonts w:hint="eastAsia" w:ascii="仿宋_GB2312" w:hAnsi="宋体" w:eastAsia="仿宋_GB2312"/>
                <w:color w:val="000000"/>
                <w:sz w:val="24"/>
              </w:rPr>
            </w:pPr>
          </w:p>
        </w:tc>
      </w:tr>
      <w:tr w14:paraId="739CD5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8AD9A0F">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4B69E63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8562D1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A178937">
            <w:pPr>
              <w:snapToGrid w:val="0"/>
              <w:spacing w:before="120" w:beforeLines="50"/>
              <w:jc w:val="center"/>
              <w:rPr>
                <w:rFonts w:hint="eastAsia" w:ascii="仿宋_GB2312" w:hAnsi="宋体" w:eastAsia="仿宋_GB2312"/>
                <w:color w:val="000000"/>
                <w:sz w:val="24"/>
              </w:rPr>
            </w:pPr>
          </w:p>
        </w:tc>
      </w:tr>
      <w:tr w14:paraId="744CF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2BEA717">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130A8E6E">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E3AC35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16FE66E">
            <w:pPr>
              <w:snapToGrid w:val="0"/>
              <w:spacing w:before="120" w:beforeLines="50"/>
              <w:jc w:val="center"/>
              <w:rPr>
                <w:rFonts w:hint="eastAsia" w:ascii="仿宋_GB2312" w:hAnsi="宋体" w:eastAsia="仿宋_GB2312"/>
                <w:color w:val="000000"/>
                <w:sz w:val="24"/>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76B36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C034AC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5558FA5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188455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3D9698E">
            <w:pPr>
              <w:snapToGrid w:val="0"/>
              <w:spacing w:before="120" w:beforeLines="50"/>
              <w:jc w:val="center"/>
              <w:rPr>
                <w:rFonts w:hint="eastAsia" w:ascii="仿宋_GB2312" w:hAnsi="宋体" w:eastAsia="仿宋_GB2312"/>
                <w:color w:val="000000"/>
                <w:sz w:val="24"/>
              </w:rPr>
            </w:pPr>
          </w:p>
        </w:tc>
      </w:tr>
    </w:tbl>
    <w:p w14:paraId="66D23570">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07C3515E">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0D499EB3">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598C1E03">
      <w:pPr>
        <w:ind w:left="-283" w:leftChars="-135" w:right="-754" w:rightChars="-359" w:firstLine="495"/>
        <w:jc w:val="center"/>
        <w:rPr>
          <w:rFonts w:ascii="仿宋_GB2312" w:eastAsia="仿宋_GB2312"/>
          <w:sz w:val="24"/>
        </w:rPr>
      </w:pPr>
    </w:p>
    <w:p w14:paraId="5C59F545">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2233368">
      <w:pPr>
        <w:wordWrap w:val="0"/>
        <w:snapToGrid w:val="0"/>
        <w:spacing w:before="120" w:beforeLines="50"/>
        <w:jc w:val="right"/>
        <w:rPr>
          <w:rFonts w:ascii="仿宋_GB2312" w:eastAsia="仿宋_GB2312"/>
          <w:sz w:val="24"/>
          <w:u w:val="single"/>
        </w:rPr>
      </w:pPr>
      <w:bookmarkStart w:id="106"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06"/>
    <w:p w14:paraId="4F9DFB19">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2F6DCD2A">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2F1D45DA">
      <w:pPr>
        <w:pStyle w:val="436"/>
        <w:rPr>
          <w:rFonts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4</w:t>
      </w:r>
      <w:r>
        <w:rPr>
          <w:rFonts w:hint="eastAsia" w:ascii="仿宋_GB2312" w:eastAsia="仿宋_GB2312"/>
          <w:b/>
          <w:bCs/>
          <w:color w:val="000000"/>
        </w:rPr>
        <w:t>）项目实施方案格式（如有）：</w:t>
      </w:r>
    </w:p>
    <w:p w14:paraId="08B2354F">
      <w:pPr>
        <w:pStyle w:val="436"/>
        <w:jc w:val="center"/>
        <w:rPr>
          <w:rFonts w:hint="eastAsia" w:ascii="仿宋_GB2312" w:eastAsia="仿宋_GB2312"/>
          <w:color w:val="000000"/>
        </w:rPr>
      </w:pPr>
      <w:r>
        <w:rPr>
          <w:rFonts w:hint="eastAsia" w:ascii="仿宋_GB2312" w:eastAsia="仿宋_GB2312"/>
          <w:color w:val="000000"/>
        </w:rPr>
        <w:t> </w:t>
      </w:r>
    </w:p>
    <w:p w14:paraId="7D1D22C4">
      <w:pPr>
        <w:pStyle w:val="436"/>
        <w:jc w:val="center"/>
        <w:rPr>
          <w:rFonts w:hint="eastAsia" w:ascii="仿宋_GB2312" w:hAnsi="宋体" w:eastAsia="仿宋_GB2312" w:cs="宋体"/>
          <w:b/>
          <w:bCs/>
          <w:color w:val="000000"/>
          <w:sz w:val="33"/>
          <w:szCs w:val="33"/>
          <w:lang w:val="en-US" w:eastAsia="zh-CN" w:bidi="ar-SA"/>
        </w:rPr>
      </w:pPr>
      <w:r>
        <w:rPr>
          <w:rFonts w:hint="eastAsia" w:ascii="仿宋_GB2312" w:hAnsi="宋体" w:eastAsia="仿宋_GB2312" w:cs="宋体"/>
          <w:b/>
          <w:bCs/>
          <w:color w:val="000000"/>
          <w:sz w:val="33"/>
          <w:szCs w:val="33"/>
          <w:lang w:val="en-US" w:eastAsia="zh-CN" w:bidi="ar-SA"/>
        </w:rPr>
        <w:t>项目实施方案</w:t>
      </w:r>
    </w:p>
    <w:p w14:paraId="6A8FBB56">
      <w:pPr>
        <w:pStyle w:val="436"/>
        <w:spacing w:line="405" w:lineRule="atLeast"/>
        <w:rPr>
          <w:rFonts w:hint="eastAsia" w:ascii="仿宋_GB2312" w:eastAsia="仿宋_GB2312"/>
          <w:color w:val="000000"/>
        </w:rPr>
      </w:pPr>
      <w:r>
        <w:rPr>
          <w:rFonts w:hint="eastAsia" w:ascii="仿宋_GB2312" w:eastAsia="仿宋_GB2312"/>
          <w:color w:val="000000"/>
        </w:rPr>
        <w:t> </w:t>
      </w:r>
    </w:p>
    <w:p w14:paraId="628780B2">
      <w:pPr>
        <w:pStyle w:val="43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包括：（1）供货组织；（2）进度保障；（3）项目实施人员；（4）配送方案；(5)安装调试验收方案等内容。</w:t>
      </w:r>
    </w:p>
    <w:p w14:paraId="302FCC98">
      <w:pPr>
        <w:pStyle w:val="436"/>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7BC070E4">
      <w:pPr>
        <w:pStyle w:val="436"/>
        <w:spacing w:line="405" w:lineRule="atLeast"/>
        <w:rPr>
          <w:rFonts w:hint="eastAsia" w:ascii="仿宋_GB2312" w:eastAsia="仿宋_GB2312"/>
          <w:color w:val="000000"/>
        </w:rPr>
      </w:pPr>
      <w:r>
        <w:rPr>
          <w:rFonts w:hint="eastAsia" w:ascii="仿宋_GB2312" w:eastAsia="仿宋_GB2312"/>
          <w:color w:val="000000"/>
        </w:rPr>
        <w:t> </w:t>
      </w:r>
    </w:p>
    <w:p w14:paraId="51722502">
      <w:pPr>
        <w:pStyle w:val="436"/>
        <w:spacing w:line="405" w:lineRule="atLeast"/>
        <w:rPr>
          <w:rFonts w:hint="eastAsia" w:ascii="仿宋_GB2312" w:eastAsia="仿宋_GB2312"/>
          <w:color w:val="000000"/>
        </w:rPr>
      </w:pPr>
      <w:r>
        <w:rPr>
          <w:rFonts w:hint="eastAsia" w:ascii="仿宋_GB2312" w:eastAsia="仿宋_GB2312"/>
          <w:color w:val="000000"/>
        </w:rPr>
        <w:t> </w:t>
      </w:r>
    </w:p>
    <w:p w14:paraId="62425D7A">
      <w:pPr>
        <w:pStyle w:val="436"/>
        <w:jc w:val="right"/>
        <w:rPr>
          <w:rFonts w:hint="eastAsia" w:ascii="仿宋_GB2312" w:eastAsia="仿宋_GB2312"/>
          <w:color w:val="000000"/>
        </w:rPr>
      </w:pPr>
      <w:r>
        <w:rPr>
          <w:rFonts w:hint="eastAsia" w:ascii="仿宋_GB2312" w:eastAsia="仿宋_GB2312"/>
          <w:color w:val="000000"/>
        </w:rPr>
        <w:t xml:space="preserve">                                   </w:t>
      </w:r>
    </w:p>
    <w:p w14:paraId="2CD9DD7C">
      <w:pPr>
        <w:pStyle w:val="43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F37D3E6">
      <w:pPr>
        <w:pStyle w:val="436"/>
        <w:jc w:val="right"/>
        <w:rPr>
          <w:rFonts w:hint="eastAsia" w:ascii="仿宋_GB2312" w:eastAsia="仿宋_GB2312"/>
          <w:color w:val="000000"/>
        </w:rPr>
      </w:pPr>
      <w:r>
        <w:rPr>
          <w:rFonts w:hint="eastAsia" w:ascii="仿宋_GB2312" w:eastAsia="仿宋_GB2312"/>
          <w:color w:val="000000"/>
        </w:rPr>
        <w:t> </w:t>
      </w:r>
    </w:p>
    <w:p w14:paraId="54B77FCD">
      <w:pPr>
        <w:pStyle w:val="436"/>
        <w:jc w:val="right"/>
        <w:rPr>
          <w:rFonts w:hint="eastAsia" w:ascii="仿宋_GB2312" w:eastAsia="仿宋_GB2312"/>
          <w:color w:val="000000"/>
        </w:rPr>
      </w:pPr>
      <w:r>
        <w:rPr>
          <w:rFonts w:hint="eastAsia" w:ascii="仿宋_GB2312" w:eastAsia="仿宋_GB2312"/>
          <w:color w:val="000000"/>
        </w:rPr>
        <w:t>日期：   年 月 日</w:t>
      </w:r>
    </w:p>
    <w:p w14:paraId="3469BF86">
      <w:pPr>
        <w:pStyle w:val="436"/>
        <w:spacing w:line="405" w:lineRule="atLeast"/>
        <w:rPr>
          <w:rFonts w:hint="eastAsia" w:ascii="仿宋_GB2312" w:eastAsia="仿宋_GB2312"/>
          <w:color w:val="000000"/>
        </w:rPr>
      </w:pPr>
      <w:r>
        <w:rPr>
          <w:rFonts w:hint="eastAsia" w:ascii="仿宋_GB2312" w:eastAsia="仿宋_GB2312"/>
          <w:color w:val="000000"/>
        </w:rPr>
        <w:t> </w:t>
      </w:r>
    </w:p>
    <w:p w14:paraId="7761A592">
      <w:pPr>
        <w:pStyle w:val="43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D682095">
      <w:pPr>
        <w:pStyle w:val="436"/>
        <w:spacing w:line="405" w:lineRule="atLeast"/>
        <w:rPr>
          <w:rFonts w:hint="eastAsia" w:ascii="仿宋_GB2312" w:eastAsia="仿宋_GB2312"/>
          <w:color w:val="000000"/>
        </w:rPr>
      </w:pPr>
      <w:r>
        <w:rPr>
          <w:rFonts w:hint="eastAsia" w:ascii="仿宋_GB2312" w:eastAsia="仿宋_GB2312"/>
          <w:color w:val="000000"/>
        </w:rPr>
        <w:t> </w:t>
      </w:r>
    </w:p>
    <w:p w14:paraId="1224B03C">
      <w:pPr>
        <w:pStyle w:val="43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5</w:t>
      </w:r>
      <w:r>
        <w:rPr>
          <w:rFonts w:hint="eastAsia" w:ascii="仿宋_GB2312" w:eastAsia="仿宋_GB2312"/>
          <w:b/>
          <w:bCs/>
          <w:color w:val="000000"/>
        </w:rPr>
        <w:t>）生产能力和质量保障能力方案格式（如有）：</w:t>
      </w:r>
    </w:p>
    <w:p w14:paraId="67F660F9">
      <w:pPr>
        <w:pStyle w:val="436"/>
        <w:jc w:val="center"/>
        <w:rPr>
          <w:rFonts w:hint="eastAsia" w:ascii="仿宋_GB2312" w:eastAsia="仿宋_GB2312"/>
          <w:color w:val="000000"/>
        </w:rPr>
      </w:pPr>
      <w:r>
        <w:rPr>
          <w:rFonts w:hint="eastAsia" w:ascii="仿宋_GB2312" w:eastAsia="仿宋_GB2312"/>
          <w:color w:val="000000"/>
        </w:rPr>
        <w:t> </w:t>
      </w:r>
    </w:p>
    <w:p w14:paraId="7D8526DD">
      <w:pPr>
        <w:pStyle w:val="436"/>
        <w:jc w:val="center"/>
        <w:rPr>
          <w:rFonts w:hint="eastAsia" w:ascii="仿宋_GB2312" w:eastAsia="仿宋_GB2312"/>
          <w:color w:val="000000"/>
        </w:rPr>
      </w:pPr>
      <w:r>
        <w:rPr>
          <w:rFonts w:hint="eastAsia" w:ascii="仿宋_GB2312" w:hAnsi="宋体" w:eastAsia="仿宋_GB2312" w:cs="宋体"/>
          <w:b/>
          <w:bCs/>
          <w:color w:val="000000"/>
          <w:sz w:val="32"/>
          <w:szCs w:val="32"/>
          <w:lang w:val="en-US" w:eastAsia="zh-CN" w:bidi="ar-SA"/>
        </w:rPr>
        <w:t>生产能力和质量保障能力方案</w:t>
      </w:r>
    </w:p>
    <w:p w14:paraId="5A573052">
      <w:pPr>
        <w:pStyle w:val="436"/>
        <w:spacing w:line="405" w:lineRule="atLeast"/>
        <w:rPr>
          <w:rFonts w:hint="eastAsia" w:ascii="仿宋_GB2312" w:eastAsia="仿宋_GB2312"/>
          <w:color w:val="000000"/>
        </w:rPr>
      </w:pPr>
      <w:r>
        <w:rPr>
          <w:rFonts w:hint="eastAsia" w:ascii="仿宋_GB2312" w:eastAsia="仿宋_GB2312"/>
          <w:color w:val="000000"/>
        </w:rPr>
        <w:t>    </w:t>
      </w:r>
    </w:p>
    <w:p w14:paraId="7E5894A7">
      <w:pPr>
        <w:pStyle w:val="43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val="0"/>
          <w:bCs w:val="0"/>
          <w:color w:val="000000"/>
        </w:rPr>
        <w:t>针对本项目的生产能力和质量保障能力方案</w:t>
      </w:r>
      <w:r>
        <w:rPr>
          <w:rFonts w:hint="eastAsia" w:ascii="仿宋_GB2312" w:eastAsia="仿宋_GB2312"/>
          <w:b w:val="0"/>
          <w:bCs w:val="0"/>
          <w:color w:val="000000"/>
          <w:lang w:eastAsia="zh-CN"/>
        </w:rPr>
        <w:t>，</w:t>
      </w:r>
      <w:r>
        <w:rPr>
          <w:rFonts w:hint="eastAsia" w:ascii="仿宋_GB2312" w:eastAsia="仿宋_GB2312"/>
          <w:b/>
          <w:bCs/>
          <w:color w:val="000000"/>
        </w:rPr>
        <w:t>可以包括：（1）投标人或投标产品生产厂家生产场地情况；（2）主要设备；（3）生产管理；（4）质量管理体系等内容。</w:t>
      </w:r>
    </w:p>
    <w:p w14:paraId="3FDEB5C8">
      <w:pPr>
        <w:pStyle w:val="436"/>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73DC6B2F">
      <w:pPr>
        <w:pStyle w:val="436"/>
        <w:spacing w:line="405" w:lineRule="atLeast"/>
        <w:rPr>
          <w:rFonts w:hint="eastAsia" w:ascii="仿宋_GB2312" w:eastAsia="仿宋_GB2312"/>
          <w:color w:val="000000"/>
        </w:rPr>
      </w:pPr>
      <w:r>
        <w:rPr>
          <w:rFonts w:hint="eastAsia" w:ascii="仿宋_GB2312" w:eastAsia="仿宋_GB2312"/>
          <w:color w:val="000000"/>
        </w:rPr>
        <w:t> </w:t>
      </w:r>
    </w:p>
    <w:p w14:paraId="230E833F">
      <w:pPr>
        <w:pStyle w:val="436"/>
        <w:spacing w:line="405" w:lineRule="atLeast"/>
        <w:rPr>
          <w:rFonts w:hint="eastAsia" w:ascii="仿宋_GB2312" w:eastAsia="仿宋_GB2312"/>
          <w:color w:val="000000"/>
        </w:rPr>
      </w:pPr>
      <w:r>
        <w:rPr>
          <w:rFonts w:hint="eastAsia" w:ascii="仿宋_GB2312" w:eastAsia="仿宋_GB2312"/>
          <w:color w:val="000000"/>
        </w:rPr>
        <w:t> </w:t>
      </w:r>
    </w:p>
    <w:p w14:paraId="2B96F525">
      <w:pPr>
        <w:pStyle w:val="436"/>
        <w:jc w:val="right"/>
        <w:rPr>
          <w:rFonts w:hint="eastAsia" w:ascii="仿宋_GB2312" w:eastAsia="仿宋_GB2312"/>
          <w:color w:val="000000"/>
        </w:rPr>
      </w:pPr>
      <w:r>
        <w:rPr>
          <w:rFonts w:hint="eastAsia" w:ascii="仿宋_GB2312" w:eastAsia="仿宋_GB2312"/>
          <w:color w:val="000000"/>
        </w:rPr>
        <w:t xml:space="preserve">                                   </w:t>
      </w:r>
    </w:p>
    <w:p w14:paraId="69B46564">
      <w:pPr>
        <w:pStyle w:val="43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A824B56">
      <w:pPr>
        <w:pStyle w:val="436"/>
        <w:jc w:val="right"/>
        <w:rPr>
          <w:rFonts w:hint="eastAsia" w:ascii="仿宋_GB2312" w:eastAsia="仿宋_GB2312"/>
          <w:color w:val="000000"/>
        </w:rPr>
      </w:pPr>
      <w:r>
        <w:rPr>
          <w:rFonts w:hint="eastAsia" w:ascii="仿宋_GB2312" w:eastAsia="仿宋_GB2312"/>
          <w:color w:val="000000"/>
        </w:rPr>
        <w:t> </w:t>
      </w:r>
    </w:p>
    <w:p w14:paraId="648BB639">
      <w:pPr>
        <w:pStyle w:val="436"/>
        <w:jc w:val="right"/>
        <w:rPr>
          <w:rFonts w:hint="eastAsia" w:ascii="仿宋_GB2312" w:eastAsia="仿宋_GB2312"/>
          <w:color w:val="000000"/>
        </w:rPr>
      </w:pPr>
      <w:r>
        <w:rPr>
          <w:rFonts w:hint="eastAsia" w:ascii="仿宋_GB2312" w:eastAsia="仿宋_GB2312"/>
          <w:color w:val="000000"/>
        </w:rPr>
        <w:t>日期：   年 月 日</w:t>
      </w:r>
    </w:p>
    <w:p w14:paraId="5B8B1959">
      <w:pPr>
        <w:pStyle w:val="43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70915A3">
      <w:pPr>
        <w:pStyle w:val="436"/>
        <w:spacing w:line="405" w:lineRule="atLeast"/>
        <w:rPr>
          <w:rFonts w:hint="eastAsia" w:ascii="仿宋_GB2312" w:eastAsia="仿宋_GB2312"/>
          <w:color w:val="000000"/>
        </w:rPr>
      </w:pPr>
      <w:r>
        <w:rPr>
          <w:rFonts w:hint="eastAsia" w:ascii="仿宋_GB2312" w:eastAsia="仿宋_GB2312"/>
          <w:color w:val="000000"/>
        </w:rPr>
        <w:t> </w:t>
      </w:r>
    </w:p>
    <w:p w14:paraId="19187DFF">
      <w:pPr>
        <w:pStyle w:val="43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）产品设计方案格式（如有）：</w:t>
      </w:r>
    </w:p>
    <w:p w14:paraId="6C8344C3">
      <w:pPr>
        <w:pStyle w:val="436"/>
        <w:jc w:val="center"/>
        <w:rPr>
          <w:rFonts w:hint="eastAsia" w:ascii="仿宋_GB2312" w:eastAsia="仿宋_GB2312"/>
          <w:color w:val="000000"/>
        </w:rPr>
      </w:pPr>
      <w:r>
        <w:rPr>
          <w:rFonts w:hint="eastAsia" w:ascii="仿宋_GB2312" w:eastAsia="仿宋_GB2312"/>
          <w:color w:val="000000"/>
        </w:rPr>
        <w:t> </w:t>
      </w:r>
    </w:p>
    <w:p w14:paraId="3A72310A">
      <w:pPr>
        <w:pStyle w:val="436"/>
        <w:jc w:val="center"/>
        <w:rPr>
          <w:rFonts w:hint="eastAsia" w:ascii="仿宋_GB2312" w:eastAsia="仿宋_GB2312"/>
          <w:color w:val="000000"/>
        </w:rPr>
      </w:pPr>
      <w:r>
        <w:rPr>
          <w:rFonts w:hint="eastAsia" w:ascii="仿宋_GB2312" w:hAnsi="宋体" w:eastAsia="仿宋_GB2312" w:cs="宋体"/>
          <w:b/>
          <w:bCs/>
          <w:color w:val="000000"/>
          <w:sz w:val="33"/>
          <w:szCs w:val="33"/>
          <w:lang w:val="en-US" w:eastAsia="zh-CN" w:bidi="ar-SA"/>
        </w:rPr>
        <w:t>产品设计方案</w:t>
      </w:r>
    </w:p>
    <w:p w14:paraId="09869781">
      <w:pPr>
        <w:pStyle w:val="436"/>
        <w:spacing w:line="405" w:lineRule="atLeast"/>
        <w:rPr>
          <w:rFonts w:hint="eastAsia" w:ascii="仿宋_GB2312" w:eastAsia="仿宋_GB2312"/>
          <w:color w:val="000000"/>
        </w:rPr>
      </w:pPr>
      <w:r>
        <w:rPr>
          <w:rFonts w:hint="eastAsia" w:ascii="仿宋_GB2312" w:eastAsia="仿宋_GB2312"/>
          <w:color w:val="000000"/>
        </w:rPr>
        <w:t>    </w:t>
      </w:r>
    </w:p>
    <w:p w14:paraId="307926AB">
      <w:pPr>
        <w:pStyle w:val="43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val="0"/>
          <w:bCs w:val="0"/>
          <w:color w:val="000000"/>
        </w:rPr>
        <w:t>针对本项目的</w:t>
      </w:r>
      <w:r>
        <w:rPr>
          <w:rFonts w:hint="eastAsia" w:ascii="仿宋_GB2312" w:eastAsia="仿宋_GB2312"/>
          <w:b w:val="0"/>
          <w:bCs w:val="0"/>
          <w:color w:val="000000"/>
          <w:lang w:val="en-US" w:eastAsia="zh-CN"/>
        </w:rPr>
        <w:t>产品设计方案</w:t>
      </w:r>
      <w:r>
        <w:rPr>
          <w:rFonts w:hint="eastAsia" w:ascii="仿宋_GB2312" w:eastAsia="仿宋_GB2312"/>
          <w:color w:val="000000"/>
        </w:rPr>
        <w:t>。</w:t>
      </w:r>
      <w:r>
        <w:rPr>
          <w:rFonts w:hint="eastAsia" w:ascii="仿宋_GB2312" w:eastAsia="仿宋_GB2312"/>
          <w:b/>
          <w:bCs/>
          <w:color w:val="000000"/>
          <w:lang w:eastAsia="zh-CN"/>
        </w:rPr>
        <w:t>可以包括：</w:t>
      </w:r>
      <w:r>
        <w:rPr>
          <w:rFonts w:hint="eastAsia" w:ascii="仿宋_GB2312" w:eastAsia="仿宋_GB2312"/>
          <w:b/>
          <w:bCs/>
          <w:color w:val="000000"/>
        </w:rPr>
        <w:t>（1）核心产品设计用材；（2）核心产品五金配件表；（3）核心产品结构设计图（须按技术参数要求注明）；（4）核心产品外观设计效果图；（5）核心产品的部件分解图等内容。</w:t>
      </w:r>
    </w:p>
    <w:p w14:paraId="3BFD4E23">
      <w:pPr>
        <w:pStyle w:val="436"/>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71E310D4">
      <w:pPr>
        <w:pStyle w:val="436"/>
        <w:spacing w:line="405" w:lineRule="atLeast"/>
        <w:rPr>
          <w:rFonts w:hint="eastAsia" w:ascii="仿宋_GB2312" w:eastAsia="仿宋_GB2312"/>
          <w:color w:val="000000"/>
        </w:rPr>
      </w:pPr>
      <w:r>
        <w:rPr>
          <w:rFonts w:hint="eastAsia" w:ascii="仿宋_GB2312" w:eastAsia="仿宋_GB2312"/>
          <w:color w:val="000000"/>
        </w:rPr>
        <w:t> </w:t>
      </w:r>
    </w:p>
    <w:p w14:paraId="55FDAB5D">
      <w:pPr>
        <w:pStyle w:val="436"/>
        <w:spacing w:line="405" w:lineRule="atLeast"/>
        <w:rPr>
          <w:rFonts w:hint="eastAsia" w:ascii="仿宋_GB2312" w:eastAsia="仿宋_GB2312"/>
          <w:color w:val="000000"/>
        </w:rPr>
      </w:pPr>
      <w:r>
        <w:rPr>
          <w:rFonts w:hint="eastAsia" w:ascii="仿宋_GB2312" w:eastAsia="仿宋_GB2312"/>
          <w:color w:val="000000"/>
        </w:rPr>
        <w:t> </w:t>
      </w:r>
    </w:p>
    <w:p w14:paraId="404AAFD3">
      <w:pPr>
        <w:pStyle w:val="436"/>
        <w:jc w:val="right"/>
        <w:rPr>
          <w:rFonts w:hint="eastAsia" w:ascii="仿宋_GB2312" w:eastAsia="仿宋_GB2312"/>
          <w:color w:val="000000"/>
        </w:rPr>
      </w:pPr>
      <w:r>
        <w:rPr>
          <w:rFonts w:hint="eastAsia" w:ascii="仿宋_GB2312" w:eastAsia="仿宋_GB2312"/>
          <w:color w:val="000000"/>
        </w:rPr>
        <w:t>                                  </w:t>
      </w:r>
    </w:p>
    <w:p w14:paraId="0857B502">
      <w:pPr>
        <w:pStyle w:val="43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04F9F51">
      <w:pPr>
        <w:pStyle w:val="436"/>
        <w:jc w:val="right"/>
        <w:rPr>
          <w:rFonts w:hint="eastAsia" w:ascii="仿宋_GB2312" w:eastAsia="仿宋_GB2312"/>
          <w:color w:val="000000"/>
        </w:rPr>
      </w:pPr>
      <w:r>
        <w:rPr>
          <w:rFonts w:hint="eastAsia" w:ascii="仿宋_GB2312" w:eastAsia="仿宋_GB2312"/>
          <w:color w:val="000000"/>
        </w:rPr>
        <w:t> </w:t>
      </w:r>
    </w:p>
    <w:p w14:paraId="4E07C93F">
      <w:pPr>
        <w:pStyle w:val="436"/>
        <w:jc w:val="right"/>
        <w:rPr>
          <w:rFonts w:hint="eastAsia" w:ascii="仿宋_GB2312" w:eastAsia="仿宋_GB2312"/>
          <w:color w:val="000000"/>
        </w:rPr>
      </w:pPr>
      <w:r>
        <w:rPr>
          <w:rFonts w:hint="eastAsia" w:ascii="仿宋_GB2312" w:eastAsia="仿宋_GB2312"/>
          <w:color w:val="000000"/>
        </w:rPr>
        <w:t>日期：   年 月 日</w:t>
      </w:r>
    </w:p>
    <w:p w14:paraId="58392CEA">
      <w:pPr>
        <w:pStyle w:val="43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AE48605">
      <w:pPr>
        <w:pStyle w:val="43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）售后服务方案格式（如有）：</w:t>
      </w:r>
    </w:p>
    <w:p w14:paraId="04D6F46F">
      <w:pPr>
        <w:pStyle w:val="436"/>
        <w:jc w:val="center"/>
        <w:rPr>
          <w:rFonts w:hint="eastAsia" w:ascii="仿宋_GB2312" w:eastAsia="仿宋_GB2312"/>
          <w:color w:val="000000"/>
        </w:rPr>
      </w:pPr>
      <w:r>
        <w:rPr>
          <w:rFonts w:hint="eastAsia" w:ascii="仿宋_GB2312" w:eastAsia="仿宋_GB2312"/>
          <w:color w:val="000000"/>
        </w:rPr>
        <w:t> </w:t>
      </w:r>
    </w:p>
    <w:p w14:paraId="2B1766B8">
      <w:pPr>
        <w:pStyle w:val="436"/>
        <w:jc w:val="center"/>
        <w:rPr>
          <w:rFonts w:hint="eastAsia" w:ascii="仿宋_GB2312" w:hAnsi="宋体" w:eastAsia="仿宋_GB2312" w:cs="宋体"/>
          <w:b/>
          <w:bCs/>
          <w:color w:val="000000"/>
          <w:sz w:val="33"/>
          <w:szCs w:val="33"/>
          <w:lang w:val="en-US" w:eastAsia="zh-CN" w:bidi="ar-SA"/>
        </w:rPr>
      </w:pPr>
      <w:r>
        <w:rPr>
          <w:rFonts w:hint="eastAsia" w:ascii="仿宋_GB2312" w:hAnsi="宋体" w:eastAsia="仿宋_GB2312" w:cs="宋体"/>
          <w:b/>
          <w:bCs/>
          <w:color w:val="000000"/>
          <w:sz w:val="33"/>
          <w:szCs w:val="33"/>
          <w:lang w:val="en-US" w:eastAsia="zh-CN" w:bidi="ar-SA"/>
        </w:rPr>
        <w:t>售后服务方案</w:t>
      </w:r>
    </w:p>
    <w:p w14:paraId="32C43987">
      <w:pPr>
        <w:pStyle w:val="436"/>
        <w:spacing w:line="405" w:lineRule="atLeast"/>
        <w:rPr>
          <w:rFonts w:hint="eastAsia" w:ascii="仿宋_GB2312" w:eastAsia="仿宋_GB2312"/>
          <w:color w:val="000000"/>
        </w:rPr>
      </w:pPr>
      <w:r>
        <w:rPr>
          <w:rFonts w:hint="eastAsia" w:ascii="仿宋_GB2312" w:eastAsia="仿宋_GB2312"/>
          <w:color w:val="000000"/>
        </w:rPr>
        <w:t> </w:t>
      </w:r>
    </w:p>
    <w:p w14:paraId="48E762B3">
      <w:pPr>
        <w:pStyle w:val="43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val="0"/>
          <w:bCs w:val="0"/>
          <w:color w:val="000000"/>
        </w:rPr>
        <w:t>针对本项目的</w:t>
      </w:r>
      <w:r>
        <w:rPr>
          <w:rFonts w:hint="eastAsia" w:ascii="仿宋_GB2312" w:eastAsia="仿宋_GB2312"/>
          <w:b w:val="0"/>
          <w:bCs w:val="0"/>
          <w:color w:val="000000"/>
          <w:lang w:val="en-US" w:eastAsia="zh-CN"/>
        </w:rPr>
        <w:t>售后服务方案</w:t>
      </w:r>
      <w:r>
        <w:rPr>
          <w:rFonts w:hint="eastAsia" w:ascii="仿宋_GB2312" w:eastAsia="仿宋_GB2312"/>
          <w:b w:val="0"/>
          <w:bCs w:val="0"/>
          <w:color w:val="000000"/>
          <w:lang w:eastAsia="zh-CN"/>
        </w:rPr>
        <w:t>，</w:t>
      </w:r>
      <w:r>
        <w:rPr>
          <w:rFonts w:hint="eastAsia" w:ascii="仿宋_GB2312" w:eastAsia="仿宋_GB2312"/>
          <w:b/>
          <w:bCs/>
          <w:color w:val="000000"/>
          <w:lang w:eastAsia="zh-CN"/>
        </w:rPr>
        <w:t>可以包括</w:t>
      </w:r>
      <w:r>
        <w:rPr>
          <w:rFonts w:hint="eastAsia" w:ascii="仿宋_GB2312" w:eastAsia="仿宋_GB2312"/>
          <w:b/>
          <w:bCs/>
          <w:color w:val="000000"/>
        </w:rPr>
        <w:t>：（1）售后服务承诺书；（2）到达损坏现场时间；（3）损坏出现解决方案；（4）免费技术培训方案；（5）保修期外维修方案；（6）售后服务措施；（7）应急预案；（8）其他优惠措施等内容。</w:t>
      </w:r>
    </w:p>
    <w:p w14:paraId="5E201CB8">
      <w:pPr>
        <w:pStyle w:val="436"/>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10C98DD0">
      <w:pPr>
        <w:pStyle w:val="436"/>
        <w:spacing w:line="405" w:lineRule="atLeast"/>
        <w:rPr>
          <w:rFonts w:hint="eastAsia" w:ascii="仿宋_GB2312" w:eastAsia="仿宋_GB2312"/>
          <w:color w:val="000000"/>
        </w:rPr>
      </w:pPr>
      <w:r>
        <w:rPr>
          <w:rFonts w:hint="eastAsia" w:ascii="仿宋_GB2312" w:eastAsia="仿宋_GB2312"/>
          <w:color w:val="000000"/>
        </w:rPr>
        <w:t> </w:t>
      </w:r>
    </w:p>
    <w:p w14:paraId="2F207C6A">
      <w:pPr>
        <w:pStyle w:val="436"/>
        <w:spacing w:line="405" w:lineRule="atLeast"/>
        <w:rPr>
          <w:rFonts w:hint="eastAsia" w:ascii="仿宋_GB2312" w:eastAsia="仿宋_GB2312"/>
          <w:color w:val="000000"/>
        </w:rPr>
      </w:pPr>
      <w:r>
        <w:rPr>
          <w:rFonts w:hint="eastAsia" w:ascii="仿宋_GB2312" w:eastAsia="仿宋_GB2312"/>
          <w:color w:val="000000"/>
        </w:rPr>
        <w:t> </w:t>
      </w:r>
    </w:p>
    <w:p w14:paraId="4A8874C2">
      <w:pPr>
        <w:pStyle w:val="436"/>
        <w:jc w:val="right"/>
        <w:rPr>
          <w:rFonts w:hint="eastAsia" w:ascii="仿宋_GB2312" w:eastAsia="仿宋_GB2312"/>
          <w:color w:val="000000"/>
        </w:rPr>
      </w:pPr>
      <w:r>
        <w:rPr>
          <w:rFonts w:hint="eastAsia" w:ascii="仿宋_GB2312" w:eastAsia="仿宋_GB2312"/>
          <w:color w:val="000000"/>
        </w:rPr>
        <w:t>                                 </w:t>
      </w:r>
    </w:p>
    <w:p w14:paraId="34AE965A">
      <w:pPr>
        <w:pStyle w:val="43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D9D2D12">
      <w:pPr>
        <w:pStyle w:val="436"/>
        <w:jc w:val="right"/>
        <w:rPr>
          <w:rFonts w:hint="eastAsia" w:ascii="仿宋_GB2312" w:eastAsia="仿宋_GB2312"/>
          <w:color w:val="000000"/>
        </w:rPr>
      </w:pPr>
      <w:r>
        <w:rPr>
          <w:rFonts w:hint="eastAsia" w:ascii="仿宋_GB2312" w:eastAsia="仿宋_GB2312"/>
          <w:color w:val="000000"/>
        </w:rPr>
        <w:t> </w:t>
      </w:r>
    </w:p>
    <w:p w14:paraId="2594BC5A">
      <w:pPr>
        <w:pStyle w:val="436"/>
        <w:jc w:val="right"/>
        <w:rPr>
          <w:rFonts w:hint="eastAsia" w:ascii="仿宋_GB2312" w:eastAsia="仿宋_GB2312"/>
          <w:color w:val="000000"/>
        </w:rPr>
      </w:pPr>
      <w:r>
        <w:rPr>
          <w:rFonts w:hint="eastAsia" w:ascii="仿宋_GB2312" w:eastAsia="仿宋_GB2312"/>
          <w:color w:val="000000"/>
        </w:rPr>
        <w:t>日期：   年 月 日</w:t>
      </w:r>
    </w:p>
    <w:p w14:paraId="4C876EBC">
      <w:pPr>
        <w:pStyle w:val="43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9F457FA">
      <w:pPr>
        <w:rPr>
          <w:rFonts w:hint="eastAsia"/>
        </w:rPr>
      </w:pPr>
    </w:p>
    <w:p w14:paraId="597EB2B9">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66D2F8F3">
      <w:pPr>
        <w:pStyle w:val="456"/>
        <w:spacing w:before="0" w:beforeAutospacing="0" w:after="0" w:afterAutospacing="0" w:line="46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）所投产品标记“●”号产品材料（部件）带下划线“＿”</w:t>
      </w:r>
      <w:r>
        <w:rPr>
          <w:rFonts w:hint="eastAsia" w:ascii="仿宋_GB2312" w:eastAsia="仿宋_GB2312"/>
          <w:color w:val="000000"/>
          <w:lang w:val="en-US" w:eastAsia="zh-CN"/>
        </w:rPr>
        <w:t>中优于采购需求</w:t>
      </w:r>
      <w:r>
        <w:rPr>
          <w:rFonts w:hint="eastAsia" w:ascii="仿宋_GB2312" w:eastAsia="仿宋_GB2312"/>
          <w:color w:val="000000"/>
        </w:rPr>
        <w:t>的技术参数，提供2021年以来具有CMA标识的检测（检验）报告（如有）</w:t>
      </w:r>
    </w:p>
    <w:p w14:paraId="77194F22">
      <w:pPr>
        <w:pStyle w:val="45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）投标人或投标产品生产厂家具备有效的质量管理体系认证证书（如有）</w:t>
      </w:r>
    </w:p>
    <w:p w14:paraId="68867652">
      <w:pPr>
        <w:pStyle w:val="45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1E14569E">
      <w:pPr>
        <w:pStyle w:val="45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0B9C37EB">
      <w:pPr>
        <w:pStyle w:val="45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14:paraId="49B31558">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6469C45">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5421C1FA">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8</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2</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0AFF" w:usb1="00007843" w:usb2="00000001" w:usb3="00000000" w:csb0="400001BF" w:csb1="DFF7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577C3940">
        <w:pPr>
          <w:pStyle w:val="31"/>
          <w:jc w:val="center"/>
        </w:pPr>
        <w:r>
          <w:fldChar w:fldCharType="begin"/>
        </w:r>
        <w:r>
          <w:instrText xml:space="preserve">PAGE   \* MERGEFORMAT</w:instrText>
        </w:r>
        <w:r>
          <w:fldChar w:fldCharType="separate"/>
        </w:r>
        <w:r>
          <w:rPr>
            <w:lang w:val="zh-CN"/>
          </w:rPr>
          <w:t>55</w:t>
        </w:r>
        <w:r>
          <w:fldChar w:fldCharType="end"/>
        </w:r>
      </w:p>
    </w:sdtContent>
  </w:sdt>
  <w:p w14:paraId="7C8A00D1">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C364">
    <w:pPr>
      <w:pStyle w:val="32"/>
      <w:jc w:val="right"/>
      <w:rPr>
        <w:b/>
        <w:color w:val="000000"/>
      </w:rPr>
    </w:pPr>
    <w:r>
      <w:rPr>
        <w:b/>
      </w:rPr>
      <w:t>宿舍家具及阅览室等</w:t>
    </w:r>
    <w:r>
      <w:rPr>
        <w:rFonts w:hint="eastAsia"/>
        <w:b/>
        <w:lang w:eastAsia="zh-CN"/>
      </w:rPr>
      <w:t>家具</w:t>
    </w:r>
    <w:r>
      <w:rPr>
        <w:b/>
      </w:rPr>
      <w:t>采购</w:t>
    </w:r>
    <w:r>
      <w:rPr>
        <w:rFonts w:hint="eastAsia"/>
        <w:b/>
      </w:rPr>
      <w:t xml:space="preserve">（LZZC2026-G1-990405-LZSZ）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231B3C"/>
    <w:rsid w:val="016247FA"/>
    <w:rsid w:val="01745EE6"/>
    <w:rsid w:val="018326A3"/>
    <w:rsid w:val="01A06A8F"/>
    <w:rsid w:val="01B42948"/>
    <w:rsid w:val="01C6622B"/>
    <w:rsid w:val="01E07CD8"/>
    <w:rsid w:val="01EA671C"/>
    <w:rsid w:val="021673DB"/>
    <w:rsid w:val="022353B4"/>
    <w:rsid w:val="022A3557"/>
    <w:rsid w:val="0247556A"/>
    <w:rsid w:val="024A56F5"/>
    <w:rsid w:val="025832D3"/>
    <w:rsid w:val="026E0F2B"/>
    <w:rsid w:val="027A2F04"/>
    <w:rsid w:val="02845B9C"/>
    <w:rsid w:val="028D3FD0"/>
    <w:rsid w:val="02A46519"/>
    <w:rsid w:val="02B1196D"/>
    <w:rsid w:val="02DD55DA"/>
    <w:rsid w:val="032558AB"/>
    <w:rsid w:val="032A676A"/>
    <w:rsid w:val="032D7D27"/>
    <w:rsid w:val="03415224"/>
    <w:rsid w:val="03E32C2B"/>
    <w:rsid w:val="03E45FEA"/>
    <w:rsid w:val="03F375BC"/>
    <w:rsid w:val="044C3505"/>
    <w:rsid w:val="04551879"/>
    <w:rsid w:val="04704D33"/>
    <w:rsid w:val="047713FB"/>
    <w:rsid w:val="04C65B16"/>
    <w:rsid w:val="04F80D9E"/>
    <w:rsid w:val="05184748"/>
    <w:rsid w:val="053A77BB"/>
    <w:rsid w:val="055B55D2"/>
    <w:rsid w:val="05DD7507"/>
    <w:rsid w:val="05FE680E"/>
    <w:rsid w:val="060824FF"/>
    <w:rsid w:val="0626506D"/>
    <w:rsid w:val="063F11B9"/>
    <w:rsid w:val="06932201"/>
    <w:rsid w:val="06B12657"/>
    <w:rsid w:val="06EC66E0"/>
    <w:rsid w:val="06FF299A"/>
    <w:rsid w:val="070C0CAE"/>
    <w:rsid w:val="072C420B"/>
    <w:rsid w:val="07725961"/>
    <w:rsid w:val="07E04069"/>
    <w:rsid w:val="07F92E63"/>
    <w:rsid w:val="08101121"/>
    <w:rsid w:val="083945D9"/>
    <w:rsid w:val="084B31A6"/>
    <w:rsid w:val="08A14F57"/>
    <w:rsid w:val="08EE742E"/>
    <w:rsid w:val="09275B42"/>
    <w:rsid w:val="09547520"/>
    <w:rsid w:val="09697C1D"/>
    <w:rsid w:val="09B97600"/>
    <w:rsid w:val="09CA6EA6"/>
    <w:rsid w:val="0A2B7D2A"/>
    <w:rsid w:val="0A57260B"/>
    <w:rsid w:val="0A9A6B7F"/>
    <w:rsid w:val="0AAC240E"/>
    <w:rsid w:val="0ACC1410"/>
    <w:rsid w:val="0B083D6B"/>
    <w:rsid w:val="0B141F1A"/>
    <w:rsid w:val="0B6573F2"/>
    <w:rsid w:val="0B855377"/>
    <w:rsid w:val="0BB65D27"/>
    <w:rsid w:val="0BB958B8"/>
    <w:rsid w:val="0BC663BC"/>
    <w:rsid w:val="0BD537C3"/>
    <w:rsid w:val="0BD92474"/>
    <w:rsid w:val="0C075A0D"/>
    <w:rsid w:val="0C0F48AD"/>
    <w:rsid w:val="0C600AAB"/>
    <w:rsid w:val="0C650670"/>
    <w:rsid w:val="0D011211"/>
    <w:rsid w:val="0D5A60C0"/>
    <w:rsid w:val="0DCA115E"/>
    <w:rsid w:val="0DD30A87"/>
    <w:rsid w:val="0DD95C10"/>
    <w:rsid w:val="0E115C8A"/>
    <w:rsid w:val="0E15651D"/>
    <w:rsid w:val="0EA30700"/>
    <w:rsid w:val="0EB31142"/>
    <w:rsid w:val="0F095504"/>
    <w:rsid w:val="0F302661"/>
    <w:rsid w:val="0F3B2473"/>
    <w:rsid w:val="0F82757B"/>
    <w:rsid w:val="0FBA74F6"/>
    <w:rsid w:val="0FC3085C"/>
    <w:rsid w:val="0FE20946"/>
    <w:rsid w:val="0FE91A0F"/>
    <w:rsid w:val="10111F7C"/>
    <w:rsid w:val="1023263D"/>
    <w:rsid w:val="104F1744"/>
    <w:rsid w:val="106016F3"/>
    <w:rsid w:val="10861BA8"/>
    <w:rsid w:val="1094132B"/>
    <w:rsid w:val="10A52D12"/>
    <w:rsid w:val="10A56E7C"/>
    <w:rsid w:val="11203590"/>
    <w:rsid w:val="11402F73"/>
    <w:rsid w:val="11454713"/>
    <w:rsid w:val="114F5A4E"/>
    <w:rsid w:val="11612A9E"/>
    <w:rsid w:val="119A3B84"/>
    <w:rsid w:val="11AC0F46"/>
    <w:rsid w:val="11FA7F03"/>
    <w:rsid w:val="12671F77"/>
    <w:rsid w:val="127A0FCA"/>
    <w:rsid w:val="127E4ECB"/>
    <w:rsid w:val="12BD152A"/>
    <w:rsid w:val="12EF1953"/>
    <w:rsid w:val="12F67447"/>
    <w:rsid w:val="13177D05"/>
    <w:rsid w:val="131A0221"/>
    <w:rsid w:val="1335429C"/>
    <w:rsid w:val="13540009"/>
    <w:rsid w:val="13BF7656"/>
    <w:rsid w:val="13DB0F63"/>
    <w:rsid w:val="141D2C0B"/>
    <w:rsid w:val="14957781"/>
    <w:rsid w:val="1558074F"/>
    <w:rsid w:val="155854F5"/>
    <w:rsid w:val="157E75CB"/>
    <w:rsid w:val="1593631A"/>
    <w:rsid w:val="159A3ED7"/>
    <w:rsid w:val="16103820"/>
    <w:rsid w:val="161B6B1A"/>
    <w:rsid w:val="16263110"/>
    <w:rsid w:val="16B761A1"/>
    <w:rsid w:val="1711684A"/>
    <w:rsid w:val="173516EA"/>
    <w:rsid w:val="173D7D0F"/>
    <w:rsid w:val="1743234C"/>
    <w:rsid w:val="176D73C9"/>
    <w:rsid w:val="17965F21"/>
    <w:rsid w:val="17BC3DDA"/>
    <w:rsid w:val="17C90AA4"/>
    <w:rsid w:val="17D404BB"/>
    <w:rsid w:val="17EC4251"/>
    <w:rsid w:val="17F13463"/>
    <w:rsid w:val="18470CA7"/>
    <w:rsid w:val="187E553C"/>
    <w:rsid w:val="18E427C8"/>
    <w:rsid w:val="18E52B69"/>
    <w:rsid w:val="192223EF"/>
    <w:rsid w:val="19404D95"/>
    <w:rsid w:val="19523A78"/>
    <w:rsid w:val="196F2052"/>
    <w:rsid w:val="197449B0"/>
    <w:rsid w:val="19AE7F28"/>
    <w:rsid w:val="19B6113F"/>
    <w:rsid w:val="19CA0989"/>
    <w:rsid w:val="19D63738"/>
    <w:rsid w:val="19F40797"/>
    <w:rsid w:val="1A143B2C"/>
    <w:rsid w:val="1A213ABD"/>
    <w:rsid w:val="1A617FFD"/>
    <w:rsid w:val="1AF71523"/>
    <w:rsid w:val="1AFC1190"/>
    <w:rsid w:val="1B1A4A1C"/>
    <w:rsid w:val="1B38030C"/>
    <w:rsid w:val="1B3C1C8E"/>
    <w:rsid w:val="1B577C67"/>
    <w:rsid w:val="1B674AC7"/>
    <w:rsid w:val="1B695F6C"/>
    <w:rsid w:val="1B746B39"/>
    <w:rsid w:val="1B7900EB"/>
    <w:rsid w:val="1B80541E"/>
    <w:rsid w:val="1BC50187"/>
    <w:rsid w:val="1BCA7842"/>
    <w:rsid w:val="1C3F7586"/>
    <w:rsid w:val="1C42696B"/>
    <w:rsid w:val="1C427144"/>
    <w:rsid w:val="1C4409AC"/>
    <w:rsid w:val="1C530BD0"/>
    <w:rsid w:val="1C534D67"/>
    <w:rsid w:val="1C8F133C"/>
    <w:rsid w:val="1CC90CBC"/>
    <w:rsid w:val="1CDD0B4D"/>
    <w:rsid w:val="1CFA525B"/>
    <w:rsid w:val="1D094F9C"/>
    <w:rsid w:val="1D0E23E7"/>
    <w:rsid w:val="1D491EF1"/>
    <w:rsid w:val="1D8C2345"/>
    <w:rsid w:val="1D8D7A52"/>
    <w:rsid w:val="1DAE65F0"/>
    <w:rsid w:val="1DEF5D9F"/>
    <w:rsid w:val="1E111767"/>
    <w:rsid w:val="1E117A37"/>
    <w:rsid w:val="1E720322"/>
    <w:rsid w:val="1E8B4AEE"/>
    <w:rsid w:val="1EB142DF"/>
    <w:rsid w:val="1EBB0A1A"/>
    <w:rsid w:val="1F035E51"/>
    <w:rsid w:val="1F656BFD"/>
    <w:rsid w:val="1F8C77EB"/>
    <w:rsid w:val="1F9E565E"/>
    <w:rsid w:val="1FA2333B"/>
    <w:rsid w:val="2023550C"/>
    <w:rsid w:val="203B4DB3"/>
    <w:rsid w:val="20436F19"/>
    <w:rsid w:val="208E77B9"/>
    <w:rsid w:val="20CA402A"/>
    <w:rsid w:val="20F64BEA"/>
    <w:rsid w:val="20F75FD5"/>
    <w:rsid w:val="20FB6AEC"/>
    <w:rsid w:val="2105481C"/>
    <w:rsid w:val="210E4642"/>
    <w:rsid w:val="213011D5"/>
    <w:rsid w:val="21B45DF5"/>
    <w:rsid w:val="21E15853"/>
    <w:rsid w:val="220B1CB9"/>
    <w:rsid w:val="221E48BD"/>
    <w:rsid w:val="22205764"/>
    <w:rsid w:val="22211C9D"/>
    <w:rsid w:val="224332AE"/>
    <w:rsid w:val="22581B32"/>
    <w:rsid w:val="22605689"/>
    <w:rsid w:val="228377FC"/>
    <w:rsid w:val="22AD589A"/>
    <w:rsid w:val="22EA5D72"/>
    <w:rsid w:val="22FB72D8"/>
    <w:rsid w:val="23245B22"/>
    <w:rsid w:val="23314333"/>
    <w:rsid w:val="23360FD0"/>
    <w:rsid w:val="23C2673F"/>
    <w:rsid w:val="23CC6C6C"/>
    <w:rsid w:val="24105B34"/>
    <w:rsid w:val="24777F0B"/>
    <w:rsid w:val="24975E97"/>
    <w:rsid w:val="24D17B32"/>
    <w:rsid w:val="24FD13D3"/>
    <w:rsid w:val="250F386E"/>
    <w:rsid w:val="253C2765"/>
    <w:rsid w:val="254F553B"/>
    <w:rsid w:val="256652B4"/>
    <w:rsid w:val="256D377B"/>
    <w:rsid w:val="256F5ACC"/>
    <w:rsid w:val="257162D7"/>
    <w:rsid w:val="2581184D"/>
    <w:rsid w:val="25965F7C"/>
    <w:rsid w:val="259721E1"/>
    <w:rsid w:val="25A517EF"/>
    <w:rsid w:val="25AE084C"/>
    <w:rsid w:val="26713644"/>
    <w:rsid w:val="2674362D"/>
    <w:rsid w:val="268F20C6"/>
    <w:rsid w:val="26C72B6F"/>
    <w:rsid w:val="26D7660D"/>
    <w:rsid w:val="26DA605D"/>
    <w:rsid w:val="26EC6985"/>
    <w:rsid w:val="273A63A3"/>
    <w:rsid w:val="2749444C"/>
    <w:rsid w:val="27910EB2"/>
    <w:rsid w:val="280076E6"/>
    <w:rsid w:val="28197154"/>
    <w:rsid w:val="28292E99"/>
    <w:rsid w:val="28B65382"/>
    <w:rsid w:val="28DE02D2"/>
    <w:rsid w:val="28F84B93"/>
    <w:rsid w:val="29077D29"/>
    <w:rsid w:val="2918419C"/>
    <w:rsid w:val="294616FD"/>
    <w:rsid w:val="29AB330F"/>
    <w:rsid w:val="29AC5FBF"/>
    <w:rsid w:val="29F8157A"/>
    <w:rsid w:val="2A077209"/>
    <w:rsid w:val="2A1E335D"/>
    <w:rsid w:val="2A524FDF"/>
    <w:rsid w:val="2A753158"/>
    <w:rsid w:val="2A965B0A"/>
    <w:rsid w:val="2AAC37FB"/>
    <w:rsid w:val="2ABA427C"/>
    <w:rsid w:val="2ADB2BD5"/>
    <w:rsid w:val="2AFE685E"/>
    <w:rsid w:val="2BA519D8"/>
    <w:rsid w:val="2C0A4D8F"/>
    <w:rsid w:val="2C250B14"/>
    <w:rsid w:val="2C2C11A9"/>
    <w:rsid w:val="2C3B5405"/>
    <w:rsid w:val="2C4B2FA5"/>
    <w:rsid w:val="2C59031C"/>
    <w:rsid w:val="2C5907E9"/>
    <w:rsid w:val="2C650E64"/>
    <w:rsid w:val="2C6579B8"/>
    <w:rsid w:val="2CD56F5D"/>
    <w:rsid w:val="2CF00EAC"/>
    <w:rsid w:val="2D941842"/>
    <w:rsid w:val="2DAC19F5"/>
    <w:rsid w:val="2DC677C2"/>
    <w:rsid w:val="2DE03CE6"/>
    <w:rsid w:val="2E0470F3"/>
    <w:rsid w:val="2E0D253C"/>
    <w:rsid w:val="2E2F071D"/>
    <w:rsid w:val="2E4101FE"/>
    <w:rsid w:val="2E486DD2"/>
    <w:rsid w:val="2E57306B"/>
    <w:rsid w:val="2F1B7500"/>
    <w:rsid w:val="2F4C544D"/>
    <w:rsid w:val="2F656EAC"/>
    <w:rsid w:val="2F7067E6"/>
    <w:rsid w:val="2F757199"/>
    <w:rsid w:val="2F885A73"/>
    <w:rsid w:val="2F8922A1"/>
    <w:rsid w:val="2FDF791C"/>
    <w:rsid w:val="2FE34720"/>
    <w:rsid w:val="2FE9521D"/>
    <w:rsid w:val="2FEA60CD"/>
    <w:rsid w:val="301D7787"/>
    <w:rsid w:val="30341FA2"/>
    <w:rsid w:val="303E25B2"/>
    <w:rsid w:val="307E7C38"/>
    <w:rsid w:val="30B07EF9"/>
    <w:rsid w:val="30C0151D"/>
    <w:rsid w:val="3106378E"/>
    <w:rsid w:val="312E1520"/>
    <w:rsid w:val="312E2219"/>
    <w:rsid w:val="31DF7971"/>
    <w:rsid w:val="31EF1640"/>
    <w:rsid w:val="31F42AB8"/>
    <w:rsid w:val="321C5403"/>
    <w:rsid w:val="321F5EE6"/>
    <w:rsid w:val="325356E2"/>
    <w:rsid w:val="32566F80"/>
    <w:rsid w:val="32E22E40"/>
    <w:rsid w:val="33280090"/>
    <w:rsid w:val="334249CD"/>
    <w:rsid w:val="336F654B"/>
    <w:rsid w:val="33982369"/>
    <w:rsid w:val="33A201DA"/>
    <w:rsid w:val="33A32A64"/>
    <w:rsid w:val="33D1015A"/>
    <w:rsid w:val="33D25DFC"/>
    <w:rsid w:val="340842AA"/>
    <w:rsid w:val="342B3CB6"/>
    <w:rsid w:val="346B5F4A"/>
    <w:rsid w:val="346D28AC"/>
    <w:rsid w:val="34986757"/>
    <w:rsid w:val="34C834CB"/>
    <w:rsid w:val="34DF211F"/>
    <w:rsid w:val="35154E98"/>
    <w:rsid w:val="35186016"/>
    <w:rsid w:val="35245E9E"/>
    <w:rsid w:val="35325A82"/>
    <w:rsid w:val="35B01E4A"/>
    <w:rsid w:val="35EA010B"/>
    <w:rsid w:val="36015455"/>
    <w:rsid w:val="361E2AC3"/>
    <w:rsid w:val="36496066"/>
    <w:rsid w:val="36962041"/>
    <w:rsid w:val="36C2714B"/>
    <w:rsid w:val="36EA2872"/>
    <w:rsid w:val="37021DBA"/>
    <w:rsid w:val="37905BEB"/>
    <w:rsid w:val="37B55A13"/>
    <w:rsid w:val="37D44F73"/>
    <w:rsid w:val="37EB51E0"/>
    <w:rsid w:val="3810369D"/>
    <w:rsid w:val="38556DEE"/>
    <w:rsid w:val="388E70B3"/>
    <w:rsid w:val="38CF612C"/>
    <w:rsid w:val="38E5008F"/>
    <w:rsid w:val="392456E2"/>
    <w:rsid w:val="396509C3"/>
    <w:rsid w:val="39DF785B"/>
    <w:rsid w:val="3A2D21AE"/>
    <w:rsid w:val="3A41153E"/>
    <w:rsid w:val="3A476958"/>
    <w:rsid w:val="3A49374C"/>
    <w:rsid w:val="3A5E004A"/>
    <w:rsid w:val="3A6409FF"/>
    <w:rsid w:val="3A9D283C"/>
    <w:rsid w:val="3AA24F6A"/>
    <w:rsid w:val="3AED0349"/>
    <w:rsid w:val="3B024227"/>
    <w:rsid w:val="3B027B15"/>
    <w:rsid w:val="3B146EA0"/>
    <w:rsid w:val="3B1C7208"/>
    <w:rsid w:val="3B26064F"/>
    <w:rsid w:val="3BB47D76"/>
    <w:rsid w:val="3BCA3D2B"/>
    <w:rsid w:val="3BD31641"/>
    <w:rsid w:val="3BDD3D31"/>
    <w:rsid w:val="3C0C24D0"/>
    <w:rsid w:val="3C2329DE"/>
    <w:rsid w:val="3C387C13"/>
    <w:rsid w:val="3C3C148C"/>
    <w:rsid w:val="3C566D4D"/>
    <w:rsid w:val="3CF51FB8"/>
    <w:rsid w:val="3D1F45F0"/>
    <w:rsid w:val="3D676C4F"/>
    <w:rsid w:val="3D6D42D8"/>
    <w:rsid w:val="3D82706F"/>
    <w:rsid w:val="3D9764AF"/>
    <w:rsid w:val="3DCD5673"/>
    <w:rsid w:val="3DDC6D05"/>
    <w:rsid w:val="3DEB3817"/>
    <w:rsid w:val="3E01510C"/>
    <w:rsid w:val="3E6E6B8D"/>
    <w:rsid w:val="3E703D80"/>
    <w:rsid w:val="3ECD1262"/>
    <w:rsid w:val="3F216D3E"/>
    <w:rsid w:val="3F69603F"/>
    <w:rsid w:val="3FC90D91"/>
    <w:rsid w:val="3FD95300"/>
    <w:rsid w:val="3FE8458F"/>
    <w:rsid w:val="3FE93DFA"/>
    <w:rsid w:val="40071BD9"/>
    <w:rsid w:val="406A7E41"/>
    <w:rsid w:val="406B1E48"/>
    <w:rsid w:val="407767B1"/>
    <w:rsid w:val="40DC1DD0"/>
    <w:rsid w:val="40EB305C"/>
    <w:rsid w:val="40FA2DBD"/>
    <w:rsid w:val="4137798B"/>
    <w:rsid w:val="413C07FF"/>
    <w:rsid w:val="414423C4"/>
    <w:rsid w:val="41755597"/>
    <w:rsid w:val="418878EA"/>
    <w:rsid w:val="41A30C6B"/>
    <w:rsid w:val="41BF5814"/>
    <w:rsid w:val="42247208"/>
    <w:rsid w:val="425B616B"/>
    <w:rsid w:val="42815EC9"/>
    <w:rsid w:val="42B34FB0"/>
    <w:rsid w:val="42F47F65"/>
    <w:rsid w:val="43256988"/>
    <w:rsid w:val="433444B4"/>
    <w:rsid w:val="433E181F"/>
    <w:rsid w:val="434F194C"/>
    <w:rsid w:val="43655275"/>
    <w:rsid w:val="437D5F38"/>
    <w:rsid w:val="437D7322"/>
    <w:rsid w:val="439B47F3"/>
    <w:rsid w:val="43BF6CFE"/>
    <w:rsid w:val="43C077A8"/>
    <w:rsid w:val="43E4263E"/>
    <w:rsid w:val="43F63A9A"/>
    <w:rsid w:val="440D168C"/>
    <w:rsid w:val="441A5719"/>
    <w:rsid w:val="44454911"/>
    <w:rsid w:val="444570D7"/>
    <w:rsid w:val="44687A88"/>
    <w:rsid w:val="44693328"/>
    <w:rsid w:val="44B741BA"/>
    <w:rsid w:val="451106FD"/>
    <w:rsid w:val="4544382F"/>
    <w:rsid w:val="454F554E"/>
    <w:rsid w:val="45966907"/>
    <w:rsid w:val="459906E4"/>
    <w:rsid w:val="45A76D4B"/>
    <w:rsid w:val="45BA501A"/>
    <w:rsid w:val="45F22775"/>
    <w:rsid w:val="462D281F"/>
    <w:rsid w:val="46386346"/>
    <w:rsid w:val="463E3B5B"/>
    <w:rsid w:val="46603AD2"/>
    <w:rsid w:val="466805E8"/>
    <w:rsid w:val="46857774"/>
    <w:rsid w:val="469E2B23"/>
    <w:rsid w:val="46C45A77"/>
    <w:rsid w:val="46E14167"/>
    <w:rsid w:val="46E20A9A"/>
    <w:rsid w:val="4701695A"/>
    <w:rsid w:val="473258A5"/>
    <w:rsid w:val="47993A99"/>
    <w:rsid w:val="47A130F5"/>
    <w:rsid w:val="47A42777"/>
    <w:rsid w:val="47AA6410"/>
    <w:rsid w:val="47E8192D"/>
    <w:rsid w:val="47F05DD2"/>
    <w:rsid w:val="47FA1031"/>
    <w:rsid w:val="481E0C0D"/>
    <w:rsid w:val="48403B96"/>
    <w:rsid w:val="485754EA"/>
    <w:rsid w:val="48637C28"/>
    <w:rsid w:val="487C3FC9"/>
    <w:rsid w:val="487F367A"/>
    <w:rsid w:val="48BB4C17"/>
    <w:rsid w:val="48C742DC"/>
    <w:rsid w:val="48DD7E3B"/>
    <w:rsid w:val="492C319F"/>
    <w:rsid w:val="495711BC"/>
    <w:rsid w:val="496F4763"/>
    <w:rsid w:val="49963007"/>
    <w:rsid w:val="49B10DCB"/>
    <w:rsid w:val="49F112D9"/>
    <w:rsid w:val="4A213E96"/>
    <w:rsid w:val="4A5D4EF8"/>
    <w:rsid w:val="4AE43E3C"/>
    <w:rsid w:val="4B2D7D1E"/>
    <w:rsid w:val="4B323E0F"/>
    <w:rsid w:val="4B337A07"/>
    <w:rsid w:val="4B481704"/>
    <w:rsid w:val="4B64236F"/>
    <w:rsid w:val="4B977869"/>
    <w:rsid w:val="4BA86EA2"/>
    <w:rsid w:val="4BB369F5"/>
    <w:rsid w:val="4BBE2A0E"/>
    <w:rsid w:val="4BC87E09"/>
    <w:rsid w:val="4BED7415"/>
    <w:rsid w:val="4C001FDF"/>
    <w:rsid w:val="4C28492A"/>
    <w:rsid w:val="4C433C79"/>
    <w:rsid w:val="4C56200A"/>
    <w:rsid w:val="4C8D360A"/>
    <w:rsid w:val="4C8F3363"/>
    <w:rsid w:val="4CA14229"/>
    <w:rsid w:val="4CC35913"/>
    <w:rsid w:val="4CD16286"/>
    <w:rsid w:val="4CEA78A8"/>
    <w:rsid w:val="4D0C3224"/>
    <w:rsid w:val="4D221CD7"/>
    <w:rsid w:val="4D491763"/>
    <w:rsid w:val="4D6C41D0"/>
    <w:rsid w:val="4D6F32C7"/>
    <w:rsid w:val="4D8656DA"/>
    <w:rsid w:val="4DA40E96"/>
    <w:rsid w:val="4DAF0F0C"/>
    <w:rsid w:val="4DDC7AE7"/>
    <w:rsid w:val="4DED05FC"/>
    <w:rsid w:val="4DF36CCF"/>
    <w:rsid w:val="4E1A38B1"/>
    <w:rsid w:val="4E3852C6"/>
    <w:rsid w:val="4E3C4E24"/>
    <w:rsid w:val="4E8748BE"/>
    <w:rsid w:val="4EA50A05"/>
    <w:rsid w:val="4EBC7A0C"/>
    <w:rsid w:val="4EC47DD1"/>
    <w:rsid w:val="4F236AC7"/>
    <w:rsid w:val="4F2D6FE8"/>
    <w:rsid w:val="4F5370C0"/>
    <w:rsid w:val="4F5438DD"/>
    <w:rsid w:val="4F581010"/>
    <w:rsid w:val="4F5B3392"/>
    <w:rsid w:val="4F726AC9"/>
    <w:rsid w:val="4F827BBB"/>
    <w:rsid w:val="4FA15887"/>
    <w:rsid w:val="4FDE2637"/>
    <w:rsid w:val="4FE614EB"/>
    <w:rsid w:val="50045AC3"/>
    <w:rsid w:val="50244C57"/>
    <w:rsid w:val="504466BF"/>
    <w:rsid w:val="50AB3096"/>
    <w:rsid w:val="50AD2C9D"/>
    <w:rsid w:val="50F02B8B"/>
    <w:rsid w:val="517717CD"/>
    <w:rsid w:val="51E33E1E"/>
    <w:rsid w:val="52030F03"/>
    <w:rsid w:val="52091678"/>
    <w:rsid w:val="5212572E"/>
    <w:rsid w:val="521469DC"/>
    <w:rsid w:val="522C74B0"/>
    <w:rsid w:val="524644C3"/>
    <w:rsid w:val="527B7A70"/>
    <w:rsid w:val="528662F8"/>
    <w:rsid w:val="52FA6F7C"/>
    <w:rsid w:val="53130BF7"/>
    <w:rsid w:val="531B1423"/>
    <w:rsid w:val="5322600D"/>
    <w:rsid w:val="533E1D0F"/>
    <w:rsid w:val="534479FE"/>
    <w:rsid w:val="53514ECE"/>
    <w:rsid w:val="535D1AC5"/>
    <w:rsid w:val="5363180D"/>
    <w:rsid w:val="53B35F17"/>
    <w:rsid w:val="540D783D"/>
    <w:rsid w:val="541B65F4"/>
    <w:rsid w:val="549D73AB"/>
    <w:rsid w:val="54A02E19"/>
    <w:rsid w:val="54A414C7"/>
    <w:rsid w:val="54A746AA"/>
    <w:rsid w:val="54D0545F"/>
    <w:rsid w:val="55202DAA"/>
    <w:rsid w:val="5552691D"/>
    <w:rsid w:val="55566A4B"/>
    <w:rsid w:val="55A44BCF"/>
    <w:rsid w:val="55A60A43"/>
    <w:rsid w:val="55E23B6E"/>
    <w:rsid w:val="55E8379E"/>
    <w:rsid w:val="55FC278C"/>
    <w:rsid w:val="56011DF0"/>
    <w:rsid w:val="56180A5E"/>
    <w:rsid w:val="56226FF5"/>
    <w:rsid w:val="56A63783"/>
    <w:rsid w:val="56E6151A"/>
    <w:rsid w:val="575F25C1"/>
    <w:rsid w:val="57A03881"/>
    <w:rsid w:val="57B66DF8"/>
    <w:rsid w:val="57E2605D"/>
    <w:rsid w:val="57FD1792"/>
    <w:rsid w:val="583B339B"/>
    <w:rsid w:val="58415193"/>
    <w:rsid w:val="58481CE4"/>
    <w:rsid w:val="5898636D"/>
    <w:rsid w:val="58B73B3C"/>
    <w:rsid w:val="58B77EC9"/>
    <w:rsid w:val="58BA34DE"/>
    <w:rsid w:val="58BC5859"/>
    <w:rsid w:val="58C953BB"/>
    <w:rsid w:val="5926651D"/>
    <w:rsid w:val="593D497F"/>
    <w:rsid w:val="59830BF8"/>
    <w:rsid w:val="59D5057A"/>
    <w:rsid w:val="5A024091"/>
    <w:rsid w:val="5A8A6DE2"/>
    <w:rsid w:val="5A960910"/>
    <w:rsid w:val="5AFC5479"/>
    <w:rsid w:val="5B3A4EE7"/>
    <w:rsid w:val="5B40336D"/>
    <w:rsid w:val="5B4E4486"/>
    <w:rsid w:val="5B8C5D73"/>
    <w:rsid w:val="5B9F1E05"/>
    <w:rsid w:val="5BEE65FC"/>
    <w:rsid w:val="5BFA36D3"/>
    <w:rsid w:val="5BFD58A1"/>
    <w:rsid w:val="5C084732"/>
    <w:rsid w:val="5C125816"/>
    <w:rsid w:val="5C13465C"/>
    <w:rsid w:val="5C2115FE"/>
    <w:rsid w:val="5C566B5C"/>
    <w:rsid w:val="5C7C419F"/>
    <w:rsid w:val="5CC35825"/>
    <w:rsid w:val="5CE16196"/>
    <w:rsid w:val="5D133006"/>
    <w:rsid w:val="5D720F98"/>
    <w:rsid w:val="5DBE0CCD"/>
    <w:rsid w:val="5DCE0AA9"/>
    <w:rsid w:val="5DD07523"/>
    <w:rsid w:val="5DDA0FE2"/>
    <w:rsid w:val="5DE0213D"/>
    <w:rsid w:val="5DE73D28"/>
    <w:rsid w:val="5E527C50"/>
    <w:rsid w:val="5EC703E6"/>
    <w:rsid w:val="5ECB0068"/>
    <w:rsid w:val="5EDB4F20"/>
    <w:rsid w:val="5F284E40"/>
    <w:rsid w:val="5F5641FA"/>
    <w:rsid w:val="5F754BEE"/>
    <w:rsid w:val="5F89287F"/>
    <w:rsid w:val="5F9E1C63"/>
    <w:rsid w:val="5FAE5456"/>
    <w:rsid w:val="602148BA"/>
    <w:rsid w:val="606317CC"/>
    <w:rsid w:val="607625F6"/>
    <w:rsid w:val="60A832D2"/>
    <w:rsid w:val="60EA14E8"/>
    <w:rsid w:val="60FE7C94"/>
    <w:rsid w:val="61145E0F"/>
    <w:rsid w:val="61624FEF"/>
    <w:rsid w:val="61860438"/>
    <w:rsid w:val="61997B21"/>
    <w:rsid w:val="61BB2F63"/>
    <w:rsid w:val="61E25761"/>
    <w:rsid w:val="62030D09"/>
    <w:rsid w:val="622D4EEC"/>
    <w:rsid w:val="623D546B"/>
    <w:rsid w:val="626271F8"/>
    <w:rsid w:val="62746729"/>
    <w:rsid w:val="629275AC"/>
    <w:rsid w:val="62B46A9A"/>
    <w:rsid w:val="62B603BE"/>
    <w:rsid w:val="62B836E7"/>
    <w:rsid w:val="62CD3163"/>
    <w:rsid w:val="62F55F13"/>
    <w:rsid w:val="636E3A96"/>
    <w:rsid w:val="63951267"/>
    <w:rsid w:val="6397692D"/>
    <w:rsid w:val="63BE1A11"/>
    <w:rsid w:val="63C05186"/>
    <w:rsid w:val="64224B50"/>
    <w:rsid w:val="642E62DB"/>
    <w:rsid w:val="646F4906"/>
    <w:rsid w:val="64A07A63"/>
    <w:rsid w:val="64E20939"/>
    <w:rsid w:val="64EC051E"/>
    <w:rsid w:val="64EF1EE4"/>
    <w:rsid w:val="654A3F98"/>
    <w:rsid w:val="655167DB"/>
    <w:rsid w:val="65611DD3"/>
    <w:rsid w:val="65674A25"/>
    <w:rsid w:val="65842EE1"/>
    <w:rsid w:val="658F1C8B"/>
    <w:rsid w:val="659A53D5"/>
    <w:rsid w:val="661C031E"/>
    <w:rsid w:val="665D1497"/>
    <w:rsid w:val="66E04A8F"/>
    <w:rsid w:val="66EC609B"/>
    <w:rsid w:val="67054BC5"/>
    <w:rsid w:val="67072FFE"/>
    <w:rsid w:val="671477D7"/>
    <w:rsid w:val="672958C3"/>
    <w:rsid w:val="674928AC"/>
    <w:rsid w:val="67BF28F6"/>
    <w:rsid w:val="67CB3049"/>
    <w:rsid w:val="67DF2416"/>
    <w:rsid w:val="67F61CED"/>
    <w:rsid w:val="683449CB"/>
    <w:rsid w:val="6887014C"/>
    <w:rsid w:val="688A62C1"/>
    <w:rsid w:val="68A7765D"/>
    <w:rsid w:val="68B61ACB"/>
    <w:rsid w:val="68D61FD5"/>
    <w:rsid w:val="68FC50AD"/>
    <w:rsid w:val="690F3D82"/>
    <w:rsid w:val="693D54B4"/>
    <w:rsid w:val="694834FE"/>
    <w:rsid w:val="695745BC"/>
    <w:rsid w:val="69877444"/>
    <w:rsid w:val="699527B5"/>
    <w:rsid w:val="69AB4CF2"/>
    <w:rsid w:val="69C94CCC"/>
    <w:rsid w:val="69D96939"/>
    <w:rsid w:val="69F53BBD"/>
    <w:rsid w:val="69F86402"/>
    <w:rsid w:val="6A476AE4"/>
    <w:rsid w:val="6A517BC2"/>
    <w:rsid w:val="6A65224D"/>
    <w:rsid w:val="6A835E5D"/>
    <w:rsid w:val="6AD03CA4"/>
    <w:rsid w:val="6AD40467"/>
    <w:rsid w:val="6AD55F8D"/>
    <w:rsid w:val="6B015F03"/>
    <w:rsid w:val="6B0C6DB3"/>
    <w:rsid w:val="6B730D8D"/>
    <w:rsid w:val="6B7A5E67"/>
    <w:rsid w:val="6BC45011"/>
    <w:rsid w:val="6BE96E14"/>
    <w:rsid w:val="6BF95CAB"/>
    <w:rsid w:val="6C4F0A89"/>
    <w:rsid w:val="6C924135"/>
    <w:rsid w:val="6C9735EF"/>
    <w:rsid w:val="6C9B33DD"/>
    <w:rsid w:val="6CA36342"/>
    <w:rsid w:val="6CC1445E"/>
    <w:rsid w:val="6CE4695B"/>
    <w:rsid w:val="6CFB6AE7"/>
    <w:rsid w:val="6D3C62EF"/>
    <w:rsid w:val="6D3E020C"/>
    <w:rsid w:val="6D5B7C22"/>
    <w:rsid w:val="6D6D47E3"/>
    <w:rsid w:val="6D7F34AE"/>
    <w:rsid w:val="6D96073B"/>
    <w:rsid w:val="6D9F6F97"/>
    <w:rsid w:val="6DD803C3"/>
    <w:rsid w:val="6E2A03E1"/>
    <w:rsid w:val="6E3217E2"/>
    <w:rsid w:val="6E443B55"/>
    <w:rsid w:val="6E46523A"/>
    <w:rsid w:val="6E4E02CB"/>
    <w:rsid w:val="6F0F37DA"/>
    <w:rsid w:val="6F345DED"/>
    <w:rsid w:val="6F4A4CF9"/>
    <w:rsid w:val="6F4E6D96"/>
    <w:rsid w:val="6F647671"/>
    <w:rsid w:val="6F713328"/>
    <w:rsid w:val="6FB70357"/>
    <w:rsid w:val="6FD553A6"/>
    <w:rsid w:val="702173D8"/>
    <w:rsid w:val="705F6AE0"/>
    <w:rsid w:val="70C31947"/>
    <w:rsid w:val="70DA5CBA"/>
    <w:rsid w:val="70FC1ECE"/>
    <w:rsid w:val="71630796"/>
    <w:rsid w:val="719060B0"/>
    <w:rsid w:val="71B04CB7"/>
    <w:rsid w:val="71E6401D"/>
    <w:rsid w:val="71EC6C57"/>
    <w:rsid w:val="720A1AEC"/>
    <w:rsid w:val="72377A68"/>
    <w:rsid w:val="724F6160"/>
    <w:rsid w:val="72AA2522"/>
    <w:rsid w:val="72C23555"/>
    <w:rsid w:val="72D0311E"/>
    <w:rsid w:val="72E15C27"/>
    <w:rsid w:val="731A6C33"/>
    <w:rsid w:val="733D3771"/>
    <w:rsid w:val="73440153"/>
    <w:rsid w:val="73470CFE"/>
    <w:rsid w:val="73D3670A"/>
    <w:rsid w:val="73EC4408"/>
    <w:rsid w:val="74006B47"/>
    <w:rsid w:val="741E7F6E"/>
    <w:rsid w:val="744C66E2"/>
    <w:rsid w:val="745A5E80"/>
    <w:rsid w:val="74613231"/>
    <w:rsid w:val="747D391D"/>
    <w:rsid w:val="74866446"/>
    <w:rsid w:val="74C81B3F"/>
    <w:rsid w:val="74EC3944"/>
    <w:rsid w:val="75076AED"/>
    <w:rsid w:val="752D39CB"/>
    <w:rsid w:val="753F0BD2"/>
    <w:rsid w:val="75616D9B"/>
    <w:rsid w:val="759B20C5"/>
    <w:rsid w:val="75C62F7B"/>
    <w:rsid w:val="75EA4FE2"/>
    <w:rsid w:val="7640651C"/>
    <w:rsid w:val="76565CF8"/>
    <w:rsid w:val="765D6AD9"/>
    <w:rsid w:val="768C18A5"/>
    <w:rsid w:val="7694240B"/>
    <w:rsid w:val="771C2B72"/>
    <w:rsid w:val="772E2479"/>
    <w:rsid w:val="773D399C"/>
    <w:rsid w:val="776E2CBE"/>
    <w:rsid w:val="778B4C48"/>
    <w:rsid w:val="77AE64E8"/>
    <w:rsid w:val="77B072BC"/>
    <w:rsid w:val="77F80F61"/>
    <w:rsid w:val="78031D58"/>
    <w:rsid w:val="78207259"/>
    <w:rsid w:val="7832110C"/>
    <w:rsid w:val="78546EFA"/>
    <w:rsid w:val="78627FD0"/>
    <w:rsid w:val="78E32DDE"/>
    <w:rsid w:val="78EF05F9"/>
    <w:rsid w:val="792A77D2"/>
    <w:rsid w:val="793F27C8"/>
    <w:rsid w:val="794D6777"/>
    <w:rsid w:val="79645141"/>
    <w:rsid w:val="79661EFB"/>
    <w:rsid w:val="796A7017"/>
    <w:rsid w:val="796C2017"/>
    <w:rsid w:val="797125E2"/>
    <w:rsid w:val="799D2830"/>
    <w:rsid w:val="79A37060"/>
    <w:rsid w:val="79DF25E2"/>
    <w:rsid w:val="7A591AD6"/>
    <w:rsid w:val="7A5E1396"/>
    <w:rsid w:val="7A831AD1"/>
    <w:rsid w:val="7AAA1993"/>
    <w:rsid w:val="7AEB20F3"/>
    <w:rsid w:val="7B097CF6"/>
    <w:rsid w:val="7B1D7B50"/>
    <w:rsid w:val="7B2A639A"/>
    <w:rsid w:val="7B8D25BC"/>
    <w:rsid w:val="7BBF0C53"/>
    <w:rsid w:val="7C02295A"/>
    <w:rsid w:val="7C2A29F8"/>
    <w:rsid w:val="7C344213"/>
    <w:rsid w:val="7C6712B6"/>
    <w:rsid w:val="7C754C18"/>
    <w:rsid w:val="7CC806D1"/>
    <w:rsid w:val="7CFA0158"/>
    <w:rsid w:val="7CFF1633"/>
    <w:rsid w:val="7D1F2AE3"/>
    <w:rsid w:val="7D2E4F75"/>
    <w:rsid w:val="7D311748"/>
    <w:rsid w:val="7D322D1E"/>
    <w:rsid w:val="7D362C5F"/>
    <w:rsid w:val="7D4C467F"/>
    <w:rsid w:val="7DE63809"/>
    <w:rsid w:val="7E723B52"/>
    <w:rsid w:val="7E782E0A"/>
    <w:rsid w:val="7EBB7B93"/>
    <w:rsid w:val="7EE80CA9"/>
    <w:rsid w:val="7F3B0A52"/>
    <w:rsid w:val="7F7D4471"/>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95"/>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96"/>
    <w:qFormat/>
    <w:uiPriority w:val="0"/>
    <w:pPr>
      <w:keepNext/>
      <w:keepLines/>
      <w:spacing w:before="260" w:after="260" w:line="416" w:lineRule="auto"/>
      <w:outlineLvl w:val="2"/>
    </w:pPr>
    <w:rPr>
      <w:b/>
      <w:bCs/>
      <w:sz w:val="32"/>
      <w:szCs w:val="32"/>
    </w:rPr>
  </w:style>
  <w:style w:type="paragraph" w:styleId="6">
    <w:name w:val="heading 4"/>
    <w:basedOn w:val="1"/>
    <w:next w:val="1"/>
    <w:link w:val="797"/>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98"/>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99"/>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basedOn w:val="50"/>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4"/>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2"/>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3"/>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3"/>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4"/>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4"/>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2353"/>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2_file_2353"/>
    <w:basedOn w:val="236"/>
    <w:next w:val="3"/>
    <w:qFormat/>
    <w:uiPriority w:val="0"/>
    <w:pPr>
      <w:keepNext/>
      <w:adjustRightInd w:val="0"/>
      <w:spacing w:before="120" w:line="360" w:lineRule="auto"/>
      <w:jc w:val="center"/>
      <w:outlineLvl w:val="1"/>
    </w:pPr>
    <w:rPr>
      <w:rFonts w:eastAsia="隶书"/>
      <w:b/>
      <w:kern w:val="0"/>
      <w:sz w:val="44"/>
      <w:szCs w:val="20"/>
    </w:rPr>
  </w:style>
  <w:style w:type="character" w:customStyle="1" w:styleId="238">
    <w:name w:val="Default Paragraph Font_file_2353"/>
    <w:semiHidden/>
    <w:qFormat/>
    <w:uiPriority w:val="0"/>
  </w:style>
  <w:style w:type="table" w:customStyle="1" w:styleId="239">
    <w:name w:val="Normal Table_file_2353"/>
    <w:semiHidden/>
    <w:qFormat/>
    <w:uiPriority w:val="0"/>
    <w:tblPr>
      <w:tblCellMar>
        <w:top w:w="0" w:type="dxa"/>
        <w:left w:w="108" w:type="dxa"/>
        <w:bottom w:w="0" w:type="dxa"/>
        <w:right w:w="108" w:type="dxa"/>
      </w:tblCellMar>
    </w:tblPr>
  </w:style>
  <w:style w:type="paragraph" w:customStyle="1" w:styleId="240">
    <w:name w:val="toc 3_file_2353"/>
    <w:basedOn w:val="236"/>
    <w:next w:val="3"/>
    <w:qFormat/>
    <w:uiPriority w:val="39"/>
    <w:pPr>
      <w:ind w:left="420"/>
      <w:jc w:val="left"/>
    </w:pPr>
    <w:rPr>
      <w:rFonts w:ascii="Calibri" w:hAnsi="Calibri"/>
      <w:i/>
      <w:iCs/>
      <w:sz w:val="20"/>
      <w:szCs w:val="20"/>
    </w:rPr>
  </w:style>
  <w:style w:type="paragraph" w:customStyle="1" w:styleId="241">
    <w:name w:val="annotation text_file_2353"/>
    <w:basedOn w:val="236"/>
    <w:qFormat/>
    <w:uiPriority w:val="0"/>
    <w:pPr>
      <w:jc w:val="left"/>
    </w:pPr>
  </w:style>
  <w:style w:type="paragraph" w:customStyle="1" w:styleId="242">
    <w:name w:val="footer_file_108_file_2353"/>
    <w:basedOn w:val="243"/>
    <w:qFormat/>
    <w:uiPriority w:val="99"/>
    <w:pPr>
      <w:tabs>
        <w:tab w:val="center" w:pos="4153"/>
        <w:tab w:val="right" w:pos="8306"/>
      </w:tabs>
      <w:snapToGrid w:val="0"/>
      <w:jc w:val="left"/>
    </w:pPr>
    <w:rPr>
      <w:sz w:val="18"/>
      <w:szCs w:val="18"/>
    </w:rPr>
  </w:style>
  <w:style w:type="paragraph" w:customStyle="1" w:styleId="243">
    <w:name w:val="Normal_file_108_file_2353"/>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annotation text_file_108_file_2353"/>
    <w:basedOn w:val="243"/>
    <w:unhideWhenUsed/>
    <w:qFormat/>
    <w:uiPriority w:val="99"/>
    <w:pPr>
      <w:jc w:val="left"/>
    </w:pPr>
  </w:style>
  <w:style w:type="paragraph" w:customStyle="1" w:styleId="245">
    <w:name w:val="Normal_file_23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6">
    <w:name w:val="heading 1_file_2354"/>
    <w:basedOn w:val="245"/>
    <w:qFormat/>
    <w:uiPriority w:val="9"/>
    <w:pPr>
      <w:outlineLvl w:val="0"/>
    </w:pPr>
    <w:rPr>
      <w:kern w:val="36"/>
      <w:sz w:val="48"/>
      <w:szCs w:val="48"/>
    </w:rPr>
  </w:style>
  <w:style w:type="paragraph" w:customStyle="1" w:styleId="247">
    <w:name w:val="heading 2_file_2354"/>
    <w:basedOn w:val="245"/>
    <w:qFormat/>
    <w:uiPriority w:val="9"/>
    <w:pPr>
      <w:outlineLvl w:val="1"/>
    </w:pPr>
    <w:rPr>
      <w:sz w:val="36"/>
      <w:szCs w:val="36"/>
    </w:rPr>
  </w:style>
  <w:style w:type="paragraph" w:customStyle="1" w:styleId="248">
    <w:name w:val="heading 3_file_2354"/>
    <w:basedOn w:val="245"/>
    <w:qFormat/>
    <w:uiPriority w:val="9"/>
    <w:pPr>
      <w:outlineLvl w:val="2"/>
    </w:pPr>
    <w:rPr>
      <w:sz w:val="27"/>
      <w:szCs w:val="27"/>
    </w:rPr>
  </w:style>
  <w:style w:type="paragraph" w:customStyle="1" w:styleId="249">
    <w:name w:val="heading 4_file_2354"/>
    <w:basedOn w:val="245"/>
    <w:qFormat/>
    <w:uiPriority w:val="9"/>
    <w:pPr>
      <w:outlineLvl w:val="3"/>
    </w:pPr>
  </w:style>
  <w:style w:type="paragraph" w:customStyle="1" w:styleId="250">
    <w:name w:val="heading 5_file_2354"/>
    <w:basedOn w:val="245"/>
    <w:qFormat/>
    <w:uiPriority w:val="9"/>
    <w:pPr>
      <w:outlineLvl w:val="4"/>
    </w:pPr>
    <w:rPr>
      <w:sz w:val="20"/>
      <w:szCs w:val="20"/>
    </w:rPr>
  </w:style>
  <w:style w:type="paragraph" w:customStyle="1" w:styleId="251">
    <w:name w:val="heading 6_file_2354"/>
    <w:basedOn w:val="245"/>
    <w:qFormat/>
    <w:uiPriority w:val="9"/>
    <w:pPr>
      <w:outlineLvl w:val="5"/>
    </w:pPr>
    <w:rPr>
      <w:sz w:val="15"/>
      <w:szCs w:val="15"/>
    </w:rPr>
  </w:style>
  <w:style w:type="character" w:customStyle="1" w:styleId="252">
    <w:name w:val="Default Paragraph Font_file_2354"/>
    <w:semiHidden/>
    <w:unhideWhenUsed/>
    <w:qFormat/>
    <w:uiPriority w:val="1"/>
  </w:style>
  <w:style w:type="table" w:customStyle="1" w:styleId="253">
    <w:name w:val="Normal Table_file_2354"/>
    <w:semiHidden/>
    <w:unhideWhenUsed/>
    <w:qFormat/>
    <w:uiPriority w:val="99"/>
    <w:tblPr>
      <w:tblCellMar>
        <w:top w:w="0" w:type="dxa"/>
        <w:left w:w="108" w:type="dxa"/>
        <w:bottom w:w="0" w:type="dxa"/>
        <w:right w:w="108" w:type="dxa"/>
      </w:tblCellMar>
    </w:tblPr>
  </w:style>
  <w:style w:type="character" w:customStyle="1" w:styleId="254">
    <w:name w:val="Hyperlink_file_2354"/>
    <w:basedOn w:val="252"/>
    <w:semiHidden/>
    <w:unhideWhenUsed/>
    <w:qFormat/>
    <w:uiPriority w:val="99"/>
    <w:rPr>
      <w:color w:val="0782C1"/>
      <w:u w:val="single"/>
    </w:rPr>
  </w:style>
  <w:style w:type="character" w:customStyle="1" w:styleId="255">
    <w:name w:val="FollowedHyperlink_file_2354"/>
    <w:basedOn w:val="252"/>
    <w:semiHidden/>
    <w:unhideWhenUsed/>
    <w:qFormat/>
    <w:uiPriority w:val="99"/>
    <w:rPr>
      <w:color w:val="0782C1"/>
      <w:u w:val="single"/>
    </w:rPr>
  </w:style>
  <w:style w:type="character" w:customStyle="1" w:styleId="256">
    <w:name w:val="标题 1 Char_file_2354"/>
    <w:basedOn w:val="252"/>
    <w:link w:val="3"/>
    <w:qFormat/>
    <w:uiPriority w:val="9"/>
    <w:rPr>
      <w:rFonts w:ascii="宋体" w:hAnsi="宋体" w:eastAsia="宋体" w:cs="宋体"/>
      <w:b/>
      <w:bCs/>
      <w:kern w:val="44"/>
      <w:sz w:val="44"/>
      <w:szCs w:val="44"/>
    </w:rPr>
  </w:style>
  <w:style w:type="character" w:customStyle="1" w:styleId="257">
    <w:name w:val="标题 2 Char_file_2354"/>
    <w:basedOn w:val="252"/>
    <w:link w:val="4"/>
    <w:semiHidden/>
    <w:qFormat/>
    <w:uiPriority w:val="9"/>
    <w:rPr>
      <w:rFonts w:asciiTheme="majorHAnsi" w:hAnsiTheme="majorHAnsi" w:eastAsiaTheme="majorEastAsia" w:cstheme="majorBidi"/>
      <w:b/>
      <w:bCs/>
      <w:sz w:val="32"/>
      <w:szCs w:val="32"/>
    </w:rPr>
  </w:style>
  <w:style w:type="character" w:customStyle="1" w:styleId="258">
    <w:name w:val="标题 3 Char_file_2354"/>
    <w:basedOn w:val="252"/>
    <w:link w:val="5"/>
    <w:semiHidden/>
    <w:qFormat/>
    <w:uiPriority w:val="9"/>
    <w:rPr>
      <w:rFonts w:ascii="宋体" w:hAnsi="宋体" w:eastAsia="宋体" w:cs="宋体"/>
      <w:b/>
      <w:bCs/>
      <w:sz w:val="32"/>
      <w:szCs w:val="32"/>
    </w:rPr>
  </w:style>
  <w:style w:type="character" w:customStyle="1" w:styleId="259">
    <w:name w:val="标题 4 Char_file_2354"/>
    <w:basedOn w:val="252"/>
    <w:link w:val="6"/>
    <w:semiHidden/>
    <w:qFormat/>
    <w:uiPriority w:val="9"/>
    <w:rPr>
      <w:rFonts w:asciiTheme="majorHAnsi" w:hAnsiTheme="majorHAnsi" w:eastAsiaTheme="majorEastAsia" w:cstheme="majorBidi"/>
      <w:b/>
      <w:bCs/>
      <w:sz w:val="28"/>
      <w:szCs w:val="28"/>
    </w:rPr>
  </w:style>
  <w:style w:type="character" w:customStyle="1" w:styleId="260">
    <w:name w:val="标题 5 Char_file_2354"/>
    <w:basedOn w:val="252"/>
    <w:link w:val="7"/>
    <w:semiHidden/>
    <w:qFormat/>
    <w:uiPriority w:val="9"/>
    <w:rPr>
      <w:rFonts w:ascii="宋体" w:hAnsi="宋体" w:eastAsia="宋体" w:cs="宋体"/>
      <w:b/>
      <w:bCs/>
      <w:sz w:val="28"/>
      <w:szCs w:val="28"/>
    </w:rPr>
  </w:style>
  <w:style w:type="character" w:customStyle="1" w:styleId="261">
    <w:name w:val="标题 6 Char_file_2354"/>
    <w:basedOn w:val="252"/>
    <w:link w:val="9"/>
    <w:semiHidden/>
    <w:qFormat/>
    <w:uiPriority w:val="9"/>
    <w:rPr>
      <w:rFonts w:asciiTheme="majorHAnsi" w:hAnsiTheme="majorHAnsi" w:eastAsiaTheme="majorEastAsia" w:cstheme="majorBidi"/>
      <w:b/>
      <w:bCs/>
      <w:sz w:val="24"/>
      <w:szCs w:val="24"/>
    </w:rPr>
  </w:style>
  <w:style w:type="paragraph" w:customStyle="1" w:styleId="262">
    <w:name w:val="cke_editable_file_2354"/>
    <w:basedOn w:val="245"/>
    <w:qFormat/>
    <w:uiPriority w:val="0"/>
    <w:rPr>
      <w:rFonts w:ascii="仿宋_GB2312" w:eastAsia="仿宋_GB2312"/>
    </w:rPr>
  </w:style>
  <w:style w:type="paragraph" w:customStyle="1" w:styleId="263">
    <w:name w:val="marker_file_2354"/>
    <w:basedOn w:val="245"/>
    <w:qFormat/>
    <w:uiPriority w:val="0"/>
    <w:pPr>
      <w:shd w:val="clear" w:color="auto" w:fill="FFFF00"/>
    </w:pPr>
  </w:style>
  <w:style w:type="paragraph" w:customStyle="1" w:styleId="264">
    <w:name w:val="Normal (Web)_file_2354"/>
    <w:basedOn w:val="245"/>
    <w:semiHidden/>
    <w:unhideWhenUsed/>
    <w:qFormat/>
    <w:uiPriority w:val="99"/>
  </w:style>
  <w:style w:type="paragraph" w:customStyle="1" w:styleId="265">
    <w:name w:val="Normal_file_23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6">
    <w:name w:val="heading 1_file_2355"/>
    <w:basedOn w:val="265"/>
    <w:qFormat/>
    <w:uiPriority w:val="9"/>
    <w:pPr>
      <w:outlineLvl w:val="0"/>
    </w:pPr>
    <w:rPr>
      <w:kern w:val="36"/>
      <w:sz w:val="48"/>
      <w:szCs w:val="48"/>
    </w:rPr>
  </w:style>
  <w:style w:type="paragraph" w:customStyle="1" w:styleId="267">
    <w:name w:val="heading 2_file_2355"/>
    <w:basedOn w:val="265"/>
    <w:qFormat/>
    <w:uiPriority w:val="9"/>
    <w:pPr>
      <w:outlineLvl w:val="1"/>
    </w:pPr>
    <w:rPr>
      <w:sz w:val="36"/>
      <w:szCs w:val="36"/>
    </w:rPr>
  </w:style>
  <w:style w:type="paragraph" w:customStyle="1" w:styleId="268">
    <w:name w:val="heading 3_file_2355"/>
    <w:basedOn w:val="265"/>
    <w:qFormat/>
    <w:uiPriority w:val="9"/>
    <w:pPr>
      <w:outlineLvl w:val="2"/>
    </w:pPr>
    <w:rPr>
      <w:sz w:val="27"/>
      <w:szCs w:val="27"/>
    </w:rPr>
  </w:style>
  <w:style w:type="paragraph" w:customStyle="1" w:styleId="269">
    <w:name w:val="heading 4_file_2355"/>
    <w:basedOn w:val="265"/>
    <w:qFormat/>
    <w:uiPriority w:val="9"/>
    <w:pPr>
      <w:outlineLvl w:val="3"/>
    </w:pPr>
  </w:style>
  <w:style w:type="paragraph" w:customStyle="1" w:styleId="270">
    <w:name w:val="heading 5_file_2355"/>
    <w:basedOn w:val="265"/>
    <w:qFormat/>
    <w:uiPriority w:val="9"/>
    <w:pPr>
      <w:outlineLvl w:val="4"/>
    </w:pPr>
    <w:rPr>
      <w:sz w:val="20"/>
      <w:szCs w:val="20"/>
    </w:rPr>
  </w:style>
  <w:style w:type="paragraph" w:customStyle="1" w:styleId="271">
    <w:name w:val="heading 6_file_2355"/>
    <w:basedOn w:val="265"/>
    <w:qFormat/>
    <w:uiPriority w:val="9"/>
    <w:pPr>
      <w:outlineLvl w:val="5"/>
    </w:pPr>
    <w:rPr>
      <w:sz w:val="15"/>
      <w:szCs w:val="15"/>
    </w:rPr>
  </w:style>
  <w:style w:type="character" w:customStyle="1" w:styleId="272">
    <w:name w:val="Default Paragraph Font_file_2355"/>
    <w:semiHidden/>
    <w:unhideWhenUsed/>
    <w:qFormat/>
    <w:uiPriority w:val="1"/>
  </w:style>
  <w:style w:type="table" w:customStyle="1" w:styleId="273">
    <w:name w:val="Normal Table_file_2355"/>
    <w:semiHidden/>
    <w:unhideWhenUsed/>
    <w:qFormat/>
    <w:uiPriority w:val="99"/>
    <w:tblPr>
      <w:tblCellMar>
        <w:top w:w="0" w:type="dxa"/>
        <w:left w:w="108" w:type="dxa"/>
        <w:bottom w:w="0" w:type="dxa"/>
        <w:right w:w="108" w:type="dxa"/>
      </w:tblCellMar>
    </w:tblPr>
  </w:style>
  <w:style w:type="character" w:customStyle="1" w:styleId="274">
    <w:name w:val="Hyperlink_file_2355"/>
    <w:basedOn w:val="272"/>
    <w:semiHidden/>
    <w:unhideWhenUsed/>
    <w:qFormat/>
    <w:uiPriority w:val="99"/>
    <w:rPr>
      <w:color w:val="0782C1"/>
      <w:u w:val="single"/>
    </w:rPr>
  </w:style>
  <w:style w:type="character" w:customStyle="1" w:styleId="275">
    <w:name w:val="FollowedHyperlink_file_2355"/>
    <w:basedOn w:val="272"/>
    <w:semiHidden/>
    <w:unhideWhenUsed/>
    <w:qFormat/>
    <w:uiPriority w:val="99"/>
    <w:rPr>
      <w:color w:val="0782C1"/>
      <w:u w:val="single"/>
    </w:rPr>
  </w:style>
  <w:style w:type="character" w:customStyle="1" w:styleId="276">
    <w:name w:val="标题 1 Char_file_2355"/>
    <w:basedOn w:val="272"/>
    <w:link w:val="3"/>
    <w:qFormat/>
    <w:uiPriority w:val="9"/>
    <w:rPr>
      <w:rFonts w:ascii="宋体" w:hAnsi="宋体" w:eastAsia="宋体" w:cs="宋体"/>
      <w:b/>
      <w:bCs/>
      <w:kern w:val="44"/>
      <w:sz w:val="44"/>
      <w:szCs w:val="44"/>
    </w:rPr>
  </w:style>
  <w:style w:type="character" w:customStyle="1" w:styleId="277">
    <w:name w:val="标题 2 Char_file_2355"/>
    <w:basedOn w:val="272"/>
    <w:link w:val="4"/>
    <w:semiHidden/>
    <w:qFormat/>
    <w:uiPriority w:val="9"/>
    <w:rPr>
      <w:rFonts w:asciiTheme="majorHAnsi" w:hAnsiTheme="majorHAnsi" w:eastAsiaTheme="majorEastAsia" w:cstheme="majorBidi"/>
      <w:b/>
      <w:bCs/>
      <w:sz w:val="32"/>
      <w:szCs w:val="32"/>
    </w:rPr>
  </w:style>
  <w:style w:type="character" w:customStyle="1" w:styleId="278">
    <w:name w:val="标题 3 Char_file_2355"/>
    <w:basedOn w:val="272"/>
    <w:link w:val="5"/>
    <w:semiHidden/>
    <w:qFormat/>
    <w:uiPriority w:val="9"/>
    <w:rPr>
      <w:rFonts w:ascii="宋体" w:hAnsi="宋体" w:eastAsia="宋体" w:cs="宋体"/>
      <w:b/>
      <w:bCs/>
      <w:sz w:val="32"/>
      <w:szCs w:val="32"/>
    </w:rPr>
  </w:style>
  <w:style w:type="character" w:customStyle="1" w:styleId="279">
    <w:name w:val="标题 4 Char_file_2355"/>
    <w:basedOn w:val="272"/>
    <w:link w:val="6"/>
    <w:semiHidden/>
    <w:qFormat/>
    <w:uiPriority w:val="9"/>
    <w:rPr>
      <w:rFonts w:asciiTheme="majorHAnsi" w:hAnsiTheme="majorHAnsi" w:eastAsiaTheme="majorEastAsia" w:cstheme="majorBidi"/>
      <w:b/>
      <w:bCs/>
      <w:sz w:val="28"/>
      <w:szCs w:val="28"/>
    </w:rPr>
  </w:style>
  <w:style w:type="character" w:customStyle="1" w:styleId="280">
    <w:name w:val="标题 5 Char_file_2355"/>
    <w:basedOn w:val="272"/>
    <w:link w:val="7"/>
    <w:semiHidden/>
    <w:qFormat/>
    <w:uiPriority w:val="9"/>
    <w:rPr>
      <w:rFonts w:ascii="宋体" w:hAnsi="宋体" w:eastAsia="宋体" w:cs="宋体"/>
      <w:b/>
      <w:bCs/>
      <w:sz w:val="28"/>
      <w:szCs w:val="28"/>
    </w:rPr>
  </w:style>
  <w:style w:type="character" w:customStyle="1" w:styleId="281">
    <w:name w:val="标题 6 Char_file_2355"/>
    <w:basedOn w:val="272"/>
    <w:link w:val="9"/>
    <w:semiHidden/>
    <w:qFormat/>
    <w:uiPriority w:val="9"/>
    <w:rPr>
      <w:rFonts w:asciiTheme="majorHAnsi" w:hAnsiTheme="majorHAnsi" w:eastAsiaTheme="majorEastAsia" w:cstheme="majorBidi"/>
      <w:b/>
      <w:bCs/>
      <w:sz w:val="24"/>
      <w:szCs w:val="24"/>
    </w:rPr>
  </w:style>
  <w:style w:type="paragraph" w:customStyle="1" w:styleId="282">
    <w:name w:val="cke_editable_file_2355"/>
    <w:basedOn w:val="265"/>
    <w:qFormat/>
    <w:uiPriority w:val="0"/>
    <w:rPr>
      <w:rFonts w:ascii="仿宋_GB2312" w:eastAsia="仿宋_GB2312"/>
    </w:rPr>
  </w:style>
  <w:style w:type="paragraph" w:customStyle="1" w:styleId="283">
    <w:name w:val="marker_file_2355"/>
    <w:basedOn w:val="265"/>
    <w:qFormat/>
    <w:uiPriority w:val="0"/>
    <w:pPr>
      <w:shd w:val="clear" w:color="auto" w:fill="FFFF00"/>
    </w:pPr>
  </w:style>
  <w:style w:type="paragraph" w:customStyle="1" w:styleId="284">
    <w:name w:val="Normal (Web)_file_2355"/>
    <w:basedOn w:val="265"/>
    <w:semiHidden/>
    <w:unhideWhenUsed/>
    <w:qFormat/>
    <w:uiPriority w:val="99"/>
  </w:style>
  <w:style w:type="paragraph" w:customStyle="1" w:styleId="285">
    <w:name w:val="Normal_file_2356"/>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6">
    <w:name w:val="Default Paragraph Font_file_2356"/>
    <w:semiHidden/>
    <w:qFormat/>
    <w:uiPriority w:val="0"/>
  </w:style>
  <w:style w:type="table" w:customStyle="1" w:styleId="287">
    <w:name w:val="Normal Table_file_2356"/>
    <w:semiHidden/>
    <w:qFormat/>
    <w:uiPriority w:val="0"/>
    <w:tblPr>
      <w:tblCellMar>
        <w:top w:w="0" w:type="dxa"/>
        <w:left w:w="108" w:type="dxa"/>
        <w:bottom w:w="0" w:type="dxa"/>
        <w:right w:w="108" w:type="dxa"/>
      </w:tblCellMar>
    </w:tblPr>
  </w:style>
  <w:style w:type="paragraph" w:customStyle="1" w:styleId="288">
    <w:name w:val="toc 3_file_2356"/>
    <w:basedOn w:val="285"/>
    <w:next w:val="3"/>
    <w:qFormat/>
    <w:uiPriority w:val="39"/>
    <w:pPr>
      <w:ind w:left="420"/>
      <w:jc w:val="left"/>
    </w:pPr>
    <w:rPr>
      <w:rFonts w:ascii="Calibri" w:hAnsi="Calibri"/>
      <w:i/>
      <w:iCs/>
      <w:sz w:val="20"/>
      <w:szCs w:val="20"/>
    </w:rPr>
  </w:style>
  <w:style w:type="table" w:customStyle="1" w:styleId="289">
    <w:name w:val="Normal Table_file_499_file_2556_file_2356"/>
    <w:semiHidden/>
    <w:qFormat/>
    <w:uiPriority w:val="0"/>
    <w:tblPr>
      <w:tblCellMar>
        <w:top w:w="0" w:type="dxa"/>
        <w:left w:w="108" w:type="dxa"/>
        <w:bottom w:w="0" w:type="dxa"/>
        <w:right w:w="108" w:type="dxa"/>
      </w:tblCellMar>
    </w:tblPr>
  </w:style>
  <w:style w:type="paragraph" w:customStyle="1" w:styleId="290">
    <w:name w:val="p15_file_239_file_499_file_2556_file_2356"/>
    <w:basedOn w:val="291"/>
    <w:qFormat/>
    <w:uiPriority w:val="0"/>
    <w:pPr>
      <w:widowControl/>
    </w:pPr>
    <w:rPr>
      <w:rFonts w:ascii="宋体" w:hAnsi="宋体" w:cs="宋体"/>
      <w:kern w:val="0"/>
      <w:szCs w:val="21"/>
    </w:rPr>
  </w:style>
  <w:style w:type="paragraph" w:customStyle="1" w:styleId="291">
    <w:name w:val="Normal_file_239_file_499_file_2556_file_23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2">
    <w:name w:val="Plain Text_file_239_file_499_file_2556_file_2356"/>
    <w:basedOn w:val="291"/>
    <w:qFormat/>
    <w:uiPriority w:val="0"/>
    <w:rPr>
      <w:rFonts w:ascii="宋体" w:hAnsi="Courier New" w:cs="Courier New"/>
      <w:szCs w:val="21"/>
    </w:rPr>
  </w:style>
  <w:style w:type="paragraph" w:customStyle="1" w:styleId="293">
    <w:name w:val="Normal_file_23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4">
    <w:name w:val="heading 1_file_2357"/>
    <w:basedOn w:val="293"/>
    <w:qFormat/>
    <w:uiPriority w:val="9"/>
    <w:pPr>
      <w:outlineLvl w:val="0"/>
    </w:pPr>
    <w:rPr>
      <w:kern w:val="36"/>
      <w:sz w:val="48"/>
      <w:szCs w:val="48"/>
    </w:rPr>
  </w:style>
  <w:style w:type="paragraph" w:customStyle="1" w:styleId="295">
    <w:name w:val="heading 2_file_2357"/>
    <w:basedOn w:val="293"/>
    <w:qFormat/>
    <w:uiPriority w:val="9"/>
    <w:pPr>
      <w:outlineLvl w:val="1"/>
    </w:pPr>
    <w:rPr>
      <w:sz w:val="36"/>
      <w:szCs w:val="36"/>
    </w:rPr>
  </w:style>
  <w:style w:type="paragraph" w:customStyle="1" w:styleId="296">
    <w:name w:val="heading 3_file_2357"/>
    <w:basedOn w:val="293"/>
    <w:qFormat/>
    <w:uiPriority w:val="9"/>
    <w:pPr>
      <w:outlineLvl w:val="2"/>
    </w:pPr>
    <w:rPr>
      <w:sz w:val="27"/>
      <w:szCs w:val="27"/>
    </w:rPr>
  </w:style>
  <w:style w:type="paragraph" w:customStyle="1" w:styleId="297">
    <w:name w:val="heading 4_file_2357"/>
    <w:basedOn w:val="293"/>
    <w:qFormat/>
    <w:uiPriority w:val="9"/>
    <w:pPr>
      <w:outlineLvl w:val="3"/>
    </w:pPr>
  </w:style>
  <w:style w:type="paragraph" w:customStyle="1" w:styleId="298">
    <w:name w:val="heading 5_file_2357"/>
    <w:basedOn w:val="293"/>
    <w:qFormat/>
    <w:uiPriority w:val="9"/>
    <w:pPr>
      <w:outlineLvl w:val="4"/>
    </w:pPr>
    <w:rPr>
      <w:sz w:val="20"/>
      <w:szCs w:val="20"/>
    </w:rPr>
  </w:style>
  <w:style w:type="paragraph" w:customStyle="1" w:styleId="299">
    <w:name w:val="heading 6_file_2357"/>
    <w:basedOn w:val="293"/>
    <w:qFormat/>
    <w:uiPriority w:val="9"/>
    <w:pPr>
      <w:outlineLvl w:val="5"/>
    </w:pPr>
    <w:rPr>
      <w:sz w:val="15"/>
      <w:szCs w:val="15"/>
    </w:rPr>
  </w:style>
  <w:style w:type="character" w:customStyle="1" w:styleId="300">
    <w:name w:val="Default Paragraph Font_file_2357"/>
    <w:semiHidden/>
    <w:unhideWhenUsed/>
    <w:qFormat/>
    <w:uiPriority w:val="1"/>
  </w:style>
  <w:style w:type="table" w:customStyle="1" w:styleId="301">
    <w:name w:val="Normal Table_file_2357"/>
    <w:semiHidden/>
    <w:unhideWhenUsed/>
    <w:qFormat/>
    <w:uiPriority w:val="99"/>
    <w:tblPr>
      <w:tblCellMar>
        <w:top w:w="0" w:type="dxa"/>
        <w:left w:w="108" w:type="dxa"/>
        <w:bottom w:w="0" w:type="dxa"/>
        <w:right w:w="108" w:type="dxa"/>
      </w:tblCellMar>
    </w:tblPr>
  </w:style>
  <w:style w:type="character" w:customStyle="1" w:styleId="302">
    <w:name w:val="Hyperlink_file_2357"/>
    <w:basedOn w:val="300"/>
    <w:semiHidden/>
    <w:unhideWhenUsed/>
    <w:qFormat/>
    <w:uiPriority w:val="99"/>
    <w:rPr>
      <w:color w:val="0782C1"/>
      <w:u w:val="single"/>
    </w:rPr>
  </w:style>
  <w:style w:type="character" w:customStyle="1" w:styleId="303">
    <w:name w:val="FollowedHyperlink_file_2357"/>
    <w:basedOn w:val="300"/>
    <w:semiHidden/>
    <w:unhideWhenUsed/>
    <w:qFormat/>
    <w:uiPriority w:val="99"/>
    <w:rPr>
      <w:color w:val="0782C1"/>
      <w:u w:val="single"/>
    </w:rPr>
  </w:style>
  <w:style w:type="character" w:customStyle="1" w:styleId="304">
    <w:name w:val="标题 1 Char_file_2357"/>
    <w:basedOn w:val="300"/>
    <w:link w:val="3"/>
    <w:qFormat/>
    <w:uiPriority w:val="9"/>
    <w:rPr>
      <w:rFonts w:ascii="宋体" w:hAnsi="宋体" w:eastAsia="宋体" w:cs="宋体"/>
      <w:b/>
      <w:bCs/>
      <w:kern w:val="44"/>
      <w:sz w:val="44"/>
      <w:szCs w:val="44"/>
    </w:rPr>
  </w:style>
  <w:style w:type="character" w:customStyle="1" w:styleId="305">
    <w:name w:val="标题 2 Char_file_2357"/>
    <w:basedOn w:val="300"/>
    <w:link w:val="4"/>
    <w:semiHidden/>
    <w:qFormat/>
    <w:uiPriority w:val="9"/>
    <w:rPr>
      <w:rFonts w:asciiTheme="majorHAnsi" w:hAnsiTheme="majorHAnsi" w:eastAsiaTheme="majorEastAsia" w:cstheme="majorBidi"/>
      <w:b/>
      <w:bCs/>
      <w:sz w:val="32"/>
      <w:szCs w:val="32"/>
    </w:rPr>
  </w:style>
  <w:style w:type="character" w:customStyle="1" w:styleId="306">
    <w:name w:val="标题 3 Char_file_2357"/>
    <w:basedOn w:val="300"/>
    <w:link w:val="5"/>
    <w:semiHidden/>
    <w:qFormat/>
    <w:uiPriority w:val="9"/>
    <w:rPr>
      <w:rFonts w:ascii="宋体" w:hAnsi="宋体" w:eastAsia="宋体" w:cs="宋体"/>
      <w:b/>
      <w:bCs/>
      <w:sz w:val="32"/>
      <w:szCs w:val="32"/>
    </w:rPr>
  </w:style>
  <w:style w:type="character" w:customStyle="1" w:styleId="307">
    <w:name w:val="标题 4 Char_file_2357"/>
    <w:basedOn w:val="300"/>
    <w:link w:val="6"/>
    <w:semiHidden/>
    <w:qFormat/>
    <w:uiPriority w:val="9"/>
    <w:rPr>
      <w:rFonts w:asciiTheme="majorHAnsi" w:hAnsiTheme="majorHAnsi" w:eastAsiaTheme="majorEastAsia" w:cstheme="majorBidi"/>
      <w:b/>
      <w:bCs/>
      <w:sz w:val="28"/>
      <w:szCs w:val="28"/>
    </w:rPr>
  </w:style>
  <w:style w:type="character" w:customStyle="1" w:styleId="308">
    <w:name w:val="标题 5 Char_file_2357"/>
    <w:basedOn w:val="300"/>
    <w:link w:val="7"/>
    <w:semiHidden/>
    <w:qFormat/>
    <w:uiPriority w:val="9"/>
    <w:rPr>
      <w:rFonts w:ascii="宋体" w:hAnsi="宋体" w:eastAsia="宋体" w:cs="宋体"/>
      <w:b/>
      <w:bCs/>
      <w:sz w:val="28"/>
      <w:szCs w:val="28"/>
    </w:rPr>
  </w:style>
  <w:style w:type="character" w:customStyle="1" w:styleId="309">
    <w:name w:val="标题 6 Char_file_2357"/>
    <w:basedOn w:val="300"/>
    <w:link w:val="9"/>
    <w:semiHidden/>
    <w:qFormat/>
    <w:uiPriority w:val="9"/>
    <w:rPr>
      <w:rFonts w:asciiTheme="majorHAnsi" w:hAnsiTheme="majorHAnsi" w:eastAsiaTheme="majorEastAsia" w:cstheme="majorBidi"/>
      <w:b/>
      <w:bCs/>
      <w:sz w:val="24"/>
      <w:szCs w:val="24"/>
    </w:rPr>
  </w:style>
  <w:style w:type="paragraph" w:customStyle="1" w:styleId="310">
    <w:name w:val="cke_editable_file_2357"/>
    <w:basedOn w:val="293"/>
    <w:qFormat/>
    <w:uiPriority w:val="0"/>
    <w:rPr>
      <w:rFonts w:ascii="仿宋_GB2312" w:eastAsia="仿宋_GB2312"/>
    </w:rPr>
  </w:style>
  <w:style w:type="paragraph" w:customStyle="1" w:styleId="311">
    <w:name w:val="marker_file_2357"/>
    <w:basedOn w:val="293"/>
    <w:qFormat/>
    <w:uiPriority w:val="0"/>
    <w:pPr>
      <w:shd w:val="clear" w:color="auto" w:fill="FFFF00"/>
    </w:pPr>
  </w:style>
  <w:style w:type="paragraph" w:customStyle="1" w:styleId="312">
    <w:name w:val="Normal (Web)_file_2357"/>
    <w:basedOn w:val="293"/>
    <w:semiHidden/>
    <w:unhideWhenUsed/>
    <w:qFormat/>
    <w:uiPriority w:val="99"/>
  </w:style>
  <w:style w:type="paragraph" w:customStyle="1" w:styleId="313">
    <w:name w:val="Normal_file_23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4">
    <w:name w:val="heading 1_file_2358"/>
    <w:basedOn w:val="313"/>
    <w:qFormat/>
    <w:uiPriority w:val="9"/>
    <w:pPr>
      <w:outlineLvl w:val="0"/>
    </w:pPr>
    <w:rPr>
      <w:kern w:val="36"/>
      <w:sz w:val="48"/>
      <w:szCs w:val="48"/>
    </w:rPr>
  </w:style>
  <w:style w:type="paragraph" w:customStyle="1" w:styleId="315">
    <w:name w:val="heading 2_file_2358"/>
    <w:basedOn w:val="313"/>
    <w:qFormat/>
    <w:uiPriority w:val="9"/>
    <w:pPr>
      <w:outlineLvl w:val="1"/>
    </w:pPr>
    <w:rPr>
      <w:sz w:val="36"/>
      <w:szCs w:val="36"/>
    </w:rPr>
  </w:style>
  <w:style w:type="paragraph" w:customStyle="1" w:styleId="316">
    <w:name w:val="heading 3_file_2358"/>
    <w:basedOn w:val="313"/>
    <w:qFormat/>
    <w:uiPriority w:val="9"/>
    <w:pPr>
      <w:outlineLvl w:val="2"/>
    </w:pPr>
    <w:rPr>
      <w:sz w:val="27"/>
      <w:szCs w:val="27"/>
    </w:rPr>
  </w:style>
  <w:style w:type="paragraph" w:customStyle="1" w:styleId="317">
    <w:name w:val="heading 4_file_2358"/>
    <w:basedOn w:val="313"/>
    <w:qFormat/>
    <w:uiPriority w:val="9"/>
    <w:pPr>
      <w:outlineLvl w:val="3"/>
    </w:pPr>
  </w:style>
  <w:style w:type="paragraph" w:customStyle="1" w:styleId="318">
    <w:name w:val="heading 5_file_2358"/>
    <w:basedOn w:val="313"/>
    <w:qFormat/>
    <w:uiPriority w:val="9"/>
    <w:pPr>
      <w:outlineLvl w:val="4"/>
    </w:pPr>
    <w:rPr>
      <w:sz w:val="20"/>
      <w:szCs w:val="20"/>
    </w:rPr>
  </w:style>
  <w:style w:type="paragraph" w:customStyle="1" w:styleId="319">
    <w:name w:val="heading 6_file_2358"/>
    <w:basedOn w:val="313"/>
    <w:qFormat/>
    <w:uiPriority w:val="9"/>
    <w:pPr>
      <w:outlineLvl w:val="5"/>
    </w:pPr>
    <w:rPr>
      <w:sz w:val="15"/>
      <w:szCs w:val="15"/>
    </w:rPr>
  </w:style>
  <w:style w:type="character" w:customStyle="1" w:styleId="320">
    <w:name w:val="Default Paragraph Font_file_2358"/>
    <w:semiHidden/>
    <w:unhideWhenUsed/>
    <w:qFormat/>
    <w:uiPriority w:val="1"/>
  </w:style>
  <w:style w:type="table" w:customStyle="1" w:styleId="321">
    <w:name w:val="Normal Table_file_2358"/>
    <w:semiHidden/>
    <w:unhideWhenUsed/>
    <w:qFormat/>
    <w:uiPriority w:val="99"/>
    <w:tblPr>
      <w:tblCellMar>
        <w:top w:w="0" w:type="dxa"/>
        <w:left w:w="108" w:type="dxa"/>
        <w:bottom w:w="0" w:type="dxa"/>
        <w:right w:w="108" w:type="dxa"/>
      </w:tblCellMar>
    </w:tblPr>
  </w:style>
  <w:style w:type="character" w:customStyle="1" w:styleId="322">
    <w:name w:val="Hyperlink_file_2358"/>
    <w:basedOn w:val="320"/>
    <w:semiHidden/>
    <w:unhideWhenUsed/>
    <w:qFormat/>
    <w:uiPriority w:val="99"/>
    <w:rPr>
      <w:color w:val="0782C1"/>
      <w:u w:val="single"/>
    </w:rPr>
  </w:style>
  <w:style w:type="character" w:customStyle="1" w:styleId="323">
    <w:name w:val="FollowedHyperlink_file_2358"/>
    <w:basedOn w:val="320"/>
    <w:semiHidden/>
    <w:unhideWhenUsed/>
    <w:qFormat/>
    <w:uiPriority w:val="99"/>
    <w:rPr>
      <w:color w:val="0782C1"/>
      <w:u w:val="single"/>
    </w:rPr>
  </w:style>
  <w:style w:type="character" w:customStyle="1" w:styleId="324">
    <w:name w:val="标题 1 Char_file_2358"/>
    <w:basedOn w:val="320"/>
    <w:link w:val="3"/>
    <w:qFormat/>
    <w:uiPriority w:val="9"/>
    <w:rPr>
      <w:rFonts w:ascii="宋体" w:hAnsi="宋体" w:eastAsia="宋体" w:cs="宋体"/>
      <w:b/>
      <w:bCs/>
      <w:kern w:val="44"/>
      <w:sz w:val="44"/>
      <w:szCs w:val="44"/>
    </w:rPr>
  </w:style>
  <w:style w:type="character" w:customStyle="1" w:styleId="325">
    <w:name w:val="标题 2 Char_file_2358"/>
    <w:basedOn w:val="320"/>
    <w:link w:val="4"/>
    <w:semiHidden/>
    <w:qFormat/>
    <w:uiPriority w:val="9"/>
    <w:rPr>
      <w:rFonts w:asciiTheme="majorHAnsi" w:hAnsiTheme="majorHAnsi" w:eastAsiaTheme="majorEastAsia" w:cstheme="majorBidi"/>
      <w:b/>
      <w:bCs/>
      <w:sz w:val="32"/>
      <w:szCs w:val="32"/>
    </w:rPr>
  </w:style>
  <w:style w:type="character" w:customStyle="1" w:styleId="326">
    <w:name w:val="标题 3 Char_file_2358"/>
    <w:basedOn w:val="320"/>
    <w:link w:val="5"/>
    <w:semiHidden/>
    <w:qFormat/>
    <w:uiPriority w:val="9"/>
    <w:rPr>
      <w:rFonts w:ascii="宋体" w:hAnsi="宋体" w:eastAsia="宋体" w:cs="宋体"/>
      <w:b/>
      <w:bCs/>
      <w:sz w:val="32"/>
      <w:szCs w:val="32"/>
    </w:rPr>
  </w:style>
  <w:style w:type="character" w:customStyle="1" w:styleId="327">
    <w:name w:val="标题 4 Char_file_2358"/>
    <w:basedOn w:val="320"/>
    <w:link w:val="6"/>
    <w:semiHidden/>
    <w:qFormat/>
    <w:uiPriority w:val="9"/>
    <w:rPr>
      <w:rFonts w:asciiTheme="majorHAnsi" w:hAnsiTheme="majorHAnsi" w:eastAsiaTheme="majorEastAsia" w:cstheme="majorBidi"/>
      <w:b/>
      <w:bCs/>
      <w:sz w:val="28"/>
      <w:szCs w:val="28"/>
    </w:rPr>
  </w:style>
  <w:style w:type="character" w:customStyle="1" w:styleId="328">
    <w:name w:val="标题 5 Char_file_2358"/>
    <w:basedOn w:val="320"/>
    <w:link w:val="7"/>
    <w:semiHidden/>
    <w:qFormat/>
    <w:uiPriority w:val="9"/>
    <w:rPr>
      <w:rFonts w:ascii="宋体" w:hAnsi="宋体" w:eastAsia="宋体" w:cs="宋体"/>
      <w:b/>
      <w:bCs/>
      <w:sz w:val="28"/>
      <w:szCs w:val="28"/>
    </w:rPr>
  </w:style>
  <w:style w:type="character" w:customStyle="1" w:styleId="329">
    <w:name w:val="标题 6 Char_file_2358"/>
    <w:basedOn w:val="320"/>
    <w:link w:val="9"/>
    <w:semiHidden/>
    <w:qFormat/>
    <w:uiPriority w:val="9"/>
    <w:rPr>
      <w:rFonts w:asciiTheme="majorHAnsi" w:hAnsiTheme="majorHAnsi" w:eastAsiaTheme="majorEastAsia" w:cstheme="majorBidi"/>
      <w:b/>
      <w:bCs/>
      <w:sz w:val="24"/>
      <w:szCs w:val="24"/>
    </w:rPr>
  </w:style>
  <w:style w:type="paragraph" w:customStyle="1" w:styleId="330">
    <w:name w:val="cke_editable_file_2358"/>
    <w:basedOn w:val="313"/>
    <w:qFormat/>
    <w:uiPriority w:val="0"/>
    <w:rPr>
      <w:rFonts w:ascii="仿宋_GB2312" w:eastAsia="仿宋_GB2312"/>
    </w:rPr>
  </w:style>
  <w:style w:type="paragraph" w:customStyle="1" w:styleId="331">
    <w:name w:val="marker_file_2358"/>
    <w:basedOn w:val="313"/>
    <w:qFormat/>
    <w:uiPriority w:val="0"/>
    <w:pPr>
      <w:shd w:val="clear" w:color="auto" w:fill="FFFF00"/>
    </w:pPr>
  </w:style>
  <w:style w:type="paragraph" w:customStyle="1" w:styleId="332">
    <w:name w:val="Normal (Web)_file_2358"/>
    <w:basedOn w:val="313"/>
    <w:semiHidden/>
    <w:unhideWhenUsed/>
    <w:qFormat/>
    <w:uiPriority w:val="99"/>
  </w:style>
  <w:style w:type="paragraph" w:customStyle="1" w:styleId="333">
    <w:name w:val="Normal_file_23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4">
    <w:name w:val="heading 1_file_2359"/>
    <w:basedOn w:val="333"/>
    <w:qFormat/>
    <w:uiPriority w:val="9"/>
    <w:pPr>
      <w:outlineLvl w:val="0"/>
    </w:pPr>
    <w:rPr>
      <w:kern w:val="36"/>
      <w:sz w:val="48"/>
      <w:szCs w:val="48"/>
    </w:rPr>
  </w:style>
  <w:style w:type="paragraph" w:customStyle="1" w:styleId="335">
    <w:name w:val="heading 2_file_2359"/>
    <w:basedOn w:val="333"/>
    <w:qFormat/>
    <w:uiPriority w:val="9"/>
    <w:pPr>
      <w:outlineLvl w:val="1"/>
    </w:pPr>
    <w:rPr>
      <w:sz w:val="36"/>
      <w:szCs w:val="36"/>
    </w:rPr>
  </w:style>
  <w:style w:type="paragraph" w:customStyle="1" w:styleId="336">
    <w:name w:val="heading 3_file_2359"/>
    <w:basedOn w:val="333"/>
    <w:qFormat/>
    <w:uiPriority w:val="9"/>
    <w:pPr>
      <w:outlineLvl w:val="2"/>
    </w:pPr>
    <w:rPr>
      <w:sz w:val="27"/>
      <w:szCs w:val="27"/>
    </w:rPr>
  </w:style>
  <w:style w:type="paragraph" w:customStyle="1" w:styleId="337">
    <w:name w:val="heading 4_file_2359"/>
    <w:basedOn w:val="333"/>
    <w:qFormat/>
    <w:uiPriority w:val="9"/>
    <w:pPr>
      <w:outlineLvl w:val="3"/>
    </w:pPr>
  </w:style>
  <w:style w:type="paragraph" w:customStyle="1" w:styleId="338">
    <w:name w:val="heading 5_file_2359"/>
    <w:basedOn w:val="333"/>
    <w:qFormat/>
    <w:uiPriority w:val="9"/>
    <w:pPr>
      <w:outlineLvl w:val="4"/>
    </w:pPr>
    <w:rPr>
      <w:sz w:val="20"/>
      <w:szCs w:val="20"/>
    </w:rPr>
  </w:style>
  <w:style w:type="paragraph" w:customStyle="1" w:styleId="339">
    <w:name w:val="heading 6_file_2359"/>
    <w:basedOn w:val="333"/>
    <w:qFormat/>
    <w:uiPriority w:val="9"/>
    <w:pPr>
      <w:outlineLvl w:val="5"/>
    </w:pPr>
    <w:rPr>
      <w:sz w:val="15"/>
      <w:szCs w:val="15"/>
    </w:rPr>
  </w:style>
  <w:style w:type="character" w:customStyle="1" w:styleId="340">
    <w:name w:val="Default Paragraph Font_file_2359"/>
    <w:semiHidden/>
    <w:unhideWhenUsed/>
    <w:qFormat/>
    <w:uiPriority w:val="1"/>
  </w:style>
  <w:style w:type="table" w:customStyle="1" w:styleId="341">
    <w:name w:val="Normal Table_file_2359"/>
    <w:semiHidden/>
    <w:unhideWhenUsed/>
    <w:qFormat/>
    <w:uiPriority w:val="99"/>
    <w:tblPr>
      <w:tblCellMar>
        <w:top w:w="0" w:type="dxa"/>
        <w:left w:w="108" w:type="dxa"/>
        <w:bottom w:w="0" w:type="dxa"/>
        <w:right w:w="108" w:type="dxa"/>
      </w:tblCellMar>
    </w:tblPr>
  </w:style>
  <w:style w:type="character" w:customStyle="1" w:styleId="342">
    <w:name w:val="Hyperlink_file_2359"/>
    <w:basedOn w:val="340"/>
    <w:semiHidden/>
    <w:unhideWhenUsed/>
    <w:qFormat/>
    <w:uiPriority w:val="99"/>
    <w:rPr>
      <w:color w:val="0782C1"/>
      <w:u w:val="single"/>
    </w:rPr>
  </w:style>
  <w:style w:type="character" w:customStyle="1" w:styleId="343">
    <w:name w:val="FollowedHyperlink_file_2359"/>
    <w:basedOn w:val="340"/>
    <w:semiHidden/>
    <w:unhideWhenUsed/>
    <w:qFormat/>
    <w:uiPriority w:val="99"/>
    <w:rPr>
      <w:color w:val="0782C1"/>
      <w:u w:val="single"/>
    </w:rPr>
  </w:style>
  <w:style w:type="character" w:customStyle="1" w:styleId="344">
    <w:name w:val="标题 1 Char_file_2359"/>
    <w:basedOn w:val="340"/>
    <w:link w:val="3"/>
    <w:qFormat/>
    <w:uiPriority w:val="9"/>
    <w:rPr>
      <w:rFonts w:ascii="宋体" w:hAnsi="宋体" w:eastAsia="宋体" w:cs="宋体"/>
      <w:b/>
      <w:bCs/>
      <w:kern w:val="44"/>
      <w:sz w:val="44"/>
      <w:szCs w:val="44"/>
    </w:rPr>
  </w:style>
  <w:style w:type="character" w:customStyle="1" w:styleId="345">
    <w:name w:val="标题 2 Char_file_2359"/>
    <w:basedOn w:val="340"/>
    <w:link w:val="4"/>
    <w:semiHidden/>
    <w:qFormat/>
    <w:uiPriority w:val="9"/>
    <w:rPr>
      <w:rFonts w:asciiTheme="majorHAnsi" w:hAnsiTheme="majorHAnsi" w:eastAsiaTheme="majorEastAsia" w:cstheme="majorBidi"/>
      <w:b/>
      <w:bCs/>
      <w:sz w:val="32"/>
      <w:szCs w:val="32"/>
    </w:rPr>
  </w:style>
  <w:style w:type="character" w:customStyle="1" w:styleId="346">
    <w:name w:val="标题 3 Char_file_2359"/>
    <w:basedOn w:val="340"/>
    <w:link w:val="5"/>
    <w:semiHidden/>
    <w:qFormat/>
    <w:uiPriority w:val="9"/>
    <w:rPr>
      <w:rFonts w:ascii="宋体" w:hAnsi="宋体" w:eastAsia="宋体" w:cs="宋体"/>
      <w:b/>
      <w:bCs/>
      <w:sz w:val="32"/>
      <w:szCs w:val="32"/>
    </w:rPr>
  </w:style>
  <w:style w:type="character" w:customStyle="1" w:styleId="347">
    <w:name w:val="标题 4 Char_file_2359"/>
    <w:basedOn w:val="340"/>
    <w:link w:val="6"/>
    <w:semiHidden/>
    <w:qFormat/>
    <w:uiPriority w:val="9"/>
    <w:rPr>
      <w:rFonts w:asciiTheme="majorHAnsi" w:hAnsiTheme="majorHAnsi" w:eastAsiaTheme="majorEastAsia" w:cstheme="majorBidi"/>
      <w:b/>
      <w:bCs/>
      <w:sz w:val="28"/>
      <w:szCs w:val="28"/>
    </w:rPr>
  </w:style>
  <w:style w:type="character" w:customStyle="1" w:styleId="348">
    <w:name w:val="标题 5 Char_file_2359"/>
    <w:basedOn w:val="340"/>
    <w:link w:val="7"/>
    <w:semiHidden/>
    <w:qFormat/>
    <w:uiPriority w:val="9"/>
    <w:rPr>
      <w:rFonts w:ascii="宋体" w:hAnsi="宋体" w:eastAsia="宋体" w:cs="宋体"/>
      <w:b/>
      <w:bCs/>
      <w:sz w:val="28"/>
      <w:szCs w:val="28"/>
    </w:rPr>
  </w:style>
  <w:style w:type="character" w:customStyle="1" w:styleId="349">
    <w:name w:val="标题 6 Char_file_2359"/>
    <w:basedOn w:val="340"/>
    <w:link w:val="9"/>
    <w:semiHidden/>
    <w:qFormat/>
    <w:uiPriority w:val="9"/>
    <w:rPr>
      <w:rFonts w:asciiTheme="majorHAnsi" w:hAnsiTheme="majorHAnsi" w:eastAsiaTheme="majorEastAsia" w:cstheme="majorBidi"/>
      <w:b/>
      <w:bCs/>
      <w:sz w:val="24"/>
      <w:szCs w:val="24"/>
    </w:rPr>
  </w:style>
  <w:style w:type="paragraph" w:customStyle="1" w:styleId="350">
    <w:name w:val="cke_editable_file_2359"/>
    <w:basedOn w:val="333"/>
    <w:qFormat/>
    <w:uiPriority w:val="0"/>
    <w:rPr>
      <w:rFonts w:ascii="仿宋_GB2312" w:eastAsia="仿宋_GB2312"/>
    </w:rPr>
  </w:style>
  <w:style w:type="paragraph" w:customStyle="1" w:styleId="351">
    <w:name w:val="marker_file_2359"/>
    <w:basedOn w:val="333"/>
    <w:qFormat/>
    <w:uiPriority w:val="0"/>
    <w:pPr>
      <w:shd w:val="clear" w:color="auto" w:fill="FFFF00"/>
    </w:pPr>
  </w:style>
  <w:style w:type="paragraph" w:customStyle="1" w:styleId="352">
    <w:name w:val="Normal (Web)_file_2359"/>
    <w:basedOn w:val="333"/>
    <w:semiHidden/>
    <w:unhideWhenUsed/>
    <w:qFormat/>
    <w:uiPriority w:val="99"/>
  </w:style>
  <w:style w:type="character" w:customStyle="1" w:styleId="353">
    <w:name w:val="Emphasis_file_2359"/>
    <w:basedOn w:val="340"/>
    <w:qFormat/>
    <w:uiPriority w:val="20"/>
    <w:rPr>
      <w:i/>
      <w:iCs/>
    </w:rPr>
  </w:style>
  <w:style w:type="paragraph" w:customStyle="1" w:styleId="354">
    <w:name w:val="Normal_file_23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5">
    <w:name w:val="heading 1_file_2360"/>
    <w:basedOn w:val="354"/>
    <w:qFormat/>
    <w:uiPriority w:val="9"/>
    <w:pPr>
      <w:outlineLvl w:val="0"/>
    </w:pPr>
    <w:rPr>
      <w:kern w:val="36"/>
      <w:sz w:val="48"/>
      <w:szCs w:val="48"/>
    </w:rPr>
  </w:style>
  <w:style w:type="paragraph" w:customStyle="1" w:styleId="356">
    <w:name w:val="heading 2_file_2360"/>
    <w:basedOn w:val="354"/>
    <w:qFormat/>
    <w:uiPriority w:val="9"/>
    <w:pPr>
      <w:outlineLvl w:val="1"/>
    </w:pPr>
    <w:rPr>
      <w:sz w:val="36"/>
      <w:szCs w:val="36"/>
    </w:rPr>
  </w:style>
  <w:style w:type="paragraph" w:customStyle="1" w:styleId="357">
    <w:name w:val="heading 3_file_2360"/>
    <w:basedOn w:val="354"/>
    <w:qFormat/>
    <w:uiPriority w:val="9"/>
    <w:pPr>
      <w:outlineLvl w:val="2"/>
    </w:pPr>
    <w:rPr>
      <w:sz w:val="27"/>
      <w:szCs w:val="27"/>
    </w:rPr>
  </w:style>
  <w:style w:type="paragraph" w:customStyle="1" w:styleId="358">
    <w:name w:val="heading 4_file_2360"/>
    <w:basedOn w:val="354"/>
    <w:qFormat/>
    <w:uiPriority w:val="9"/>
    <w:pPr>
      <w:outlineLvl w:val="3"/>
    </w:pPr>
  </w:style>
  <w:style w:type="paragraph" w:customStyle="1" w:styleId="359">
    <w:name w:val="heading 5_file_2360"/>
    <w:basedOn w:val="354"/>
    <w:qFormat/>
    <w:uiPriority w:val="9"/>
    <w:pPr>
      <w:outlineLvl w:val="4"/>
    </w:pPr>
    <w:rPr>
      <w:sz w:val="20"/>
      <w:szCs w:val="20"/>
    </w:rPr>
  </w:style>
  <w:style w:type="paragraph" w:customStyle="1" w:styleId="360">
    <w:name w:val="heading 6_file_2360"/>
    <w:basedOn w:val="354"/>
    <w:qFormat/>
    <w:uiPriority w:val="9"/>
    <w:pPr>
      <w:outlineLvl w:val="5"/>
    </w:pPr>
    <w:rPr>
      <w:sz w:val="15"/>
      <w:szCs w:val="15"/>
    </w:rPr>
  </w:style>
  <w:style w:type="character" w:customStyle="1" w:styleId="361">
    <w:name w:val="Default Paragraph Font_file_2360"/>
    <w:semiHidden/>
    <w:unhideWhenUsed/>
    <w:qFormat/>
    <w:uiPriority w:val="1"/>
  </w:style>
  <w:style w:type="table" w:customStyle="1" w:styleId="362">
    <w:name w:val="Normal Table_file_2360"/>
    <w:semiHidden/>
    <w:unhideWhenUsed/>
    <w:qFormat/>
    <w:uiPriority w:val="99"/>
    <w:tblPr>
      <w:tblCellMar>
        <w:top w:w="0" w:type="dxa"/>
        <w:left w:w="108" w:type="dxa"/>
        <w:bottom w:w="0" w:type="dxa"/>
        <w:right w:w="108" w:type="dxa"/>
      </w:tblCellMar>
    </w:tblPr>
  </w:style>
  <w:style w:type="character" w:customStyle="1" w:styleId="363">
    <w:name w:val="Hyperlink_file_2360"/>
    <w:basedOn w:val="361"/>
    <w:semiHidden/>
    <w:unhideWhenUsed/>
    <w:qFormat/>
    <w:uiPriority w:val="99"/>
    <w:rPr>
      <w:color w:val="0782C1"/>
      <w:u w:val="single"/>
    </w:rPr>
  </w:style>
  <w:style w:type="character" w:customStyle="1" w:styleId="364">
    <w:name w:val="FollowedHyperlink_file_2360"/>
    <w:basedOn w:val="361"/>
    <w:semiHidden/>
    <w:unhideWhenUsed/>
    <w:qFormat/>
    <w:uiPriority w:val="99"/>
    <w:rPr>
      <w:color w:val="0782C1"/>
      <w:u w:val="single"/>
    </w:rPr>
  </w:style>
  <w:style w:type="character" w:customStyle="1" w:styleId="365">
    <w:name w:val="标题 1 Char_file_2360"/>
    <w:basedOn w:val="361"/>
    <w:link w:val="3"/>
    <w:qFormat/>
    <w:uiPriority w:val="9"/>
    <w:rPr>
      <w:rFonts w:ascii="宋体" w:hAnsi="宋体" w:eastAsia="宋体" w:cs="宋体"/>
      <w:b/>
      <w:bCs/>
      <w:kern w:val="44"/>
      <w:sz w:val="44"/>
      <w:szCs w:val="44"/>
    </w:rPr>
  </w:style>
  <w:style w:type="character" w:customStyle="1" w:styleId="366">
    <w:name w:val="标题 2 Char_file_2360"/>
    <w:basedOn w:val="361"/>
    <w:link w:val="4"/>
    <w:semiHidden/>
    <w:qFormat/>
    <w:uiPriority w:val="9"/>
    <w:rPr>
      <w:rFonts w:asciiTheme="majorHAnsi" w:hAnsiTheme="majorHAnsi" w:eastAsiaTheme="majorEastAsia" w:cstheme="majorBidi"/>
      <w:b/>
      <w:bCs/>
      <w:sz w:val="32"/>
      <w:szCs w:val="32"/>
    </w:rPr>
  </w:style>
  <w:style w:type="character" w:customStyle="1" w:styleId="367">
    <w:name w:val="标题 3 Char_file_2360"/>
    <w:basedOn w:val="361"/>
    <w:link w:val="5"/>
    <w:semiHidden/>
    <w:qFormat/>
    <w:uiPriority w:val="9"/>
    <w:rPr>
      <w:rFonts w:ascii="宋体" w:hAnsi="宋体" w:eastAsia="宋体" w:cs="宋体"/>
      <w:b/>
      <w:bCs/>
      <w:sz w:val="32"/>
      <w:szCs w:val="32"/>
    </w:rPr>
  </w:style>
  <w:style w:type="character" w:customStyle="1" w:styleId="368">
    <w:name w:val="标题 4 Char_file_2360"/>
    <w:basedOn w:val="361"/>
    <w:link w:val="6"/>
    <w:semiHidden/>
    <w:qFormat/>
    <w:uiPriority w:val="9"/>
    <w:rPr>
      <w:rFonts w:asciiTheme="majorHAnsi" w:hAnsiTheme="majorHAnsi" w:eastAsiaTheme="majorEastAsia" w:cstheme="majorBidi"/>
      <w:b/>
      <w:bCs/>
      <w:sz w:val="28"/>
      <w:szCs w:val="28"/>
    </w:rPr>
  </w:style>
  <w:style w:type="character" w:customStyle="1" w:styleId="369">
    <w:name w:val="标题 5 Char_file_2360"/>
    <w:basedOn w:val="361"/>
    <w:link w:val="7"/>
    <w:semiHidden/>
    <w:qFormat/>
    <w:uiPriority w:val="9"/>
    <w:rPr>
      <w:rFonts w:ascii="宋体" w:hAnsi="宋体" w:eastAsia="宋体" w:cs="宋体"/>
      <w:b/>
      <w:bCs/>
      <w:sz w:val="28"/>
      <w:szCs w:val="28"/>
    </w:rPr>
  </w:style>
  <w:style w:type="character" w:customStyle="1" w:styleId="370">
    <w:name w:val="标题 6 Char_file_2360"/>
    <w:basedOn w:val="361"/>
    <w:link w:val="9"/>
    <w:semiHidden/>
    <w:qFormat/>
    <w:uiPriority w:val="9"/>
    <w:rPr>
      <w:rFonts w:asciiTheme="majorHAnsi" w:hAnsiTheme="majorHAnsi" w:eastAsiaTheme="majorEastAsia" w:cstheme="majorBidi"/>
      <w:b/>
      <w:bCs/>
      <w:sz w:val="24"/>
      <w:szCs w:val="24"/>
    </w:rPr>
  </w:style>
  <w:style w:type="paragraph" w:customStyle="1" w:styleId="371">
    <w:name w:val="cke_editable_file_2360"/>
    <w:basedOn w:val="354"/>
    <w:qFormat/>
    <w:uiPriority w:val="0"/>
    <w:rPr>
      <w:rFonts w:ascii="仿宋_GB2312" w:eastAsia="仿宋_GB2312"/>
    </w:rPr>
  </w:style>
  <w:style w:type="paragraph" w:customStyle="1" w:styleId="372">
    <w:name w:val="marker_file_2360"/>
    <w:basedOn w:val="354"/>
    <w:qFormat/>
    <w:uiPriority w:val="0"/>
    <w:pPr>
      <w:shd w:val="clear" w:color="auto" w:fill="FFFF00"/>
    </w:pPr>
  </w:style>
  <w:style w:type="paragraph" w:customStyle="1" w:styleId="373">
    <w:name w:val="Normal (Web)_file_2360"/>
    <w:basedOn w:val="354"/>
    <w:semiHidden/>
    <w:unhideWhenUsed/>
    <w:qFormat/>
    <w:uiPriority w:val="99"/>
  </w:style>
  <w:style w:type="paragraph" w:customStyle="1" w:styleId="374">
    <w:name w:val="Normal_file_23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5">
    <w:name w:val="heading 1_file_2361"/>
    <w:basedOn w:val="374"/>
    <w:qFormat/>
    <w:uiPriority w:val="9"/>
    <w:pPr>
      <w:outlineLvl w:val="0"/>
    </w:pPr>
    <w:rPr>
      <w:kern w:val="36"/>
      <w:sz w:val="48"/>
      <w:szCs w:val="48"/>
    </w:rPr>
  </w:style>
  <w:style w:type="paragraph" w:customStyle="1" w:styleId="376">
    <w:name w:val="heading 2_file_2361"/>
    <w:basedOn w:val="374"/>
    <w:qFormat/>
    <w:uiPriority w:val="9"/>
    <w:pPr>
      <w:outlineLvl w:val="1"/>
    </w:pPr>
    <w:rPr>
      <w:sz w:val="36"/>
      <w:szCs w:val="36"/>
    </w:rPr>
  </w:style>
  <w:style w:type="paragraph" w:customStyle="1" w:styleId="377">
    <w:name w:val="heading 3_file_2361"/>
    <w:basedOn w:val="374"/>
    <w:qFormat/>
    <w:uiPriority w:val="9"/>
    <w:pPr>
      <w:outlineLvl w:val="2"/>
    </w:pPr>
    <w:rPr>
      <w:sz w:val="27"/>
      <w:szCs w:val="27"/>
    </w:rPr>
  </w:style>
  <w:style w:type="paragraph" w:customStyle="1" w:styleId="378">
    <w:name w:val="heading 4_file_2361"/>
    <w:basedOn w:val="374"/>
    <w:qFormat/>
    <w:uiPriority w:val="9"/>
    <w:pPr>
      <w:outlineLvl w:val="3"/>
    </w:pPr>
  </w:style>
  <w:style w:type="paragraph" w:customStyle="1" w:styleId="379">
    <w:name w:val="heading 5_file_2361"/>
    <w:basedOn w:val="374"/>
    <w:qFormat/>
    <w:uiPriority w:val="9"/>
    <w:pPr>
      <w:outlineLvl w:val="4"/>
    </w:pPr>
    <w:rPr>
      <w:sz w:val="20"/>
      <w:szCs w:val="20"/>
    </w:rPr>
  </w:style>
  <w:style w:type="paragraph" w:customStyle="1" w:styleId="380">
    <w:name w:val="heading 6_file_2361"/>
    <w:basedOn w:val="374"/>
    <w:qFormat/>
    <w:uiPriority w:val="9"/>
    <w:pPr>
      <w:outlineLvl w:val="5"/>
    </w:pPr>
    <w:rPr>
      <w:sz w:val="15"/>
      <w:szCs w:val="15"/>
    </w:rPr>
  </w:style>
  <w:style w:type="character" w:customStyle="1" w:styleId="381">
    <w:name w:val="Default Paragraph Font_file_2361"/>
    <w:semiHidden/>
    <w:unhideWhenUsed/>
    <w:qFormat/>
    <w:uiPriority w:val="1"/>
  </w:style>
  <w:style w:type="table" w:customStyle="1" w:styleId="382">
    <w:name w:val="Normal Table_file_2361"/>
    <w:semiHidden/>
    <w:unhideWhenUsed/>
    <w:qFormat/>
    <w:uiPriority w:val="99"/>
    <w:tblPr>
      <w:tblCellMar>
        <w:top w:w="0" w:type="dxa"/>
        <w:left w:w="108" w:type="dxa"/>
        <w:bottom w:w="0" w:type="dxa"/>
        <w:right w:w="108" w:type="dxa"/>
      </w:tblCellMar>
    </w:tblPr>
  </w:style>
  <w:style w:type="character" w:customStyle="1" w:styleId="383">
    <w:name w:val="Hyperlink_file_2361"/>
    <w:basedOn w:val="381"/>
    <w:semiHidden/>
    <w:unhideWhenUsed/>
    <w:qFormat/>
    <w:uiPriority w:val="99"/>
    <w:rPr>
      <w:color w:val="0782C1"/>
      <w:u w:val="single"/>
    </w:rPr>
  </w:style>
  <w:style w:type="character" w:customStyle="1" w:styleId="384">
    <w:name w:val="FollowedHyperlink_file_2361"/>
    <w:basedOn w:val="381"/>
    <w:semiHidden/>
    <w:unhideWhenUsed/>
    <w:qFormat/>
    <w:uiPriority w:val="99"/>
    <w:rPr>
      <w:color w:val="0782C1"/>
      <w:u w:val="single"/>
    </w:rPr>
  </w:style>
  <w:style w:type="character" w:customStyle="1" w:styleId="385">
    <w:name w:val="标题 1 Char_file_2361"/>
    <w:basedOn w:val="381"/>
    <w:link w:val="3"/>
    <w:qFormat/>
    <w:uiPriority w:val="9"/>
    <w:rPr>
      <w:rFonts w:ascii="宋体" w:hAnsi="宋体" w:eastAsia="宋体" w:cs="宋体"/>
      <w:b/>
      <w:bCs/>
      <w:kern w:val="44"/>
      <w:sz w:val="44"/>
      <w:szCs w:val="44"/>
    </w:rPr>
  </w:style>
  <w:style w:type="character" w:customStyle="1" w:styleId="386">
    <w:name w:val="标题 2 Char_file_2361"/>
    <w:basedOn w:val="381"/>
    <w:link w:val="4"/>
    <w:semiHidden/>
    <w:qFormat/>
    <w:uiPriority w:val="9"/>
    <w:rPr>
      <w:rFonts w:asciiTheme="majorHAnsi" w:hAnsiTheme="majorHAnsi" w:eastAsiaTheme="majorEastAsia" w:cstheme="majorBidi"/>
      <w:b/>
      <w:bCs/>
      <w:sz w:val="32"/>
      <w:szCs w:val="32"/>
    </w:rPr>
  </w:style>
  <w:style w:type="character" w:customStyle="1" w:styleId="387">
    <w:name w:val="标题 3 Char_file_2361"/>
    <w:basedOn w:val="381"/>
    <w:link w:val="5"/>
    <w:semiHidden/>
    <w:qFormat/>
    <w:uiPriority w:val="9"/>
    <w:rPr>
      <w:rFonts w:ascii="宋体" w:hAnsi="宋体" w:eastAsia="宋体" w:cs="宋体"/>
      <w:b/>
      <w:bCs/>
      <w:sz w:val="32"/>
      <w:szCs w:val="32"/>
    </w:rPr>
  </w:style>
  <w:style w:type="character" w:customStyle="1" w:styleId="388">
    <w:name w:val="标题 4 Char_file_2361"/>
    <w:basedOn w:val="381"/>
    <w:link w:val="6"/>
    <w:semiHidden/>
    <w:qFormat/>
    <w:uiPriority w:val="9"/>
    <w:rPr>
      <w:rFonts w:asciiTheme="majorHAnsi" w:hAnsiTheme="majorHAnsi" w:eastAsiaTheme="majorEastAsia" w:cstheme="majorBidi"/>
      <w:b/>
      <w:bCs/>
      <w:sz w:val="28"/>
      <w:szCs w:val="28"/>
    </w:rPr>
  </w:style>
  <w:style w:type="character" w:customStyle="1" w:styleId="389">
    <w:name w:val="标题 5 Char_file_2361"/>
    <w:basedOn w:val="381"/>
    <w:link w:val="7"/>
    <w:semiHidden/>
    <w:qFormat/>
    <w:uiPriority w:val="9"/>
    <w:rPr>
      <w:rFonts w:ascii="宋体" w:hAnsi="宋体" w:eastAsia="宋体" w:cs="宋体"/>
      <w:b/>
      <w:bCs/>
      <w:sz w:val="28"/>
      <w:szCs w:val="28"/>
    </w:rPr>
  </w:style>
  <w:style w:type="character" w:customStyle="1" w:styleId="390">
    <w:name w:val="标题 6 Char_file_2361"/>
    <w:basedOn w:val="381"/>
    <w:link w:val="9"/>
    <w:semiHidden/>
    <w:qFormat/>
    <w:uiPriority w:val="9"/>
    <w:rPr>
      <w:rFonts w:asciiTheme="majorHAnsi" w:hAnsiTheme="majorHAnsi" w:eastAsiaTheme="majorEastAsia" w:cstheme="majorBidi"/>
      <w:b/>
      <w:bCs/>
      <w:sz w:val="24"/>
      <w:szCs w:val="24"/>
    </w:rPr>
  </w:style>
  <w:style w:type="paragraph" w:customStyle="1" w:styleId="391">
    <w:name w:val="cke_editable_file_2361"/>
    <w:basedOn w:val="374"/>
    <w:qFormat/>
    <w:uiPriority w:val="0"/>
    <w:rPr>
      <w:rFonts w:ascii="仿宋_GB2312" w:eastAsia="仿宋_GB2312"/>
    </w:rPr>
  </w:style>
  <w:style w:type="paragraph" w:customStyle="1" w:styleId="392">
    <w:name w:val="marker_file_2361"/>
    <w:basedOn w:val="374"/>
    <w:qFormat/>
    <w:uiPriority w:val="0"/>
    <w:pPr>
      <w:shd w:val="clear" w:color="auto" w:fill="FFFF00"/>
    </w:pPr>
  </w:style>
  <w:style w:type="paragraph" w:customStyle="1" w:styleId="393">
    <w:name w:val="Normal (Web)_file_2361"/>
    <w:basedOn w:val="374"/>
    <w:semiHidden/>
    <w:unhideWhenUsed/>
    <w:qFormat/>
    <w:uiPriority w:val="99"/>
  </w:style>
  <w:style w:type="paragraph" w:customStyle="1" w:styleId="394">
    <w:name w:val="Normal_file_23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5">
    <w:name w:val="heading 1_file_2362"/>
    <w:basedOn w:val="394"/>
    <w:qFormat/>
    <w:uiPriority w:val="9"/>
    <w:pPr>
      <w:outlineLvl w:val="0"/>
    </w:pPr>
    <w:rPr>
      <w:kern w:val="36"/>
      <w:sz w:val="48"/>
      <w:szCs w:val="48"/>
    </w:rPr>
  </w:style>
  <w:style w:type="paragraph" w:customStyle="1" w:styleId="396">
    <w:name w:val="heading 2_file_2362"/>
    <w:basedOn w:val="394"/>
    <w:qFormat/>
    <w:uiPriority w:val="9"/>
    <w:pPr>
      <w:outlineLvl w:val="1"/>
    </w:pPr>
    <w:rPr>
      <w:sz w:val="36"/>
      <w:szCs w:val="36"/>
    </w:rPr>
  </w:style>
  <w:style w:type="paragraph" w:customStyle="1" w:styleId="397">
    <w:name w:val="heading 3_file_2362"/>
    <w:basedOn w:val="394"/>
    <w:qFormat/>
    <w:uiPriority w:val="9"/>
    <w:pPr>
      <w:outlineLvl w:val="2"/>
    </w:pPr>
    <w:rPr>
      <w:sz w:val="27"/>
      <w:szCs w:val="27"/>
    </w:rPr>
  </w:style>
  <w:style w:type="paragraph" w:customStyle="1" w:styleId="398">
    <w:name w:val="heading 4_file_2362"/>
    <w:basedOn w:val="394"/>
    <w:qFormat/>
    <w:uiPriority w:val="9"/>
    <w:pPr>
      <w:outlineLvl w:val="3"/>
    </w:pPr>
  </w:style>
  <w:style w:type="paragraph" w:customStyle="1" w:styleId="399">
    <w:name w:val="heading 5_file_2362"/>
    <w:basedOn w:val="394"/>
    <w:qFormat/>
    <w:uiPriority w:val="9"/>
    <w:pPr>
      <w:outlineLvl w:val="4"/>
    </w:pPr>
    <w:rPr>
      <w:sz w:val="20"/>
      <w:szCs w:val="20"/>
    </w:rPr>
  </w:style>
  <w:style w:type="paragraph" w:customStyle="1" w:styleId="400">
    <w:name w:val="heading 6_file_2362"/>
    <w:basedOn w:val="394"/>
    <w:qFormat/>
    <w:uiPriority w:val="9"/>
    <w:pPr>
      <w:outlineLvl w:val="5"/>
    </w:pPr>
    <w:rPr>
      <w:sz w:val="15"/>
      <w:szCs w:val="15"/>
    </w:rPr>
  </w:style>
  <w:style w:type="character" w:customStyle="1" w:styleId="401">
    <w:name w:val="Default Paragraph Font_file_2362"/>
    <w:semiHidden/>
    <w:unhideWhenUsed/>
    <w:qFormat/>
    <w:uiPriority w:val="1"/>
  </w:style>
  <w:style w:type="table" w:customStyle="1" w:styleId="402">
    <w:name w:val="Normal Table_file_2362"/>
    <w:semiHidden/>
    <w:unhideWhenUsed/>
    <w:qFormat/>
    <w:uiPriority w:val="99"/>
    <w:tblPr>
      <w:tblCellMar>
        <w:top w:w="0" w:type="dxa"/>
        <w:left w:w="108" w:type="dxa"/>
        <w:bottom w:w="0" w:type="dxa"/>
        <w:right w:w="108" w:type="dxa"/>
      </w:tblCellMar>
    </w:tblPr>
  </w:style>
  <w:style w:type="character" w:customStyle="1" w:styleId="403">
    <w:name w:val="Hyperlink_file_2362"/>
    <w:basedOn w:val="401"/>
    <w:semiHidden/>
    <w:unhideWhenUsed/>
    <w:qFormat/>
    <w:uiPriority w:val="99"/>
    <w:rPr>
      <w:color w:val="0782C1"/>
      <w:u w:val="single"/>
    </w:rPr>
  </w:style>
  <w:style w:type="character" w:customStyle="1" w:styleId="404">
    <w:name w:val="FollowedHyperlink_file_2362"/>
    <w:basedOn w:val="401"/>
    <w:semiHidden/>
    <w:unhideWhenUsed/>
    <w:qFormat/>
    <w:uiPriority w:val="99"/>
    <w:rPr>
      <w:color w:val="0782C1"/>
      <w:u w:val="single"/>
    </w:rPr>
  </w:style>
  <w:style w:type="character" w:customStyle="1" w:styleId="405">
    <w:name w:val="标题 1 Char_file_2362"/>
    <w:basedOn w:val="401"/>
    <w:link w:val="3"/>
    <w:qFormat/>
    <w:uiPriority w:val="9"/>
    <w:rPr>
      <w:rFonts w:ascii="宋体" w:hAnsi="宋体" w:eastAsia="宋体" w:cs="宋体"/>
      <w:b/>
      <w:bCs/>
      <w:kern w:val="44"/>
      <w:sz w:val="44"/>
      <w:szCs w:val="44"/>
    </w:rPr>
  </w:style>
  <w:style w:type="character" w:customStyle="1" w:styleId="406">
    <w:name w:val="标题 2 Char_file_2362"/>
    <w:basedOn w:val="401"/>
    <w:link w:val="4"/>
    <w:semiHidden/>
    <w:qFormat/>
    <w:uiPriority w:val="9"/>
    <w:rPr>
      <w:rFonts w:asciiTheme="majorHAnsi" w:hAnsiTheme="majorHAnsi" w:eastAsiaTheme="majorEastAsia" w:cstheme="majorBidi"/>
      <w:b/>
      <w:bCs/>
      <w:sz w:val="32"/>
      <w:szCs w:val="32"/>
    </w:rPr>
  </w:style>
  <w:style w:type="character" w:customStyle="1" w:styleId="407">
    <w:name w:val="标题 3 Char_file_2362"/>
    <w:basedOn w:val="401"/>
    <w:link w:val="5"/>
    <w:semiHidden/>
    <w:qFormat/>
    <w:uiPriority w:val="9"/>
    <w:rPr>
      <w:rFonts w:ascii="宋体" w:hAnsi="宋体" w:eastAsia="宋体" w:cs="宋体"/>
      <w:b/>
      <w:bCs/>
      <w:sz w:val="32"/>
      <w:szCs w:val="32"/>
    </w:rPr>
  </w:style>
  <w:style w:type="character" w:customStyle="1" w:styleId="408">
    <w:name w:val="标题 4 Char_file_2362"/>
    <w:basedOn w:val="401"/>
    <w:link w:val="6"/>
    <w:semiHidden/>
    <w:qFormat/>
    <w:uiPriority w:val="9"/>
    <w:rPr>
      <w:rFonts w:asciiTheme="majorHAnsi" w:hAnsiTheme="majorHAnsi" w:eastAsiaTheme="majorEastAsia" w:cstheme="majorBidi"/>
      <w:b/>
      <w:bCs/>
      <w:sz w:val="28"/>
      <w:szCs w:val="28"/>
    </w:rPr>
  </w:style>
  <w:style w:type="character" w:customStyle="1" w:styleId="409">
    <w:name w:val="标题 5 Char_file_2362"/>
    <w:basedOn w:val="401"/>
    <w:link w:val="7"/>
    <w:semiHidden/>
    <w:qFormat/>
    <w:uiPriority w:val="9"/>
    <w:rPr>
      <w:rFonts w:ascii="宋体" w:hAnsi="宋体" w:eastAsia="宋体" w:cs="宋体"/>
      <w:b/>
      <w:bCs/>
      <w:sz w:val="28"/>
      <w:szCs w:val="28"/>
    </w:rPr>
  </w:style>
  <w:style w:type="character" w:customStyle="1" w:styleId="410">
    <w:name w:val="标题 6 Char_file_2362"/>
    <w:basedOn w:val="401"/>
    <w:link w:val="9"/>
    <w:semiHidden/>
    <w:qFormat/>
    <w:uiPriority w:val="9"/>
    <w:rPr>
      <w:rFonts w:asciiTheme="majorHAnsi" w:hAnsiTheme="majorHAnsi" w:eastAsiaTheme="majorEastAsia" w:cstheme="majorBidi"/>
      <w:b/>
      <w:bCs/>
      <w:sz w:val="24"/>
      <w:szCs w:val="24"/>
    </w:rPr>
  </w:style>
  <w:style w:type="paragraph" w:customStyle="1" w:styleId="411">
    <w:name w:val="cke_editable_file_2362"/>
    <w:basedOn w:val="394"/>
    <w:qFormat/>
    <w:uiPriority w:val="0"/>
    <w:rPr>
      <w:rFonts w:ascii="仿宋_GB2312" w:eastAsia="仿宋_GB2312"/>
    </w:rPr>
  </w:style>
  <w:style w:type="paragraph" w:customStyle="1" w:styleId="412">
    <w:name w:val="marker_file_2362"/>
    <w:basedOn w:val="394"/>
    <w:qFormat/>
    <w:uiPriority w:val="0"/>
    <w:pPr>
      <w:shd w:val="clear" w:color="auto" w:fill="FFFF00"/>
    </w:pPr>
  </w:style>
  <w:style w:type="paragraph" w:customStyle="1" w:styleId="413">
    <w:name w:val="Normal (Web)_file_2362"/>
    <w:basedOn w:val="394"/>
    <w:semiHidden/>
    <w:unhideWhenUsed/>
    <w:qFormat/>
    <w:uiPriority w:val="99"/>
  </w:style>
  <w:style w:type="paragraph" w:customStyle="1" w:styleId="414">
    <w:name w:val="Normal_file_2363"/>
    <w:qFormat/>
    <w:uiPriority w:val="0"/>
    <w:pPr>
      <w:widowControl w:val="0"/>
      <w:jc w:val="both"/>
    </w:pPr>
    <w:rPr>
      <w:rFonts w:ascii="Times New Roman" w:hAnsi="Times New Roman" w:eastAsia="宋体" w:cs="Times New Roman"/>
      <w:szCs w:val="24"/>
      <w:lang w:val="en-US" w:eastAsia="zh-CN" w:bidi="ar-SA"/>
    </w:rPr>
  </w:style>
  <w:style w:type="character" w:customStyle="1" w:styleId="415">
    <w:name w:val="Default Paragraph Font_file_2363"/>
    <w:semiHidden/>
    <w:unhideWhenUsed/>
    <w:qFormat/>
    <w:uiPriority w:val="1"/>
  </w:style>
  <w:style w:type="table" w:customStyle="1" w:styleId="416">
    <w:name w:val="Normal Table_file_2363"/>
    <w:semiHidden/>
    <w:unhideWhenUsed/>
    <w:qFormat/>
    <w:uiPriority w:val="99"/>
    <w:tblPr>
      <w:tblCellMar>
        <w:top w:w="0" w:type="dxa"/>
        <w:left w:w="108" w:type="dxa"/>
        <w:bottom w:w="0" w:type="dxa"/>
        <w:right w:w="108" w:type="dxa"/>
      </w:tblCellMar>
    </w:tblPr>
  </w:style>
  <w:style w:type="paragraph" w:customStyle="1" w:styleId="417">
    <w:name w:val="Normal_file_2352_file_23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8">
    <w:name w:val="heading 1_file_2352_file_2363"/>
    <w:basedOn w:val="417"/>
    <w:qFormat/>
    <w:uiPriority w:val="9"/>
    <w:pPr>
      <w:outlineLvl w:val="0"/>
    </w:pPr>
    <w:rPr>
      <w:kern w:val="36"/>
      <w:sz w:val="48"/>
      <w:szCs w:val="48"/>
    </w:rPr>
  </w:style>
  <w:style w:type="paragraph" w:customStyle="1" w:styleId="419">
    <w:name w:val="heading 2_file_2352_file_2363"/>
    <w:basedOn w:val="417"/>
    <w:qFormat/>
    <w:uiPriority w:val="9"/>
    <w:pPr>
      <w:outlineLvl w:val="1"/>
    </w:pPr>
    <w:rPr>
      <w:sz w:val="36"/>
      <w:szCs w:val="36"/>
    </w:rPr>
  </w:style>
  <w:style w:type="paragraph" w:customStyle="1" w:styleId="420">
    <w:name w:val="heading 3_file_2352_file_2363"/>
    <w:basedOn w:val="417"/>
    <w:qFormat/>
    <w:uiPriority w:val="9"/>
    <w:pPr>
      <w:outlineLvl w:val="2"/>
    </w:pPr>
    <w:rPr>
      <w:sz w:val="27"/>
      <w:szCs w:val="27"/>
    </w:rPr>
  </w:style>
  <w:style w:type="paragraph" w:customStyle="1" w:styleId="421">
    <w:name w:val="heading 4_file_2352_file_2363"/>
    <w:basedOn w:val="417"/>
    <w:qFormat/>
    <w:uiPriority w:val="9"/>
    <w:pPr>
      <w:outlineLvl w:val="3"/>
    </w:pPr>
  </w:style>
  <w:style w:type="paragraph" w:customStyle="1" w:styleId="422">
    <w:name w:val="heading 5_file_2352_file_2363"/>
    <w:basedOn w:val="417"/>
    <w:qFormat/>
    <w:uiPriority w:val="9"/>
    <w:pPr>
      <w:outlineLvl w:val="4"/>
    </w:pPr>
    <w:rPr>
      <w:sz w:val="20"/>
      <w:szCs w:val="20"/>
    </w:rPr>
  </w:style>
  <w:style w:type="paragraph" w:customStyle="1" w:styleId="423">
    <w:name w:val="heading 6_file_2352_file_2363"/>
    <w:basedOn w:val="417"/>
    <w:qFormat/>
    <w:uiPriority w:val="9"/>
    <w:pPr>
      <w:outlineLvl w:val="5"/>
    </w:pPr>
    <w:rPr>
      <w:sz w:val="15"/>
      <w:szCs w:val="15"/>
    </w:rPr>
  </w:style>
  <w:style w:type="character" w:customStyle="1" w:styleId="424">
    <w:name w:val="Default Paragraph Font_file_2352_file_2363"/>
    <w:semiHidden/>
    <w:unhideWhenUsed/>
    <w:qFormat/>
    <w:uiPriority w:val="1"/>
  </w:style>
  <w:style w:type="table" w:customStyle="1" w:styleId="425">
    <w:name w:val="Normal Table_file_2352_file_2363"/>
    <w:semiHidden/>
    <w:unhideWhenUsed/>
    <w:qFormat/>
    <w:uiPriority w:val="99"/>
    <w:tblPr>
      <w:tblCellMar>
        <w:top w:w="0" w:type="dxa"/>
        <w:left w:w="108" w:type="dxa"/>
        <w:bottom w:w="0" w:type="dxa"/>
        <w:right w:w="108" w:type="dxa"/>
      </w:tblCellMar>
    </w:tblPr>
  </w:style>
  <w:style w:type="character" w:customStyle="1" w:styleId="426">
    <w:name w:val="Hyperlink_file_2352_file_2363"/>
    <w:basedOn w:val="424"/>
    <w:semiHidden/>
    <w:unhideWhenUsed/>
    <w:qFormat/>
    <w:uiPriority w:val="99"/>
    <w:rPr>
      <w:color w:val="0782C1"/>
      <w:u w:val="single"/>
    </w:rPr>
  </w:style>
  <w:style w:type="character" w:customStyle="1" w:styleId="427">
    <w:name w:val="FollowedHyperlink_file_2352_file_2363"/>
    <w:basedOn w:val="424"/>
    <w:semiHidden/>
    <w:unhideWhenUsed/>
    <w:qFormat/>
    <w:uiPriority w:val="99"/>
    <w:rPr>
      <w:color w:val="0782C1"/>
      <w:u w:val="single"/>
    </w:rPr>
  </w:style>
  <w:style w:type="character" w:customStyle="1" w:styleId="428">
    <w:name w:val="标题 1 Char_file_2352_file_2363"/>
    <w:basedOn w:val="424"/>
    <w:link w:val="3"/>
    <w:qFormat/>
    <w:uiPriority w:val="9"/>
    <w:rPr>
      <w:rFonts w:ascii="宋体" w:hAnsi="宋体" w:eastAsia="宋体" w:cs="宋体"/>
      <w:b/>
      <w:bCs/>
      <w:kern w:val="44"/>
      <w:sz w:val="44"/>
      <w:szCs w:val="44"/>
    </w:rPr>
  </w:style>
  <w:style w:type="character" w:customStyle="1" w:styleId="429">
    <w:name w:val="标题 2 Char_file_2352_file_2363"/>
    <w:basedOn w:val="424"/>
    <w:link w:val="4"/>
    <w:semiHidden/>
    <w:qFormat/>
    <w:uiPriority w:val="9"/>
    <w:rPr>
      <w:rFonts w:asciiTheme="majorHAnsi" w:hAnsiTheme="majorHAnsi" w:eastAsiaTheme="majorEastAsia" w:cstheme="majorBidi"/>
      <w:b/>
      <w:bCs/>
      <w:sz w:val="32"/>
      <w:szCs w:val="32"/>
    </w:rPr>
  </w:style>
  <w:style w:type="character" w:customStyle="1" w:styleId="430">
    <w:name w:val="标题 3 Char_file_2352_file_2363"/>
    <w:basedOn w:val="424"/>
    <w:link w:val="5"/>
    <w:semiHidden/>
    <w:qFormat/>
    <w:uiPriority w:val="9"/>
    <w:rPr>
      <w:rFonts w:ascii="宋体" w:hAnsi="宋体" w:eastAsia="宋体" w:cs="宋体"/>
      <w:b/>
      <w:bCs/>
      <w:sz w:val="32"/>
      <w:szCs w:val="32"/>
    </w:rPr>
  </w:style>
  <w:style w:type="character" w:customStyle="1" w:styleId="431">
    <w:name w:val="标题 4 Char_file_2352_file_2363"/>
    <w:basedOn w:val="424"/>
    <w:link w:val="6"/>
    <w:semiHidden/>
    <w:qFormat/>
    <w:uiPriority w:val="9"/>
    <w:rPr>
      <w:rFonts w:asciiTheme="majorHAnsi" w:hAnsiTheme="majorHAnsi" w:eastAsiaTheme="majorEastAsia" w:cstheme="majorBidi"/>
      <w:b/>
      <w:bCs/>
      <w:sz w:val="28"/>
      <w:szCs w:val="28"/>
    </w:rPr>
  </w:style>
  <w:style w:type="character" w:customStyle="1" w:styleId="432">
    <w:name w:val="标题 5 Char_file_2352_file_2363"/>
    <w:basedOn w:val="424"/>
    <w:link w:val="7"/>
    <w:semiHidden/>
    <w:qFormat/>
    <w:uiPriority w:val="9"/>
    <w:rPr>
      <w:rFonts w:ascii="宋体" w:hAnsi="宋体" w:eastAsia="宋体" w:cs="宋体"/>
      <w:b/>
      <w:bCs/>
      <w:sz w:val="28"/>
      <w:szCs w:val="28"/>
    </w:rPr>
  </w:style>
  <w:style w:type="character" w:customStyle="1" w:styleId="433">
    <w:name w:val="标题 6 Char_file_2352_file_2363"/>
    <w:basedOn w:val="424"/>
    <w:link w:val="9"/>
    <w:semiHidden/>
    <w:qFormat/>
    <w:uiPriority w:val="9"/>
    <w:rPr>
      <w:rFonts w:asciiTheme="majorHAnsi" w:hAnsiTheme="majorHAnsi" w:eastAsiaTheme="majorEastAsia" w:cstheme="majorBidi"/>
      <w:b/>
      <w:bCs/>
      <w:sz w:val="24"/>
      <w:szCs w:val="24"/>
    </w:rPr>
  </w:style>
  <w:style w:type="paragraph" w:customStyle="1" w:styleId="434">
    <w:name w:val="cke_editable_file_2352_file_2363"/>
    <w:basedOn w:val="417"/>
    <w:qFormat/>
    <w:uiPriority w:val="0"/>
    <w:rPr>
      <w:rFonts w:ascii="仿宋_GB2312" w:eastAsia="仿宋_GB2312"/>
    </w:rPr>
  </w:style>
  <w:style w:type="paragraph" w:customStyle="1" w:styleId="435">
    <w:name w:val="marker_file_2352_file_2363"/>
    <w:basedOn w:val="417"/>
    <w:qFormat/>
    <w:uiPriority w:val="0"/>
    <w:pPr>
      <w:shd w:val="clear" w:color="auto" w:fill="FFFF00"/>
    </w:pPr>
  </w:style>
  <w:style w:type="paragraph" w:customStyle="1" w:styleId="436">
    <w:name w:val="Normal (Web)_file_2352_file_2363"/>
    <w:basedOn w:val="417"/>
    <w:semiHidden/>
    <w:unhideWhenUsed/>
    <w:qFormat/>
    <w:uiPriority w:val="99"/>
  </w:style>
  <w:style w:type="paragraph" w:customStyle="1" w:styleId="437">
    <w:name w:val="Normal_file_23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8">
    <w:name w:val="heading 1_file_2364"/>
    <w:basedOn w:val="437"/>
    <w:qFormat/>
    <w:uiPriority w:val="9"/>
    <w:pPr>
      <w:outlineLvl w:val="0"/>
    </w:pPr>
    <w:rPr>
      <w:kern w:val="36"/>
      <w:sz w:val="48"/>
      <w:szCs w:val="48"/>
    </w:rPr>
  </w:style>
  <w:style w:type="paragraph" w:customStyle="1" w:styleId="439">
    <w:name w:val="heading 2_file_2364"/>
    <w:basedOn w:val="437"/>
    <w:qFormat/>
    <w:uiPriority w:val="9"/>
    <w:pPr>
      <w:outlineLvl w:val="1"/>
    </w:pPr>
    <w:rPr>
      <w:sz w:val="36"/>
      <w:szCs w:val="36"/>
    </w:rPr>
  </w:style>
  <w:style w:type="paragraph" w:customStyle="1" w:styleId="440">
    <w:name w:val="heading 3_file_2364"/>
    <w:basedOn w:val="437"/>
    <w:qFormat/>
    <w:uiPriority w:val="9"/>
    <w:pPr>
      <w:outlineLvl w:val="2"/>
    </w:pPr>
    <w:rPr>
      <w:sz w:val="27"/>
      <w:szCs w:val="27"/>
    </w:rPr>
  </w:style>
  <w:style w:type="paragraph" w:customStyle="1" w:styleId="441">
    <w:name w:val="heading 4_file_2364"/>
    <w:basedOn w:val="437"/>
    <w:qFormat/>
    <w:uiPriority w:val="9"/>
    <w:pPr>
      <w:outlineLvl w:val="3"/>
    </w:pPr>
  </w:style>
  <w:style w:type="paragraph" w:customStyle="1" w:styleId="442">
    <w:name w:val="heading 5_file_2364"/>
    <w:basedOn w:val="437"/>
    <w:qFormat/>
    <w:uiPriority w:val="9"/>
    <w:pPr>
      <w:outlineLvl w:val="4"/>
    </w:pPr>
    <w:rPr>
      <w:sz w:val="20"/>
      <w:szCs w:val="20"/>
    </w:rPr>
  </w:style>
  <w:style w:type="paragraph" w:customStyle="1" w:styleId="443">
    <w:name w:val="heading 6_file_2364"/>
    <w:basedOn w:val="437"/>
    <w:qFormat/>
    <w:uiPriority w:val="9"/>
    <w:pPr>
      <w:outlineLvl w:val="5"/>
    </w:pPr>
    <w:rPr>
      <w:sz w:val="15"/>
      <w:szCs w:val="15"/>
    </w:rPr>
  </w:style>
  <w:style w:type="character" w:customStyle="1" w:styleId="444">
    <w:name w:val="Default Paragraph Font_file_2364"/>
    <w:semiHidden/>
    <w:unhideWhenUsed/>
    <w:qFormat/>
    <w:uiPriority w:val="1"/>
  </w:style>
  <w:style w:type="table" w:customStyle="1" w:styleId="445">
    <w:name w:val="Normal Table_file_2364"/>
    <w:semiHidden/>
    <w:unhideWhenUsed/>
    <w:qFormat/>
    <w:uiPriority w:val="99"/>
    <w:tblPr>
      <w:tblCellMar>
        <w:top w:w="0" w:type="dxa"/>
        <w:left w:w="108" w:type="dxa"/>
        <w:bottom w:w="0" w:type="dxa"/>
        <w:right w:w="108" w:type="dxa"/>
      </w:tblCellMar>
    </w:tblPr>
  </w:style>
  <w:style w:type="character" w:customStyle="1" w:styleId="446">
    <w:name w:val="Hyperlink_file_2364"/>
    <w:basedOn w:val="444"/>
    <w:semiHidden/>
    <w:unhideWhenUsed/>
    <w:qFormat/>
    <w:uiPriority w:val="99"/>
    <w:rPr>
      <w:color w:val="0782C1"/>
      <w:u w:val="single"/>
    </w:rPr>
  </w:style>
  <w:style w:type="character" w:customStyle="1" w:styleId="447">
    <w:name w:val="FollowedHyperlink_file_2364"/>
    <w:basedOn w:val="444"/>
    <w:semiHidden/>
    <w:unhideWhenUsed/>
    <w:qFormat/>
    <w:uiPriority w:val="99"/>
    <w:rPr>
      <w:color w:val="0782C1"/>
      <w:u w:val="single"/>
    </w:rPr>
  </w:style>
  <w:style w:type="character" w:customStyle="1" w:styleId="448">
    <w:name w:val="标题 1 Char_file_2364"/>
    <w:basedOn w:val="444"/>
    <w:link w:val="3"/>
    <w:qFormat/>
    <w:uiPriority w:val="9"/>
    <w:rPr>
      <w:rFonts w:ascii="宋体" w:hAnsi="宋体" w:eastAsia="宋体" w:cs="宋体"/>
      <w:b/>
      <w:bCs/>
      <w:kern w:val="44"/>
      <w:sz w:val="44"/>
      <w:szCs w:val="44"/>
    </w:rPr>
  </w:style>
  <w:style w:type="character" w:customStyle="1" w:styleId="449">
    <w:name w:val="标题 2 Char_file_2364"/>
    <w:basedOn w:val="444"/>
    <w:link w:val="4"/>
    <w:semiHidden/>
    <w:qFormat/>
    <w:uiPriority w:val="9"/>
    <w:rPr>
      <w:rFonts w:asciiTheme="majorHAnsi" w:hAnsiTheme="majorHAnsi" w:eastAsiaTheme="majorEastAsia" w:cstheme="majorBidi"/>
      <w:b/>
      <w:bCs/>
      <w:sz w:val="32"/>
      <w:szCs w:val="32"/>
    </w:rPr>
  </w:style>
  <w:style w:type="character" w:customStyle="1" w:styleId="450">
    <w:name w:val="标题 3 Char_file_2364"/>
    <w:basedOn w:val="444"/>
    <w:link w:val="5"/>
    <w:semiHidden/>
    <w:qFormat/>
    <w:uiPriority w:val="9"/>
    <w:rPr>
      <w:rFonts w:ascii="宋体" w:hAnsi="宋体" w:eastAsia="宋体" w:cs="宋体"/>
      <w:b/>
      <w:bCs/>
      <w:sz w:val="32"/>
      <w:szCs w:val="32"/>
    </w:rPr>
  </w:style>
  <w:style w:type="character" w:customStyle="1" w:styleId="451">
    <w:name w:val="标题 4 Char_file_2364"/>
    <w:basedOn w:val="444"/>
    <w:link w:val="6"/>
    <w:semiHidden/>
    <w:qFormat/>
    <w:uiPriority w:val="9"/>
    <w:rPr>
      <w:rFonts w:asciiTheme="majorHAnsi" w:hAnsiTheme="majorHAnsi" w:eastAsiaTheme="majorEastAsia" w:cstheme="majorBidi"/>
      <w:b/>
      <w:bCs/>
      <w:sz w:val="28"/>
      <w:szCs w:val="28"/>
    </w:rPr>
  </w:style>
  <w:style w:type="character" w:customStyle="1" w:styleId="452">
    <w:name w:val="标题 5 Char_file_2364"/>
    <w:basedOn w:val="444"/>
    <w:link w:val="7"/>
    <w:semiHidden/>
    <w:qFormat/>
    <w:uiPriority w:val="9"/>
    <w:rPr>
      <w:rFonts w:ascii="宋体" w:hAnsi="宋体" w:eastAsia="宋体" w:cs="宋体"/>
      <w:b/>
      <w:bCs/>
      <w:sz w:val="28"/>
      <w:szCs w:val="28"/>
    </w:rPr>
  </w:style>
  <w:style w:type="character" w:customStyle="1" w:styleId="453">
    <w:name w:val="标题 6 Char_file_2364"/>
    <w:basedOn w:val="444"/>
    <w:link w:val="9"/>
    <w:semiHidden/>
    <w:qFormat/>
    <w:uiPriority w:val="9"/>
    <w:rPr>
      <w:rFonts w:asciiTheme="majorHAnsi" w:hAnsiTheme="majorHAnsi" w:eastAsiaTheme="majorEastAsia" w:cstheme="majorBidi"/>
      <w:b/>
      <w:bCs/>
      <w:sz w:val="24"/>
      <w:szCs w:val="24"/>
    </w:rPr>
  </w:style>
  <w:style w:type="paragraph" w:customStyle="1" w:styleId="454">
    <w:name w:val="cke_editable_file_2364"/>
    <w:basedOn w:val="437"/>
    <w:qFormat/>
    <w:uiPriority w:val="0"/>
    <w:rPr>
      <w:rFonts w:ascii="仿宋_GB2312" w:eastAsia="仿宋_GB2312"/>
    </w:rPr>
  </w:style>
  <w:style w:type="paragraph" w:customStyle="1" w:styleId="455">
    <w:name w:val="marker_file_2364"/>
    <w:basedOn w:val="437"/>
    <w:qFormat/>
    <w:uiPriority w:val="0"/>
    <w:pPr>
      <w:shd w:val="clear" w:color="auto" w:fill="FFFF00"/>
    </w:pPr>
  </w:style>
  <w:style w:type="paragraph" w:customStyle="1" w:styleId="456">
    <w:name w:val="Normal (Web)_file_2364"/>
    <w:basedOn w:val="437"/>
    <w:semiHidden/>
    <w:unhideWhenUsed/>
    <w:qFormat/>
    <w:uiPriority w:val="99"/>
  </w:style>
  <w:style w:type="paragraph" w:customStyle="1" w:styleId="457">
    <w:name w:val="Normal_file_23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8">
    <w:name w:val="heading 1_file_2365"/>
    <w:basedOn w:val="457"/>
    <w:qFormat/>
    <w:uiPriority w:val="9"/>
    <w:pPr>
      <w:outlineLvl w:val="0"/>
    </w:pPr>
    <w:rPr>
      <w:kern w:val="36"/>
      <w:sz w:val="48"/>
      <w:szCs w:val="48"/>
    </w:rPr>
  </w:style>
  <w:style w:type="paragraph" w:customStyle="1" w:styleId="459">
    <w:name w:val="heading 2_file_2365"/>
    <w:basedOn w:val="457"/>
    <w:qFormat/>
    <w:uiPriority w:val="9"/>
    <w:pPr>
      <w:outlineLvl w:val="1"/>
    </w:pPr>
    <w:rPr>
      <w:sz w:val="36"/>
      <w:szCs w:val="36"/>
    </w:rPr>
  </w:style>
  <w:style w:type="paragraph" w:customStyle="1" w:styleId="460">
    <w:name w:val="heading 3_file_2365"/>
    <w:basedOn w:val="457"/>
    <w:qFormat/>
    <w:uiPriority w:val="9"/>
    <w:pPr>
      <w:outlineLvl w:val="2"/>
    </w:pPr>
    <w:rPr>
      <w:sz w:val="27"/>
      <w:szCs w:val="27"/>
    </w:rPr>
  </w:style>
  <w:style w:type="paragraph" w:customStyle="1" w:styleId="461">
    <w:name w:val="heading 4_file_2365"/>
    <w:basedOn w:val="457"/>
    <w:qFormat/>
    <w:uiPriority w:val="9"/>
    <w:pPr>
      <w:outlineLvl w:val="3"/>
    </w:pPr>
  </w:style>
  <w:style w:type="paragraph" w:customStyle="1" w:styleId="462">
    <w:name w:val="heading 5_file_2365"/>
    <w:basedOn w:val="457"/>
    <w:qFormat/>
    <w:uiPriority w:val="9"/>
    <w:pPr>
      <w:outlineLvl w:val="4"/>
    </w:pPr>
    <w:rPr>
      <w:sz w:val="20"/>
      <w:szCs w:val="20"/>
    </w:rPr>
  </w:style>
  <w:style w:type="paragraph" w:customStyle="1" w:styleId="463">
    <w:name w:val="heading 6_file_2365"/>
    <w:basedOn w:val="457"/>
    <w:qFormat/>
    <w:uiPriority w:val="9"/>
    <w:pPr>
      <w:outlineLvl w:val="5"/>
    </w:pPr>
    <w:rPr>
      <w:sz w:val="15"/>
      <w:szCs w:val="15"/>
    </w:rPr>
  </w:style>
  <w:style w:type="character" w:customStyle="1" w:styleId="464">
    <w:name w:val="Default Paragraph Font_file_2365"/>
    <w:semiHidden/>
    <w:unhideWhenUsed/>
    <w:qFormat/>
    <w:uiPriority w:val="1"/>
  </w:style>
  <w:style w:type="table" w:customStyle="1" w:styleId="465">
    <w:name w:val="Normal Table_file_2365"/>
    <w:semiHidden/>
    <w:unhideWhenUsed/>
    <w:qFormat/>
    <w:uiPriority w:val="99"/>
    <w:tblPr>
      <w:tblCellMar>
        <w:top w:w="0" w:type="dxa"/>
        <w:left w:w="108" w:type="dxa"/>
        <w:bottom w:w="0" w:type="dxa"/>
        <w:right w:w="108" w:type="dxa"/>
      </w:tblCellMar>
    </w:tblPr>
  </w:style>
  <w:style w:type="character" w:customStyle="1" w:styleId="466">
    <w:name w:val="Hyperlink_file_2365"/>
    <w:basedOn w:val="464"/>
    <w:semiHidden/>
    <w:unhideWhenUsed/>
    <w:qFormat/>
    <w:uiPriority w:val="99"/>
    <w:rPr>
      <w:color w:val="0782C1"/>
      <w:u w:val="single"/>
    </w:rPr>
  </w:style>
  <w:style w:type="character" w:customStyle="1" w:styleId="467">
    <w:name w:val="FollowedHyperlink_file_2365"/>
    <w:basedOn w:val="464"/>
    <w:semiHidden/>
    <w:unhideWhenUsed/>
    <w:qFormat/>
    <w:uiPriority w:val="99"/>
    <w:rPr>
      <w:color w:val="0782C1"/>
      <w:u w:val="single"/>
    </w:rPr>
  </w:style>
  <w:style w:type="character" w:customStyle="1" w:styleId="468">
    <w:name w:val="标题 1 Char_file_2365"/>
    <w:basedOn w:val="464"/>
    <w:link w:val="3"/>
    <w:qFormat/>
    <w:uiPriority w:val="9"/>
    <w:rPr>
      <w:rFonts w:ascii="宋体" w:hAnsi="宋体" w:eastAsia="宋体" w:cs="宋体"/>
      <w:b/>
      <w:bCs/>
      <w:kern w:val="44"/>
      <w:sz w:val="44"/>
      <w:szCs w:val="44"/>
    </w:rPr>
  </w:style>
  <w:style w:type="character" w:customStyle="1" w:styleId="469">
    <w:name w:val="标题 2 Char_file_2365"/>
    <w:basedOn w:val="464"/>
    <w:link w:val="4"/>
    <w:semiHidden/>
    <w:qFormat/>
    <w:uiPriority w:val="9"/>
    <w:rPr>
      <w:rFonts w:asciiTheme="majorHAnsi" w:hAnsiTheme="majorHAnsi" w:eastAsiaTheme="majorEastAsia" w:cstheme="majorBidi"/>
      <w:b/>
      <w:bCs/>
      <w:sz w:val="32"/>
      <w:szCs w:val="32"/>
    </w:rPr>
  </w:style>
  <w:style w:type="character" w:customStyle="1" w:styleId="470">
    <w:name w:val="标题 3 Char_file_2365"/>
    <w:basedOn w:val="464"/>
    <w:link w:val="5"/>
    <w:semiHidden/>
    <w:qFormat/>
    <w:uiPriority w:val="9"/>
    <w:rPr>
      <w:rFonts w:ascii="宋体" w:hAnsi="宋体" w:eastAsia="宋体" w:cs="宋体"/>
      <w:b/>
      <w:bCs/>
      <w:sz w:val="32"/>
      <w:szCs w:val="32"/>
    </w:rPr>
  </w:style>
  <w:style w:type="character" w:customStyle="1" w:styleId="471">
    <w:name w:val="标题 4 Char_file_2365"/>
    <w:basedOn w:val="464"/>
    <w:link w:val="6"/>
    <w:semiHidden/>
    <w:qFormat/>
    <w:uiPriority w:val="9"/>
    <w:rPr>
      <w:rFonts w:asciiTheme="majorHAnsi" w:hAnsiTheme="majorHAnsi" w:eastAsiaTheme="majorEastAsia" w:cstheme="majorBidi"/>
      <w:b/>
      <w:bCs/>
      <w:sz w:val="28"/>
      <w:szCs w:val="28"/>
    </w:rPr>
  </w:style>
  <w:style w:type="character" w:customStyle="1" w:styleId="472">
    <w:name w:val="标题 5 Char_file_2365"/>
    <w:basedOn w:val="464"/>
    <w:link w:val="7"/>
    <w:semiHidden/>
    <w:qFormat/>
    <w:uiPriority w:val="9"/>
    <w:rPr>
      <w:rFonts w:ascii="宋体" w:hAnsi="宋体" w:eastAsia="宋体" w:cs="宋体"/>
      <w:b/>
      <w:bCs/>
      <w:sz w:val="28"/>
      <w:szCs w:val="28"/>
    </w:rPr>
  </w:style>
  <w:style w:type="character" w:customStyle="1" w:styleId="473">
    <w:name w:val="标题 6 Char_file_2365"/>
    <w:basedOn w:val="464"/>
    <w:link w:val="9"/>
    <w:semiHidden/>
    <w:qFormat/>
    <w:uiPriority w:val="9"/>
    <w:rPr>
      <w:rFonts w:asciiTheme="majorHAnsi" w:hAnsiTheme="majorHAnsi" w:eastAsiaTheme="majorEastAsia" w:cstheme="majorBidi"/>
      <w:b/>
      <w:bCs/>
      <w:sz w:val="24"/>
      <w:szCs w:val="24"/>
    </w:rPr>
  </w:style>
  <w:style w:type="paragraph" w:customStyle="1" w:styleId="474">
    <w:name w:val="cke_editable_file_2365"/>
    <w:basedOn w:val="457"/>
    <w:qFormat/>
    <w:uiPriority w:val="0"/>
    <w:rPr>
      <w:rFonts w:ascii="仿宋_GB2312" w:eastAsia="仿宋_GB2312"/>
    </w:rPr>
  </w:style>
  <w:style w:type="paragraph" w:customStyle="1" w:styleId="475">
    <w:name w:val="marker_file_2365"/>
    <w:basedOn w:val="457"/>
    <w:qFormat/>
    <w:uiPriority w:val="0"/>
    <w:pPr>
      <w:shd w:val="clear" w:color="auto" w:fill="FFFF00"/>
    </w:pPr>
  </w:style>
  <w:style w:type="paragraph" w:customStyle="1" w:styleId="476">
    <w:name w:val="Normal (Web)_file_2365"/>
    <w:basedOn w:val="457"/>
    <w:semiHidden/>
    <w:unhideWhenUsed/>
    <w:qFormat/>
    <w:uiPriority w:val="99"/>
  </w:style>
  <w:style w:type="character" w:customStyle="1" w:styleId="477">
    <w:name w:val="Strong_file_2365"/>
    <w:basedOn w:val="464"/>
    <w:qFormat/>
    <w:uiPriority w:val="22"/>
    <w:rPr>
      <w:b/>
      <w:bCs/>
    </w:rPr>
  </w:style>
  <w:style w:type="paragraph" w:customStyle="1" w:styleId="478">
    <w:name w:val="Normal_file_23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9">
    <w:name w:val="heading 1_file_2366"/>
    <w:basedOn w:val="478"/>
    <w:qFormat/>
    <w:uiPriority w:val="9"/>
    <w:pPr>
      <w:outlineLvl w:val="0"/>
    </w:pPr>
    <w:rPr>
      <w:kern w:val="36"/>
      <w:sz w:val="48"/>
      <w:szCs w:val="48"/>
    </w:rPr>
  </w:style>
  <w:style w:type="paragraph" w:customStyle="1" w:styleId="480">
    <w:name w:val="heading 2_file_2366"/>
    <w:basedOn w:val="478"/>
    <w:qFormat/>
    <w:uiPriority w:val="9"/>
    <w:pPr>
      <w:outlineLvl w:val="1"/>
    </w:pPr>
    <w:rPr>
      <w:sz w:val="36"/>
      <w:szCs w:val="36"/>
    </w:rPr>
  </w:style>
  <w:style w:type="paragraph" w:customStyle="1" w:styleId="481">
    <w:name w:val="heading 3_file_2366"/>
    <w:basedOn w:val="478"/>
    <w:qFormat/>
    <w:uiPriority w:val="9"/>
    <w:pPr>
      <w:outlineLvl w:val="2"/>
    </w:pPr>
    <w:rPr>
      <w:sz w:val="27"/>
      <w:szCs w:val="27"/>
    </w:rPr>
  </w:style>
  <w:style w:type="paragraph" w:customStyle="1" w:styleId="482">
    <w:name w:val="heading 4_file_2366"/>
    <w:basedOn w:val="478"/>
    <w:qFormat/>
    <w:uiPriority w:val="9"/>
    <w:pPr>
      <w:outlineLvl w:val="3"/>
    </w:pPr>
  </w:style>
  <w:style w:type="paragraph" w:customStyle="1" w:styleId="483">
    <w:name w:val="heading 5_file_2366"/>
    <w:basedOn w:val="478"/>
    <w:qFormat/>
    <w:uiPriority w:val="9"/>
    <w:pPr>
      <w:outlineLvl w:val="4"/>
    </w:pPr>
    <w:rPr>
      <w:sz w:val="20"/>
      <w:szCs w:val="20"/>
    </w:rPr>
  </w:style>
  <w:style w:type="paragraph" w:customStyle="1" w:styleId="484">
    <w:name w:val="heading 6_file_2366"/>
    <w:basedOn w:val="478"/>
    <w:qFormat/>
    <w:uiPriority w:val="9"/>
    <w:pPr>
      <w:outlineLvl w:val="5"/>
    </w:pPr>
    <w:rPr>
      <w:sz w:val="15"/>
      <w:szCs w:val="15"/>
    </w:rPr>
  </w:style>
  <w:style w:type="character" w:customStyle="1" w:styleId="485">
    <w:name w:val="Default Paragraph Font_file_2366"/>
    <w:semiHidden/>
    <w:unhideWhenUsed/>
    <w:qFormat/>
    <w:uiPriority w:val="1"/>
  </w:style>
  <w:style w:type="table" w:customStyle="1" w:styleId="486">
    <w:name w:val="Normal Table_file_2366"/>
    <w:semiHidden/>
    <w:unhideWhenUsed/>
    <w:qFormat/>
    <w:uiPriority w:val="99"/>
    <w:tblPr>
      <w:tblCellMar>
        <w:top w:w="0" w:type="dxa"/>
        <w:left w:w="108" w:type="dxa"/>
        <w:bottom w:w="0" w:type="dxa"/>
        <w:right w:w="108" w:type="dxa"/>
      </w:tblCellMar>
    </w:tblPr>
  </w:style>
  <w:style w:type="character" w:customStyle="1" w:styleId="487">
    <w:name w:val="Hyperlink_file_2366"/>
    <w:basedOn w:val="485"/>
    <w:semiHidden/>
    <w:unhideWhenUsed/>
    <w:qFormat/>
    <w:uiPriority w:val="99"/>
    <w:rPr>
      <w:color w:val="0782C1"/>
      <w:u w:val="single"/>
    </w:rPr>
  </w:style>
  <w:style w:type="character" w:customStyle="1" w:styleId="488">
    <w:name w:val="FollowedHyperlink_file_2366"/>
    <w:basedOn w:val="485"/>
    <w:semiHidden/>
    <w:unhideWhenUsed/>
    <w:qFormat/>
    <w:uiPriority w:val="99"/>
    <w:rPr>
      <w:color w:val="0782C1"/>
      <w:u w:val="single"/>
    </w:rPr>
  </w:style>
  <w:style w:type="character" w:customStyle="1" w:styleId="489">
    <w:name w:val="标题 1 Char_file_2366"/>
    <w:basedOn w:val="485"/>
    <w:link w:val="3"/>
    <w:qFormat/>
    <w:uiPriority w:val="9"/>
    <w:rPr>
      <w:rFonts w:ascii="宋体" w:hAnsi="宋体" w:eastAsia="宋体" w:cs="宋体"/>
      <w:b/>
      <w:bCs/>
      <w:kern w:val="44"/>
      <w:sz w:val="44"/>
      <w:szCs w:val="44"/>
    </w:rPr>
  </w:style>
  <w:style w:type="character" w:customStyle="1" w:styleId="490">
    <w:name w:val="标题 2 Char_file_2366"/>
    <w:basedOn w:val="485"/>
    <w:link w:val="4"/>
    <w:semiHidden/>
    <w:qFormat/>
    <w:uiPriority w:val="9"/>
    <w:rPr>
      <w:rFonts w:asciiTheme="majorHAnsi" w:hAnsiTheme="majorHAnsi" w:eastAsiaTheme="majorEastAsia" w:cstheme="majorBidi"/>
      <w:b/>
      <w:bCs/>
      <w:sz w:val="32"/>
      <w:szCs w:val="32"/>
    </w:rPr>
  </w:style>
  <w:style w:type="character" w:customStyle="1" w:styleId="491">
    <w:name w:val="标题 3 Char_file_2366"/>
    <w:basedOn w:val="485"/>
    <w:link w:val="5"/>
    <w:semiHidden/>
    <w:qFormat/>
    <w:uiPriority w:val="9"/>
    <w:rPr>
      <w:rFonts w:ascii="宋体" w:hAnsi="宋体" w:eastAsia="宋体" w:cs="宋体"/>
      <w:b/>
      <w:bCs/>
      <w:sz w:val="32"/>
      <w:szCs w:val="32"/>
    </w:rPr>
  </w:style>
  <w:style w:type="character" w:customStyle="1" w:styleId="492">
    <w:name w:val="标题 4 Char_file_2366"/>
    <w:basedOn w:val="485"/>
    <w:link w:val="6"/>
    <w:semiHidden/>
    <w:qFormat/>
    <w:uiPriority w:val="9"/>
    <w:rPr>
      <w:rFonts w:asciiTheme="majorHAnsi" w:hAnsiTheme="majorHAnsi" w:eastAsiaTheme="majorEastAsia" w:cstheme="majorBidi"/>
      <w:b/>
      <w:bCs/>
      <w:sz w:val="28"/>
      <w:szCs w:val="28"/>
    </w:rPr>
  </w:style>
  <w:style w:type="character" w:customStyle="1" w:styleId="493">
    <w:name w:val="标题 5 Char_file_2366"/>
    <w:basedOn w:val="485"/>
    <w:link w:val="7"/>
    <w:semiHidden/>
    <w:qFormat/>
    <w:uiPriority w:val="9"/>
    <w:rPr>
      <w:rFonts w:ascii="宋体" w:hAnsi="宋体" w:eastAsia="宋体" w:cs="宋体"/>
      <w:b/>
      <w:bCs/>
      <w:sz w:val="28"/>
      <w:szCs w:val="28"/>
    </w:rPr>
  </w:style>
  <w:style w:type="character" w:customStyle="1" w:styleId="494">
    <w:name w:val="标题 6 Char_file_2366"/>
    <w:basedOn w:val="485"/>
    <w:link w:val="9"/>
    <w:semiHidden/>
    <w:qFormat/>
    <w:uiPriority w:val="9"/>
    <w:rPr>
      <w:rFonts w:asciiTheme="majorHAnsi" w:hAnsiTheme="majorHAnsi" w:eastAsiaTheme="majorEastAsia" w:cstheme="majorBidi"/>
      <w:b/>
      <w:bCs/>
      <w:sz w:val="24"/>
      <w:szCs w:val="24"/>
    </w:rPr>
  </w:style>
  <w:style w:type="paragraph" w:customStyle="1" w:styleId="495">
    <w:name w:val="cke_editable_file_2366"/>
    <w:basedOn w:val="478"/>
    <w:qFormat/>
    <w:uiPriority w:val="0"/>
    <w:rPr>
      <w:rFonts w:ascii="仿宋_GB2312" w:eastAsia="仿宋_GB2312"/>
    </w:rPr>
  </w:style>
  <w:style w:type="paragraph" w:customStyle="1" w:styleId="496">
    <w:name w:val="marker_file_2366"/>
    <w:basedOn w:val="478"/>
    <w:qFormat/>
    <w:uiPriority w:val="0"/>
    <w:pPr>
      <w:shd w:val="clear" w:color="auto" w:fill="FFFF00"/>
    </w:pPr>
  </w:style>
  <w:style w:type="paragraph" w:customStyle="1" w:styleId="497">
    <w:name w:val="Normal (Web)_file_2366"/>
    <w:basedOn w:val="478"/>
    <w:semiHidden/>
    <w:unhideWhenUsed/>
    <w:qFormat/>
    <w:uiPriority w:val="99"/>
  </w:style>
  <w:style w:type="paragraph" w:customStyle="1" w:styleId="498">
    <w:name w:val="Normal_file_23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9">
    <w:name w:val="heading 1_file_2367"/>
    <w:basedOn w:val="498"/>
    <w:qFormat/>
    <w:uiPriority w:val="9"/>
    <w:pPr>
      <w:outlineLvl w:val="0"/>
    </w:pPr>
    <w:rPr>
      <w:kern w:val="36"/>
      <w:sz w:val="48"/>
      <w:szCs w:val="48"/>
    </w:rPr>
  </w:style>
  <w:style w:type="paragraph" w:customStyle="1" w:styleId="500">
    <w:name w:val="heading 2_file_2367"/>
    <w:basedOn w:val="498"/>
    <w:qFormat/>
    <w:uiPriority w:val="9"/>
    <w:pPr>
      <w:outlineLvl w:val="1"/>
    </w:pPr>
    <w:rPr>
      <w:sz w:val="36"/>
      <w:szCs w:val="36"/>
    </w:rPr>
  </w:style>
  <w:style w:type="paragraph" w:customStyle="1" w:styleId="501">
    <w:name w:val="heading 3_file_2367"/>
    <w:basedOn w:val="498"/>
    <w:qFormat/>
    <w:uiPriority w:val="9"/>
    <w:pPr>
      <w:outlineLvl w:val="2"/>
    </w:pPr>
    <w:rPr>
      <w:sz w:val="27"/>
      <w:szCs w:val="27"/>
    </w:rPr>
  </w:style>
  <w:style w:type="paragraph" w:customStyle="1" w:styleId="502">
    <w:name w:val="heading 4_file_2367"/>
    <w:basedOn w:val="498"/>
    <w:qFormat/>
    <w:uiPriority w:val="9"/>
    <w:pPr>
      <w:outlineLvl w:val="3"/>
    </w:pPr>
  </w:style>
  <w:style w:type="paragraph" w:customStyle="1" w:styleId="503">
    <w:name w:val="heading 5_file_2367"/>
    <w:basedOn w:val="498"/>
    <w:qFormat/>
    <w:uiPriority w:val="9"/>
    <w:pPr>
      <w:outlineLvl w:val="4"/>
    </w:pPr>
    <w:rPr>
      <w:sz w:val="20"/>
      <w:szCs w:val="20"/>
    </w:rPr>
  </w:style>
  <w:style w:type="paragraph" w:customStyle="1" w:styleId="504">
    <w:name w:val="heading 6_file_2367"/>
    <w:basedOn w:val="498"/>
    <w:qFormat/>
    <w:uiPriority w:val="9"/>
    <w:pPr>
      <w:outlineLvl w:val="5"/>
    </w:pPr>
    <w:rPr>
      <w:sz w:val="15"/>
      <w:szCs w:val="15"/>
    </w:rPr>
  </w:style>
  <w:style w:type="character" w:customStyle="1" w:styleId="505">
    <w:name w:val="Default Paragraph Font_file_2367"/>
    <w:semiHidden/>
    <w:unhideWhenUsed/>
    <w:qFormat/>
    <w:uiPriority w:val="1"/>
  </w:style>
  <w:style w:type="table" w:customStyle="1" w:styleId="506">
    <w:name w:val="Normal Table_file_2367"/>
    <w:semiHidden/>
    <w:unhideWhenUsed/>
    <w:qFormat/>
    <w:uiPriority w:val="99"/>
    <w:tblPr>
      <w:tblCellMar>
        <w:top w:w="0" w:type="dxa"/>
        <w:left w:w="108" w:type="dxa"/>
        <w:bottom w:w="0" w:type="dxa"/>
        <w:right w:w="108" w:type="dxa"/>
      </w:tblCellMar>
    </w:tblPr>
  </w:style>
  <w:style w:type="character" w:customStyle="1" w:styleId="507">
    <w:name w:val="Hyperlink_file_2367"/>
    <w:basedOn w:val="505"/>
    <w:semiHidden/>
    <w:unhideWhenUsed/>
    <w:qFormat/>
    <w:uiPriority w:val="99"/>
    <w:rPr>
      <w:color w:val="0782C1"/>
      <w:u w:val="single"/>
    </w:rPr>
  </w:style>
  <w:style w:type="character" w:customStyle="1" w:styleId="508">
    <w:name w:val="FollowedHyperlink_file_2367"/>
    <w:basedOn w:val="505"/>
    <w:semiHidden/>
    <w:unhideWhenUsed/>
    <w:qFormat/>
    <w:uiPriority w:val="99"/>
    <w:rPr>
      <w:color w:val="0782C1"/>
      <w:u w:val="single"/>
    </w:rPr>
  </w:style>
  <w:style w:type="character" w:customStyle="1" w:styleId="509">
    <w:name w:val="标题 1 Char_file_2367"/>
    <w:basedOn w:val="505"/>
    <w:link w:val="3"/>
    <w:qFormat/>
    <w:uiPriority w:val="9"/>
    <w:rPr>
      <w:rFonts w:ascii="宋体" w:hAnsi="宋体" w:eastAsia="宋体" w:cs="宋体"/>
      <w:b/>
      <w:bCs/>
      <w:kern w:val="44"/>
      <w:sz w:val="44"/>
      <w:szCs w:val="44"/>
    </w:rPr>
  </w:style>
  <w:style w:type="character" w:customStyle="1" w:styleId="510">
    <w:name w:val="标题 2 Char_file_2367"/>
    <w:basedOn w:val="505"/>
    <w:link w:val="4"/>
    <w:semiHidden/>
    <w:qFormat/>
    <w:uiPriority w:val="9"/>
    <w:rPr>
      <w:rFonts w:asciiTheme="majorHAnsi" w:hAnsiTheme="majorHAnsi" w:eastAsiaTheme="majorEastAsia" w:cstheme="majorBidi"/>
      <w:b/>
      <w:bCs/>
      <w:sz w:val="32"/>
      <w:szCs w:val="32"/>
    </w:rPr>
  </w:style>
  <w:style w:type="character" w:customStyle="1" w:styleId="511">
    <w:name w:val="标题 3 Char_file_2367"/>
    <w:basedOn w:val="505"/>
    <w:link w:val="5"/>
    <w:semiHidden/>
    <w:qFormat/>
    <w:uiPriority w:val="9"/>
    <w:rPr>
      <w:rFonts w:ascii="宋体" w:hAnsi="宋体" w:eastAsia="宋体" w:cs="宋体"/>
      <w:b/>
      <w:bCs/>
      <w:sz w:val="32"/>
      <w:szCs w:val="32"/>
    </w:rPr>
  </w:style>
  <w:style w:type="character" w:customStyle="1" w:styleId="512">
    <w:name w:val="标题 4 Char_file_2367"/>
    <w:basedOn w:val="505"/>
    <w:link w:val="6"/>
    <w:semiHidden/>
    <w:qFormat/>
    <w:uiPriority w:val="9"/>
    <w:rPr>
      <w:rFonts w:asciiTheme="majorHAnsi" w:hAnsiTheme="majorHAnsi" w:eastAsiaTheme="majorEastAsia" w:cstheme="majorBidi"/>
      <w:b/>
      <w:bCs/>
      <w:sz w:val="28"/>
      <w:szCs w:val="28"/>
    </w:rPr>
  </w:style>
  <w:style w:type="character" w:customStyle="1" w:styleId="513">
    <w:name w:val="标题 5 Char_file_2367"/>
    <w:basedOn w:val="505"/>
    <w:link w:val="7"/>
    <w:semiHidden/>
    <w:qFormat/>
    <w:uiPriority w:val="9"/>
    <w:rPr>
      <w:rFonts w:ascii="宋体" w:hAnsi="宋体" w:eastAsia="宋体" w:cs="宋体"/>
      <w:b/>
      <w:bCs/>
      <w:sz w:val="28"/>
      <w:szCs w:val="28"/>
    </w:rPr>
  </w:style>
  <w:style w:type="character" w:customStyle="1" w:styleId="514">
    <w:name w:val="标题 6 Char_file_2367"/>
    <w:basedOn w:val="505"/>
    <w:link w:val="9"/>
    <w:semiHidden/>
    <w:qFormat/>
    <w:uiPriority w:val="9"/>
    <w:rPr>
      <w:rFonts w:asciiTheme="majorHAnsi" w:hAnsiTheme="majorHAnsi" w:eastAsiaTheme="majorEastAsia" w:cstheme="majorBidi"/>
      <w:b/>
      <w:bCs/>
      <w:sz w:val="24"/>
      <w:szCs w:val="24"/>
    </w:rPr>
  </w:style>
  <w:style w:type="paragraph" w:customStyle="1" w:styleId="515">
    <w:name w:val="cke_editable_file_2367"/>
    <w:basedOn w:val="498"/>
    <w:qFormat/>
    <w:uiPriority w:val="0"/>
    <w:rPr>
      <w:rFonts w:ascii="仿宋_GB2312" w:eastAsia="仿宋_GB2312"/>
    </w:rPr>
  </w:style>
  <w:style w:type="paragraph" w:customStyle="1" w:styleId="516">
    <w:name w:val="marker_file_2367"/>
    <w:basedOn w:val="498"/>
    <w:qFormat/>
    <w:uiPriority w:val="0"/>
    <w:pPr>
      <w:shd w:val="clear" w:color="auto" w:fill="FFFF00"/>
    </w:pPr>
  </w:style>
  <w:style w:type="paragraph" w:customStyle="1" w:styleId="517">
    <w:name w:val="Normal (Web)_file_2367"/>
    <w:basedOn w:val="498"/>
    <w:semiHidden/>
    <w:unhideWhenUsed/>
    <w:qFormat/>
    <w:uiPriority w:val="99"/>
  </w:style>
  <w:style w:type="paragraph" w:customStyle="1" w:styleId="518">
    <w:name w:val="Normal_file_23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9">
    <w:name w:val="heading 1_file_2368"/>
    <w:basedOn w:val="518"/>
    <w:qFormat/>
    <w:uiPriority w:val="9"/>
    <w:pPr>
      <w:outlineLvl w:val="0"/>
    </w:pPr>
    <w:rPr>
      <w:kern w:val="36"/>
      <w:sz w:val="48"/>
      <w:szCs w:val="48"/>
    </w:rPr>
  </w:style>
  <w:style w:type="paragraph" w:customStyle="1" w:styleId="520">
    <w:name w:val="heading 2_file_2368"/>
    <w:basedOn w:val="518"/>
    <w:qFormat/>
    <w:uiPriority w:val="9"/>
    <w:pPr>
      <w:outlineLvl w:val="1"/>
    </w:pPr>
    <w:rPr>
      <w:sz w:val="36"/>
      <w:szCs w:val="36"/>
    </w:rPr>
  </w:style>
  <w:style w:type="paragraph" w:customStyle="1" w:styleId="521">
    <w:name w:val="heading 3_file_2368"/>
    <w:basedOn w:val="518"/>
    <w:qFormat/>
    <w:uiPriority w:val="9"/>
    <w:pPr>
      <w:outlineLvl w:val="2"/>
    </w:pPr>
    <w:rPr>
      <w:sz w:val="27"/>
      <w:szCs w:val="27"/>
    </w:rPr>
  </w:style>
  <w:style w:type="paragraph" w:customStyle="1" w:styleId="522">
    <w:name w:val="heading 4_file_2368"/>
    <w:basedOn w:val="518"/>
    <w:qFormat/>
    <w:uiPriority w:val="9"/>
    <w:pPr>
      <w:outlineLvl w:val="3"/>
    </w:pPr>
  </w:style>
  <w:style w:type="paragraph" w:customStyle="1" w:styleId="523">
    <w:name w:val="heading 5_file_2368"/>
    <w:basedOn w:val="518"/>
    <w:qFormat/>
    <w:uiPriority w:val="9"/>
    <w:pPr>
      <w:outlineLvl w:val="4"/>
    </w:pPr>
    <w:rPr>
      <w:sz w:val="20"/>
      <w:szCs w:val="20"/>
    </w:rPr>
  </w:style>
  <w:style w:type="paragraph" w:customStyle="1" w:styleId="524">
    <w:name w:val="heading 6_file_2368"/>
    <w:basedOn w:val="518"/>
    <w:qFormat/>
    <w:uiPriority w:val="9"/>
    <w:pPr>
      <w:outlineLvl w:val="5"/>
    </w:pPr>
    <w:rPr>
      <w:sz w:val="15"/>
      <w:szCs w:val="15"/>
    </w:rPr>
  </w:style>
  <w:style w:type="character" w:customStyle="1" w:styleId="525">
    <w:name w:val="Default Paragraph Font_file_2368"/>
    <w:semiHidden/>
    <w:unhideWhenUsed/>
    <w:qFormat/>
    <w:uiPriority w:val="1"/>
  </w:style>
  <w:style w:type="table" w:customStyle="1" w:styleId="526">
    <w:name w:val="Normal Table_file_2368"/>
    <w:semiHidden/>
    <w:unhideWhenUsed/>
    <w:qFormat/>
    <w:uiPriority w:val="99"/>
    <w:tblPr>
      <w:tblCellMar>
        <w:top w:w="0" w:type="dxa"/>
        <w:left w:w="108" w:type="dxa"/>
        <w:bottom w:w="0" w:type="dxa"/>
        <w:right w:w="108" w:type="dxa"/>
      </w:tblCellMar>
    </w:tblPr>
  </w:style>
  <w:style w:type="character" w:customStyle="1" w:styleId="527">
    <w:name w:val="Hyperlink_file_2368"/>
    <w:basedOn w:val="525"/>
    <w:semiHidden/>
    <w:unhideWhenUsed/>
    <w:qFormat/>
    <w:uiPriority w:val="99"/>
    <w:rPr>
      <w:color w:val="0782C1"/>
      <w:u w:val="single"/>
    </w:rPr>
  </w:style>
  <w:style w:type="character" w:customStyle="1" w:styleId="528">
    <w:name w:val="FollowedHyperlink_file_2368"/>
    <w:basedOn w:val="525"/>
    <w:semiHidden/>
    <w:unhideWhenUsed/>
    <w:qFormat/>
    <w:uiPriority w:val="99"/>
    <w:rPr>
      <w:color w:val="0782C1"/>
      <w:u w:val="single"/>
    </w:rPr>
  </w:style>
  <w:style w:type="character" w:customStyle="1" w:styleId="529">
    <w:name w:val="标题 1 Char_file_2368"/>
    <w:basedOn w:val="525"/>
    <w:link w:val="3"/>
    <w:qFormat/>
    <w:uiPriority w:val="9"/>
    <w:rPr>
      <w:rFonts w:ascii="宋体" w:hAnsi="宋体" w:eastAsia="宋体" w:cs="宋体"/>
      <w:b/>
      <w:bCs/>
      <w:kern w:val="44"/>
      <w:sz w:val="44"/>
      <w:szCs w:val="44"/>
    </w:rPr>
  </w:style>
  <w:style w:type="character" w:customStyle="1" w:styleId="530">
    <w:name w:val="标题 2 Char_file_2368"/>
    <w:basedOn w:val="525"/>
    <w:link w:val="4"/>
    <w:semiHidden/>
    <w:qFormat/>
    <w:uiPriority w:val="9"/>
    <w:rPr>
      <w:rFonts w:asciiTheme="majorHAnsi" w:hAnsiTheme="majorHAnsi" w:eastAsiaTheme="majorEastAsia" w:cstheme="majorBidi"/>
      <w:b/>
      <w:bCs/>
      <w:sz w:val="32"/>
      <w:szCs w:val="32"/>
    </w:rPr>
  </w:style>
  <w:style w:type="character" w:customStyle="1" w:styleId="531">
    <w:name w:val="标题 3 Char_file_2368"/>
    <w:basedOn w:val="525"/>
    <w:link w:val="5"/>
    <w:semiHidden/>
    <w:qFormat/>
    <w:uiPriority w:val="9"/>
    <w:rPr>
      <w:rFonts w:ascii="宋体" w:hAnsi="宋体" w:eastAsia="宋体" w:cs="宋体"/>
      <w:b/>
      <w:bCs/>
      <w:sz w:val="32"/>
      <w:szCs w:val="32"/>
    </w:rPr>
  </w:style>
  <w:style w:type="character" w:customStyle="1" w:styleId="532">
    <w:name w:val="标题 4 Char_file_2368"/>
    <w:basedOn w:val="525"/>
    <w:link w:val="6"/>
    <w:semiHidden/>
    <w:qFormat/>
    <w:uiPriority w:val="9"/>
    <w:rPr>
      <w:rFonts w:asciiTheme="majorHAnsi" w:hAnsiTheme="majorHAnsi" w:eastAsiaTheme="majorEastAsia" w:cstheme="majorBidi"/>
      <w:b/>
      <w:bCs/>
      <w:sz w:val="28"/>
      <w:szCs w:val="28"/>
    </w:rPr>
  </w:style>
  <w:style w:type="character" w:customStyle="1" w:styleId="533">
    <w:name w:val="标题 5 Char_file_2368"/>
    <w:basedOn w:val="525"/>
    <w:link w:val="7"/>
    <w:semiHidden/>
    <w:qFormat/>
    <w:uiPriority w:val="9"/>
    <w:rPr>
      <w:rFonts w:ascii="宋体" w:hAnsi="宋体" w:eastAsia="宋体" w:cs="宋体"/>
      <w:b/>
      <w:bCs/>
      <w:sz w:val="28"/>
      <w:szCs w:val="28"/>
    </w:rPr>
  </w:style>
  <w:style w:type="character" w:customStyle="1" w:styleId="534">
    <w:name w:val="标题 6 Char_file_2368"/>
    <w:basedOn w:val="525"/>
    <w:link w:val="9"/>
    <w:semiHidden/>
    <w:qFormat/>
    <w:uiPriority w:val="9"/>
    <w:rPr>
      <w:rFonts w:asciiTheme="majorHAnsi" w:hAnsiTheme="majorHAnsi" w:eastAsiaTheme="majorEastAsia" w:cstheme="majorBidi"/>
      <w:b/>
      <w:bCs/>
      <w:sz w:val="24"/>
      <w:szCs w:val="24"/>
    </w:rPr>
  </w:style>
  <w:style w:type="paragraph" w:customStyle="1" w:styleId="535">
    <w:name w:val="cke_editable_file_2368"/>
    <w:basedOn w:val="518"/>
    <w:qFormat/>
    <w:uiPriority w:val="0"/>
    <w:rPr>
      <w:rFonts w:ascii="仿宋_GB2312" w:eastAsia="仿宋_GB2312"/>
    </w:rPr>
  </w:style>
  <w:style w:type="paragraph" w:customStyle="1" w:styleId="536">
    <w:name w:val="marker_file_2368"/>
    <w:basedOn w:val="518"/>
    <w:qFormat/>
    <w:uiPriority w:val="0"/>
    <w:pPr>
      <w:shd w:val="clear" w:color="auto" w:fill="FFFF00"/>
    </w:pPr>
  </w:style>
  <w:style w:type="paragraph" w:customStyle="1" w:styleId="537">
    <w:name w:val="Normal (Web)_file_2368"/>
    <w:basedOn w:val="518"/>
    <w:semiHidden/>
    <w:unhideWhenUsed/>
    <w:qFormat/>
    <w:uiPriority w:val="99"/>
  </w:style>
  <w:style w:type="character" w:customStyle="1" w:styleId="538">
    <w:name w:val="Strong_file_2368"/>
    <w:basedOn w:val="525"/>
    <w:qFormat/>
    <w:uiPriority w:val="22"/>
    <w:rPr>
      <w:b/>
      <w:bCs/>
    </w:rPr>
  </w:style>
  <w:style w:type="paragraph" w:customStyle="1" w:styleId="539">
    <w:name w:val="Normal_file_23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0">
    <w:name w:val="heading 1_file_2369"/>
    <w:basedOn w:val="539"/>
    <w:qFormat/>
    <w:uiPriority w:val="9"/>
    <w:pPr>
      <w:outlineLvl w:val="0"/>
    </w:pPr>
    <w:rPr>
      <w:kern w:val="36"/>
      <w:sz w:val="48"/>
      <w:szCs w:val="48"/>
    </w:rPr>
  </w:style>
  <w:style w:type="paragraph" w:customStyle="1" w:styleId="541">
    <w:name w:val="heading 2_file_2369"/>
    <w:basedOn w:val="539"/>
    <w:qFormat/>
    <w:uiPriority w:val="9"/>
    <w:pPr>
      <w:outlineLvl w:val="1"/>
    </w:pPr>
    <w:rPr>
      <w:sz w:val="36"/>
      <w:szCs w:val="36"/>
    </w:rPr>
  </w:style>
  <w:style w:type="paragraph" w:customStyle="1" w:styleId="542">
    <w:name w:val="heading 3_file_2369"/>
    <w:basedOn w:val="539"/>
    <w:qFormat/>
    <w:uiPriority w:val="9"/>
    <w:pPr>
      <w:outlineLvl w:val="2"/>
    </w:pPr>
    <w:rPr>
      <w:sz w:val="27"/>
      <w:szCs w:val="27"/>
    </w:rPr>
  </w:style>
  <w:style w:type="paragraph" w:customStyle="1" w:styleId="543">
    <w:name w:val="heading 4_file_2369"/>
    <w:basedOn w:val="539"/>
    <w:qFormat/>
    <w:uiPriority w:val="9"/>
    <w:pPr>
      <w:outlineLvl w:val="3"/>
    </w:pPr>
  </w:style>
  <w:style w:type="paragraph" w:customStyle="1" w:styleId="544">
    <w:name w:val="heading 5_file_2369"/>
    <w:basedOn w:val="539"/>
    <w:qFormat/>
    <w:uiPriority w:val="9"/>
    <w:pPr>
      <w:outlineLvl w:val="4"/>
    </w:pPr>
    <w:rPr>
      <w:sz w:val="20"/>
      <w:szCs w:val="20"/>
    </w:rPr>
  </w:style>
  <w:style w:type="paragraph" w:customStyle="1" w:styleId="545">
    <w:name w:val="heading 6_file_2369"/>
    <w:basedOn w:val="539"/>
    <w:qFormat/>
    <w:uiPriority w:val="9"/>
    <w:pPr>
      <w:outlineLvl w:val="5"/>
    </w:pPr>
    <w:rPr>
      <w:sz w:val="15"/>
      <w:szCs w:val="15"/>
    </w:rPr>
  </w:style>
  <w:style w:type="character" w:customStyle="1" w:styleId="546">
    <w:name w:val="Default Paragraph Font_file_2369"/>
    <w:semiHidden/>
    <w:unhideWhenUsed/>
    <w:qFormat/>
    <w:uiPriority w:val="1"/>
  </w:style>
  <w:style w:type="table" w:customStyle="1" w:styleId="547">
    <w:name w:val="Normal Table_file_2369"/>
    <w:semiHidden/>
    <w:unhideWhenUsed/>
    <w:qFormat/>
    <w:uiPriority w:val="99"/>
    <w:tblPr>
      <w:tblCellMar>
        <w:top w:w="0" w:type="dxa"/>
        <w:left w:w="108" w:type="dxa"/>
        <w:bottom w:w="0" w:type="dxa"/>
        <w:right w:w="108" w:type="dxa"/>
      </w:tblCellMar>
    </w:tblPr>
  </w:style>
  <w:style w:type="character" w:customStyle="1" w:styleId="548">
    <w:name w:val="Hyperlink_file_2369"/>
    <w:basedOn w:val="546"/>
    <w:semiHidden/>
    <w:unhideWhenUsed/>
    <w:qFormat/>
    <w:uiPriority w:val="99"/>
    <w:rPr>
      <w:color w:val="0782C1"/>
      <w:u w:val="single"/>
    </w:rPr>
  </w:style>
  <w:style w:type="character" w:customStyle="1" w:styleId="549">
    <w:name w:val="FollowedHyperlink_file_2369"/>
    <w:basedOn w:val="546"/>
    <w:semiHidden/>
    <w:unhideWhenUsed/>
    <w:qFormat/>
    <w:uiPriority w:val="99"/>
    <w:rPr>
      <w:color w:val="0782C1"/>
      <w:u w:val="single"/>
    </w:rPr>
  </w:style>
  <w:style w:type="character" w:customStyle="1" w:styleId="550">
    <w:name w:val="标题 1 Char_file_2369"/>
    <w:basedOn w:val="546"/>
    <w:link w:val="3"/>
    <w:qFormat/>
    <w:uiPriority w:val="9"/>
    <w:rPr>
      <w:rFonts w:ascii="宋体" w:hAnsi="宋体" w:eastAsia="宋体" w:cs="宋体"/>
      <w:b/>
      <w:bCs/>
      <w:kern w:val="44"/>
      <w:sz w:val="44"/>
      <w:szCs w:val="44"/>
    </w:rPr>
  </w:style>
  <w:style w:type="character" w:customStyle="1" w:styleId="551">
    <w:name w:val="标题 2 Char_file_2369"/>
    <w:basedOn w:val="546"/>
    <w:link w:val="4"/>
    <w:semiHidden/>
    <w:qFormat/>
    <w:uiPriority w:val="9"/>
    <w:rPr>
      <w:rFonts w:asciiTheme="majorHAnsi" w:hAnsiTheme="majorHAnsi" w:eastAsiaTheme="majorEastAsia" w:cstheme="majorBidi"/>
      <w:b/>
      <w:bCs/>
      <w:sz w:val="32"/>
      <w:szCs w:val="32"/>
    </w:rPr>
  </w:style>
  <w:style w:type="character" w:customStyle="1" w:styleId="552">
    <w:name w:val="标题 3 Char_file_2369"/>
    <w:basedOn w:val="546"/>
    <w:link w:val="5"/>
    <w:semiHidden/>
    <w:qFormat/>
    <w:uiPriority w:val="9"/>
    <w:rPr>
      <w:rFonts w:ascii="宋体" w:hAnsi="宋体" w:eastAsia="宋体" w:cs="宋体"/>
      <w:b/>
      <w:bCs/>
      <w:sz w:val="32"/>
      <w:szCs w:val="32"/>
    </w:rPr>
  </w:style>
  <w:style w:type="character" w:customStyle="1" w:styleId="553">
    <w:name w:val="标题 4 Char_file_2369"/>
    <w:basedOn w:val="546"/>
    <w:link w:val="6"/>
    <w:semiHidden/>
    <w:qFormat/>
    <w:uiPriority w:val="9"/>
    <w:rPr>
      <w:rFonts w:asciiTheme="majorHAnsi" w:hAnsiTheme="majorHAnsi" w:eastAsiaTheme="majorEastAsia" w:cstheme="majorBidi"/>
      <w:b/>
      <w:bCs/>
      <w:sz w:val="28"/>
      <w:szCs w:val="28"/>
    </w:rPr>
  </w:style>
  <w:style w:type="character" w:customStyle="1" w:styleId="554">
    <w:name w:val="标题 5 Char_file_2369"/>
    <w:basedOn w:val="546"/>
    <w:link w:val="7"/>
    <w:semiHidden/>
    <w:qFormat/>
    <w:uiPriority w:val="9"/>
    <w:rPr>
      <w:rFonts w:ascii="宋体" w:hAnsi="宋体" w:eastAsia="宋体" w:cs="宋体"/>
      <w:b/>
      <w:bCs/>
      <w:sz w:val="28"/>
      <w:szCs w:val="28"/>
    </w:rPr>
  </w:style>
  <w:style w:type="character" w:customStyle="1" w:styleId="555">
    <w:name w:val="标题 6 Char_file_2369"/>
    <w:basedOn w:val="546"/>
    <w:link w:val="9"/>
    <w:semiHidden/>
    <w:qFormat/>
    <w:uiPriority w:val="9"/>
    <w:rPr>
      <w:rFonts w:asciiTheme="majorHAnsi" w:hAnsiTheme="majorHAnsi" w:eastAsiaTheme="majorEastAsia" w:cstheme="majorBidi"/>
      <w:b/>
      <w:bCs/>
      <w:sz w:val="24"/>
      <w:szCs w:val="24"/>
    </w:rPr>
  </w:style>
  <w:style w:type="paragraph" w:customStyle="1" w:styleId="556">
    <w:name w:val="cke_editable_file_2369"/>
    <w:basedOn w:val="539"/>
    <w:qFormat/>
    <w:uiPriority w:val="0"/>
    <w:rPr>
      <w:rFonts w:ascii="仿宋_GB2312" w:eastAsia="仿宋_GB2312"/>
    </w:rPr>
  </w:style>
  <w:style w:type="paragraph" w:customStyle="1" w:styleId="557">
    <w:name w:val="marker_file_2369"/>
    <w:basedOn w:val="539"/>
    <w:qFormat/>
    <w:uiPriority w:val="0"/>
    <w:pPr>
      <w:shd w:val="clear" w:color="auto" w:fill="FFFF00"/>
    </w:pPr>
  </w:style>
  <w:style w:type="paragraph" w:customStyle="1" w:styleId="558">
    <w:name w:val="Normal (Web)_file_2369"/>
    <w:basedOn w:val="539"/>
    <w:semiHidden/>
    <w:unhideWhenUsed/>
    <w:qFormat/>
    <w:uiPriority w:val="99"/>
  </w:style>
  <w:style w:type="character" w:customStyle="1" w:styleId="559">
    <w:name w:val="Strong_file_2369"/>
    <w:basedOn w:val="546"/>
    <w:qFormat/>
    <w:uiPriority w:val="22"/>
    <w:rPr>
      <w:b/>
      <w:bCs/>
    </w:rPr>
  </w:style>
  <w:style w:type="paragraph" w:customStyle="1" w:styleId="560">
    <w:name w:val="Normal_file_23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1">
    <w:name w:val="heading 1_file_2370"/>
    <w:basedOn w:val="560"/>
    <w:qFormat/>
    <w:uiPriority w:val="9"/>
    <w:pPr>
      <w:outlineLvl w:val="0"/>
    </w:pPr>
    <w:rPr>
      <w:kern w:val="36"/>
      <w:sz w:val="48"/>
      <w:szCs w:val="48"/>
    </w:rPr>
  </w:style>
  <w:style w:type="paragraph" w:customStyle="1" w:styleId="562">
    <w:name w:val="heading 2_file_2370"/>
    <w:basedOn w:val="560"/>
    <w:qFormat/>
    <w:uiPriority w:val="9"/>
    <w:pPr>
      <w:outlineLvl w:val="1"/>
    </w:pPr>
    <w:rPr>
      <w:sz w:val="36"/>
      <w:szCs w:val="36"/>
    </w:rPr>
  </w:style>
  <w:style w:type="paragraph" w:customStyle="1" w:styleId="563">
    <w:name w:val="heading 3_file_2370"/>
    <w:basedOn w:val="560"/>
    <w:qFormat/>
    <w:uiPriority w:val="9"/>
    <w:pPr>
      <w:outlineLvl w:val="2"/>
    </w:pPr>
    <w:rPr>
      <w:sz w:val="27"/>
      <w:szCs w:val="27"/>
    </w:rPr>
  </w:style>
  <w:style w:type="paragraph" w:customStyle="1" w:styleId="564">
    <w:name w:val="heading 4_file_2370"/>
    <w:basedOn w:val="560"/>
    <w:qFormat/>
    <w:uiPriority w:val="9"/>
    <w:pPr>
      <w:outlineLvl w:val="3"/>
    </w:pPr>
  </w:style>
  <w:style w:type="paragraph" w:customStyle="1" w:styleId="565">
    <w:name w:val="heading 5_file_2370"/>
    <w:basedOn w:val="560"/>
    <w:qFormat/>
    <w:uiPriority w:val="9"/>
    <w:pPr>
      <w:outlineLvl w:val="4"/>
    </w:pPr>
    <w:rPr>
      <w:sz w:val="20"/>
      <w:szCs w:val="20"/>
    </w:rPr>
  </w:style>
  <w:style w:type="paragraph" w:customStyle="1" w:styleId="566">
    <w:name w:val="heading 6_file_2370"/>
    <w:basedOn w:val="560"/>
    <w:qFormat/>
    <w:uiPriority w:val="9"/>
    <w:pPr>
      <w:outlineLvl w:val="5"/>
    </w:pPr>
    <w:rPr>
      <w:sz w:val="15"/>
      <w:szCs w:val="15"/>
    </w:rPr>
  </w:style>
  <w:style w:type="character" w:customStyle="1" w:styleId="567">
    <w:name w:val="Default Paragraph Font_file_2370"/>
    <w:semiHidden/>
    <w:unhideWhenUsed/>
    <w:qFormat/>
    <w:uiPriority w:val="1"/>
  </w:style>
  <w:style w:type="table" w:customStyle="1" w:styleId="568">
    <w:name w:val="Normal Table_file_2370"/>
    <w:semiHidden/>
    <w:unhideWhenUsed/>
    <w:qFormat/>
    <w:uiPriority w:val="99"/>
    <w:tblPr>
      <w:tblCellMar>
        <w:top w:w="0" w:type="dxa"/>
        <w:left w:w="108" w:type="dxa"/>
        <w:bottom w:w="0" w:type="dxa"/>
        <w:right w:w="108" w:type="dxa"/>
      </w:tblCellMar>
    </w:tblPr>
  </w:style>
  <w:style w:type="character" w:customStyle="1" w:styleId="569">
    <w:name w:val="Hyperlink_file_2370"/>
    <w:basedOn w:val="567"/>
    <w:semiHidden/>
    <w:unhideWhenUsed/>
    <w:qFormat/>
    <w:uiPriority w:val="99"/>
    <w:rPr>
      <w:color w:val="0782C1"/>
      <w:u w:val="single"/>
    </w:rPr>
  </w:style>
  <w:style w:type="character" w:customStyle="1" w:styleId="570">
    <w:name w:val="FollowedHyperlink_file_2370"/>
    <w:basedOn w:val="567"/>
    <w:semiHidden/>
    <w:unhideWhenUsed/>
    <w:qFormat/>
    <w:uiPriority w:val="99"/>
    <w:rPr>
      <w:color w:val="0782C1"/>
      <w:u w:val="single"/>
    </w:rPr>
  </w:style>
  <w:style w:type="character" w:customStyle="1" w:styleId="571">
    <w:name w:val="标题 1 Char_file_2370"/>
    <w:basedOn w:val="567"/>
    <w:link w:val="3"/>
    <w:qFormat/>
    <w:uiPriority w:val="9"/>
    <w:rPr>
      <w:rFonts w:ascii="宋体" w:hAnsi="宋体" w:eastAsia="宋体" w:cs="宋体"/>
      <w:b/>
      <w:bCs/>
      <w:kern w:val="44"/>
      <w:sz w:val="44"/>
      <w:szCs w:val="44"/>
    </w:rPr>
  </w:style>
  <w:style w:type="character" w:customStyle="1" w:styleId="572">
    <w:name w:val="标题 2 Char_file_2370"/>
    <w:basedOn w:val="567"/>
    <w:link w:val="4"/>
    <w:semiHidden/>
    <w:qFormat/>
    <w:uiPriority w:val="9"/>
    <w:rPr>
      <w:rFonts w:asciiTheme="majorHAnsi" w:hAnsiTheme="majorHAnsi" w:eastAsiaTheme="majorEastAsia" w:cstheme="majorBidi"/>
      <w:b/>
      <w:bCs/>
      <w:sz w:val="32"/>
      <w:szCs w:val="32"/>
    </w:rPr>
  </w:style>
  <w:style w:type="character" w:customStyle="1" w:styleId="573">
    <w:name w:val="标题 3 Char_file_2370"/>
    <w:basedOn w:val="567"/>
    <w:link w:val="5"/>
    <w:semiHidden/>
    <w:qFormat/>
    <w:uiPriority w:val="9"/>
    <w:rPr>
      <w:rFonts w:ascii="宋体" w:hAnsi="宋体" w:eastAsia="宋体" w:cs="宋体"/>
      <w:b/>
      <w:bCs/>
      <w:sz w:val="32"/>
      <w:szCs w:val="32"/>
    </w:rPr>
  </w:style>
  <w:style w:type="character" w:customStyle="1" w:styleId="574">
    <w:name w:val="标题 4 Char_file_2370"/>
    <w:basedOn w:val="567"/>
    <w:link w:val="6"/>
    <w:semiHidden/>
    <w:qFormat/>
    <w:uiPriority w:val="9"/>
    <w:rPr>
      <w:rFonts w:asciiTheme="majorHAnsi" w:hAnsiTheme="majorHAnsi" w:eastAsiaTheme="majorEastAsia" w:cstheme="majorBidi"/>
      <w:b/>
      <w:bCs/>
      <w:sz w:val="28"/>
      <w:szCs w:val="28"/>
    </w:rPr>
  </w:style>
  <w:style w:type="character" w:customStyle="1" w:styleId="575">
    <w:name w:val="标题 5 Char_file_2370"/>
    <w:basedOn w:val="567"/>
    <w:link w:val="7"/>
    <w:semiHidden/>
    <w:qFormat/>
    <w:uiPriority w:val="9"/>
    <w:rPr>
      <w:rFonts w:ascii="宋体" w:hAnsi="宋体" w:eastAsia="宋体" w:cs="宋体"/>
      <w:b/>
      <w:bCs/>
      <w:sz w:val="28"/>
      <w:szCs w:val="28"/>
    </w:rPr>
  </w:style>
  <w:style w:type="character" w:customStyle="1" w:styleId="576">
    <w:name w:val="标题 6 Char_file_2370"/>
    <w:basedOn w:val="567"/>
    <w:link w:val="9"/>
    <w:semiHidden/>
    <w:qFormat/>
    <w:uiPriority w:val="9"/>
    <w:rPr>
      <w:rFonts w:asciiTheme="majorHAnsi" w:hAnsiTheme="majorHAnsi" w:eastAsiaTheme="majorEastAsia" w:cstheme="majorBidi"/>
      <w:b/>
      <w:bCs/>
      <w:sz w:val="24"/>
      <w:szCs w:val="24"/>
    </w:rPr>
  </w:style>
  <w:style w:type="paragraph" w:customStyle="1" w:styleId="577">
    <w:name w:val="cke_editable_file_2370"/>
    <w:basedOn w:val="560"/>
    <w:qFormat/>
    <w:uiPriority w:val="0"/>
    <w:rPr>
      <w:rFonts w:ascii="仿宋_GB2312" w:eastAsia="仿宋_GB2312"/>
    </w:rPr>
  </w:style>
  <w:style w:type="paragraph" w:customStyle="1" w:styleId="578">
    <w:name w:val="marker_file_2370"/>
    <w:basedOn w:val="560"/>
    <w:qFormat/>
    <w:uiPriority w:val="0"/>
    <w:pPr>
      <w:shd w:val="clear" w:color="auto" w:fill="FFFF00"/>
    </w:pPr>
  </w:style>
  <w:style w:type="paragraph" w:customStyle="1" w:styleId="579">
    <w:name w:val="Normal (Web)_file_2370"/>
    <w:basedOn w:val="560"/>
    <w:semiHidden/>
    <w:unhideWhenUsed/>
    <w:qFormat/>
    <w:uiPriority w:val="99"/>
  </w:style>
  <w:style w:type="paragraph" w:customStyle="1" w:styleId="580">
    <w:name w:val="Normal_file_23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1">
    <w:name w:val="heading 1_file_2371"/>
    <w:basedOn w:val="580"/>
    <w:qFormat/>
    <w:uiPriority w:val="9"/>
    <w:pPr>
      <w:outlineLvl w:val="0"/>
    </w:pPr>
    <w:rPr>
      <w:kern w:val="36"/>
      <w:sz w:val="48"/>
      <w:szCs w:val="48"/>
    </w:rPr>
  </w:style>
  <w:style w:type="paragraph" w:customStyle="1" w:styleId="582">
    <w:name w:val="heading 2_file_2371"/>
    <w:basedOn w:val="580"/>
    <w:qFormat/>
    <w:uiPriority w:val="9"/>
    <w:pPr>
      <w:outlineLvl w:val="1"/>
    </w:pPr>
    <w:rPr>
      <w:sz w:val="36"/>
      <w:szCs w:val="36"/>
    </w:rPr>
  </w:style>
  <w:style w:type="paragraph" w:customStyle="1" w:styleId="583">
    <w:name w:val="heading 3_file_2371"/>
    <w:basedOn w:val="580"/>
    <w:qFormat/>
    <w:uiPriority w:val="9"/>
    <w:pPr>
      <w:outlineLvl w:val="2"/>
    </w:pPr>
    <w:rPr>
      <w:sz w:val="27"/>
      <w:szCs w:val="27"/>
    </w:rPr>
  </w:style>
  <w:style w:type="paragraph" w:customStyle="1" w:styleId="584">
    <w:name w:val="heading 4_file_2371"/>
    <w:basedOn w:val="580"/>
    <w:qFormat/>
    <w:uiPriority w:val="9"/>
    <w:pPr>
      <w:outlineLvl w:val="3"/>
    </w:pPr>
  </w:style>
  <w:style w:type="paragraph" w:customStyle="1" w:styleId="585">
    <w:name w:val="heading 5_file_2371"/>
    <w:basedOn w:val="580"/>
    <w:qFormat/>
    <w:uiPriority w:val="9"/>
    <w:pPr>
      <w:outlineLvl w:val="4"/>
    </w:pPr>
    <w:rPr>
      <w:sz w:val="20"/>
      <w:szCs w:val="20"/>
    </w:rPr>
  </w:style>
  <w:style w:type="paragraph" w:customStyle="1" w:styleId="586">
    <w:name w:val="heading 6_file_2371"/>
    <w:basedOn w:val="580"/>
    <w:qFormat/>
    <w:uiPriority w:val="9"/>
    <w:pPr>
      <w:outlineLvl w:val="5"/>
    </w:pPr>
    <w:rPr>
      <w:sz w:val="15"/>
      <w:szCs w:val="15"/>
    </w:rPr>
  </w:style>
  <w:style w:type="character" w:customStyle="1" w:styleId="587">
    <w:name w:val="Default Paragraph Font_file_2371"/>
    <w:semiHidden/>
    <w:unhideWhenUsed/>
    <w:qFormat/>
    <w:uiPriority w:val="1"/>
  </w:style>
  <w:style w:type="table" w:customStyle="1" w:styleId="588">
    <w:name w:val="Normal Table_file_2371"/>
    <w:semiHidden/>
    <w:unhideWhenUsed/>
    <w:qFormat/>
    <w:uiPriority w:val="99"/>
    <w:tblPr>
      <w:tblCellMar>
        <w:top w:w="0" w:type="dxa"/>
        <w:left w:w="108" w:type="dxa"/>
        <w:bottom w:w="0" w:type="dxa"/>
        <w:right w:w="108" w:type="dxa"/>
      </w:tblCellMar>
    </w:tblPr>
  </w:style>
  <w:style w:type="character" w:customStyle="1" w:styleId="589">
    <w:name w:val="Hyperlink_file_2371"/>
    <w:basedOn w:val="587"/>
    <w:semiHidden/>
    <w:unhideWhenUsed/>
    <w:qFormat/>
    <w:uiPriority w:val="99"/>
    <w:rPr>
      <w:color w:val="0782C1"/>
      <w:u w:val="single"/>
    </w:rPr>
  </w:style>
  <w:style w:type="character" w:customStyle="1" w:styleId="590">
    <w:name w:val="FollowedHyperlink_file_2371"/>
    <w:basedOn w:val="587"/>
    <w:semiHidden/>
    <w:unhideWhenUsed/>
    <w:qFormat/>
    <w:uiPriority w:val="99"/>
    <w:rPr>
      <w:color w:val="0782C1"/>
      <w:u w:val="single"/>
    </w:rPr>
  </w:style>
  <w:style w:type="character" w:customStyle="1" w:styleId="591">
    <w:name w:val="标题 1 Char_file_2371"/>
    <w:basedOn w:val="587"/>
    <w:link w:val="3"/>
    <w:qFormat/>
    <w:uiPriority w:val="9"/>
    <w:rPr>
      <w:rFonts w:ascii="宋体" w:hAnsi="宋体" w:eastAsia="宋体" w:cs="宋体"/>
      <w:b/>
      <w:bCs/>
      <w:kern w:val="44"/>
      <w:sz w:val="44"/>
      <w:szCs w:val="44"/>
    </w:rPr>
  </w:style>
  <w:style w:type="character" w:customStyle="1" w:styleId="592">
    <w:name w:val="标题 2 Char_file_2371"/>
    <w:basedOn w:val="587"/>
    <w:link w:val="4"/>
    <w:semiHidden/>
    <w:qFormat/>
    <w:uiPriority w:val="9"/>
    <w:rPr>
      <w:rFonts w:asciiTheme="majorHAnsi" w:hAnsiTheme="majorHAnsi" w:eastAsiaTheme="majorEastAsia" w:cstheme="majorBidi"/>
      <w:b/>
      <w:bCs/>
      <w:sz w:val="32"/>
      <w:szCs w:val="32"/>
    </w:rPr>
  </w:style>
  <w:style w:type="character" w:customStyle="1" w:styleId="593">
    <w:name w:val="标题 3 Char_file_2371"/>
    <w:basedOn w:val="587"/>
    <w:link w:val="5"/>
    <w:semiHidden/>
    <w:qFormat/>
    <w:uiPriority w:val="9"/>
    <w:rPr>
      <w:rFonts w:ascii="宋体" w:hAnsi="宋体" w:eastAsia="宋体" w:cs="宋体"/>
      <w:b/>
      <w:bCs/>
      <w:sz w:val="32"/>
      <w:szCs w:val="32"/>
    </w:rPr>
  </w:style>
  <w:style w:type="character" w:customStyle="1" w:styleId="594">
    <w:name w:val="标题 4 Char_file_2371"/>
    <w:basedOn w:val="587"/>
    <w:link w:val="6"/>
    <w:semiHidden/>
    <w:qFormat/>
    <w:uiPriority w:val="9"/>
    <w:rPr>
      <w:rFonts w:asciiTheme="majorHAnsi" w:hAnsiTheme="majorHAnsi" w:eastAsiaTheme="majorEastAsia" w:cstheme="majorBidi"/>
      <w:b/>
      <w:bCs/>
      <w:sz w:val="28"/>
      <w:szCs w:val="28"/>
    </w:rPr>
  </w:style>
  <w:style w:type="character" w:customStyle="1" w:styleId="595">
    <w:name w:val="标题 5 Char_file_2371"/>
    <w:basedOn w:val="587"/>
    <w:link w:val="7"/>
    <w:semiHidden/>
    <w:qFormat/>
    <w:uiPriority w:val="9"/>
    <w:rPr>
      <w:rFonts w:ascii="宋体" w:hAnsi="宋体" w:eastAsia="宋体" w:cs="宋体"/>
      <w:b/>
      <w:bCs/>
      <w:sz w:val="28"/>
      <w:szCs w:val="28"/>
    </w:rPr>
  </w:style>
  <w:style w:type="character" w:customStyle="1" w:styleId="596">
    <w:name w:val="标题 6 Char_file_2371"/>
    <w:basedOn w:val="587"/>
    <w:link w:val="9"/>
    <w:semiHidden/>
    <w:qFormat/>
    <w:uiPriority w:val="9"/>
    <w:rPr>
      <w:rFonts w:asciiTheme="majorHAnsi" w:hAnsiTheme="majorHAnsi" w:eastAsiaTheme="majorEastAsia" w:cstheme="majorBidi"/>
      <w:b/>
      <w:bCs/>
      <w:sz w:val="24"/>
      <w:szCs w:val="24"/>
    </w:rPr>
  </w:style>
  <w:style w:type="paragraph" w:customStyle="1" w:styleId="597">
    <w:name w:val="cke_editable_file_2371"/>
    <w:basedOn w:val="580"/>
    <w:qFormat/>
    <w:uiPriority w:val="0"/>
    <w:rPr>
      <w:rFonts w:ascii="仿宋_GB2312" w:eastAsia="仿宋_GB2312"/>
    </w:rPr>
  </w:style>
  <w:style w:type="paragraph" w:customStyle="1" w:styleId="598">
    <w:name w:val="marker_file_2371"/>
    <w:basedOn w:val="580"/>
    <w:qFormat/>
    <w:uiPriority w:val="0"/>
    <w:pPr>
      <w:shd w:val="clear" w:color="auto" w:fill="FFFF00"/>
    </w:pPr>
  </w:style>
  <w:style w:type="paragraph" w:customStyle="1" w:styleId="599">
    <w:name w:val="Normal (Web)_file_2371"/>
    <w:basedOn w:val="580"/>
    <w:semiHidden/>
    <w:unhideWhenUsed/>
    <w:qFormat/>
    <w:uiPriority w:val="99"/>
  </w:style>
  <w:style w:type="paragraph" w:customStyle="1" w:styleId="600">
    <w:name w:val="Normal_file_23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1">
    <w:name w:val="heading 1_file_2372"/>
    <w:basedOn w:val="600"/>
    <w:qFormat/>
    <w:uiPriority w:val="9"/>
    <w:pPr>
      <w:outlineLvl w:val="0"/>
    </w:pPr>
    <w:rPr>
      <w:kern w:val="36"/>
      <w:sz w:val="48"/>
      <w:szCs w:val="48"/>
    </w:rPr>
  </w:style>
  <w:style w:type="paragraph" w:customStyle="1" w:styleId="602">
    <w:name w:val="heading 2_file_2372"/>
    <w:basedOn w:val="600"/>
    <w:qFormat/>
    <w:uiPriority w:val="9"/>
    <w:pPr>
      <w:outlineLvl w:val="1"/>
    </w:pPr>
    <w:rPr>
      <w:sz w:val="36"/>
      <w:szCs w:val="36"/>
    </w:rPr>
  </w:style>
  <w:style w:type="paragraph" w:customStyle="1" w:styleId="603">
    <w:name w:val="heading 3_file_2372"/>
    <w:basedOn w:val="600"/>
    <w:qFormat/>
    <w:uiPriority w:val="9"/>
    <w:pPr>
      <w:outlineLvl w:val="2"/>
    </w:pPr>
    <w:rPr>
      <w:sz w:val="27"/>
      <w:szCs w:val="27"/>
    </w:rPr>
  </w:style>
  <w:style w:type="paragraph" w:customStyle="1" w:styleId="604">
    <w:name w:val="heading 4_file_2372"/>
    <w:basedOn w:val="600"/>
    <w:qFormat/>
    <w:uiPriority w:val="9"/>
    <w:pPr>
      <w:outlineLvl w:val="3"/>
    </w:pPr>
  </w:style>
  <w:style w:type="paragraph" w:customStyle="1" w:styleId="605">
    <w:name w:val="heading 5_file_2372"/>
    <w:basedOn w:val="600"/>
    <w:qFormat/>
    <w:uiPriority w:val="9"/>
    <w:pPr>
      <w:outlineLvl w:val="4"/>
    </w:pPr>
    <w:rPr>
      <w:sz w:val="20"/>
      <w:szCs w:val="20"/>
    </w:rPr>
  </w:style>
  <w:style w:type="paragraph" w:customStyle="1" w:styleId="606">
    <w:name w:val="heading 6_file_2372"/>
    <w:basedOn w:val="600"/>
    <w:qFormat/>
    <w:uiPriority w:val="9"/>
    <w:pPr>
      <w:outlineLvl w:val="5"/>
    </w:pPr>
    <w:rPr>
      <w:sz w:val="15"/>
      <w:szCs w:val="15"/>
    </w:rPr>
  </w:style>
  <w:style w:type="character" w:customStyle="1" w:styleId="607">
    <w:name w:val="Default Paragraph Font_file_2372"/>
    <w:semiHidden/>
    <w:unhideWhenUsed/>
    <w:qFormat/>
    <w:uiPriority w:val="1"/>
  </w:style>
  <w:style w:type="table" w:customStyle="1" w:styleId="608">
    <w:name w:val="Normal Table_file_2372"/>
    <w:semiHidden/>
    <w:unhideWhenUsed/>
    <w:qFormat/>
    <w:uiPriority w:val="99"/>
    <w:tblPr>
      <w:tblCellMar>
        <w:top w:w="0" w:type="dxa"/>
        <w:left w:w="108" w:type="dxa"/>
        <w:bottom w:w="0" w:type="dxa"/>
        <w:right w:w="108" w:type="dxa"/>
      </w:tblCellMar>
    </w:tblPr>
  </w:style>
  <w:style w:type="character" w:customStyle="1" w:styleId="609">
    <w:name w:val="Hyperlink_file_2372"/>
    <w:basedOn w:val="607"/>
    <w:semiHidden/>
    <w:unhideWhenUsed/>
    <w:qFormat/>
    <w:uiPriority w:val="99"/>
    <w:rPr>
      <w:color w:val="0782C1"/>
      <w:u w:val="single"/>
    </w:rPr>
  </w:style>
  <w:style w:type="character" w:customStyle="1" w:styleId="610">
    <w:name w:val="FollowedHyperlink_file_2372"/>
    <w:basedOn w:val="607"/>
    <w:semiHidden/>
    <w:unhideWhenUsed/>
    <w:qFormat/>
    <w:uiPriority w:val="99"/>
    <w:rPr>
      <w:color w:val="0782C1"/>
      <w:u w:val="single"/>
    </w:rPr>
  </w:style>
  <w:style w:type="character" w:customStyle="1" w:styleId="611">
    <w:name w:val="标题 1 Char_file_2372"/>
    <w:basedOn w:val="607"/>
    <w:link w:val="3"/>
    <w:qFormat/>
    <w:uiPriority w:val="9"/>
    <w:rPr>
      <w:rFonts w:ascii="宋体" w:hAnsi="宋体" w:eastAsia="宋体" w:cs="宋体"/>
      <w:b/>
      <w:bCs/>
      <w:kern w:val="44"/>
      <w:sz w:val="44"/>
      <w:szCs w:val="44"/>
    </w:rPr>
  </w:style>
  <w:style w:type="character" w:customStyle="1" w:styleId="612">
    <w:name w:val="标题 2 Char_file_2372"/>
    <w:basedOn w:val="607"/>
    <w:link w:val="4"/>
    <w:semiHidden/>
    <w:qFormat/>
    <w:uiPriority w:val="9"/>
    <w:rPr>
      <w:rFonts w:asciiTheme="majorHAnsi" w:hAnsiTheme="majorHAnsi" w:eastAsiaTheme="majorEastAsia" w:cstheme="majorBidi"/>
      <w:b/>
      <w:bCs/>
      <w:sz w:val="32"/>
      <w:szCs w:val="32"/>
    </w:rPr>
  </w:style>
  <w:style w:type="character" w:customStyle="1" w:styleId="613">
    <w:name w:val="标题 3 Char_file_2372"/>
    <w:basedOn w:val="607"/>
    <w:link w:val="5"/>
    <w:semiHidden/>
    <w:qFormat/>
    <w:uiPriority w:val="9"/>
    <w:rPr>
      <w:rFonts w:ascii="宋体" w:hAnsi="宋体" w:eastAsia="宋体" w:cs="宋体"/>
      <w:b/>
      <w:bCs/>
      <w:sz w:val="32"/>
      <w:szCs w:val="32"/>
    </w:rPr>
  </w:style>
  <w:style w:type="character" w:customStyle="1" w:styleId="614">
    <w:name w:val="标题 4 Char_file_2372"/>
    <w:basedOn w:val="607"/>
    <w:link w:val="6"/>
    <w:semiHidden/>
    <w:qFormat/>
    <w:uiPriority w:val="9"/>
    <w:rPr>
      <w:rFonts w:asciiTheme="majorHAnsi" w:hAnsiTheme="majorHAnsi" w:eastAsiaTheme="majorEastAsia" w:cstheme="majorBidi"/>
      <w:b/>
      <w:bCs/>
      <w:sz w:val="28"/>
      <w:szCs w:val="28"/>
    </w:rPr>
  </w:style>
  <w:style w:type="character" w:customStyle="1" w:styleId="615">
    <w:name w:val="标题 5 Char_file_2372"/>
    <w:basedOn w:val="607"/>
    <w:link w:val="7"/>
    <w:semiHidden/>
    <w:qFormat/>
    <w:uiPriority w:val="9"/>
    <w:rPr>
      <w:rFonts w:ascii="宋体" w:hAnsi="宋体" w:eastAsia="宋体" w:cs="宋体"/>
      <w:b/>
      <w:bCs/>
      <w:sz w:val="28"/>
      <w:szCs w:val="28"/>
    </w:rPr>
  </w:style>
  <w:style w:type="character" w:customStyle="1" w:styleId="616">
    <w:name w:val="标题 6 Char_file_2372"/>
    <w:basedOn w:val="607"/>
    <w:link w:val="9"/>
    <w:semiHidden/>
    <w:qFormat/>
    <w:uiPriority w:val="9"/>
    <w:rPr>
      <w:rFonts w:asciiTheme="majorHAnsi" w:hAnsiTheme="majorHAnsi" w:eastAsiaTheme="majorEastAsia" w:cstheme="majorBidi"/>
      <w:b/>
      <w:bCs/>
      <w:sz w:val="24"/>
      <w:szCs w:val="24"/>
    </w:rPr>
  </w:style>
  <w:style w:type="paragraph" w:customStyle="1" w:styleId="617">
    <w:name w:val="cke_editable_file_2372"/>
    <w:basedOn w:val="600"/>
    <w:qFormat/>
    <w:uiPriority w:val="0"/>
    <w:rPr>
      <w:rFonts w:ascii="仿宋_GB2312" w:eastAsia="仿宋_GB2312"/>
    </w:rPr>
  </w:style>
  <w:style w:type="paragraph" w:customStyle="1" w:styleId="618">
    <w:name w:val="marker_file_2372"/>
    <w:basedOn w:val="600"/>
    <w:qFormat/>
    <w:uiPriority w:val="0"/>
    <w:pPr>
      <w:shd w:val="clear" w:color="auto" w:fill="FFFF00"/>
    </w:pPr>
  </w:style>
  <w:style w:type="paragraph" w:customStyle="1" w:styleId="619">
    <w:name w:val="Normal (Web)_file_2372"/>
    <w:basedOn w:val="600"/>
    <w:semiHidden/>
    <w:unhideWhenUsed/>
    <w:qFormat/>
    <w:uiPriority w:val="99"/>
  </w:style>
  <w:style w:type="paragraph" w:customStyle="1" w:styleId="620">
    <w:name w:val="Normal_file_23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1">
    <w:name w:val="heading 1_file_2373"/>
    <w:basedOn w:val="620"/>
    <w:qFormat/>
    <w:uiPriority w:val="9"/>
    <w:pPr>
      <w:outlineLvl w:val="0"/>
    </w:pPr>
    <w:rPr>
      <w:kern w:val="36"/>
      <w:sz w:val="48"/>
      <w:szCs w:val="48"/>
    </w:rPr>
  </w:style>
  <w:style w:type="paragraph" w:customStyle="1" w:styleId="622">
    <w:name w:val="heading 2_file_2373"/>
    <w:basedOn w:val="620"/>
    <w:qFormat/>
    <w:uiPriority w:val="9"/>
    <w:pPr>
      <w:outlineLvl w:val="1"/>
    </w:pPr>
    <w:rPr>
      <w:sz w:val="36"/>
      <w:szCs w:val="36"/>
    </w:rPr>
  </w:style>
  <w:style w:type="paragraph" w:customStyle="1" w:styleId="623">
    <w:name w:val="heading 3_file_2373"/>
    <w:basedOn w:val="620"/>
    <w:qFormat/>
    <w:uiPriority w:val="9"/>
    <w:pPr>
      <w:outlineLvl w:val="2"/>
    </w:pPr>
    <w:rPr>
      <w:sz w:val="27"/>
      <w:szCs w:val="27"/>
    </w:rPr>
  </w:style>
  <w:style w:type="paragraph" w:customStyle="1" w:styleId="624">
    <w:name w:val="heading 4_file_2373"/>
    <w:basedOn w:val="620"/>
    <w:qFormat/>
    <w:uiPriority w:val="9"/>
    <w:pPr>
      <w:outlineLvl w:val="3"/>
    </w:pPr>
  </w:style>
  <w:style w:type="paragraph" w:customStyle="1" w:styleId="625">
    <w:name w:val="heading 5_file_2373"/>
    <w:basedOn w:val="620"/>
    <w:qFormat/>
    <w:uiPriority w:val="9"/>
    <w:pPr>
      <w:outlineLvl w:val="4"/>
    </w:pPr>
    <w:rPr>
      <w:sz w:val="20"/>
      <w:szCs w:val="20"/>
    </w:rPr>
  </w:style>
  <w:style w:type="paragraph" w:customStyle="1" w:styleId="626">
    <w:name w:val="heading 6_file_2373"/>
    <w:basedOn w:val="620"/>
    <w:qFormat/>
    <w:uiPriority w:val="9"/>
    <w:pPr>
      <w:outlineLvl w:val="5"/>
    </w:pPr>
    <w:rPr>
      <w:sz w:val="15"/>
      <w:szCs w:val="15"/>
    </w:rPr>
  </w:style>
  <w:style w:type="character" w:customStyle="1" w:styleId="627">
    <w:name w:val="Default Paragraph Font_file_2373"/>
    <w:semiHidden/>
    <w:unhideWhenUsed/>
    <w:qFormat/>
    <w:uiPriority w:val="1"/>
  </w:style>
  <w:style w:type="table" w:customStyle="1" w:styleId="628">
    <w:name w:val="Normal Table_file_2373"/>
    <w:semiHidden/>
    <w:unhideWhenUsed/>
    <w:qFormat/>
    <w:uiPriority w:val="99"/>
    <w:tblPr>
      <w:tblCellMar>
        <w:top w:w="0" w:type="dxa"/>
        <w:left w:w="108" w:type="dxa"/>
        <w:bottom w:w="0" w:type="dxa"/>
        <w:right w:w="108" w:type="dxa"/>
      </w:tblCellMar>
    </w:tblPr>
  </w:style>
  <w:style w:type="character" w:customStyle="1" w:styleId="629">
    <w:name w:val="Hyperlink_file_2373"/>
    <w:basedOn w:val="627"/>
    <w:semiHidden/>
    <w:unhideWhenUsed/>
    <w:qFormat/>
    <w:uiPriority w:val="99"/>
    <w:rPr>
      <w:color w:val="0782C1"/>
      <w:u w:val="single"/>
    </w:rPr>
  </w:style>
  <w:style w:type="character" w:customStyle="1" w:styleId="630">
    <w:name w:val="FollowedHyperlink_file_2373"/>
    <w:basedOn w:val="627"/>
    <w:semiHidden/>
    <w:unhideWhenUsed/>
    <w:qFormat/>
    <w:uiPriority w:val="99"/>
    <w:rPr>
      <w:color w:val="0782C1"/>
      <w:u w:val="single"/>
    </w:rPr>
  </w:style>
  <w:style w:type="character" w:customStyle="1" w:styleId="631">
    <w:name w:val="标题 1 Char_file_2373"/>
    <w:basedOn w:val="627"/>
    <w:link w:val="3"/>
    <w:qFormat/>
    <w:uiPriority w:val="9"/>
    <w:rPr>
      <w:rFonts w:ascii="宋体" w:hAnsi="宋体" w:eastAsia="宋体" w:cs="宋体"/>
      <w:b/>
      <w:bCs/>
      <w:kern w:val="44"/>
      <w:sz w:val="44"/>
      <w:szCs w:val="44"/>
    </w:rPr>
  </w:style>
  <w:style w:type="character" w:customStyle="1" w:styleId="632">
    <w:name w:val="标题 2 Char_file_2373"/>
    <w:basedOn w:val="627"/>
    <w:link w:val="4"/>
    <w:semiHidden/>
    <w:qFormat/>
    <w:uiPriority w:val="9"/>
    <w:rPr>
      <w:rFonts w:asciiTheme="majorHAnsi" w:hAnsiTheme="majorHAnsi" w:eastAsiaTheme="majorEastAsia" w:cstheme="majorBidi"/>
      <w:b/>
      <w:bCs/>
      <w:sz w:val="32"/>
      <w:szCs w:val="32"/>
    </w:rPr>
  </w:style>
  <w:style w:type="character" w:customStyle="1" w:styleId="633">
    <w:name w:val="标题 3 Char_file_2373"/>
    <w:basedOn w:val="627"/>
    <w:link w:val="5"/>
    <w:semiHidden/>
    <w:qFormat/>
    <w:uiPriority w:val="9"/>
    <w:rPr>
      <w:rFonts w:ascii="宋体" w:hAnsi="宋体" w:eastAsia="宋体" w:cs="宋体"/>
      <w:b/>
      <w:bCs/>
      <w:sz w:val="32"/>
      <w:szCs w:val="32"/>
    </w:rPr>
  </w:style>
  <w:style w:type="character" w:customStyle="1" w:styleId="634">
    <w:name w:val="标题 4 Char_file_2373"/>
    <w:basedOn w:val="627"/>
    <w:link w:val="6"/>
    <w:semiHidden/>
    <w:qFormat/>
    <w:uiPriority w:val="9"/>
    <w:rPr>
      <w:rFonts w:asciiTheme="majorHAnsi" w:hAnsiTheme="majorHAnsi" w:eastAsiaTheme="majorEastAsia" w:cstheme="majorBidi"/>
      <w:b/>
      <w:bCs/>
      <w:sz w:val="28"/>
      <w:szCs w:val="28"/>
    </w:rPr>
  </w:style>
  <w:style w:type="character" w:customStyle="1" w:styleId="635">
    <w:name w:val="标题 5 Char_file_2373"/>
    <w:basedOn w:val="627"/>
    <w:link w:val="7"/>
    <w:semiHidden/>
    <w:qFormat/>
    <w:uiPriority w:val="9"/>
    <w:rPr>
      <w:rFonts w:ascii="宋体" w:hAnsi="宋体" w:eastAsia="宋体" w:cs="宋体"/>
      <w:b/>
      <w:bCs/>
      <w:sz w:val="28"/>
      <w:szCs w:val="28"/>
    </w:rPr>
  </w:style>
  <w:style w:type="character" w:customStyle="1" w:styleId="636">
    <w:name w:val="标题 6 Char_file_2373"/>
    <w:basedOn w:val="627"/>
    <w:link w:val="9"/>
    <w:semiHidden/>
    <w:qFormat/>
    <w:uiPriority w:val="9"/>
    <w:rPr>
      <w:rFonts w:asciiTheme="majorHAnsi" w:hAnsiTheme="majorHAnsi" w:eastAsiaTheme="majorEastAsia" w:cstheme="majorBidi"/>
      <w:b/>
      <w:bCs/>
      <w:sz w:val="24"/>
      <w:szCs w:val="24"/>
    </w:rPr>
  </w:style>
  <w:style w:type="paragraph" w:customStyle="1" w:styleId="637">
    <w:name w:val="cke_editable_file_2373"/>
    <w:basedOn w:val="620"/>
    <w:qFormat/>
    <w:uiPriority w:val="0"/>
    <w:rPr>
      <w:rFonts w:ascii="仿宋_GB2312" w:eastAsia="仿宋_GB2312"/>
    </w:rPr>
  </w:style>
  <w:style w:type="paragraph" w:customStyle="1" w:styleId="638">
    <w:name w:val="marker_file_2373"/>
    <w:basedOn w:val="620"/>
    <w:qFormat/>
    <w:uiPriority w:val="0"/>
    <w:pPr>
      <w:shd w:val="clear" w:color="auto" w:fill="FFFF00"/>
    </w:pPr>
  </w:style>
  <w:style w:type="paragraph" w:customStyle="1" w:styleId="639">
    <w:name w:val="Normal (Web)_file_2373"/>
    <w:basedOn w:val="620"/>
    <w:semiHidden/>
    <w:unhideWhenUsed/>
    <w:qFormat/>
    <w:uiPriority w:val="99"/>
  </w:style>
  <w:style w:type="paragraph" w:customStyle="1" w:styleId="640">
    <w:name w:val="Normal_file_23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1">
    <w:name w:val="heading 1_file_2374"/>
    <w:basedOn w:val="640"/>
    <w:qFormat/>
    <w:uiPriority w:val="9"/>
    <w:pPr>
      <w:outlineLvl w:val="0"/>
    </w:pPr>
    <w:rPr>
      <w:kern w:val="36"/>
      <w:sz w:val="48"/>
      <w:szCs w:val="48"/>
    </w:rPr>
  </w:style>
  <w:style w:type="paragraph" w:customStyle="1" w:styleId="642">
    <w:name w:val="heading 2_file_2374"/>
    <w:basedOn w:val="640"/>
    <w:qFormat/>
    <w:uiPriority w:val="9"/>
    <w:pPr>
      <w:outlineLvl w:val="1"/>
    </w:pPr>
    <w:rPr>
      <w:sz w:val="36"/>
      <w:szCs w:val="36"/>
    </w:rPr>
  </w:style>
  <w:style w:type="paragraph" w:customStyle="1" w:styleId="643">
    <w:name w:val="heading 3_file_2374"/>
    <w:basedOn w:val="640"/>
    <w:qFormat/>
    <w:uiPriority w:val="9"/>
    <w:pPr>
      <w:outlineLvl w:val="2"/>
    </w:pPr>
    <w:rPr>
      <w:sz w:val="27"/>
      <w:szCs w:val="27"/>
    </w:rPr>
  </w:style>
  <w:style w:type="paragraph" w:customStyle="1" w:styleId="644">
    <w:name w:val="heading 4_file_2374"/>
    <w:basedOn w:val="640"/>
    <w:qFormat/>
    <w:uiPriority w:val="9"/>
    <w:pPr>
      <w:outlineLvl w:val="3"/>
    </w:pPr>
  </w:style>
  <w:style w:type="paragraph" w:customStyle="1" w:styleId="645">
    <w:name w:val="heading 5_file_2374"/>
    <w:basedOn w:val="640"/>
    <w:qFormat/>
    <w:uiPriority w:val="9"/>
    <w:pPr>
      <w:outlineLvl w:val="4"/>
    </w:pPr>
    <w:rPr>
      <w:sz w:val="20"/>
      <w:szCs w:val="20"/>
    </w:rPr>
  </w:style>
  <w:style w:type="paragraph" w:customStyle="1" w:styleId="646">
    <w:name w:val="heading 6_file_2374"/>
    <w:basedOn w:val="640"/>
    <w:qFormat/>
    <w:uiPriority w:val="9"/>
    <w:pPr>
      <w:outlineLvl w:val="5"/>
    </w:pPr>
    <w:rPr>
      <w:sz w:val="15"/>
      <w:szCs w:val="15"/>
    </w:rPr>
  </w:style>
  <w:style w:type="character" w:customStyle="1" w:styleId="647">
    <w:name w:val="Default Paragraph Font_file_2374"/>
    <w:semiHidden/>
    <w:unhideWhenUsed/>
    <w:qFormat/>
    <w:uiPriority w:val="1"/>
  </w:style>
  <w:style w:type="table" w:customStyle="1" w:styleId="648">
    <w:name w:val="Normal Table_file_2374"/>
    <w:semiHidden/>
    <w:unhideWhenUsed/>
    <w:qFormat/>
    <w:uiPriority w:val="99"/>
    <w:tblPr>
      <w:tblCellMar>
        <w:top w:w="0" w:type="dxa"/>
        <w:left w:w="108" w:type="dxa"/>
        <w:bottom w:w="0" w:type="dxa"/>
        <w:right w:w="108" w:type="dxa"/>
      </w:tblCellMar>
    </w:tblPr>
  </w:style>
  <w:style w:type="character" w:customStyle="1" w:styleId="649">
    <w:name w:val="Hyperlink_file_2374"/>
    <w:basedOn w:val="647"/>
    <w:semiHidden/>
    <w:unhideWhenUsed/>
    <w:qFormat/>
    <w:uiPriority w:val="99"/>
    <w:rPr>
      <w:color w:val="0782C1"/>
      <w:u w:val="single"/>
    </w:rPr>
  </w:style>
  <w:style w:type="character" w:customStyle="1" w:styleId="650">
    <w:name w:val="FollowedHyperlink_file_2374"/>
    <w:basedOn w:val="647"/>
    <w:semiHidden/>
    <w:unhideWhenUsed/>
    <w:qFormat/>
    <w:uiPriority w:val="99"/>
    <w:rPr>
      <w:color w:val="0782C1"/>
      <w:u w:val="single"/>
    </w:rPr>
  </w:style>
  <w:style w:type="character" w:customStyle="1" w:styleId="651">
    <w:name w:val="标题 1 Char_file_2374"/>
    <w:basedOn w:val="647"/>
    <w:link w:val="3"/>
    <w:qFormat/>
    <w:uiPriority w:val="9"/>
    <w:rPr>
      <w:rFonts w:ascii="宋体" w:hAnsi="宋体" w:eastAsia="宋体" w:cs="宋体"/>
      <w:b/>
      <w:bCs/>
      <w:kern w:val="44"/>
      <w:sz w:val="44"/>
      <w:szCs w:val="44"/>
    </w:rPr>
  </w:style>
  <w:style w:type="character" w:customStyle="1" w:styleId="652">
    <w:name w:val="标题 2 Char_file_2374"/>
    <w:basedOn w:val="647"/>
    <w:link w:val="4"/>
    <w:semiHidden/>
    <w:qFormat/>
    <w:uiPriority w:val="9"/>
    <w:rPr>
      <w:rFonts w:asciiTheme="majorHAnsi" w:hAnsiTheme="majorHAnsi" w:eastAsiaTheme="majorEastAsia" w:cstheme="majorBidi"/>
      <w:b/>
      <w:bCs/>
      <w:sz w:val="32"/>
      <w:szCs w:val="32"/>
    </w:rPr>
  </w:style>
  <w:style w:type="character" w:customStyle="1" w:styleId="653">
    <w:name w:val="标题 3 Char_file_2374"/>
    <w:basedOn w:val="647"/>
    <w:link w:val="5"/>
    <w:semiHidden/>
    <w:qFormat/>
    <w:uiPriority w:val="9"/>
    <w:rPr>
      <w:rFonts w:ascii="宋体" w:hAnsi="宋体" w:eastAsia="宋体" w:cs="宋体"/>
      <w:b/>
      <w:bCs/>
      <w:sz w:val="32"/>
      <w:szCs w:val="32"/>
    </w:rPr>
  </w:style>
  <w:style w:type="character" w:customStyle="1" w:styleId="654">
    <w:name w:val="标题 4 Char_file_2374"/>
    <w:basedOn w:val="647"/>
    <w:link w:val="6"/>
    <w:semiHidden/>
    <w:qFormat/>
    <w:uiPriority w:val="9"/>
    <w:rPr>
      <w:rFonts w:asciiTheme="majorHAnsi" w:hAnsiTheme="majorHAnsi" w:eastAsiaTheme="majorEastAsia" w:cstheme="majorBidi"/>
      <w:b/>
      <w:bCs/>
      <w:sz w:val="28"/>
      <w:szCs w:val="28"/>
    </w:rPr>
  </w:style>
  <w:style w:type="character" w:customStyle="1" w:styleId="655">
    <w:name w:val="标题 5 Char_file_2374"/>
    <w:basedOn w:val="647"/>
    <w:link w:val="7"/>
    <w:semiHidden/>
    <w:qFormat/>
    <w:uiPriority w:val="9"/>
    <w:rPr>
      <w:rFonts w:ascii="宋体" w:hAnsi="宋体" w:eastAsia="宋体" w:cs="宋体"/>
      <w:b/>
      <w:bCs/>
      <w:sz w:val="28"/>
      <w:szCs w:val="28"/>
    </w:rPr>
  </w:style>
  <w:style w:type="character" w:customStyle="1" w:styleId="656">
    <w:name w:val="标题 6 Char_file_2374"/>
    <w:basedOn w:val="647"/>
    <w:link w:val="9"/>
    <w:semiHidden/>
    <w:qFormat/>
    <w:uiPriority w:val="9"/>
    <w:rPr>
      <w:rFonts w:asciiTheme="majorHAnsi" w:hAnsiTheme="majorHAnsi" w:eastAsiaTheme="majorEastAsia" w:cstheme="majorBidi"/>
      <w:b/>
      <w:bCs/>
      <w:sz w:val="24"/>
      <w:szCs w:val="24"/>
    </w:rPr>
  </w:style>
  <w:style w:type="paragraph" w:customStyle="1" w:styleId="657">
    <w:name w:val="cke_editable_file_2374"/>
    <w:basedOn w:val="640"/>
    <w:qFormat/>
    <w:uiPriority w:val="0"/>
    <w:rPr>
      <w:rFonts w:ascii="仿宋_GB2312" w:eastAsia="仿宋_GB2312"/>
    </w:rPr>
  </w:style>
  <w:style w:type="paragraph" w:customStyle="1" w:styleId="658">
    <w:name w:val="marker_file_2374"/>
    <w:basedOn w:val="640"/>
    <w:qFormat/>
    <w:uiPriority w:val="0"/>
    <w:pPr>
      <w:shd w:val="clear" w:color="auto" w:fill="FFFF00"/>
    </w:pPr>
  </w:style>
  <w:style w:type="paragraph" w:customStyle="1" w:styleId="659">
    <w:name w:val="Normal (Web)_file_2374"/>
    <w:basedOn w:val="640"/>
    <w:semiHidden/>
    <w:unhideWhenUsed/>
    <w:qFormat/>
    <w:uiPriority w:val="99"/>
  </w:style>
  <w:style w:type="paragraph" w:customStyle="1" w:styleId="660">
    <w:name w:val="Normal_file_23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1">
    <w:name w:val="heading 1_file_2375"/>
    <w:basedOn w:val="660"/>
    <w:qFormat/>
    <w:uiPriority w:val="9"/>
    <w:pPr>
      <w:outlineLvl w:val="0"/>
    </w:pPr>
    <w:rPr>
      <w:kern w:val="36"/>
      <w:sz w:val="48"/>
      <w:szCs w:val="48"/>
    </w:rPr>
  </w:style>
  <w:style w:type="paragraph" w:customStyle="1" w:styleId="662">
    <w:name w:val="heading 2_file_2375"/>
    <w:basedOn w:val="660"/>
    <w:qFormat/>
    <w:uiPriority w:val="9"/>
    <w:pPr>
      <w:outlineLvl w:val="1"/>
    </w:pPr>
    <w:rPr>
      <w:sz w:val="36"/>
      <w:szCs w:val="36"/>
    </w:rPr>
  </w:style>
  <w:style w:type="paragraph" w:customStyle="1" w:styleId="663">
    <w:name w:val="heading 3_file_2375"/>
    <w:basedOn w:val="660"/>
    <w:qFormat/>
    <w:uiPriority w:val="9"/>
    <w:pPr>
      <w:outlineLvl w:val="2"/>
    </w:pPr>
    <w:rPr>
      <w:sz w:val="27"/>
      <w:szCs w:val="27"/>
    </w:rPr>
  </w:style>
  <w:style w:type="paragraph" w:customStyle="1" w:styleId="664">
    <w:name w:val="heading 4_file_2375"/>
    <w:basedOn w:val="660"/>
    <w:qFormat/>
    <w:uiPriority w:val="9"/>
    <w:pPr>
      <w:outlineLvl w:val="3"/>
    </w:pPr>
  </w:style>
  <w:style w:type="paragraph" w:customStyle="1" w:styleId="665">
    <w:name w:val="heading 5_file_2375"/>
    <w:basedOn w:val="660"/>
    <w:qFormat/>
    <w:uiPriority w:val="9"/>
    <w:pPr>
      <w:outlineLvl w:val="4"/>
    </w:pPr>
    <w:rPr>
      <w:sz w:val="20"/>
      <w:szCs w:val="20"/>
    </w:rPr>
  </w:style>
  <w:style w:type="paragraph" w:customStyle="1" w:styleId="666">
    <w:name w:val="heading 6_file_2375"/>
    <w:basedOn w:val="660"/>
    <w:qFormat/>
    <w:uiPriority w:val="9"/>
    <w:pPr>
      <w:outlineLvl w:val="5"/>
    </w:pPr>
    <w:rPr>
      <w:sz w:val="15"/>
      <w:szCs w:val="15"/>
    </w:rPr>
  </w:style>
  <w:style w:type="character" w:customStyle="1" w:styleId="667">
    <w:name w:val="Default Paragraph Font_file_2375"/>
    <w:semiHidden/>
    <w:unhideWhenUsed/>
    <w:qFormat/>
    <w:uiPriority w:val="1"/>
  </w:style>
  <w:style w:type="table" w:customStyle="1" w:styleId="668">
    <w:name w:val="Normal Table_file_2375"/>
    <w:semiHidden/>
    <w:unhideWhenUsed/>
    <w:qFormat/>
    <w:uiPriority w:val="99"/>
    <w:tblPr>
      <w:tblCellMar>
        <w:top w:w="0" w:type="dxa"/>
        <w:left w:w="108" w:type="dxa"/>
        <w:bottom w:w="0" w:type="dxa"/>
        <w:right w:w="108" w:type="dxa"/>
      </w:tblCellMar>
    </w:tblPr>
  </w:style>
  <w:style w:type="character" w:customStyle="1" w:styleId="669">
    <w:name w:val="Hyperlink_file_2375"/>
    <w:basedOn w:val="667"/>
    <w:semiHidden/>
    <w:unhideWhenUsed/>
    <w:qFormat/>
    <w:uiPriority w:val="99"/>
    <w:rPr>
      <w:color w:val="0782C1"/>
      <w:u w:val="single"/>
    </w:rPr>
  </w:style>
  <w:style w:type="character" w:customStyle="1" w:styleId="670">
    <w:name w:val="FollowedHyperlink_file_2375"/>
    <w:basedOn w:val="667"/>
    <w:semiHidden/>
    <w:unhideWhenUsed/>
    <w:qFormat/>
    <w:uiPriority w:val="99"/>
    <w:rPr>
      <w:color w:val="0782C1"/>
      <w:u w:val="single"/>
    </w:rPr>
  </w:style>
  <w:style w:type="character" w:customStyle="1" w:styleId="671">
    <w:name w:val="标题 1 Char_file_2375"/>
    <w:basedOn w:val="667"/>
    <w:link w:val="3"/>
    <w:qFormat/>
    <w:uiPriority w:val="9"/>
    <w:rPr>
      <w:rFonts w:ascii="宋体" w:hAnsi="宋体" w:eastAsia="宋体" w:cs="宋体"/>
      <w:b/>
      <w:bCs/>
      <w:kern w:val="44"/>
      <w:sz w:val="44"/>
      <w:szCs w:val="44"/>
    </w:rPr>
  </w:style>
  <w:style w:type="character" w:customStyle="1" w:styleId="672">
    <w:name w:val="标题 2 Char_file_2375"/>
    <w:basedOn w:val="667"/>
    <w:link w:val="4"/>
    <w:semiHidden/>
    <w:qFormat/>
    <w:uiPriority w:val="9"/>
    <w:rPr>
      <w:rFonts w:asciiTheme="majorHAnsi" w:hAnsiTheme="majorHAnsi" w:eastAsiaTheme="majorEastAsia" w:cstheme="majorBidi"/>
      <w:b/>
      <w:bCs/>
      <w:sz w:val="32"/>
      <w:szCs w:val="32"/>
    </w:rPr>
  </w:style>
  <w:style w:type="character" w:customStyle="1" w:styleId="673">
    <w:name w:val="标题 3 Char_file_2375"/>
    <w:basedOn w:val="667"/>
    <w:link w:val="5"/>
    <w:semiHidden/>
    <w:qFormat/>
    <w:uiPriority w:val="9"/>
    <w:rPr>
      <w:rFonts w:ascii="宋体" w:hAnsi="宋体" w:eastAsia="宋体" w:cs="宋体"/>
      <w:b/>
      <w:bCs/>
      <w:sz w:val="32"/>
      <w:szCs w:val="32"/>
    </w:rPr>
  </w:style>
  <w:style w:type="character" w:customStyle="1" w:styleId="674">
    <w:name w:val="标题 4 Char_file_2375"/>
    <w:basedOn w:val="667"/>
    <w:link w:val="6"/>
    <w:semiHidden/>
    <w:qFormat/>
    <w:uiPriority w:val="9"/>
    <w:rPr>
      <w:rFonts w:asciiTheme="majorHAnsi" w:hAnsiTheme="majorHAnsi" w:eastAsiaTheme="majorEastAsia" w:cstheme="majorBidi"/>
      <w:b/>
      <w:bCs/>
      <w:sz w:val="28"/>
      <w:szCs w:val="28"/>
    </w:rPr>
  </w:style>
  <w:style w:type="character" w:customStyle="1" w:styleId="675">
    <w:name w:val="标题 5 Char_file_2375"/>
    <w:basedOn w:val="667"/>
    <w:link w:val="7"/>
    <w:semiHidden/>
    <w:qFormat/>
    <w:uiPriority w:val="9"/>
    <w:rPr>
      <w:rFonts w:ascii="宋体" w:hAnsi="宋体" w:eastAsia="宋体" w:cs="宋体"/>
      <w:b/>
      <w:bCs/>
      <w:sz w:val="28"/>
      <w:szCs w:val="28"/>
    </w:rPr>
  </w:style>
  <w:style w:type="character" w:customStyle="1" w:styleId="676">
    <w:name w:val="标题 6 Char_file_2375"/>
    <w:basedOn w:val="667"/>
    <w:link w:val="9"/>
    <w:semiHidden/>
    <w:qFormat/>
    <w:uiPriority w:val="9"/>
    <w:rPr>
      <w:rFonts w:asciiTheme="majorHAnsi" w:hAnsiTheme="majorHAnsi" w:eastAsiaTheme="majorEastAsia" w:cstheme="majorBidi"/>
      <w:b/>
      <w:bCs/>
      <w:sz w:val="24"/>
      <w:szCs w:val="24"/>
    </w:rPr>
  </w:style>
  <w:style w:type="paragraph" w:customStyle="1" w:styleId="677">
    <w:name w:val="cke_editable_file_2375"/>
    <w:basedOn w:val="660"/>
    <w:qFormat/>
    <w:uiPriority w:val="0"/>
    <w:rPr>
      <w:rFonts w:ascii="仿宋_GB2312" w:eastAsia="仿宋_GB2312"/>
    </w:rPr>
  </w:style>
  <w:style w:type="paragraph" w:customStyle="1" w:styleId="678">
    <w:name w:val="marker_file_2375"/>
    <w:basedOn w:val="660"/>
    <w:qFormat/>
    <w:uiPriority w:val="0"/>
    <w:pPr>
      <w:shd w:val="clear" w:color="auto" w:fill="FFFF00"/>
    </w:pPr>
  </w:style>
  <w:style w:type="paragraph" w:customStyle="1" w:styleId="679">
    <w:name w:val="Normal (Web)_file_2375"/>
    <w:basedOn w:val="660"/>
    <w:semiHidden/>
    <w:unhideWhenUsed/>
    <w:qFormat/>
    <w:uiPriority w:val="99"/>
  </w:style>
  <w:style w:type="character" w:customStyle="1" w:styleId="680">
    <w:name w:val="Strong_file_2375"/>
    <w:basedOn w:val="667"/>
    <w:qFormat/>
    <w:uiPriority w:val="22"/>
    <w:rPr>
      <w:b/>
      <w:bCs/>
    </w:rPr>
  </w:style>
  <w:style w:type="paragraph" w:customStyle="1" w:styleId="681">
    <w:name w:val="Normal_file_23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2">
    <w:name w:val="heading 1_file_2376"/>
    <w:basedOn w:val="681"/>
    <w:qFormat/>
    <w:uiPriority w:val="9"/>
    <w:pPr>
      <w:outlineLvl w:val="0"/>
    </w:pPr>
    <w:rPr>
      <w:kern w:val="36"/>
      <w:sz w:val="48"/>
      <w:szCs w:val="48"/>
    </w:rPr>
  </w:style>
  <w:style w:type="paragraph" w:customStyle="1" w:styleId="683">
    <w:name w:val="heading 2_file_2376"/>
    <w:basedOn w:val="681"/>
    <w:qFormat/>
    <w:uiPriority w:val="9"/>
    <w:pPr>
      <w:outlineLvl w:val="1"/>
    </w:pPr>
    <w:rPr>
      <w:sz w:val="36"/>
      <w:szCs w:val="36"/>
    </w:rPr>
  </w:style>
  <w:style w:type="paragraph" w:customStyle="1" w:styleId="684">
    <w:name w:val="heading 3_file_2376"/>
    <w:basedOn w:val="681"/>
    <w:qFormat/>
    <w:uiPriority w:val="9"/>
    <w:pPr>
      <w:outlineLvl w:val="2"/>
    </w:pPr>
    <w:rPr>
      <w:sz w:val="27"/>
      <w:szCs w:val="27"/>
    </w:rPr>
  </w:style>
  <w:style w:type="paragraph" w:customStyle="1" w:styleId="685">
    <w:name w:val="heading 4_file_2376"/>
    <w:basedOn w:val="681"/>
    <w:qFormat/>
    <w:uiPriority w:val="9"/>
    <w:pPr>
      <w:outlineLvl w:val="3"/>
    </w:pPr>
  </w:style>
  <w:style w:type="paragraph" w:customStyle="1" w:styleId="686">
    <w:name w:val="heading 5_file_2376"/>
    <w:basedOn w:val="681"/>
    <w:qFormat/>
    <w:uiPriority w:val="9"/>
    <w:pPr>
      <w:outlineLvl w:val="4"/>
    </w:pPr>
    <w:rPr>
      <w:sz w:val="20"/>
      <w:szCs w:val="20"/>
    </w:rPr>
  </w:style>
  <w:style w:type="paragraph" w:customStyle="1" w:styleId="687">
    <w:name w:val="heading 6_file_2376"/>
    <w:basedOn w:val="681"/>
    <w:qFormat/>
    <w:uiPriority w:val="9"/>
    <w:pPr>
      <w:outlineLvl w:val="5"/>
    </w:pPr>
    <w:rPr>
      <w:sz w:val="15"/>
      <w:szCs w:val="15"/>
    </w:rPr>
  </w:style>
  <w:style w:type="character" w:customStyle="1" w:styleId="688">
    <w:name w:val="Default Paragraph Font_file_2376"/>
    <w:semiHidden/>
    <w:unhideWhenUsed/>
    <w:qFormat/>
    <w:uiPriority w:val="1"/>
  </w:style>
  <w:style w:type="table" w:customStyle="1" w:styleId="689">
    <w:name w:val="Normal Table_file_2376"/>
    <w:semiHidden/>
    <w:unhideWhenUsed/>
    <w:qFormat/>
    <w:uiPriority w:val="99"/>
    <w:tblPr>
      <w:tblCellMar>
        <w:top w:w="0" w:type="dxa"/>
        <w:left w:w="108" w:type="dxa"/>
        <w:bottom w:w="0" w:type="dxa"/>
        <w:right w:w="108" w:type="dxa"/>
      </w:tblCellMar>
    </w:tblPr>
  </w:style>
  <w:style w:type="character" w:customStyle="1" w:styleId="690">
    <w:name w:val="Hyperlink_file_2376"/>
    <w:basedOn w:val="688"/>
    <w:semiHidden/>
    <w:unhideWhenUsed/>
    <w:qFormat/>
    <w:uiPriority w:val="99"/>
    <w:rPr>
      <w:color w:val="0782C1"/>
      <w:u w:val="single"/>
    </w:rPr>
  </w:style>
  <w:style w:type="character" w:customStyle="1" w:styleId="691">
    <w:name w:val="FollowedHyperlink_file_2376"/>
    <w:basedOn w:val="688"/>
    <w:semiHidden/>
    <w:unhideWhenUsed/>
    <w:qFormat/>
    <w:uiPriority w:val="99"/>
    <w:rPr>
      <w:color w:val="0782C1"/>
      <w:u w:val="single"/>
    </w:rPr>
  </w:style>
  <w:style w:type="character" w:customStyle="1" w:styleId="692">
    <w:name w:val="标题 1 Char_file_2376"/>
    <w:basedOn w:val="688"/>
    <w:link w:val="3"/>
    <w:qFormat/>
    <w:uiPriority w:val="9"/>
    <w:rPr>
      <w:rFonts w:ascii="宋体" w:hAnsi="宋体" w:eastAsia="宋体" w:cs="宋体"/>
      <w:b/>
      <w:bCs/>
      <w:kern w:val="44"/>
      <w:sz w:val="44"/>
      <w:szCs w:val="44"/>
    </w:rPr>
  </w:style>
  <w:style w:type="character" w:customStyle="1" w:styleId="693">
    <w:name w:val="标题 2 Char_file_2376"/>
    <w:basedOn w:val="688"/>
    <w:link w:val="4"/>
    <w:semiHidden/>
    <w:qFormat/>
    <w:uiPriority w:val="9"/>
    <w:rPr>
      <w:rFonts w:asciiTheme="majorHAnsi" w:hAnsiTheme="majorHAnsi" w:eastAsiaTheme="majorEastAsia" w:cstheme="majorBidi"/>
      <w:b/>
      <w:bCs/>
      <w:sz w:val="32"/>
      <w:szCs w:val="32"/>
    </w:rPr>
  </w:style>
  <w:style w:type="character" w:customStyle="1" w:styleId="694">
    <w:name w:val="标题 3 Char_file_2376"/>
    <w:basedOn w:val="688"/>
    <w:link w:val="5"/>
    <w:semiHidden/>
    <w:qFormat/>
    <w:uiPriority w:val="9"/>
    <w:rPr>
      <w:rFonts w:ascii="宋体" w:hAnsi="宋体" w:eastAsia="宋体" w:cs="宋体"/>
      <w:b/>
      <w:bCs/>
      <w:sz w:val="32"/>
      <w:szCs w:val="32"/>
    </w:rPr>
  </w:style>
  <w:style w:type="character" w:customStyle="1" w:styleId="695">
    <w:name w:val="标题 4 Char_file_2376"/>
    <w:basedOn w:val="688"/>
    <w:link w:val="6"/>
    <w:semiHidden/>
    <w:qFormat/>
    <w:uiPriority w:val="9"/>
    <w:rPr>
      <w:rFonts w:asciiTheme="majorHAnsi" w:hAnsiTheme="majorHAnsi" w:eastAsiaTheme="majorEastAsia" w:cstheme="majorBidi"/>
      <w:b/>
      <w:bCs/>
      <w:sz w:val="28"/>
      <w:szCs w:val="28"/>
    </w:rPr>
  </w:style>
  <w:style w:type="character" w:customStyle="1" w:styleId="696">
    <w:name w:val="标题 5 Char_file_2376"/>
    <w:basedOn w:val="688"/>
    <w:link w:val="7"/>
    <w:semiHidden/>
    <w:qFormat/>
    <w:uiPriority w:val="9"/>
    <w:rPr>
      <w:rFonts w:ascii="宋体" w:hAnsi="宋体" w:eastAsia="宋体" w:cs="宋体"/>
      <w:b/>
      <w:bCs/>
      <w:sz w:val="28"/>
      <w:szCs w:val="28"/>
    </w:rPr>
  </w:style>
  <w:style w:type="character" w:customStyle="1" w:styleId="697">
    <w:name w:val="标题 6 Char_file_2376"/>
    <w:basedOn w:val="688"/>
    <w:link w:val="9"/>
    <w:semiHidden/>
    <w:qFormat/>
    <w:uiPriority w:val="9"/>
    <w:rPr>
      <w:rFonts w:asciiTheme="majorHAnsi" w:hAnsiTheme="majorHAnsi" w:eastAsiaTheme="majorEastAsia" w:cstheme="majorBidi"/>
      <w:b/>
      <w:bCs/>
      <w:sz w:val="24"/>
      <w:szCs w:val="24"/>
    </w:rPr>
  </w:style>
  <w:style w:type="paragraph" w:customStyle="1" w:styleId="698">
    <w:name w:val="cke_editable_file_2376"/>
    <w:basedOn w:val="681"/>
    <w:qFormat/>
    <w:uiPriority w:val="0"/>
    <w:rPr>
      <w:rFonts w:ascii="仿宋_GB2312" w:eastAsia="仿宋_GB2312"/>
    </w:rPr>
  </w:style>
  <w:style w:type="paragraph" w:customStyle="1" w:styleId="699">
    <w:name w:val="marker_file_2376"/>
    <w:basedOn w:val="681"/>
    <w:qFormat/>
    <w:uiPriority w:val="0"/>
    <w:pPr>
      <w:shd w:val="clear" w:color="auto" w:fill="FFFF00"/>
    </w:pPr>
  </w:style>
  <w:style w:type="paragraph" w:customStyle="1" w:styleId="700">
    <w:name w:val="Normal (Web)_file_2376"/>
    <w:basedOn w:val="681"/>
    <w:semiHidden/>
    <w:unhideWhenUsed/>
    <w:qFormat/>
    <w:uiPriority w:val="99"/>
  </w:style>
  <w:style w:type="character" w:customStyle="1" w:styleId="701">
    <w:name w:val="Strong_file_2376"/>
    <w:basedOn w:val="688"/>
    <w:qFormat/>
    <w:uiPriority w:val="22"/>
    <w:rPr>
      <w:b/>
      <w:bCs/>
    </w:rPr>
  </w:style>
  <w:style w:type="paragraph" w:customStyle="1" w:styleId="702">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3">
    <w:name w:val="heading 1_file_2377"/>
    <w:basedOn w:val="702"/>
    <w:qFormat/>
    <w:uiPriority w:val="9"/>
    <w:pPr>
      <w:outlineLvl w:val="0"/>
    </w:pPr>
    <w:rPr>
      <w:kern w:val="36"/>
      <w:sz w:val="48"/>
      <w:szCs w:val="48"/>
    </w:rPr>
  </w:style>
  <w:style w:type="paragraph" w:customStyle="1" w:styleId="704">
    <w:name w:val="heading 2_file_2377"/>
    <w:basedOn w:val="702"/>
    <w:qFormat/>
    <w:uiPriority w:val="9"/>
    <w:pPr>
      <w:outlineLvl w:val="1"/>
    </w:pPr>
    <w:rPr>
      <w:sz w:val="36"/>
      <w:szCs w:val="36"/>
    </w:rPr>
  </w:style>
  <w:style w:type="paragraph" w:customStyle="1" w:styleId="705">
    <w:name w:val="heading 3_file_2377"/>
    <w:basedOn w:val="702"/>
    <w:qFormat/>
    <w:uiPriority w:val="9"/>
    <w:pPr>
      <w:outlineLvl w:val="2"/>
    </w:pPr>
    <w:rPr>
      <w:sz w:val="27"/>
      <w:szCs w:val="27"/>
    </w:rPr>
  </w:style>
  <w:style w:type="paragraph" w:customStyle="1" w:styleId="706">
    <w:name w:val="heading 4_file_2377"/>
    <w:basedOn w:val="702"/>
    <w:qFormat/>
    <w:uiPriority w:val="9"/>
    <w:pPr>
      <w:outlineLvl w:val="3"/>
    </w:pPr>
  </w:style>
  <w:style w:type="paragraph" w:customStyle="1" w:styleId="707">
    <w:name w:val="heading 5_file_2377"/>
    <w:basedOn w:val="702"/>
    <w:qFormat/>
    <w:uiPriority w:val="9"/>
    <w:pPr>
      <w:outlineLvl w:val="4"/>
    </w:pPr>
    <w:rPr>
      <w:sz w:val="20"/>
      <w:szCs w:val="20"/>
    </w:rPr>
  </w:style>
  <w:style w:type="paragraph" w:customStyle="1" w:styleId="708">
    <w:name w:val="heading 6_file_2377"/>
    <w:basedOn w:val="702"/>
    <w:qFormat/>
    <w:uiPriority w:val="9"/>
    <w:pPr>
      <w:outlineLvl w:val="5"/>
    </w:pPr>
    <w:rPr>
      <w:sz w:val="15"/>
      <w:szCs w:val="15"/>
    </w:rPr>
  </w:style>
  <w:style w:type="character" w:customStyle="1" w:styleId="709">
    <w:name w:val="Default Paragraph Font_file_2377"/>
    <w:semiHidden/>
    <w:unhideWhenUsed/>
    <w:qFormat/>
    <w:uiPriority w:val="1"/>
  </w:style>
  <w:style w:type="table" w:customStyle="1" w:styleId="710">
    <w:name w:val="Normal Table_file_2377"/>
    <w:semiHidden/>
    <w:unhideWhenUsed/>
    <w:qFormat/>
    <w:uiPriority w:val="99"/>
    <w:tblPr>
      <w:tblCellMar>
        <w:top w:w="0" w:type="dxa"/>
        <w:left w:w="108" w:type="dxa"/>
        <w:bottom w:w="0" w:type="dxa"/>
        <w:right w:w="108" w:type="dxa"/>
      </w:tblCellMar>
    </w:tblPr>
  </w:style>
  <w:style w:type="character" w:customStyle="1" w:styleId="711">
    <w:name w:val="Hyperlink_file_2377"/>
    <w:basedOn w:val="709"/>
    <w:semiHidden/>
    <w:unhideWhenUsed/>
    <w:qFormat/>
    <w:uiPriority w:val="99"/>
    <w:rPr>
      <w:color w:val="0782C1"/>
      <w:u w:val="single"/>
    </w:rPr>
  </w:style>
  <w:style w:type="character" w:customStyle="1" w:styleId="712">
    <w:name w:val="FollowedHyperlink_file_2377"/>
    <w:basedOn w:val="709"/>
    <w:semiHidden/>
    <w:unhideWhenUsed/>
    <w:qFormat/>
    <w:uiPriority w:val="99"/>
    <w:rPr>
      <w:color w:val="0782C1"/>
      <w:u w:val="single"/>
    </w:rPr>
  </w:style>
  <w:style w:type="character" w:customStyle="1" w:styleId="713">
    <w:name w:val="标题 1 Char_file_2377"/>
    <w:basedOn w:val="709"/>
    <w:link w:val="3"/>
    <w:qFormat/>
    <w:uiPriority w:val="9"/>
    <w:rPr>
      <w:rFonts w:ascii="宋体" w:hAnsi="宋体" w:eastAsia="宋体" w:cs="宋体"/>
      <w:b/>
      <w:bCs/>
      <w:kern w:val="44"/>
      <w:sz w:val="44"/>
      <w:szCs w:val="44"/>
    </w:rPr>
  </w:style>
  <w:style w:type="character" w:customStyle="1" w:styleId="714">
    <w:name w:val="标题 2 Char_file_2377"/>
    <w:basedOn w:val="709"/>
    <w:link w:val="4"/>
    <w:semiHidden/>
    <w:qFormat/>
    <w:uiPriority w:val="9"/>
    <w:rPr>
      <w:rFonts w:asciiTheme="majorHAnsi" w:hAnsiTheme="majorHAnsi" w:eastAsiaTheme="majorEastAsia" w:cstheme="majorBidi"/>
      <w:b/>
      <w:bCs/>
      <w:sz w:val="32"/>
      <w:szCs w:val="32"/>
    </w:rPr>
  </w:style>
  <w:style w:type="character" w:customStyle="1" w:styleId="715">
    <w:name w:val="标题 3 Char_file_2377"/>
    <w:basedOn w:val="709"/>
    <w:link w:val="5"/>
    <w:semiHidden/>
    <w:qFormat/>
    <w:uiPriority w:val="9"/>
    <w:rPr>
      <w:rFonts w:ascii="宋体" w:hAnsi="宋体" w:eastAsia="宋体" w:cs="宋体"/>
      <w:b/>
      <w:bCs/>
      <w:sz w:val="32"/>
      <w:szCs w:val="32"/>
    </w:rPr>
  </w:style>
  <w:style w:type="character" w:customStyle="1" w:styleId="716">
    <w:name w:val="标题 4 Char_file_2377"/>
    <w:basedOn w:val="709"/>
    <w:link w:val="6"/>
    <w:semiHidden/>
    <w:qFormat/>
    <w:uiPriority w:val="9"/>
    <w:rPr>
      <w:rFonts w:asciiTheme="majorHAnsi" w:hAnsiTheme="majorHAnsi" w:eastAsiaTheme="majorEastAsia" w:cstheme="majorBidi"/>
      <w:b/>
      <w:bCs/>
      <w:sz w:val="28"/>
      <w:szCs w:val="28"/>
    </w:rPr>
  </w:style>
  <w:style w:type="character" w:customStyle="1" w:styleId="717">
    <w:name w:val="标题 5 Char_file_2377"/>
    <w:basedOn w:val="709"/>
    <w:link w:val="7"/>
    <w:semiHidden/>
    <w:qFormat/>
    <w:uiPriority w:val="9"/>
    <w:rPr>
      <w:rFonts w:ascii="宋体" w:hAnsi="宋体" w:eastAsia="宋体" w:cs="宋体"/>
      <w:b/>
      <w:bCs/>
      <w:sz w:val="28"/>
      <w:szCs w:val="28"/>
    </w:rPr>
  </w:style>
  <w:style w:type="character" w:customStyle="1" w:styleId="718">
    <w:name w:val="标题 6 Char_file_2377"/>
    <w:basedOn w:val="709"/>
    <w:link w:val="9"/>
    <w:semiHidden/>
    <w:qFormat/>
    <w:uiPriority w:val="9"/>
    <w:rPr>
      <w:rFonts w:asciiTheme="majorHAnsi" w:hAnsiTheme="majorHAnsi" w:eastAsiaTheme="majorEastAsia" w:cstheme="majorBidi"/>
      <w:b/>
      <w:bCs/>
      <w:sz w:val="24"/>
      <w:szCs w:val="24"/>
    </w:rPr>
  </w:style>
  <w:style w:type="paragraph" w:customStyle="1" w:styleId="719">
    <w:name w:val="cke_editable_file_2377"/>
    <w:basedOn w:val="702"/>
    <w:qFormat/>
    <w:uiPriority w:val="0"/>
    <w:rPr>
      <w:rFonts w:ascii="仿宋_GB2312" w:eastAsia="仿宋_GB2312"/>
    </w:rPr>
  </w:style>
  <w:style w:type="paragraph" w:customStyle="1" w:styleId="720">
    <w:name w:val="marker_file_2377"/>
    <w:basedOn w:val="702"/>
    <w:qFormat/>
    <w:uiPriority w:val="0"/>
    <w:pPr>
      <w:shd w:val="clear" w:color="auto" w:fill="FFFF00"/>
    </w:pPr>
  </w:style>
  <w:style w:type="paragraph" w:customStyle="1" w:styleId="721">
    <w:name w:val="Normal (Web)_file_2377"/>
    <w:basedOn w:val="702"/>
    <w:semiHidden/>
    <w:unhideWhenUsed/>
    <w:qFormat/>
    <w:uiPriority w:val="99"/>
  </w:style>
  <w:style w:type="character" w:customStyle="1" w:styleId="722">
    <w:name w:val="Strong_file_2377"/>
    <w:basedOn w:val="709"/>
    <w:qFormat/>
    <w:uiPriority w:val="22"/>
    <w:rPr>
      <w:b/>
      <w:bCs/>
    </w:rPr>
  </w:style>
  <w:style w:type="paragraph" w:customStyle="1" w:styleId="723">
    <w:name w:val="Normal_file_23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4">
    <w:name w:val="heading 1_file_2378"/>
    <w:basedOn w:val="723"/>
    <w:qFormat/>
    <w:uiPriority w:val="9"/>
    <w:pPr>
      <w:outlineLvl w:val="0"/>
    </w:pPr>
    <w:rPr>
      <w:kern w:val="36"/>
      <w:sz w:val="48"/>
      <w:szCs w:val="48"/>
    </w:rPr>
  </w:style>
  <w:style w:type="paragraph" w:customStyle="1" w:styleId="725">
    <w:name w:val="heading 2_file_2378"/>
    <w:basedOn w:val="723"/>
    <w:qFormat/>
    <w:uiPriority w:val="9"/>
    <w:pPr>
      <w:outlineLvl w:val="1"/>
    </w:pPr>
    <w:rPr>
      <w:sz w:val="36"/>
      <w:szCs w:val="36"/>
    </w:rPr>
  </w:style>
  <w:style w:type="paragraph" w:customStyle="1" w:styleId="726">
    <w:name w:val="heading 3_file_2378"/>
    <w:basedOn w:val="723"/>
    <w:qFormat/>
    <w:uiPriority w:val="9"/>
    <w:pPr>
      <w:outlineLvl w:val="2"/>
    </w:pPr>
    <w:rPr>
      <w:sz w:val="27"/>
      <w:szCs w:val="27"/>
    </w:rPr>
  </w:style>
  <w:style w:type="paragraph" w:customStyle="1" w:styleId="727">
    <w:name w:val="heading 4_file_2378"/>
    <w:basedOn w:val="723"/>
    <w:qFormat/>
    <w:uiPriority w:val="9"/>
    <w:pPr>
      <w:outlineLvl w:val="3"/>
    </w:pPr>
  </w:style>
  <w:style w:type="paragraph" w:customStyle="1" w:styleId="728">
    <w:name w:val="heading 5_file_2378"/>
    <w:basedOn w:val="723"/>
    <w:qFormat/>
    <w:uiPriority w:val="9"/>
    <w:pPr>
      <w:outlineLvl w:val="4"/>
    </w:pPr>
    <w:rPr>
      <w:sz w:val="20"/>
      <w:szCs w:val="20"/>
    </w:rPr>
  </w:style>
  <w:style w:type="paragraph" w:customStyle="1" w:styleId="729">
    <w:name w:val="heading 6_file_2378"/>
    <w:basedOn w:val="723"/>
    <w:qFormat/>
    <w:uiPriority w:val="9"/>
    <w:pPr>
      <w:outlineLvl w:val="5"/>
    </w:pPr>
    <w:rPr>
      <w:sz w:val="15"/>
      <w:szCs w:val="15"/>
    </w:rPr>
  </w:style>
  <w:style w:type="character" w:customStyle="1" w:styleId="730">
    <w:name w:val="Default Paragraph Font_file_2378"/>
    <w:semiHidden/>
    <w:unhideWhenUsed/>
    <w:qFormat/>
    <w:uiPriority w:val="1"/>
  </w:style>
  <w:style w:type="table" w:customStyle="1" w:styleId="731">
    <w:name w:val="Normal Table_file_2378"/>
    <w:semiHidden/>
    <w:unhideWhenUsed/>
    <w:qFormat/>
    <w:uiPriority w:val="99"/>
    <w:tblPr>
      <w:tblCellMar>
        <w:top w:w="0" w:type="dxa"/>
        <w:left w:w="108" w:type="dxa"/>
        <w:bottom w:w="0" w:type="dxa"/>
        <w:right w:w="108" w:type="dxa"/>
      </w:tblCellMar>
    </w:tblPr>
  </w:style>
  <w:style w:type="character" w:customStyle="1" w:styleId="732">
    <w:name w:val="Hyperlink_file_2378"/>
    <w:basedOn w:val="730"/>
    <w:semiHidden/>
    <w:unhideWhenUsed/>
    <w:qFormat/>
    <w:uiPriority w:val="99"/>
    <w:rPr>
      <w:color w:val="0782C1"/>
      <w:u w:val="single"/>
    </w:rPr>
  </w:style>
  <w:style w:type="character" w:customStyle="1" w:styleId="733">
    <w:name w:val="FollowedHyperlink_file_2378"/>
    <w:basedOn w:val="730"/>
    <w:semiHidden/>
    <w:unhideWhenUsed/>
    <w:qFormat/>
    <w:uiPriority w:val="99"/>
    <w:rPr>
      <w:color w:val="0782C1"/>
      <w:u w:val="single"/>
    </w:rPr>
  </w:style>
  <w:style w:type="character" w:customStyle="1" w:styleId="734">
    <w:name w:val="标题 1 Char_file_2378"/>
    <w:basedOn w:val="730"/>
    <w:link w:val="3"/>
    <w:qFormat/>
    <w:uiPriority w:val="9"/>
    <w:rPr>
      <w:rFonts w:ascii="宋体" w:hAnsi="宋体" w:eastAsia="宋体" w:cs="宋体"/>
      <w:b/>
      <w:bCs/>
      <w:kern w:val="44"/>
      <w:sz w:val="44"/>
      <w:szCs w:val="44"/>
    </w:rPr>
  </w:style>
  <w:style w:type="character" w:customStyle="1" w:styleId="735">
    <w:name w:val="标题 2 Char_file_2378"/>
    <w:basedOn w:val="730"/>
    <w:link w:val="4"/>
    <w:semiHidden/>
    <w:qFormat/>
    <w:uiPriority w:val="9"/>
    <w:rPr>
      <w:rFonts w:asciiTheme="majorHAnsi" w:hAnsiTheme="majorHAnsi" w:eastAsiaTheme="majorEastAsia" w:cstheme="majorBidi"/>
      <w:b/>
      <w:bCs/>
      <w:sz w:val="32"/>
      <w:szCs w:val="32"/>
    </w:rPr>
  </w:style>
  <w:style w:type="character" w:customStyle="1" w:styleId="736">
    <w:name w:val="标题 3 Char_file_2378"/>
    <w:basedOn w:val="730"/>
    <w:link w:val="5"/>
    <w:semiHidden/>
    <w:qFormat/>
    <w:uiPriority w:val="9"/>
    <w:rPr>
      <w:rFonts w:ascii="宋体" w:hAnsi="宋体" w:eastAsia="宋体" w:cs="宋体"/>
      <w:b/>
      <w:bCs/>
      <w:sz w:val="32"/>
      <w:szCs w:val="32"/>
    </w:rPr>
  </w:style>
  <w:style w:type="character" w:customStyle="1" w:styleId="737">
    <w:name w:val="标题 4 Char_file_2378"/>
    <w:basedOn w:val="730"/>
    <w:link w:val="6"/>
    <w:semiHidden/>
    <w:qFormat/>
    <w:uiPriority w:val="9"/>
    <w:rPr>
      <w:rFonts w:asciiTheme="majorHAnsi" w:hAnsiTheme="majorHAnsi" w:eastAsiaTheme="majorEastAsia" w:cstheme="majorBidi"/>
      <w:b/>
      <w:bCs/>
      <w:sz w:val="28"/>
      <w:szCs w:val="28"/>
    </w:rPr>
  </w:style>
  <w:style w:type="character" w:customStyle="1" w:styleId="738">
    <w:name w:val="标题 5 Char_file_2378"/>
    <w:basedOn w:val="730"/>
    <w:link w:val="7"/>
    <w:semiHidden/>
    <w:qFormat/>
    <w:uiPriority w:val="9"/>
    <w:rPr>
      <w:rFonts w:ascii="宋体" w:hAnsi="宋体" w:eastAsia="宋体" w:cs="宋体"/>
      <w:b/>
      <w:bCs/>
      <w:sz w:val="28"/>
      <w:szCs w:val="28"/>
    </w:rPr>
  </w:style>
  <w:style w:type="character" w:customStyle="1" w:styleId="739">
    <w:name w:val="标题 6 Char_file_2378"/>
    <w:basedOn w:val="730"/>
    <w:link w:val="9"/>
    <w:semiHidden/>
    <w:qFormat/>
    <w:uiPriority w:val="9"/>
    <w:rPr>
      <w:rFonts w:asciiTheme="majorHAnsi" w:hAnsiTheme="majorHAnsi" w:eastAsiaTheme="majorEastAsia" w:cstheme="majorBidi"/>
      <w:b/>
      <w:bCs/>
      <w:sz w:val="24"/>
      <w:szCs w:val="24"/>
    </w:rPr>
  </w:style>
  <w:style w:type="paragraph" w:customStyle="1" w:styleId="740">
    <w:name w:val="cke_editable_file_2378"/>
    <w:basedOn w:val="723"/>
    <w:qFormat/>
    <w:uiPriority w:val="0"/>
    <w:rPr>
      <w:rFonts w:ascii="仿宋_GB2312" w:eastAsia="仿宋_GB2312"/>
    </w:rPr>
  </w:style>
  <w:style w:type="paragraph" w:customStyle="1" w:styleId="741">
    <w:name w:val="marker_file_2378"/>
    <w:basedOn w:val="723"/>
    <w:qFormat/>
    <w:uiPriority w:val="0"/>
    <w:pPr>
      <w:shd w:val="clear" w:color="auto" w:fill="FFFF00"/>
    </w:pPr>
  </w:style>
  <w:style w:type="paragraph" w:customStyle="1" w:styleId="742">
    <w:name w:val="Normal (Web)_file_2378"/>
    <w:basedOn w:val="723"/>
    <w:semiHidden/>
    <w:unhideWhenUsed/>
    <w:qFormat/>
    <w:uiPriority w:val="99"/>
  </w:style>
  <w:style w:type="paragraph" w:customStyle="1" w:styleId="743">
    <w:name w:val="Normal_file_23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4">
    <w:name w:val="heading 1_file_2379"/>
    <w:basedOn w:val="743"/>
    <w:qFormat/>
    <w:uiPriority w:val="9"/>
    <w:pPr>
      <w:outlineLvl w:val="0"/>
    </w:pPr>
    <w:rPr>
      <w:kern w:val="36"/>
      <w:sz w:val="48"/>
      <w:szCs w:val="48"/>
    </w:rPr>
  </w:style>
  <w:style w:type="paragraph" w:customStyle="1" w:styleId="745">
    <w:name w:val="heading 2_file_2379"/>
    <w:basedOn w:val="743"/>
    <w:qFormat/>
    <w:uiPriority w:val="9"/>
    <w:pPr>
      <w:outlineLvl w:val="1"/>
    </w:pPr>
    <w:rPr>
      <w:sz w:val="36"/>
      <w:szCs w:val="36"/>
    </w:rPr>
  </w:style>
  <w:style w:type="paragraph" w:customStyle="1" w:styleId="746">
    <w:name w:val="heading 3_file_2379"/>
    <w:basedOn w:val="743"/>
    <w:qFormat/>
    <w:uiPriority w:val="9"/>
    <w:pPr>
      <w:outlineLvl w:val="2"/>
    </w:pPr>
    <w:rPr>
      <w:sz w:val="27"/>
      <w:szCs w:val="27"/>
    </w:rPr>
  </w:style>
  <w:style w:type="paragraph" w:customStyle="1" w:styleId="747">
    <w:name w:val="heading 4_file_2379"/>
    <w:basedOn w:val="743"/>
    <w:qFormat/>
    <w:uiPriority w:val="9"/>
    <w:pPr>
      <w:outlineLvl w:val="3"/>
    </w:pPr>
  </w:style>
  <w:style w:type="paragraph" w:customStyle="1" w:styleId="748">
    <w:name w:val="heading 5_file_2379"/>
    <w:basedOn w:val="743"/>
    <w:qFormat/>
    <w:uiPriority w:val="9"/>
    <w:pPr>
      <w:outlineLvl w:val="4"/>
    </w:pPr>
    <w:rPr>
      <w:sz w:val="20"/>
      <w:szCs w:val="20"/>
    </w:rPr>
  </w:style>
  <w:style w:type="paragraph" w:customStyle="1" w:styleId="749">
    <w:name w:val="heading 6_file_2379"/>
    <w:basedOn w:val="743"/>
    <w:qFormat/>
    <w:uiPriority w:val="9"/>
    <w:pPr>
      <w:outlineLvl w:val="5"/>
    </w:pPr>
    <w:rPr>
      <w:sz w:val="15"/>
      <w:szCs w:val="15"/>
    </w:rPr>
  </w:style>
  <w:style w:type="character" w:customStyle="1" w:styleId="750">
    <w:name w:val="Default Paragraph Font_file_2379"/>
    <w:semiHidden/>
    <w:unhideWhenUsed/>
    <w:qFormat/>
    <w:uiPriority w:val="1"/>
  </w:style>
  <w:style w:type="table" w:customStyle="1" w:styleId="751">
    <w:name w:val="Normal Table_file_2379"/>
    <w:semiHidden/>
    <w:unhideWhenUsed/>
    <w:qFormat/>
    <w:uiPriority w:val="99"/>
    <w:tblPr>
      <w:tblCellMar>
        <w:top w:w="0" w:type="dxa"/>
        <w:left w:w="108" w:type="dxa"/>
        <w:bottom w:w="0" w:type="dxa"/>
        <w:right w:w="108" w:type="dxa"/>
      </w:tblCellMar>
    </w:tblPr>
  </w:style>
  <w:style w:type="character" w:customStyle="1" w:styleId="752">
    <w:name w:val="Hyperlink_file_2379"/>
    <w:basedOn w:val="750"/>
    <w:semiHidden/>
    <w:unhideWhenUsed/>
    <w:qFormat/>
    <w:uiPriority w:val="99"/>
    <w:rPr>
      <w:color w:val="0782C1"/>
      <w:u w:val="single"/>
    </w:rPr>
  </w:style>
  <w:style w:type="character" w:customStyle="1" w:styleId="753">
    <w:name w:val="FollowedHyperlink_file_2379"/>
    <w:basedOn w:val="750"/>
    <w:semiHidden/>
    <w:unhideWhenUsed/>
    <w:qFormat/>
    <w:uiPriority w:val="99"/>
    <w:rPr>
      <w:color w:val="0782C1"/>
      <w:u w:val="single"/>
    </w:rPr>
  </w:style>
  <w:style w:type="character" w:customStyle="1" w:styleId="754">
    <w:name w:val="标题 1 Char_file_2379"/>
    <w:basedOn w:val="750"/>
    <w:link w:val="3"/>
    <w:qFormat/>
    <w:uiPriority w:val="9"/>
    <w:rPr>
      <w:rFonts w:ascii="宋体" w:hAnsi="宋体" w:eastAsia="宋体" w:cs="宋体"/>
      <w:b/>
      <w:bCs/>
      <w:kern w:val="44"/>
      <w:sz w:val="44"/>
      <w:szCs w:val="44"/>
    </w:rPr>
  </w:style>
  <w:style w:type="character" w:customStyle="1" w:styleId="755">
    <w:name w:val="标题 2 Char_file_2379"/>
    <w:basedOn w:val="750"/>
    <w:link w:val="4"/>
    <w:semiHidden/>
    <w:qFormat/>
    <w:uiPriority w:val="9"/>
    <w:rPr>
      <w:rFonts w:asciiTheme="majorHAnsi" w:hAnsiTheme="majorHAnsi" w:eastAsiaTheme="majorEastAsia" w:cstheme="majorBidi"/>
      <w:b/>
      <w:bCs/>
      <w:sz w:val="32"/>
      <w:szCs w:val="32"/>
    </w:rPr>
  </w:style>
  <w:style w:type="character" w:customStyle="1" w:styleId="756">
    <w:name w:val="标题 3 Char_file_2379"/>
    <w:basedOn w:val="750"/>
    <w:link w:val="5"/>
    <w:semiHidden/>
    <w:qFormat/>
    <w:uiPriority w:val="9"/>
    <w:rPr>
      <w:rFonts w:ascii="宋体" w:hAnsi="宋体" w:eastAsia="宋体" w:cs="宋体"/>
      <w:b/>
      <w:bCs/>
      <w:sz w:val="32"/>
      <w:szCs w:val="32"/>
    </w:rPr>
  </w:style>
  <w:style w:type="character" w:customStyle="1" w:styleId="757">
    <w:name w:val="标题 4 Char_file_2379"/>
    <w:basedOn w:val="750"/>
    <w:link w:val="6"/>
    <w:semiHidden/>
    <w:qFormat/>
    <w:uiPriority w:val="9"/>
    <w:rPr>
      <w:rFonts w:asciiTheme="majorHAnsi" w:hAnsiTheme="majorHAnsi" w:eastAsiaTheme="majorEastAsia" w:cstheme="majorBidi"/>
      <w:b/>
      <w:bCs/>
      <w:sz w:val="28"/>
      <w:szCs w:val="28"/>
    </w:rPr>
  </w:style>
  <w:style w:type="character" w:customStyle="1" w:styleId="758">
    <w:name w:val="标题 5 Char_file_2379"/>
    <w:basedOn w:val="750"/>
    <w:link w:val="7"/>
    <w:semiHidden/>
    <w:qFormat/>
    <w:uiPriority w:val="9"/>
    <w:rPr>
      <w:rFonts w:ascii="宋体" w:hAnsi="宋体" w:eastAsia="宋体" w:cs="宋体"/>
      <w:b/>
      <w:bCs/>
      <w:sz w:val="28"/>
      <w:szCs w:val="28"/>
    </w:rPr>
  </w:style>
  <w:style w:type="character" w:customStyle="1" w:styleId="759">
    <w:name w:val="标题 6 Char_file_2379"/>
    <w:basedOn w:val="750"/>
    <w:link w:val="9"/>
    <w:semiHidden/>
    <w:qFormat/>
    <w:uiPriority w:val="9"/>
    <w:rPr>
      <w:rFonts w:asciiTheme="majorHAnsi" w:hAnsiTheme="majorHAnsi" w:eastAsiaTheme="majorEastAsia" w:cstheme="majorBidi"/>
      <w:b/>
      <w:bCs/>
      <w:sz w:val="24"/>
      <w:szCs w:val="24"/>
    </w:rPr>
  </w:style>
  <w:style w:type="paragraph" w:customStyle="1" w:styleId="760">
    <w:name w:val="cke_editable_file_2379"/>
    <w:basedOn w:val="743"/>
    <w:qFormat/>
    <w:uiPriority w:val="0"/>
    <w:rPr>
      <w:rFonts w:ascii="仿宋_GB2312" w:eastAsia="仿宋_GB2312"/>
    </w:rPr>
  </w:style>
  <w:style w:type="paragraph" w:customStyle="1" w:styleId="761">
    <w:name w:val="marker_file_2379"/>
    <w:basedOn w:val="743"/>
    <w:qFormat/>
    <w:uiPriority w:val="0"/>
    <w:pPr>
      <w:shd w:val="clear" w:color="auto" w:fill="FFFF00"/>
    </w:pPr>
  </w:style>
  <w:style w:type="paragraph" w:customStyle="1" w:styleId="762">
    <w:name w:val="Normal (Web)_file_2379"/>
    <w:basedOn w:val="743"/>
    <w:semiHidden/>
    <w:unhideWhenUsed/>
    <w:qFormat/>
    <w:uiPriority w:val="99"/>
  </w:style>
  <w:style w:type="paragraph" w:customStyle="1" w:styleId="763">
    <w:name w:val="Normal_file_23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4">
    <w:name w:val="heading 1_file_2380"/>
    <w:basedOn w:val="763"/>
    <w:qFormat/>
    <w:uiPriority w:val="9"/>
    <w:pPr>
      <w:outlineLvl w:val="0"/>
    </w:pPr>
    <w:rPr>
      <w:kern w:val="36"/>
      <w:sz w:val="48"/>
      <w:szCs w:val="48"/>
    </w:rPr>
  </w:style>
  <w:style w:type="paragraph" w:customStyle="1" w:styleId="765">
    <w:name w:val="heading 2_file_2380"/>
    <w:basedOn w:val="763"/>
    <w:qFormat/>
    <w:uiPriority w:val="9"/>
    <w:pPr>
      <w:outlineLvl w:val="1"/>
    </w:pPr>
    <w:rPr>
      <w:sz w:val="36"/>
      <w:szCs w:val="36"/>
    </w:rPr>
  </w:style>
  <w:style w:type="paragraph" w:customStyle="1" w:styleId="766">
    <w:name w:val="heading 3_file_2380"/>
    <w:basedOn w:val="763"/>
    <w:qFormat/>
    <w:uiPriority w:val="9"/>
    <w:pPr>
      <w:outlineLvl w:val="2"/>
    </w:pPr>
    <w:rPr>
      <w:sz w:val="27"/>
      <w:szCs w:val="27"/>
    </w:rPr>
  </w:style>
  <w:style w:type="paragraph" w:customStyle="1" w:styleId="767">
    <w:name w:val="heading 4_file_2380"/>
    <w:basedOn w:val="763"/>
    <w:qFormat/>
    <w:uiPriority w:val="9"/>
    <w:pPr>
      <w:outlineLvl w:val="3"/>
    </w:pPr>
  </w:style>
  <w:style w:type="paragraph" w:customStyle="1" w:styleId="768">
    <w:name w:val="heading 5_file_2380"/>
    <w:basedOn w:val="763"/>
    <w:qFormat/>
    <w:uiPriority w:val="9"/>
    <w:pPr>
      <w:outlineLvl w:val="4"/>
    </w:pPr>
    <w:rPr>
      <w:sz w:val="20"/>
      <w:szCs w:val="20"/>
    </w:rPr>
  </w:style>
  <w:style w:type="paragraph" w:customStyle="1" w:styleId="769">
    <w:name w:val="heading 6_file_2380"/>
    <w:basedOn w:val="763"/>
    <w:qFormat/>
    <w:uiPriority w:val="9"/>
    <w:pPr>
      <w:outlineLvl w:val="5"/>
    </w:pPr>
    <w:rPr>
      <w:sz w:val="15"/>
      <w:szCs w:val="15"/>
    </w:rPr>
  </w:style>
  <w:style w:type="character" w:customStyle="1" w:styleId="770">
    <w:name w:val="Default Paragraph Font_file_2380"/>
    <w:semiHidden/>
    <w:unhideWhenUsed/>
    <w:qFormat/>
    <w:uiPriority w:val="1"/>
  </w:style>
  <w:style w:type="table" w:customStyle="1" w:styleId="771">
    <w:name w:val="Normal Table_file_2380"/>
    <w:semiHidden/>
    <w:unhideWhenUsed/>
    <w:qFormat/>
    <w:uiPriority w:val="99"/>
    <w:tblPr>
      <w:tblCellMar>
        <w:top w:w="0" w:type="dxa"/>
        <w:left w:w="108" w:type="dxa"/>
        <w:bottom w:w="0" w:type="dxa"/>
        <w:right w:w="108" w:type="dxa"/>
      </w:tblCellMar>
    </w:tblPr>
  </w:style>
  <w:style w:type="character" w:customStyle="1" w:styleId="772">
    <w:name w:val="Hyperlink_file_2380"/>
    <w:basedOn w:val="770"/>
    <w:semiHidden/>
    <w:unhideWhenUsed/>
    <w:qFormat/>
    <w:uiPriority w:val="99"/>
    <w:rPr>
      <w:color w:val="0782C1"/>
      <w:u w:val="single"/>
    </w:rPr>
  </w:style>
  <w:style w:type="character" w:customStyle="1" w:styleId="773">
    <w:name w:val="FollowedHyperlink_file_2380"/>
    <w:basedOn w:val="770"/>
    <w:semiHidden/>
    <w:unhideWhenUsed/>
    <w:qFormat/>
    <w:uiPriority w:val="99"/>
    <w:rPr>
      <w:color w:val="0782C1"/>
      <w:u w:val="single"/>
    </w:rPr>
  </w:style>
  <w:style w:type="character" w:customStyle="1" w:styleId="774">
    <w:name w:val="标题 1 Char_file_2380"/>
    <w:basedOn w:val="770"/>
    <w:link w:val="3"/>
    <w:qFormat/>
    <w:uiPriority w:val="9"/>
    <w:rPr>
      <w:rFonts w:ascii="宋体" w:hAnsi="宋体" w:eastAsia="宋体" w:cs="宋体"/>
      <w:b/>
      <w:bCs/>
      <w:kern w:val="44"/>
      <w:sz w:val="44"/>
      <w:szCs w:val="44"/>
    </w:rPr>
  </w:style>
  <w:style w:type="character" w:customStyle="1" w:styleId="775">
    <w:name w:val="标题 2 Char_file_2380"/>
    <w:basedOn w:val="770"/>
    <w:link w:val="4"/>
    <w:semiHidden/>
    <w:qFormat/>
    <w:uiPriority w:val="9"/>
    <w:rPr>
      <w:rFonts w:asciiTheme="majorHAnsi" w:hAnsiTheme="majorHAnsi" w:eastAsiaTheme="majorEastAsia" w:cstheme="majorBidi"/>
      <w:b/>
      <w:bCs/>
      <w:sz w:val="32"/>
      <w:szCs w:val="32"/>
    </w:rPr>
  </w:style>
  <w:style w:type="character" w:customStyle="1" w:styleId="776">
    <w:name w:val="标题 3 Char_file_2380"/>
    <w:basedOn w:val="770"/>
    <w:link w:val="5"/>
    <w:semiHidden/>
    <w:qFormat/>
    <w:uiPriority w:val="9"/>
    <w:rPr>
      <w:rFonts w:ascii="宋体" w:hAnsi="宋体" w:eastAsia="宋体" w:cs="宋体"/>
      <w:b/>
      <w:bCs/>
      <w:sz w:val="32"/>
      <w:szCs w:val="32"/>
    </w:rPr>
  </w:style>
  <w:style w:type="character" w:customStyle="1" w:styleId="777">
    <w:name w:val="标题 4 Char_file_2380"/>
    <w:basedOn w:val="770"/>
    <w:link w:val="6"/>
    <w:semiHidden/>
    <w:qFormat/>
    <w:uiPriority w:val="9"/>
    <w:rPr>
      <w:rFonts w:asciiTheme="majorHAnsi" w:hAnsiTheme="majorHAnsi" w:eastAsiaTheme="majorEastAsia" w:cstheme="majorBidi"/>
      <w:b/>
      <w:bCs/>
      <w:sz w:val="28"/>
      <w:szCs w:val="28"/>
    </w:rPr>
  </w:style>
  <w:style w:type="character" w:customStyle="1" w:styleId="778">
    <w:name w:val="标题 5 Char_file_2380"/>
    <w:basedOn w:val="770"/>
    <w:link w:val="7"/>
    <w:semiHidden/>
    <w:qFormat/>
    <w:uiPriority w:val="9"/>
    <w:rPr>
      <w:rFonts w:ascii="宋体" w:hAnsi="宋体" w:eastAsia="宋体" w:cs="宋体"/>
      <w:b/>
      <w:bCs/>
      <w:sz w:val="28"/>
      <w:szCs w:val="28"/>
    </w:rPr>
  </w:style>
  <w:style w:type="character" w:customStyle="1" w:styleId="779">
    <w:name w:val="标题 6 Char_file_2380"/>
    <w:basedOn w:val="770"/>
    <w:link w:val="9"/>
    <w:semiHidden/>
    <w:qFormat/>
    <w:uiPriority w:val="9"/>
    <w:rPr>
      <w:rFonts w:asciiTheme="majorHAnsi" w:hAnsiTheme="majorHAnsi" w:eastAsiaTheme="majorEastAsia" w:cstheme="majorBidi"/>
      <w:b/>
      <w:bCs/>
      <w:sz w:val="24"/>
      <w:szCs w:val="24"/>
    </w:rPr>
  </w:style>
  <w:style w:type="paragraph" w:customStyle="1" w:styleId="780">
    <w:name w:val="cke_editable_file_2380"/>
    <w:basedOn w:val="763"/>
    <w:qFormat/>
    <w:uiPriority w:val="0"/>
    <w:rPr>
      <w:rFonts w:ascii="仿宋_GB2312" w:eastAsia="仿宋_GB2312"/>
    </w:rPr>
  </w:style>
  <w:style w:type="paragraph" w:customStyle="1" w:styleId="781">
    <w:name w:val="marker_file_2380"/>
    <w:basedOn w:val="763"/>
    <w:qFormat/>
    <w:uiPriority w:val="0"/>
    <w:pPr>
      <w:shd w:val="clear" w:color="auto" w:fill="FFFF00"/>
    </w:pPr>
  </w:style>
  <w:style w:type="paragraph" w:customStyle="1" w:styleId="782">
    <w:name w:val="Normal (Web)_file_2380"/>
    <w:basedOn w:val="763"/>
    <w:semiHidden/>
    <w:unhideWhenUsed/>
    <w:qFormat/>
    <w:uiPriority w:val="99"/>
  </w:style>
  <w:style w:type="paragraph" w:customStyle="1" w:styleId="783">
    <w:name w:val="Normal_file_23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4">
    <w:name w:val="heading 1_file_2381"/>
    <w:basedOn w:val="783"/>
    <w:qFormat/>
    <w:uiPriority w:val="9"/>
    <w:pPr>
      <w:outlineLvl w:val="0"/>
    </w:pPr>
    <w:rPr>
      <w:kern w:val="36"/>
      <w:sz w:val="48"/>
      <w:szCs w:val="48"/>
    </w:rPr>
  </w:style>
  <w:style w:type="paragraph" w:customStyle="1" w:styleId="785">
    <w:name w:val="heading 2_file_2381"/>
    <w:basedOn w:val="783"/>
    <w:qFormat/>
    <w:uiPriority w:val="9"/>
    <w:pPr>
      <w:outlineLvl w:val="1"/>
    </w:pPr>
    <w:rPr>
      <w:sz w:val="36"/>
      <w:szCs w:val="36"/>
    </w:rPr>
  </w:style>
  <w:style w:type="paragraph" w:customStyle="1" w:styleId="786">
    <w:name w:val="heading 3_file_2381"/>
    <w:basedOn w:val="783"/>
    <w:qFormat/>
    <w:uiPriority w:val="9"/>
    <w:pPr>
      <w:outlineLvl w:val="2"/>
    </w:pPr>
    <w:rPr>
      <w:sz w:val="27"/>
      <w:szCs w:val="27"/>
    </w:rPr>
  </w:style>
  <w:style w:type="paragraph" w:customStyle="1" w:styleId="787">
    <w:name w:val="heading 4_file_2381"/>
    <w:basedOn w:val="783"/>
    <w:qFormat/>
    <w:uiPriority w:val="9"/>
    <w:pPr>
      <w:outlineLvl w:val="3"/>
    </w:pPr>
  </w:style>
  <w:style w:type="paragraph" w:customStyle="1" w:styleId="788">
    <w:name w:val="heading 5_file_2381"/>
    <w:basedOn w:val="783"/>
    <w:qFormat/>
    <w:uiPriority w:val="9"/>
    <w:pPr>
      <w:outlineLvl w:val="4"/>
    </w:pPr>
    <w:rPr>
      <w:sz w:val="20"/>
      <w:szCs w:val="20"/>
    </w:rPr>
  </w:style>
  <w:style w:type="paragraph" w:customStyle="1" w:styleId="789">
    <w:name w:val="heading 6_file_2381"/>
    <w:basedOn w:val="783"/>
    <w:qFormat/>
    <w:uiPriority w:val="9"/>
    <w:pPr>
      <w:outlineLvl w:val="5"/>
    </w:pPr>
    <w:rPr>
      <w:sz w:val="15"/>
      <w:szCs w:val="15"/>
    </w:rPr>
  </w:style>
  <w:style w:type="character" w:customStyle="1" w:styleId="790">
    <w:name w:val="Default Paragraph Font_file_2381"/>
    <w:semiHidden/>
    <w:unhideWhenUsed/>
    <w:qFormat/>
    <w:uiPriority w:val="1"/>
  </w:style>
  <w:style w:type="table" w:customStyle="1" w:styleId="791">
    <w:name w:val="Normal Table_file_2381"/>
    <w:semiHidden/>
    <w:unhideWhenUsed/>
    <w:qFormat/>
    <w:uiPriority w:val="99"/>
    <w:tblPr>
      <w:tblCellMar>
        <w:top w:w="0" w:type="dxa"/>
        <w:left w:w="108" w:type="dxa"/>
        <w:bottom w:w="0" w:type="dxa"/>
        <w:right w:w="108" w:type="dxa"/>
      </w:tblCellMar>
    </w:tblPr>
  </w:style>
  <w:style w:type="character" w:customStyle="1" w:styleId="792">
    <w:name w:val="Hyperlink_file_2381"/>
    <w:basedOn w:val="790"/>
    <w:semiHidden/>
    <w:unhideWhenUsed/>
    <w:qFormat/>
    <w:uiPriority w:val="99"/>
    <w:rPr>
      <w:color w:val="0782C1"/>
      <w:u w:val="single"/>
    </w:rPr>
  </w:style>
  <w:style w:type="character" w:customStyle="1" w:styleId="793">
    <w:name w:val="FollowedHyperlink_file_2381"/>
    <w:basedOn w:val="790"/>
    <w:semiHidden/>
    <w:unhideWhenUsed/>
    <w:qFormat/>
    <w:uiPriority w:val="99"/>
    <w:rPr>
      <w:color w:val="0782C1"/>
      <w:u w:val="single"/>
    </w:rPr>
  </w:style>
  <w:style w:type="character" w:customStyle="1" w:styleId="794">
    <w:name w:val="标题 1 Char_file_2381"/>
    <w:basedOn w:val="790"/>
    <w:link w:val="3"/>
    <w:qFormat/>
    <w:uiPriority w:val="9"/>
    <w:rPr>
      <w:rFonts w:ascii="宋体" w:hAnsi="宋体" w:eastAsia="宋体" w:cs="宋体"/>
      <w:b/>
      <w:bCs/>
      <w:kern w:val="44"/>
      <w:sz w:val="44"/>
      <w:szCs w:val="44"/>
    </w:rPr>
  </w:style>
  <w:style w:type="character" w:customStyle="1" w:styleId="795">
    <w:name w:val="标题 2 Char_file_2381"/>
    <w:basedOn w:val="790"/>
    <w:link w:val="4"/>
    <w:semiHidden/>
    <w:qFormat/>
    <w:uiPriority w:val="9"/>
    <w:rPr>
      <w:rFonts w:asciiTheme="majorHAnsi" w:hAnsiTheme="majorHAnsi" w:eastAsiaTheme="majorEastAsia" w:cstheme="majorBidi"/>
      <w:b/>
      <w:bCs/>
      <w:sz w:val="32"/>
      <w:szCs w:val="32"/>
    </w:rPr>
  </w:style>
  <w:style w:type="character" w:customStyle="1" w:styleId="796">
    <w:name w:val="标题 3 Char_file_2381"/>
    <w:basedOn w:val="790"/>
    <w:link w:val="5"/>
    <w:semiHidden/>
    <w:qFormat/>
    <w:uiPriority w:val="9"/>
    <w:rPr>
      <w:rFonts w:ascii="宋体" w:hAnsi="宋体" w:eastAsia="宋体" w:cs="宋体"/>
      <w:b/>
      <w:bCs/>
      <w:sz w:val="32"/>
      <w:szCs w:val="32"/>
    </w:rPr>
  </w:style>
  <w:style w:type="character" w:customStyle="1" w:styleId="797">
    <w:name w:val="标题 4 Char_file_2381"/>
    <w:basedOn w:val="790"/>
    <w:link w:val="6"/>
    <w:semiHidden/>
    <w:qFormat/>
    <w:uiPriority w:val="9"/>
    <w:rPr>
      <w:rFonts w:asciiTheme="majorHAnsi" w:hAnsiTheme="majorHAnsi" w:eastAsiaTheme="majorEastAsia" w:cstheme="majorBidi"/>
      <w:b/>
      <w:bCs/>
      <w:sz w:val="28"/>
      <w:szCs w:val="28"/>
    </w:rPr>
  </w:style>
  <w:style w:type="character" w:customStyle="1" w:styleId="798">
    <w:name w:val="标题 5 Char_file_2381"/>
    <w:basedOn w:val="790"/>
    <w:link w:val="7"/>
    <w:semiHidden/>
    <w:qFormat/>
    <w:uiPriority w:val="9"/>
    <w:rPr>
      <w:rFonts w:ascii="宋体" w:hAnsi="宋体" w:eastAsia="宋体" w:cs="宋体"/>
      <w:b/>
      <w:bCs/>
      <w:sz w:val="28"/>
      <w:szCs w:val="28"/>
    </w:rPr>
  </w:style>
  <w:style w:type="character" w:customStyle="1" w:styleId="799">
    <w:name w:val="标题 6 Char_file_2381"/>
    <w:basedOn w:val="790"/>
    <w:link w:val="9"/>
    <w:semiHidden/>
    <w:qFormat/>
    <w:uiPriority w:val="9"/>
    <w:rPr>
      <w:rFonts w:asciiTheme="majorHAnsi" w:hAnsiTheme="majorHAnsi" w:eastAsiaTheme="majorEastAsia" w:cstheme="majorBidi"/>
      <w:b/>
      <w:bCs/>
      <w:sz w:val="24"/>
      <w:szCs w:val="24"/>
    </w:rPr>
  </w:style>
  <w:style w:type="paragraph" w:customStyle="1" w:styleId="800">
    <w:name w:val="cke_editable_file_2381"/>
    <w:basedOn w:val="783"/>
    <w:qFormat/>
    <w:uiPriority w:val="0"/>
    <w:rPr>
      <w:rFonts w:ascii="仿宋_GB2312" w:eastAsia="仿宋_GB2312"/>
    </w:rPr>
  </w:style>
  <w:style w:type="paragraph" w:customStyle="1" w:styleId="801">
    <w:name w:val="marker_file_2381"/>
    <w:basedOn w:val="783"/>
    <w:qFormat/>
    <w:uiPriority w:val="0"/>
    <w:pPr>
      <w:shd w:val="clear" w:color="auto" w:fill="FFFF00"/>
    </w:pPr>
  </w:style>
  <w:style w:type="paragraph" w:customStyle="1" w:styleId="802">
    <w:name w:val="Normal (Web)_file_2381"/>
    <w:basedOn w:val="783"/>
    <w:semiHidden/>
    <w:unhideWhenUsed/>
    <w:qFormat/>
    <w:uiPriority w:val="99"/>
  </w:style>
  <w:style w:type="character" w:customStyle="1" w:styleId="803">
    <w:name w:val="Strong_file_441"/>
    <w:basedOn w:val="804"/>
    <w:qFormat/>
    <w:uiPriority w:val="22"/>
    <w:rPr>
      <w:b/>
      <w:bCs/>
    </w:rPr>
  </w:style>
  <w:style w:type="character" w:customStyle="1" w:styleId="804">
    <w:name w:val="Default Paragraph Font_file_441"/>
    <w:unhideWhenUsed/>
    <w:qFormat/>
    <w:uiPriority w:val="1"/>
  </w:style>
  <w:style w:type="paragraph" w:customStyle="1" w:styleId="805">
    <w:name w:val="Normal (Web)_file_617"/>
    <w:basedOn w:val="806"/>
    <w:semiHidden/>
    <w:unhideWhenUsed/>
    <w:qFormat/>
    <w:uiPriority w:val="99"/>
  </w:style>
  <w:style w:type="paragraph" w:customStyle="1" w:styleId="806">
    <w:name w:val="Normal_file_6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7">
    <w:name w:val="Normal (Web)_file_908_file_919"/>
    <w:basedOn w:val="808"/>
    <w:semiHidden/>
    <w:unhideWhenUsed/>
    <w:qFormat/>
    <w:uiPriority w:val="99"/>
  </w:style>
  <w:style w:type="paragraph" w:customStyle="1" w:styleId="808">
    <w:name w:val="Normal_file_908_file_9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9">
    <w:name w:val="Normal (Web)_file_428_file_439"/>
    <w:basedOn w:val="810"/>
    <w:unhideWhenUsed/>
    <w:qFormat/>
    <w:uiPriority w:val="99"/>
  </w:style>
  <w:style w:type="paragraph" w:customStyle="1" w:styleId="810">
    <w:name w:val="Normal_file_428_file_4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1">
    <w:name w:val="Normal (Web)_file_441"/>
    <w:basedOn w:val="812"/>
    <w:unhideWhenUsed/>
    <w:qFormat/>
    <w:uiPriority w:val="99"/>
  </w:style>
  <w:style w:type="paragraph" w:customStyle="1" w:styleId="812">
    <w:name w:val="Normal_file_4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3">
    <w:name w:val="Normal (Web)_file_939"/>
    <w:basedOn w:val="814"/>
    <w:unhideWhenUsed/>
    <w:qFormat/>
    <w:uiPriority w:val="99"/>
  </w:style>
  <w:style w:type="paragraph" w:customStyle="1" w:styleId="814">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5">
    <w:name w:val="Normal (Web)_file_1399"/>
    <w:basedOn w:val="816"/>
    <w:semiHidden/>
    <w:unhideWhenUsed/>
    <w:qFormat/>
    <w:uiPriority w:val="99"/>
  </w:style>
  <w:style w:type="paragraph" w:customStyle="1" w:styleId="816">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17">
    <w:name w:val="Strong_file_1399"/>
    <w:basedOn w:val="818"/>
    <w:qFormat/>
    <w:uiPriority w:val="22"/>
    <w:rPr>
      <w:b/>
      <w:bCs/>
    </w:rPr>
  </w:style>
  <w:style w:type="character" w:customStyle="1" w:styleId="818">
    <w:name w:val="Default Paragraph Font_file_1399"/>
    <w:semiHidden/>
    <w:unhideWhenUsed/>
    <w:qFormat/>
    <w:uiPriority w:val="1"/>
  </w:style>
  <w:style w:type="table" w:customStyle="1" w:styleId="819">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820">
    <w:name w:val="Normal (Web)_file_933"/>
    <w:basedOn w:val="821"/>
    <w:unhideWhenUsed/>
    <w:qFormat/>
    <w:uiPriority w:val="99"/>
  </w:style>
  <w:style w:type="paragraph" w:customStyle="1" w:styleId="821">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22">
    <w:name w:val="Normal Table_file_432_file_613"/>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93</Pages>
  <Words>39013</Words>
  <Characters>45381</Characters>
  <Lines>1626</Lines>
  <Paragraphs>1261</Paragraphs>
  <TotalTime>0</TotalTime>
  <ScaleCrop>false</ScaleCrop>
  <LinksUpToDate>false</LinksUpToDate>
  <CharactersWithSpaces>47136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文慧</cp:lastModifiedBy>
  <cp:lastPrinted>2018-11-29T07:27:00Z</cp:lastPrinted>
  <dcterms:modified xsi:type="dcterms:W3CDTF">2026-07-09T01:05:31Z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eyJoZGlkIjoiZmFjYzNmNmY3OWNjMjNlMzU1ZGQ3ZTdlMDNiNDRhOWMiLCJ1c2VySWQiOiIzMTUzNjczMzQifQ==</vt:lpwstr>
  </property>
  <property fmtid="{D5CDD505-2E9C-101B-9397-08002B2CF9AE}" pid="4" name="ICV">
    <vt:lpwstr>CDCC7913FB4D486AA29607251199AD79_13</vt:lpwstr>
  </property>
</Properties>
</file>