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eastAsia="仿宋_GB2312"/>
          <w:sz w:val="44"/>
          <w:szCs w:val="44"/>
        </w:rPr>
      </w:pPr>
      <w:r>
        <w:rPr>
          <w:rFonts w:hint="eastAsia" w:ascii="仿宋_GB2312" w:eastAsia="仿宋_GB2312"/>
          <w:sz w:val="44"/>
          <w:szCs w:val="44"/>
        </w:rPr>
        <w:t xml:space="preserve"> </w:t>
      </w: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vvmM9dAAAAAGAQAA&#10;DwAAAAAAAAABACAAAAA4AAAAZHJzL2Rvd25yZXYueG1sUEsBAhQAFAAAAAgAh07iQMtUhC7SAQAA&#10;aQMAAA4AAAAAAAAAAQAgAAAANQEAAGRycy9lMm9Eb2MueG1sUEsFBgAAAAAGAAYAWQEAAHkFAAAA&#10;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pPr>
        <w:spacing w:line="600" w:lineRule="exact"/>
        <w:jc w:val="center"/>
        <w:rPr>
          <w:rFonts w:hint="eastAsia" w:ascii="宋体" w:hAnsi="宋体"/>
          <w:b/>
          <w:sz w:val="96"/>
          <w:szCs w:val="96"/>
        </w:rPr>
      </w:pPr>
    </w:p>
    <w:p>
      <w:pPr>
        <w:spacing w:line="600" w:lineRule="exact"/>
        <w:jc w:val="center"/>
        <w:rPr>
          <w:rFonts w:hint="eastAsia" w:ascii="宋体" w:hAnsi="宋体"/>
          <w:b/>
          <w:sz w:val="44"/>
          <w:szCs w:val="44"/>
        </w:rPr>
      </w:pPr>
    </w:p>
    <w:p>
      <w:pPr>
        <w:spacing w:line="800" w:lineRule="exact"/>
        <w:rPr>
          <w:rFonts w:hint="eastAsia" w:ascii="宋体" w:hAnsi="宋体"/>
          <w:b/>
          <w:sz w:val="44"/>
          <w:szCs w:val="44"/>
        </w:rPr>
      </w:pPr>
    </w:p>
    <w:p>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柳州市交通运输综合行政执法支队物业管理服务采购</w:t>
      </w:r>
    </w:p>
    <w:p>
      <w:pPr>
        <w:spacing w:line="800" w:lineRule="exact"/>
        <w:jc w:val="center"/>
        <w:rPr>
          <w:rFonts w:hint="eastAsia" w:ascii="楷体" w:hAnsi="楷体" w:eastAsia="楷体"/>
          <w:b/>
          <w:sz w:val="36"/>
          <w:szCs w:val="36"/>
        </w:rPr>
      </w:pPr>
      <w:r>
        <w:rPr>
          <w:rFonts w:hint="eastAsia" w:ascii="楷体" w:hAnsi="楷体" w:eastAsia="楷体"/>
          <w:b/>
          <w:sz w:val="40"/>
          <w:szCs w:val="40"/>
        </w:rPr>
        <w:t>项目编号：</w:t>
      </w:r>
      <w:r>
        <w:rPr>
          <w:rFonts w:ascii="楷体" w:hAnsi="楷体" w:eastAsia="楷体"/>
          <w:b/>
          <w:sz w:val="40"/>
          <w:szCs w:val="40"/>
        </w:rPr>
        <w:t>LZZC2026-C3-990230-LZSZ</w:t>
      </w:r>
    </w:p>
    <w:p>
      <w:pPr>
        <w:spacing w:line="800" w:lineRule="exact"/>
        <w:ind w:firstLine="1947"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柳州市交通运输综合行政执法支队</w:t>
      </w:r>
    </w:p>
    <w:p>
      <w:pPr>
        <w:spacing w:line="800" w:lineRule="exact"/>
        <w:jc w:val="center"/>
        <w:rPr>
          <w:rFonts w:hint="eastAsia" w:ascii="楷体" w:hAnsi="楷体" w:eastAsia="楷体"/>
          <w:b/>
          <w:sz w:val="40"/>
          <w:szCs w:val="40"/>
        </w:rPr>
      </w:pPr>
      <w:r>
        <w:rPr>
          <w:rFonts w:hint="eastAsia" w:ascii="楷体" w:hAnsi="楷体" w:eastAsia="楷体"/>
          <w:b/>
          <w:sz w:val="40"/>
          <w:szCs w:val="40"/>
        </w:rPr>
        <w:t>采购代理机构：柳州市政府集中采购中心</w:t>
      </w:r>
    </w:p>
    <w:p>
      <w:pPr>
        <w:spacing w:line="600" w:lineRule="exact"/>
        <w:jc w:val="center"/>
        <w:rPr>
          <w:rFonts w:hint="eastAsia" w:ascii="楷体" w:hAnsi="楷体" w:eastAsia="楷体"/>
          <w:b/>
          <w:sz w:val="40"/>
          <w:szCs w:val="40"/>
        </w:rPr>
      </w:pPr>
    </w:p>
    <w:p>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7</w:t>
      </w:r>
      <w:r>
        <w:rPr>
          <w:rFonts w:ascii="楷体" w:hAnsi="楷体" w:eastAsia="楷体"/>
          <w:b/>
          <w:sz w:val="40"/>
          <w:szCs w:val="40"/>
        </w:rPr>
        <w:t>月</w:t>
      </w:r>
      <w:r>
        <w:rPr>
          <w:rFonts w:hint="eastAsia" w:ascii="楷体" w:hAnsi="楷体" w:eastAsia="楷体"/>
          <w:b/>
          <w:sz w:val="40"/>
          <w:szCs w:val="40"/>
          <w:lang w:val="en-US" w:eastAsia="zh-CN"/>
        </w:rPr>
        <w:t>20</w:t>
      </w:r>
      <w:r>
        <w:rPr>
          <w:rFonts w:ascii="楷体" w:hAnsi="楷体" w:eastAsia="楷体"/>
          <w:b/>
          <w:sz w:val="40"/>
          <w:szCs w:val="40"/>
        </w:rPr>
        <w:t>日</w:t>
      </w:r>
    </w:p>
    <w:p>
      <w:pPr>
        <w:widowControl/>
        <w:jc w:val="left"/>
        <w:rPr>
          <w:rFonts w:hint="eastAsia" w:ascii="楷体" w:hAnsi="楷体" w:eastAsia="楷体"/>
          <w:b/>
          <w:sz w:val="40"/>
          <w:szCs w:val="40"/>
        </w:rPr>
      </w:pPr>
    </w:p>
    <w:p>
      <w:pPr>
        <w:spacing w:line="360" w:lineRule="auto"/>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p>
    <w:p>
      <w:pPr>
        <w:spacing w:line="360" w:lineRule="auto"/>
        <w:jc w:val="center"/>
        <w:rPr>
          <w:rFonts w:hint="eastAsia" w:ascii="宋体" w:hAnsi="宋体"/>
          <w:b/>
          <w:sz w:val="52"/>
          <w:szCs w:val="52"/>
        </w:rPr>
      </w:pPr>
      <w:r>
        <w:rPr>
          <w:rFonts w:hint="eastAsia" w:ascii="宋体" w:hAnsi="宋体"/>
          <w:b/>
          <w:sz w:val="52"/>
          <w:szCs w:val="52"/>
        </w:rPr>
        <w:t>目  录</w:t>
      </w:r>
    </w:p>
    <w:p>
      <w:pPr>
        <w:spacing w:line="360" w:lineRule="auto"/>
        <w:jc w:val="center"/>
        <w:rPr>
          <w:rFonts w:hint="eastAsia" w:ascii="仿宋_GB2312" w:hAnsi="仿宋_GB2312" w:eastAsia="仿宋_GB2312" w:cs="仿宋_GB2312"/>
          <w:b/>
          <w:sz w:val="32"/>
          <w:szCs w:val="32"/>
        </w:rPr>
      </w:pP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_Toc695558783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_Toc695558783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_Toc237186889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_Toc237186889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_Toc931279352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_Toc931279352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_Toc1784396089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_Toc1784396089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_Toc957177195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_Toc957177195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_Toc904647075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_Toc904647075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Cs w:val="32"/>
        </w:rPr>
        <w:fldChar w:fldCharType="end"/>
      </w:r>
    </w:p>
    <w:p>
      <w:pPr>
        <w:pStyle w:val="3"/>
        <w:spacing w:line="440" w:lineRule="exact"/>
        <w:jc w:val="center"/>
        <w:rPr>
          <w:rFonts w:hint="eastAsia" w:ascii="宋体" w:hAnsi="宋体"/>
          <w:sz w:val="32"/>
          <w:szCs w:val="32"/>
        </w:rPr>
      </w:pPr>
      <w:bookmarkStart w:id="0" w:name="_Toc24429"/>
      <w:bookmarkStart w:id="1" w:name="_Toc1203858885"/>
      <w:bookmarkStart w:id="2" w:name="_Toc695558783"/>
      <w:r>
        <w:rPr>
          <w:rFonts w:hint="eastAsia" w:ascii="宋体" w:hAnsi="宋体"/>
          <w:sz w:val="32"/>
          <w:szCs w:val="32"/>
        </w:rPr>
        <w:t>第一章 竞争性磋商公告</w:t>
      </w:r>
      <w:bookmarkEnd w:id="0"/>
      <w:bookmarkEnd w:id="1"/>
      <w:bookmarkEnd w:id="2"/>
    </w:p>
    <w:p>
      <w:pPr>
        <w:pStyle w:val="4"/>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firstLine="560" w:firstLineChars="200"/>
        <w:rPr>
          <w:rFonts w:ascii="仿宋_GB2312" w:eastAsia="仿宋_GB2312"/>
          <w:sz w:val="28"/>
          <w:szCs w:val="28"/>
        </w:rPr>
      </w:pPr>
      <w:r>
        <w:rPr>
          <w:rFonts w:ascii="仿宋_GB2312" w:eastAsia="仿宋_GB2312"/>
          <w:sz w:val="28"/>
          <w:szCs w:val="28"/>
        </w:rPr>
        <w:t>柳州市交通运输综合行政执法支队物业管理服务采购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4</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pPr>
        <w:spacing w:line="400" w:lineRule="exact"/>
        <w:ind w:firstLine="562" w:firstLineChars="200"/>
        <w:rPr>
          <w:rFonts w:hint="eastAsia"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bookmarkEnd w:id="3"/>
    <w:p>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LZZC2026-C3-990230-LZSZ</w:t>
      </w:r>
    </w:p>
    <w:p>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柳州市交通运输综合行政执法支队物业管理服务采购</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4" w:name="_Hlk50568912"/>
      <w:r>
        <w:rPr>
          <w:rFonts w:hint="eastAsia" w:ascii="仿宋_GB2312" w:eastAsia="仿宋_GB2312"/>
          <w:sz w:val="28"/>
          <w:szCs w:val="28"/>
        </w:rPr>
        <w:t>（元）</w:t>
      </w:r>
      <w:bookmarkEnd w:id="4"/>
      <w:r>
        <w:rPr>
          <w:rFonts w:hint="eastAsia" w:ascii="仿宋_GB2312" w:eastAsia="仿宋_GB2312"/>
          <w:sz w:val="28"/>
          <w:szCs w:val="28"/>
        </w:rPr>
        <w:t>：</w:t>
      </w:r>
      <w:r>
        <w:rPr>
          <w:rFonts w:ascii="仿宋_GB2312" w:hAnsi="Times New Roman" w:eastAsia="仿宋_GB2312"/>
          <w:sz w:val="28"/>
          <w:szCs w:val="28"/>
        </w:rPr>
        <w:t>1088280</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330" w:rightChars="-157"/>
        <w:rPr>
          <w:rFonts w:ascii="仿宋_GB2312" w:eastAsia="仿宋_GB2312"/>
          <w:b/>
          <w:sz w:val="28"/>
          <w:szCs w:val="28"/>
        </w:rPr>
      </w:pPr>
      <w:r>
        <w:rPr>
          <w:rFonts w:ascii="仿宋" w:hAnsi="仿宋" w:eastAsia="仿宋"/>
          <w:bCs/>
          <w:sz w:val="24"/>
        </w:rPr>
        <w:t>标项名称：柳州市交通运输综合行政执法支队物业管理服务采购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预算金额（元）：1088280
</w:t>
      </w:r>
      <w:r>
        <w:rPr>
          <w:rFonts w:ascii="仿宋" w:hAnsi="仿宋" w:eastAsia="仿宋"/>
          <w:bCs/>
          <w:sz w:val="24"/>
        </w:rPr>
        <w:cr/>
      </w:r>
      <w:r>
        <w:rPr>
          <w:rFonts w:ascii="仿宋" w:hAnsi="仿宋" w:eastAsia="仿宋"/>
          <w:bCs/>
          <w:sz w:val="24"/>
        </w:rPr>
        <w:t>简要规格描述或项目基本概况介绍、用途：柳州市交通运输综合行政执法支队物业管理服务采购（具体内容详见竞争性磋商文件第三章《采购需求》）
</w:t>
      </w:r>
      <w:r>
        <w:rPr>
          <w:rFonts w:ascii="仿宋" w:hAnsi="仿宋" w:eastAsia="仿宋"/>
          <w:bCs/>
          <w:sz w:val="24"/>
        </w:rPr>
        <w:cr/>
      </w:r>
      <w:r>
        <w:rPr>
          <w:rFonts w:ascii="仿宋" w:hAnsi="仿宋" w:eastAsia="仿宋"/>
          <w:bCs/>
          <w:sz w:val="24"/>
        </w:rPr>
        <w:t>最高限价（如有）：1088280</w:t>
      </w:r>
      <w:r>
        <w:rPr>
          <w:rFonts w:ascii="仿宋" w:hAnsi="仿宋" w:eastAsia="仿宋"/>
          <w:bCs/>
          <w:sz w:val="24"/>
        </w:rPr>
        <w:cr/>
      </w:r>
      <w:r>
        <w:rPr>
          <w:rFonts w:ascii="仿宋" w:hAnsi="仿宋" w:eastAsia="仿宋"/>
          <w:bCs/>
          <w:sz w:val="24"/>
        </w:rPr>
        <w:t>合同履约期限：自提供服务之日起1年，</w:t>
      </w:r>
      <w:r>
        <w:rPr>
          <w:rFonts w:ascii="仿宋" w:hAnsi="仿宋" w:eastAsia="仿宋"/>
          <w:bCs/>
          <w:color w:val="auto"/>
          <w:sz w:val="24"/>
        </w:rPr>
        <w:t>具体服务起止时间以合同约定日期为准。</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4"/>
        <w:spacing w:line="400" w:lineRule="exact"/>
        <w:ind w:firstLine="562" w:firstLineChars="200"/>
        <w:jc w:val="both"/>
        <w:rPr>
          <w:rFonts w:hint="eastAsia"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bookmarkEnd w:id="5"/>
    <w:p>
      <w:pPr>
        <w:pStyle w:val="20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20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本项目属于专门面向小微企业采购的项目，监狱企业、残疾人福利单位视同小型、微型企业；小微企业须符合本项目采购标的所属行业对应的小微企业划分标准；</w:t>
      </w:r>
    </w:p>
    <w:p>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4"/>
        <w:spacing w:line="400" w:lineRule="exact"/>
        <w:ind w:firstLine="562" w:firstLineChars="200"/>
        <w:jc w:val="both"/>
        <w:rPr>
          <w:rFonts w:hint="eastAsia" w:ascii="黑体" w:hAnsi="黑体" w:eastAsia="黑体" w:cs="黑体"/>
          <w:bCs/>
          <w:sz w:val="28"/>
          <w:szCs w:val="28"/>
        </w:rPr>
      </w:pPr>
      <w:bookmarkStart w:id="6" w:name="_Toc35393623"/>
      <w:bookmarkStart w:id="7" w:name="_Toc35393792"/>
      <w:r>
        <w:rPr>
          <w:rFonts w:hint="eastAsia" w:ascii="黑体" w:hAnsi="黑体" w:eastAsia="黑体" w:cs="黑体"/>
          <w:bCs/>
          <w:sz w:val="28"/>
          <w:szCs w:val="28"/>
        </w:rPr>
        <w:t>三、</w:t>
      </w:r>
      <w:bookmarkEnd w:id="6"/>
      <w:bookmarkEnd w:id="7"/>
      <w:r>
        <w:rPr>
          <w:rFonts w:hint="eastAsia" w:ascii="黑体" w:hAnsi="黑体" w:eastAsia="黑体" w:cs="黑体"/>
          <w:bCs/>
          <w:sz w:val="28"/>
          <w:szCs w:val="28"/>
        </w:rPr>
        <w:t>获取采购文件</w:t>
      </w:r>
    </w:p>
    <w:p>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20</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27</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4"/>
        <w:spacing w:line="400" w:lineRule="exact"/>
        <w:ind w:firstLine="562" w:firstLineChars="200"/>
        <w:jc w:val="both"/>
        <w:rPr>
          <w:rFonts w:hint="eastAsia" w:ascii="黑体" w:hAnsi="黑体" w:eastAsia="黑体" w:cs="黑体"/>
          <w:bCs/>
          <w:sz w:val="28"/>
          <w:szCs w:val="28"/>
        </w:rPr>
      </w:pPr>
      <w:bookmarkStart w:id="8" w:name="_Toc35393624"/>
      <w:bookmarkStart w:id="9" w:name="_Toc28359082"/>
      <w:bookmarkStart w:id="10" w:name="_Toc28359005"/>
      <w:bookmarkStart w:id="11" w:name="_Toc35393793"/>
      <w:r>
        <w:rPr>
          <w:rFonts w:hint="eastAsia" w:ascii="黑体" w:hAnsi="黑体" w:eastAsia="黑体" w:cs="黑体"/>
          <w:bCs/>
          <w:sz w:val="28"/>
          <w:szCs w:val="28"/>
        </w:rPr>
        <w:t>四、</w:t>
      </w:r>
      <w:bookmarkEnd w:id="8"/>
      <w:bookmarkEnd w:id="9"/>
      <w:bookmarkEnd w:id="10"/>
      <w:bookmarkEnd w:id="11"/>
      <w:r>
        <w:rPr>
          <w:rFonts w:hint="eastAsia" w:ascii="黑体" w:hAnsi="黑体" w:eastAsia="黑体" w:cs="黑体"/>
          <w:bCs/>
          <w:color w:val="000000"/>
          <w:sz w:val="28"/>
          <w:szCs w:val="28"/>
        </w:rPr>
        <w:t>响应文件提交</w:t>
      </w:r>
    </w:p>
    <w:p>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4</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pStyle w:val="4"/>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4</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pPr>
        <w:spacing w:line="440" w:lineRule="exact"/>
        <w:ind w:firstLine="560" w:firstLineChars="200"/>
        <w:rPr>
          <w:rFonts w:hint="eastAsia" w:ascii="仿宋_GB2312" w:hAnsi="仿宋_GB2312" w:eastAsia="仿宋_GB2312" w:cs="仿宋_GB2312"/>
          <w:bCs/>
          <w:sz w:val="28"/>
          <w:szCs w:val="28"/>
        </w:rPr>
      </w:pPr>
      <w:bookmarkStart w:id="12" w:name="_Toc28359084"/>
      <w:bookmarkStart w:id="13" w:name="_Toc35393625"/>
      <w:bookmarkStart w:id="14" w:name="_Toc35393794"/>
      <w:bookmarkStart w:id="15" w:name="_Toc28359007"/>
      <w:r>
        <w:rPr>
          <w:rFonts w:hint="eastAsia" w:ascii="仿宋_GB2312" w:hAnsi="仿宋_GB2312" w:eastAsia="仿宋_GB2312" w:cs="仿宋_GB2312"/>
          <w:sz w:val="28"/>
          <w:szCs w:val="28"/>
        </w:rPr>
        <w:t>开标地点：广西政府采购云平台（https://www.gcy.zfcg.gxzf.gov.cn/）</w:t>
      </w:r>
    </w:p>
    <w:p>
      <w:pPr>
        <w:pStyle w:val="4"/>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2"/>
      <w:bookmarkEnd w:id="13"/>
      <w:bookmarkEnd w:id="14"/>
      <w:bookmarkEnd w:id="15"/>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4"/>
        <w:spacing w:line="400" w:lineRule="exact"/>
        <w:ind w:firstLine="562" w:firstLineChars="200"/>
        <w:jc w:val="both"/>
        <w:rPr>
          <w:rFonts w:hint="eastAsia" w:ascii="仿宋_GB2312" w:hAnsi="仿宋_GB2312" w:eastAsia="仿宋_GB2312" w:cs="仿宋_GB2312"/>
          <w:bCs/>
          <w:sz w:val="28"/>
          <w:szCs w:val="28"/>
        </w:rPr>
      </w:pPr>
      <w:bookmarkStart w:id="16" w:name="_Toc35393795"/>
      <w:bookmarkStart w:id="17" w:name="_Toc35393626"/>
      <w:r>
        <w:rPr>
          <w:rFonts w:hint="eastAsia" w:ascii="黑体" w:hAnsi="黑体" w:eastAsia="黑体" w:cs="黑体"/>
          <w:bCs/>
          <w:sz w:val="28"/>
          <w:szCs w:val="28"/>
        </w:rPr>
        <w:t>七、其他补充事宜</w:t>
      </w:r>
      <w:bookmarkEnd w:id="16"/>
      <w:bookmarkEnd w:id="17"/>
    </w:p>
    <w:p>
      <w:pPr>
        <w:pStyle w:val="202"/>
        <w:spacing w:line="420" w:lineRule="exact"/>
        <w:ind w:firstLine="562"/>
        <w:rPr>
          <w:rFonts w:hint="eastAsia" w:ascii="仿宋_GB2312" w:hAnsi="仿宋_GB2312" w:eastAsia="仿宋_GB2312" w:cs="仿宋_GB2312"/>
          <w:b/>
          <w:bCs/>
          <w:sz w:val="28"/>
          <w:szCs w:val="28"/>
        </w:rPr>
      </w:pPr>
      <w:bookmarkStart w:id="18" w:name="_Toc28359008"/>
      <w:bookmarkStart w:id="19" w:name="_Toc35393796"/>
      <w:bookmarkStart w:id="20" w:name="_Toc28359085"/>
      <w:bookmarkStart w:id="21" w:name="_Toc35393627"/>
      <w:bookmarkStart w:id="22"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pPr>
        <w:pStyle w:val="292"/>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pPr>
        <w:pStyle w:val="202"/>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pPr>
        <w:pStyle w:val="202"/>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pPr>
        <w:pStyle w:val="202"/>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pPr>
        <w:pStyle w:val="292"/>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pPr>
        <w:pStyle w:val="292"/>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pPr>
        <w:pStyle w:val="202"/>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4"/>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8"/>
      <w:bookmarkEnd w:id="19"/>
      <w:bookmarkEnd w:id="20"/>
      <w:bookmarkEnd w:id="21"/>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柳州市交通运输综合行政执法支队</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广西柳州市航惠路1号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谭惠</w:t>
      </w:r>
    </w:p>
    <w:p>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0772-3225559</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黄春梅</w:t>
      </w:r>
    </w:p>
    <w:p>
      <w:pPr>
        <w:spacing w:line="400" w:lineRule="exact"/>
        <w:ind w:right="-330" w:rightChars="-157" w:firstLine="555"/>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r>
        <w:rPr>
          <w:rFonts w:hint="eastAsia" w:ascii="仿宋_GB2312" w:eastAsia="仿宋_GB2312"/>
          <w:sz w:val="28"/>
          <w:szCs w:val="28"/>
        </w:rPr>
        <w:t>项目联系方式：</w:t>
      </w:r>
      <w:r>
        <w:rPr>
          <w:rFonts w:ascii="仿宋_GB2312" w:eastAsia="仿宋_GB2312"/>
          <w:sz w:val="28"/>
          <w:szCs w:val="28"/>
        </w:rPr>
        <w:t>0772-2612325</w:t>
      </w:r>
      <w:bookmarkEnd w:id="22"/>
    </w:p>
    <w:p>
      <w:pPr>
        <w:tabs>
          <w:tab w:val="left" w:pos="9660"/>
          <w:tab w:val="left" w:pos="9870"/>
        </w:tabs>
        <w:ind w:right="80"/>
        <w:jc w:val="center"/>
        <w:outlineLvl w:val="0"/>
        <w:rPr>
          <w:sz w:val="32"/>
          <w:szCs w:val="32"/>
        </w:rPr>
      </w:pPr>
      <w:bookmarkStart w:id="23" w:name="_Toc2902"/>
      <w:bookmarkStart w:id="24" w:name="_Toc237186889"/>
      <w:bookmarkStart w:id="25" w:name="_Toc702810717"/>
      <w:r>
        <w:rPr>
          <w:rFonts w:hint="eastAsia" w:ascii="宋体" w:hAnsi="宋体"/>
          <w:b/>
          <w:bCs/>
          <w:kern w:val="44"/>
          <w:sz w:val="32"/>
          <w:szCs w:val="32"/>
        </w:rPr>
        <w:t>第二章 供应商须知</w:t>
      </w:r>
      <w:bookmarkEnd w:id="23"/>
      <w:bookmarkEnd w:id="24"/>
      <w:bookmarkEnd w:id="25"/>
    </w:p>
    <w:p>
      <w:pPr>
        <w:spacing w:line="540" w:lineRule="exact"/>
        <w:jc w:val="center"/>
        <w:rPr>
          <w:b/>
          <w:sz w:val="32"/>
          <w:szCs w:val="32"/>
        </w:rPr>
      </w:pPr>
      <w:r>
        <w:rPr>
          <w:rFonts w:hint="eastAsia" w:ascii="仿宋_GB2312" w:eastAsia="仿宋_GB2312"/>
          <w:b/>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柳州市交通运输综合行政执法支队物业管理服务采购</w:t>
            </w:r>
          </w:p>
          <w:p>
            <w:pPr>
              <w:spacing w:line="440" w:lineRule="exact"/>
              <w:rPr>
                <w:rFonts w:hint="eastAsia" w:ascii="仿宋_GB2312" w:hAnsi="宋体" w:eastAsia="仿宋_GB2312"/>
                <w:sz w:val="24"/>
              </w:rPr>
            </w:pPr>
            <w:r>
              <w:rPr>
                <w:rFonts w:hint="eastAsia" w:ascii="仿宋_GB2312" w:hAnsi="宋体" w:eastAsia="仿宋_GB2312"/>
                <w:sz w:val="24"/>
              </w:rPr>
              <w:t>项目编号：</w:t>
            </w:r>
            <w:r>
              <w:rPr>
                <w:rFonts w:ascii="仿宋_GB2312" w:hAnsi="宋体" w:eastAsia="仿宋_GB2312"/>
                <w:sz w:val="24"/>
              </w:rPr>
              <w:t>LZZC2026-C3-990230-LZSZ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壹佰零捌万捌仟贰佰捌拾元整</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1</w:t>
            </w:r>
            <w:r>
              <w:rPr>
                <w:rFonts w:hint="eastAsia" w:ascii="仿宋_GB2312" w:hAnsi="宋体" w:eastAsia="仿宋_GB2312"/>
                <w:sz w:val="24"/>
                <w:lang w:val="en-US" w:eastAsia="zh-CN"/>
              </w:rPr>
              <w:t>,</w:t>
            </w:r>
            <w:r>
              <w:rPr>
                <w:rFonts w:ascii="仿宋_GB2312" w:hAnsi="宋体" w:eastAsia="仿宋_GB2312"/>
                <w:sz w:val="24"/>
              </w:rPr>
              <w:t>088</w:t>
            </w:r>
            <w:r>
              <w:rPr>
                <w:rFonts w:hint="eastAsia" w:ascii="仿宋_GB2312" w:hAnsi="宋体" w:eastAsia="仿宋_GB2312"/>
                <w:sz w:val="24"/>
                <w:lang w:val="en-US" w:eastAsia="zh-CN"/>
              </w:rPr>
              <w:t>,</w:t>
            </w:r>
            <w:r>
              <w:rPr>
                <w:rFonts w:ascii="仿宋_GB2312" w:hAnsi="宋体" w:eastAsia="仿宋_GB2312"/>
                <w:sz w:val="24"/>
              </w:rPr>
              <w:t>280</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pPr>
              <w:spacing w:line="440" w:lineRule="exact"/>
              <w:rPr>
                <w:rFonts w:hint="eastAsia" w:ascii="仿宋_GB2312" w:hAnsi="宋体" w:eastAsia="仿宋_GB2312"/>
                <w:sz w:val="24"/>
              </w:rPr>
            </w:pPr>
            <w:r>
              <w:rPr>
                <w:rFonts w:hint="eastAsia" w:ascii="仿宋_GB2312" w:eastAsia="仿宋_GB2312"/>
                <w:sz w:val="24"/>
              </w:rPr>
              <w:t>1.本项目应以人民币报价；</w:t>
            </w:r>
          </w:p>
          <w:p>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pPr>
              <w:pStyle w:val="471"/>
              <w:spacing w:before="0" w:beforeAutospacing="0" w:after="0" w:afterAutospacing="0" w:line="460" w:lineRule="atLeast"/>
              <w:rPr>
                <w:rFonts w:ascii="仿宋_GB2312" w:eastAsia="仿宋_GB2312"/>
                <w:color w:val="000000"/>
              </w:rPr>
            </w:pPr>
            <w:r>
              <w:rPr>
                <w:rStyle w:val="472"/>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472"/>
                <w:rFonts w:hint="eastAsia" w:ascii="仿宋_GB2312" w:eastAsia="仿宋_GB2312"/>
                <w:color w:val="000000"/>
              </w:rPr>
              <w:t>小微</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pPr>
              <w:pStyle w:val="490"/>
              <w:spacing w:before="0" w:beforeAutospacing="0" w:after="0" w:afterAutospacing="0" w:line="460" w:lineRule="atLeast"/>
              <w:rPr>
                <w:rFonts w:ascii="仿宋_GB2312" w:eastAsia="仿宋_GB2312"/>
                <w:color w:val="000000"/>
              </w:rPr>
            </w:pPr>
            <w:r>
              <w:rPr>
                <w:rStyle w:val="491"/>
                <w:rFonts w:hint="eastAsia" w:ascii="仿宋_GB2312" w:eastAsia="仿宋_GB2312"/>
                <w:color w:val="000000"/>
              </w:rPr>
              <w:t>电子响应文件（必须提供）：</w:t>
            </w:r>
            <w:r>
              <w:rPr>
                <w:rFonts w:hint="eastAsia" w:ascii="仿宋_GB2312" w:eastAsia="仿宋_GB2312"/>
                <w:b/>
                <w:bCs/>
                <w:color w:val="000000"/>
              </w:rPr>
              <w:br w:type="textWrapping"/>
            </w:r>
            <w:r>
              <w:rPr>
                <w:rStyle w:val="491"/>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491"/>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491"/>
                <w:rFonts w:hint="eastAsia" w:ascii="仿宋_GB2312" w:eastAsia="仿宋_GB2312"/>
                <w:color w:val="000000"/>
              </w:rPr>
              <w:t>3.电子响应文件成功提交后，供应商可自行打印响应文件接收回执。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pPr>
              <w:pStyle w:val="509"/>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pPr>
              <w:pStyle w:val="527"/>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pPr>
              <w:pStyle w:val="52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pPr>
              <w:pStyle w:val="545"/>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pPr>
              <w:pStyle w:val="563"/>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pPr>
              <w:pStyle w:val="581"/>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pPr>
              <w:pStyle w:val="599"/>
              <w:spacing w:before="0" w:beforeAutospacing="0" w:after="0" w:afterAutospacing="0" w:line="460" w:lineRule="atLeast"/>
              <w:rPr>
                <w:rFonts w:ascii="仿宋_GB2312" w:eastAsia="仿宋_GB2312"/>
                <w:color w:val="000000"/>
              </w:rPr>
            </w:pPr>
            <w:r>
              <w:rPr>
                <w:rStyle w:val="600"/>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00"/>
                <w:rFonts w:hint="eastAsia" w:ascii="仿宋_GB2312" w:eastAsia="仿宋_GB2312"/>
                <w:color w:val="000000"/>
              </w:rPr>
              <w:t>二、甄别方式：</w:t>
            </w:r>
            <w:r>
              <w:rPr>
                <w:rFonts w:hint="eastAsia" w:ascii="仿宋_GB2312" w:eastAsia="仿宋_GB2312"/>
                <w:b/>
                <w:bCs/>
                <w:color w:val="000000"/>
              </w:rPr>
              <w:br w:type="textWrapping"/>
            </w:r>
            <w:r>
              <w:rPr>
                <w:rStyle w:val="600"/>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00"/>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00"/>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pPr>
              <w:pStyle w:val="618"/>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19"/>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pPr>
              <w:pStyle w:val="637"/>
              <w:spacing w:before="0" w:beforeAutospacing="0" w:after="0" w:afterAutospacing="0" w:line="460" w:lineRule="atLeast"/>
              <w:rPr>
                <w:rFonts w:ascii="仿宋_GB2312" w:eastAsia="仿宋_GB2312"/>
                <w:color w:val="000000"/>
              </w:rPr>
            </w:pPr>
            <w:r>
              <w:rPr>
                <w:rStyle w:val="638"/>
                <w:rFonts w:hint="eastAsia" w:ascii="仿宋_GB2312" w:eastAsia="仿宋_GB2312"/>
                <w:color w:val="000000"/>
              </w:rPr>
              <w:t>签订合同时间：成交通知书发出后</w:t>
            </w:r>
            <w:r>
              <w:rPr>
                <w:rStyle w:val="638"/>
                <w:rFonts w:hint="eastAsia" w:ascii="仿宋_GB2312" w:eastAsia="仿宋_GB2312"/>
                <w:color w:val="000000"/>
                <w:u w:val="single"/>
              </w:rPr>
              <w:t>25</w:t>
            </w:r>
            <w:r>
              <w:rPr>
                <w:rStyle w:val="638"/>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pPr>
              <w:pStyle w:val="656"/>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pPr>
              <w:pStyle w:val="674"/>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pPr>
              <w:pStyle w:val="692"/>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pPr>
              <w:pStyle w:val="710"/>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pPr>
        <w:spacing w:line="300" w:lineRule="exact"/>
        <w:jc w:val="center"/>
        <w:rPr>
          <w:rFonts w:hint="eastAsia" w:ascii="宋体" w:hAnsi="宋体"/>
          <w:b/>
          <w:sz w:val="32"/>
          <w:szCs w:val="32"/>
        </w:rPr>
      </w:pPr>
    </w:p>
    <w:p>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440" w:lineRule="exact"/>
        <w:jc w:val="left"/>
        <w:outlineLvl w:val="1"/>
        <w:rPr>
          <w:rFonts w:hint="eastAsia" w:ascii="仿宋_GB2312" w:hAnsi="宋体" w:eastAsia="仿宋_GB2312"/>
          <w:b/>
          <w:sz w:val="24"/>
        </w:rPr>
      </w:pPr>
      <w:bookmarkStart w:id="26" w:name="_Toc254970527"/>
      <w:bookmarkStart w:id="27" w:name="_Toc254970668"/>
      <w:r>
        <w:rPr>
          <w:rFonts w:hint="eastAsia" w:ascii="仿宋_GB2312" w:hAnsi="宋体" w:eastAsia="仿宋_GB2312"/>
          <w:b/>
          <w:sz w:val="24"/>
        </w:rPr>
        <w:t>1.适用范围</w:t>
      </w:r>
      <w:bookmarkEnd w:id="26"/>
      <w:bookmarkEnd w:id="27"/>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pPr>
        <w:snapToGrid w:val="0"/>
        <w:spacing w:line="440" w:lineRule="exact"/>
        <w:jc w:val="left"/>
        <w:outlineLvl w:val="1"/>
        <w:rPr>
          <w:rFonts w:hint="eastAsia" w:ascii="仿宋_GB2312" w:hAnsi="宋体" w:eastAsia="仿宋_GB2312"/>
          <w:b/>
          <w:sz w:val="24"/>
        </w:rPr>
      </w:pPr>
      <w:bookmarkStart w:id="28" w:name="_Toc254970528"/>
      <w:bookmarkStart w:id="29" w:name="_Toc254970669"/>
      <w:r>
        <w:rPr>
          <w:rFonts w:hint="eastAsia" w:ascii="仿宋_GB2312" w:hAnsi="宋体" w:eastAsia="仿宋_GB2312"/>
          <w:b/>
          <w:sz w:val="24"/>
        </w:rPr>
        <w:t>2.定义</w:t>
      </w:r>
      <w:bookmarkEnd w:id="28"/>
      <w:bookmarkEnd w:id="29"/>
    </w:p>
    <w:p>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柳州市交通运输综合行政执法支队</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30" w:name="_Toc254970529"/>
      <w:bookmarkStart w:id="31" w:name="_Toc254970670"/>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30"/>
      <w:bookmarkEnd w:id="31"/>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pPr>
        <w:snapToGrid w:val="0"/>
        <w:spacing w:line="420" w:lineRule="exact"/>
        <w:jc w:val="left"/>
        <w:outlineLvl w:val="1"/>
        <w:rPr>
          <w:rFonts w:hint="eastAsia" w:ascii="仿宋_GB2312" w:hAnsi="宋体" w:eastAsia="仿宋_GB2312"/>
          <w:b/>
          <w:sz w:val="24"/>
        </w:rPr>
      </w:pPr>
      <w:bookmarkStart w:id="32" w:name="_Toc254970671"/>
      <w:bookmarkStart w:id="33" w:name="_Toc254970530"/>
      <w:bookmarkStart w:id="34" w:name="_Toc254970674"/>
      <w:bookmarkStart w:id="35" w:name="_Toc254970533"/>
      <w:r>
        <w:rPr>
          <w:rFonts w:hint="eastAsia" w:ascii="仿宋_GB2312" w:hAnsi="宋体" w:eastAsia="仿宋_GB2312"/>
          <w:b/>
          <w:sz w:val="24"/>
        </w:rPr>
        <w:t>4.磋商委托</w:t>
      </w:r>
      <w:bookmarkEnd w:id="32"/>
      <w:bookmarkEnd w:id="33"/>
    </w:p>
    <w:p>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pPr>
        <w:snapToGrid w:val="0"/>
        <w:spacing w:line="420" w:lineRule="exact"/>
        <w:jc w:val="left"/>
        <w:outlineLvl w:val="1"/>
        <w:rPr>
          <w:rFonts w:hint="eastAsia" w:ascii="仿宋_GB2312" w:hAnsi="宋体" w:eastAsia="仿宋_GB2312"/>
          <w:b/>
          <w:sz w:val="24"/>
        </w:rPr>
      </w:pPr>
      <w:bookmarkStart w:id="36" w:name="_Toc254970672"/>
      <w:bookmarkStart w:id="37" w:name="_Toc254970531"/>
      <w:r>
        <w:rPr>
          <w:rFonts w:hint="eastAsia" w:ascii="仿宋_GB2312" w:hAnsi="宋体" w:eastAsia="仿宋_GB2312"/>
          <w:b/>
          <w:sz w:val="24"/>
        </w:rPr>
        <w:t>5.磋商费用</w:t>
      </w:r>
      <w:bookmarkEnd w:id="36"/>
      <w:bookmarkEnd w:id="37"/>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pPr>
        <w:snapToGrid w:val="0"/>
        <w:spacing w:line="420" w:lineRule="exact"/>
        <w:jc w:val="left"/>
        <w:outlineLvl w:val="1"/>
        <w:rPr>
          <w:rFonts w:hint="eastAsia" w:ascii="仿宋_GB2312" w:hAnsi="宋体" w:eastAsia="仿宋_GB2312"/>
          <w:b/>
          <w:sz w:val="24"/>
        </w:rPr>
      </w:pPr>
      <w:bookmarkStart w:id="38" w:name="_Toc254970673"/>
      <w:bookmarkStart w:id="39" w:name="_Toc254970532"/>
      <w:r>
        <w:rPr>
          <w:rFonts w:hint="eastAsia" w:ascii="仿宋_GB2312" w:hAnsi="宋体" w:eastAsia="仿宋_GB2312"/>
          <w:b/>
          <w:sz w:val="24"/>
        </w:rPr>
        <w:t>8.特别说明</w:t>
      </w:r>
      <w:bookmarkEnd w:id="38"/>
      <w:bookmarkEnd w:id="39"/>
    </w:p>
    <w:p>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4"/>
    <w:bookmarkEnd w:id="35"/>
    <w:p>
      <w:pPr>
        <w:pStyle w:val="26"/>
        <w:snapToGrid w:val="0"/>
        <w:spacing w:line="440" w:lineRule="exact"/>
        <w:rPr>
          <w:rFonts w:hint="eastAsia" w:ascii="仿宋_GB2312" w:hAnsi="宋体" w:eastAsia="仿宋_GB2312"/>
          <w:b/>
          <w:sz w:val="24"/>
          <w:szCs w:val="24"/>
        </w:rPr>
      </w:pPr>
      <w:bookmarkStart w:id="40" w:name="_Toc254970534"/>
      <w:bookmarkStart w:id="41" w:name="_Toc254970675"/>
      <w:r>
        <w:rPr>
          <w:rFonts w:hint="eastAsia" w:ascii="仿宋_GB2312" w:hAnsi="宋体" w:eastAsia="仿宋_GB2312"/>
          <w:b/>
          <w:sz w:val="24"/>
          <w:szCs w:val="24"/>
        </w:rPr>
        <w:t>二、竞争性磋商文件</w:t>
      </w:r>
      <w:bookmarkEnd w:id="40"/>
      <w:bookmarkEnd w:id="41"/>
    </w:p>
    <w:p>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pPr>
        <w:snapToGrid w:val="0"/>
        <w:spacing w:line="420" w:lineRule="exact"/>
        <w:jc w:val="left"/>
        <w:rPr>
          <w:rFonts w:hint="eastAsia" w:ascii="仿宋_GB2312" w:hAnsi="宋体" w:eastAsia="仿宋_GB2312" w:cs="Courier New"/>
          <w:b/>
          <w:sz w:val="24"/>
        </w:rPr>
      </w:pPr>
      <w:bookmarkStart w:id="42" w:name="_Toc254970536"/>
      <w:bookmarkStart w:id="43" w:name="_Toc254970677"/>
      <w:r>
        <w:rPr>
          <w:rFonts w:hint="eastAsia" w:ascii="仿宋_GB2312" w:hAnsi="宋体" w:eastAsia="仿宋_GB2312" w:cs="Courier New"/>
          <w:b/>
          <w:sz w:val="24"/>
        </w:rPr>
        <w:t>10.供应商的风险</w:t>
      </w:r>
    </w:p>
    <w:p>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pPr>
        <w:snapToGrid w:val="0"/>
        <w:spacing w:line="420" w:lineRule="exact"/>
        <w:jc w:val="left"/>
        <w:rPr>
          <w:rFonts w:hint="eastAsia" w:ascii="仿宋_GB2312" w:hAnsi="宋体" w:eastAsia="仿宋_GB2312" w:cs="Courier New"/>
          <w:b/>
          <w:sz w:val="24"/>
        </w:rPr>
      </w:pPr>
      <w:bookmarkStart w:id="44" w:name="_Toc254970676"/>
      <w:bookmarkStart w:id="45" w:name="_Toc254970535"/>
      <w:r>
        <w:rPr>
          <w:rFonts w:hint="eastAsia" w:ascii="仿宋_GB2312" w:hAnsi="宋体" w:eastAsia="仿宋_GB2312" w:cs="Courier New"/>
          <w:b/>
          <w:sz w:val="24"/>
        </w:rPr>
        <w:t>三、竞争性磋商电子响应文件的编制</w:t>
      </w:r>
      <w:bookmarkEnd w:id="44"/>
      <w:bookmarkEnd w:id="45"/>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pPr>
        <w:snapToGrid w:val="0"/>
        <w:spacing w:line="440" w:lineRule="exact"/>
        <w:ind w:firstLine="481"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2"/>
    <w:bookmarkEnd w:id="43"/>
    <w:p>
      <w:pPr>
        <w:snapToGrid w:val="0"/>
        <w:spacing w:line="420" w:lineRule="exact"/>
        <w:ind w:firstLine="713" w:firstLineChars="296"/>
        <w:jc w:val="left"/>
        <w:rPr>
          <w:rFonts w:ascii="仿宋_GB2312" w:eastAsia="仿宋_GB2312"/>
          <w:b/>
          <w:bCs/>
          <w:sz w:val="24"/>
        </w:rPr>
      </w:pPr>
      <w:bookmarkStart w:id="46" w:name="_Toc254970537"/>
      <w:bookmarkStart w:id="47" w:name="_Toc254970678"/>
      <w:r>
        <w:rPr>
          <w:rFonts w:hint="eastAsia" w:ascii="仿宋_GB2312" w:hAnsi="宋体" w:eastAsia="仿宋_GB2312"/>
          <w:b/>
          <w:sz w:val="24"/>
        </w:rPr>
        <w:t>12.5.1</w:t>
      </w:r>
      <w:r>
        <w:rPr>
          <w:rFonts w:hint="eastAsia" w:ascii="仿宋_GB2312" w:eastAsia="仿宋_GB2312"/>
          <w:b/>
          <w:bCs/>
          <w:sz w:val="24"/>
        </w:rPr>
        <w:t>资格文件</w:t>
      </w:r>
    </w:p>
    <w:p>
      <w:pPr>
        <w:snapToGrid w:val="0"/>
        <w:spacing w:line="340" w:lineRule="exact"/>
        <w:ind w:right="-330" w:rightChars="-157" w:firstLine="481"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pPr>
        <w:pStyle w:val="312"/>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w:t>
      </w:r>
      <w:r>
        <w:rPr>
          <w:rFonts w:hint="eastAsia" w:ascii="仿宋_GB2312" w:eastAsia="仿宋_GB2312"/>
          <w:color w:val="000000"/>
          <w:lang w:eastAsia="zh-CN"/>
        </w:rPr>
        <w:t>由</w:t>
      </w:r>
      <w:bookmarkStart w:id="66" w:name="_GoBack"/>
      <w:bookmarkEnd w:id="66"/>
      <w:r>
        <w:rPr>
          <w:rFonts w:hint="eastAsia" w:ascii="仿宋_GB2312" w:eastAsia="仿宋_GB2312"/>
          <w:color w:val="000000"/>
        </w:rPr>
        <w:t>小微企业承接的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592"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pPr>
        <w:snapToGrid w:val="0"/>
        <w:spacing w:line="340" w:lineRule="exact"/>
        <w:ind w:firstLine="472" w:firstLineChars="196"/>
        <w:jc w:val="left"/>
        <w:rPr>
          <w:rFonts w:hint="eastAsia" w:ascii="仿宋_GB2312" w:hAnsi="宋体" w:eastAsia="仿宋_GB2312" w:cs="Courier New"/>
          <w:sz w:val="24"/>
        </w:rPr>
      </w:pPr>
      <w:bookmarkStart w:id="48"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8"/>
    </w:p>
    <w:p>
      <w:pPr>
        <w:pStyle w:val="330"/>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w:t>
      </w:r>
      <w:r>
        <w:rPr>
          <w:rFonts w:hint="eastAsia" w:ascii="仿宋_GB2312" w:hAnsi="仿宋_GB2312" w:eastAsia="仿宋_GB2312" w:cs="仿宋_GB2312"/>
          <w:b w:val="0"/>
          <w:bCs/>
          <w:sz w:val="24"/>
          <w:lang w:eastAsia="zh-CN"/>
        </w:rPr>
        <w:t>人员配置方案</w:t>
      </w:r>
      <w:r>
        <w:rPr>
          <w:rFonts w:hint="eastAsia" w:ascii="仿宋_GB2312" w:eastAsia="仿宋_GB2312"/>
          <w:color w:val="000000"/>
        </w:rPr>
        <w:t>（如有，格式见第四章）；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（8）物业</w:t>
      </w:r>
      <w:r>
        <w:rPr>
          <w:rFonts w:hint="eastAsia" w:ascii="仿宋_GB2312" w:eastAsia="仿宋_GB2312"/>
          <w:color w:val="000000"/>
          <w:lang w:val="en-US" w:eastAsia="zh-CN"/>
        </w:rPr>
        <w:t>管理</w:t>
      </w:r>
      <w:r>
        <w:rPr>
          <w:rFonts w:hint="eastAsia" w:ascii="仿宋_GB2312" w:eastAsia="仿宋_GB2312"/>
          <w:color w:val="000000"/>
        </w:rPr>
        <w:t>服务方案（如有，格式见第四章）；</w:t>
      </w:r>
    </w:p>
    <w:p>
      <w:pPr>
        <w:pStyle w:val="330"/>
        <w:spacing w:before="0" w:beforeAutospacing="0" w:after="0" w:afterAutospacing="0" w:line="360" w:lineRule="atLeast"/>
        <w:rPr>
          <w:rFonts w:hint="eastAsia" w:ascii="仿宋_GB2312" w:eastAsia="仿宋_GB2312"/>
          <w:color w:val="auto"/>
        </w:rPr>
      </w:pPr>
      <w:r>
        <w:rPr>
          <w:rFonts w:hint="eastAsia" w:ascii="仿宋_GB2312" w:eastAsia="仿宋_GB2312"/>
          <w:color w:val="000000"/>
        </w:rPr>
        <w:t>  </w:t>
      </w:r>
      <w:r>
        <w:rPr>
          <w:rFonts w:hint="eastAsia" w:ascii="仿宋_GB2312" w:eastAsia="仿宋_GB2312"/>
          <w:color w:val="auto"/>
        </w:rPr>
        <w:t>（</w:t>
      </w:r>
      <w:r>
        <w:rPr>
          <w:rFonts w:hint="eastAsia" w:ascii="仿宋_GB2312" w:eastAsia="仿宋_GB2312"/>
          <w:color w:val="auto"/>
          <w:lang w:val="en-US" w:eastAsia="zh-CN"/>
        </w:rPr>
        <w:t>9</w:t>
      </w:r>
      <w:r>
        <w:rPr>
          <w:rFonts w:hint="eastAsia" w:ascii="仿宋_GB2312" w:eastAsia="仿宋_GB2312"/>
          <w:color w:val="auto"/>
        </w:rPr>
        <w:t>）针对本项目的保密工作方案（如有，格式见第四章）；</w:t>
      </w:r>
    </w:p>
    <w:p>
      <w:pPr>
        <w:pStyle w:val="414"/>
        <w:spacing w:before="0" w:beforeAutospacing="0" w:after="0" w:afterAutospacing="0" w:line="400" w:lineRule="atLeast"/>
        <w:ind w:firstLine="480" w:firstLineChars="200"/>
        <w:rPr>
          <w:rFonts w:hint="eastAsia" w:ascii="仿宋_GB2312" w:eastAsia="仿宋_GB2312"/>
          <w:color w:val="auto"/>
        </w:rPr>
      </w:pPr>
      <w:r>
        <w:rPr>
          <w:rFonts w:hint="eastAsia" w:ascii="仿宋_GB2312" w:eastAsia="仿宋_GB2312"/>
          <w:color w:val="auto"/>
        </w:rPr>
        <w:t>（1</w:t>
      </w:r>
      <w:r>
        <w:rPr>
          <w:rFonts w:hint="eastAsia" w:ascii="仿宋_GB2312" w:eastAsia="仿宋_GB2312"/>
          <w:color w:val="auto"/>
          <w:lang w:val="en-US" w:eastAsia="zh-CN"/>
        </w:rPr>
        <w:t>0</w:t>
      </w:r>
      <w:r>
        <w:rPr>
          <w:rFonts w:hint="eastAsia" w:ascii="仿宋_GB2312" w:eastAsia="仿宋_GB2312"/>
          <w:color w:val="auto"/>
        </w:rPr>
        <w:t>）人员稳定性方案（如有</w:t>
      </w:r>
      <w:r>
        <w:rPr>
          <w:rFonts w:hint="eastAsia" w:ascii="仿宋_GB2312" w:eastAsia="仿宋_GB2312"/>
          <w:color w:val="auto"/>
          <w:lang w:eastAsia="zh-CN"/>
        </w:rPr>
        <w:t>，</w:t>
      </w:r>
      <w:r>
        <w:rPr>
          <w:rFonts w:hint="eastAsia" w:ascii="仿宋_GB2312" w:eastAsia="仿宋_GB2312"/>
          <w:color w:val="000000"/>
        </w:rPr>
        <w:t>格式见第四章</w:t>
      </w:r>
      <w:r>
        <w:rPr>
          <w:rFonts w:hint="eastAsia" w:ascii="仿宋_GB2312" w:eastAsia="仿宋_GB2312"/>
          <w:color w:val="auto"/>
        </w:rPr>
        <w:t>）</w:t>
      </w:r>
    </w:p>
    <w:p>
      <w:pPr>
        <w:pStyle w:val="414"/>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auto"/>
        </w:rPr>
        <w:t>（1</w:t>
      </w:r>
      <w:r>
        <w:rPr>
          <w:rFonts w:hint="eastAsia" w:ascii="仿宋_GB2312" w:eastAsia="仿宋_GB2312"/>
          <w:color w:val="auto"/>
          <w:lang w:val="en-US" w:eastAsia="zh-CN"/>
        </w:rPr>
        <w:t>1</w:t>
      </w:r>
      <w:r>
        <w:rPr>
          <w:rFonts w:hint="eastAsia" w:ascii="仿宋_GB2312" w:eastAsia="仿宋_GB2312"/>
          <w:color w:val="auto"/>
        </w:rPr>
        <w:t>）人员管理方案（如有</w:t>
      </w:r>
      <w:r>
        <w:rPr>
          <w:rFonts w:hint="eastAsia" w:ascii="仿宋_GB2312" w:eastAsia="仿宋_GB2312"/>
          <w:color w:val="auto"/>
          <w:lang w:eastAsia="zh-CN"/>
        </w:rPr>
        <w:t>，</w:t>
      </w:r>
      <w:r>
        <w:rPr>
          <w:rFonts w:hint="eastAsia" w:ascii="仿宋_GB2312" w:eastAsia="仿宋_GB2312"/>
          <w:color w:val="000000"/>
        </w:rPr>
        <w:t>格式见第四章</w:t>
      </w:r>
      <w:r>
        <w:rPr>
          <w:rFonts w:hint="eastAsia" w:ascii="仿宋_GB2312" w:eastAsia="仿宋_GB2312"/>
          <w:color w:val="auto"/>
        </w:rPr>
        <w:t>）</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12</w:t>
      </w:r>
      <w:r>
        <w:rPr>
          <w:rFonts w:hint="eastAsia" w:ascii="仿宋_GB2312" w:eastAsia="仿宋_GB2312"/>
          <w:color w:val="000000"/>
        </w:rPr>
        <w:t>）应急预案和应急配合方案（如有，格式见第四章）；</w:t>
      </w:r>
    </w:p>
    <w:p>
      <w:pPr>
        <w:pStyle w:val="330"/>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3</w:t>
      </w:r>
      <w:r>
        <w:rPr>
          <w:rFonts w:hint="eastAsia" w:ascii="仿宋_GB2312" w:eastAsia="仿宋_GB2312"/>
          <w:color w:val="000000"/>
        </w:rPr>
        <w:t>）供应商同类项目经验一览表（如有，格式见第四章）；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）供应商具备有效的质量管理体系认证证书（如有）；</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）供应商具备有效的职业健康安全管理体系认证证书（如有）；</w:t>
      </w:r>
    </w:p>
    <w:p>
      <w:pPr>
        <w:pStyle w:val="330"/>
        <w:spacing w:before="0" w:beforeAutospacing="0" w:after="0" w:afterAutospacing="0" w:line="360" w:lineRule="atLeast"/>
        <w:rPr>
          <w:rFonts w:hint="eastAsia" w:ascii="仿宋_GB2312" w:eastAsia="仿宋_GB2312"/>
          <w:color w:val="FF0000"/>
        </w:rPr>
      </w:pPr>
      <w:r>
        <w:rPr>
          <w:rFonts w:hint="eastAsia" w:ascii="仿宋_GB2312" w:eastAsia="仿宋_GB2312"/>
          <w:color w:val="000000"/>
        </w:rPr>
        <w:t>  </w:t>
      </w:r>
      <w:r>
        <w:rPr>
          <w:rFonts w:hint="eastAsia" w:ascii="仿宋_GB2312" w:eastAsia="仿宋_GB2312"/>
          <w:color w:val="auto"/>
        </w:rPr>
        <w:t>（1</w:t>
      </w:r>
      <w:r>
        <w:rPr>
          <w:rFonts w:hint="eastAsia" w:ascii="仿宋_GB2312" w:eastAsia="仿宋_GB2312"/>
          <w:color w:val="auto"/>
          <w:lang w:val="en-US" w:eastAsia="zh-CN"/>
        </w:rPr>
        <w:t>6</w:t>
      </w:r>
      <w:r>
        <w:rPr>
          <w:rFonts w:hint="eastAsia" w:ascii="仿宋_GB2312" w:eastAsia="仿宋_GB2312"/>
          <w:color w:val="auto"/>
        </w:rPr>
        <w:t>）供应商具备有效的环境管理体系认证证书（如有）；</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7</w:t>
      </w:r>
      <w:r>
        <w:rPr>
          <w:rFonts w:hint="eastAsia" w:ascii="仿宋_GB2312" w:eastAsia="仿宋_GB2312"/>
          <w:color w:val="000000"/>
        </w:rPr>
        <w:t>）对本项目的合理化建议和改进措施（如有，格式自拟）；</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8</w:t>
      </w:r>
      <w:r>
        <w:rPr>
          <w:rFonts w:hint="eastAsia" w:ascii="仿宋_GB2312" w:eastAsia="仿宋_GB2312"/>
          <w:color w:val="000000"/>
        </w:rPr>
        <w:t>）供应商认为需要提供的有关资料（如有，格式自拟）。</w:t>
      </w:r>
    </w:p>
    <w:bookmarkEnd w:id="46"/>
    <w:bookmarkEnd w:id="47"/>
    <w:p>
      <w:pPr>
        <w:spacing w:line="460" w:lineRule="exact"/>
        <w:ind w:firstLine="240" w:firstLineChars="100"/>
        <w:rPr>
          <w:rFonts w:ascii="仿宋_GB2312" w:eastAsia="仿宋_GB2312"/>
          <w:b/>
          <w:bCs/>
          <w:sz w:val="24"/>
        </w:rPr>
      </w:pPr>
      <w:r>
        <w:rPr>
          <w:rFonts w:hint="eastAsia" w:ascii="仿宋_GB2312" w:eastAsia="仿宋_GB2312"/>
          <w:b/>
          <w:bCs/>
          <w:sz w:val="24"/>
        </w:rPr>
        <w:t>13.电子响应文件的编制、加密要求</w:t>
      </w:r>
    </w:p>
    <w:p>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pPr>
        <w:spacing w:line="460" w:lineRule="exact"/>
        <w:ind w:firstLine="722"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pPr>
        <w:spacing w:line="460" w:lineRule="exact"/>
        <w:ind w:firstLine="722"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pPr>
        <w:spacing w:line="420" w:lineRule="exact"/>
        <w:rPr>
          <w:rFonts w:ascii="仿宋_GB2312" w:eastAsia="仿宋_GB2312"/>
          <w:sz w:val="24"/>
        </w:rPr>
      </w:pPr>
      <w:r>
        <w:rPr>
          <w:rFonts w:hint="eastAsia" w:ascii="仿宋_GB2312" w:hAnsi="宋体" w:eastAsia="仿宋_GB2312"/>
          <w:b/>
          <w:sz w:val="24"/>
        </w:rPr>
        <w:t>十、符合性审查</w:t>
      </w:r>
    </w:p>
    <w:p>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pPr>
        <w:spacing w:line="420" w:lineRule="exact"/>
        <w:ind w:firstLine="240" w:firstLineChars="100"/>
        <w:rPr>
          <w:rFonts w:ascii="仿宋_GB2312" w:eastAsia="仿宋_GB2312"/>
          <w:sz w:val="24"/>
        </w:rPr>
      </w:pPr>
      <w:r>
        <w:rPr>
          <w:rFonts w:hint="eastAsia" w:ascii="仿宋_GB2312" w:eastAsia="仿宋_GB2312"/>
          <w:sz w:val="24"/>
        </w:rPr>
        <w:t>21.符合性审查</w:t>
      </w:r>
    </w:p>
    <w:p>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pPr>
        <w:spacing w:line="420" w:lineRule="exact"/>
        <w:ind w:firstLine="240" w:firstLineChars="100"/>
        <w:rPr>
          <w:rFonts w:ascii="仿宋_GB2312" w:eastAsia="仿宋_GB2312"/>
          <w:bCs/>
          <w:sz w:val="24"/>
        </w:rPr>
      </w:pPr>
      <w:r>
        <w:rPr>
          <w:rFonts w:hint="eastAsia" w:ascii="仿宋_GB2312" w:eastAsia="仿宋_GB2312"/>
          <w:bCs/>
          <w:sz w:val="24"/>
        </w:rPr>
        <w:t>22.澄清</w:t>
      </w:r>
    </w:p>
    <w:p>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pPr>
        <w:spacing w:line="420" w:lineRule="exact"/>
        <w:ind w:firstLine="480" w:firstLineChars="200"/>
        <w:rPr>
          <w:rFonts w:ascii="仿宋_GB2312" w:eastAsia="仿宋_GB2312"/>
          <w:bCs/>
          <w:sz w:val="24"/>
        </w:rPr>
      </w:pPr>
      <w:bookmarkStart w:id="49" w:name="_Hlk219968859"/>
      <w:bookmarkStart w:id="50" w:name="_Hlk219971314"/>
      <w:r>
        <w:rPr>
          <w:rFonts w:hint="eastAsia" w:ascii="仿宋_GB2312" w:eastAsia="仿宋_GB2312"/>
          <w:bCs/>
          <w:sz w:val="24"/>
        </w:rPr>
        <w:t>22.3 供应商有以下情形之一的，磋商小组有权视该响应文件无效:</w:t>
      </w:r>
    </w:p>
    <w:p>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9"/>
      <w:r>
        <w:rPr>
          <w:rFonts w:hint="eastAsia" w:ascii="仿宋_GB2312" w:eastAsia="仿宋_GB2312"/>
          <w:bCs/>
          <w:sz w:val="24"/>
        </w:rPr>
        <w:t>。</w:t>
      </w:r>
      <w:bookmarkEnd w:id="50"/>
    </w:p>
    <w:p>
      <w:pPr>
        <w:spacing w:line="420" w:lineRule="exact"/>
        <w:rPr>
          <w:rFonts w:ascii="仿宋_GB2312" w:eastAsia="仿宋_GB2312"/>
          <w:b/>
          <w:bCs/>
          <w:sz w:val="24"/>
        </w:rPr>
      </w:pPr>
      <w:r>
        <w:rPr>
          <w:rFonts w:hint="eastAsia" w:ascii="仿宋_GB2312" w:eastAsia="仿宋_GB2312"/>
          <w:b/>
          <w:bCs/>
          <w:sz w:val="24"/>
        </w:rPr>
        <w:t>十一、无效响应的情形</w:t>
      </w:r>
    </w:p>
    <w:p>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pPr>
        <w:spacing w:line="420" w:lineRule="exact"/>
        <w:rPr>
          <w:rFonts w:ascii="仿宋_GB2312" w:eastAsia="仿宋_GB2312"/>
          <w:b/>
          <w:sz w:val="24"/>
        </w:rPr>
      </w:pPr>
      <w:r>
        <w:rPr>
          <w:rFonts w:hint="eastAsia" w:ascii="仿宋_GB2312" w:eastAsia="仿宋_GB2312"/>
          <w:b/>
          <w:sz w:val="24"/>
        </w:rPr>
        <w:t>十二、磋商的步骤</w:t>
      </w:r>
    </w:p>
    <w:p>
      <w:pPr>
        <w:spacing w:line="420" w:lineRule="exact"/>
        <w:ind w:firstLine="240" w:firstLineChars="100"/>
        <w:rPr>
          <w:rFonts w:ascii="仿宋_GB2312" w:eastAsia="仿宋_GB2312"/>
          <w:b/>
          <w:sz w:val="24"/>
        </w:rPr>
      </w:pPr>
      <w:r>
        <w:rPr>
          <w:rFonts w:hint="eastAsia" w:ascii="仿宋_GB2312" w:eastAsia="仿宋_GB2312"/>
          <w:b/>
          <w:sz w:val="24"/>
        </w:rPr>
        <w:t>25.磋商的步骤说明</w:t>
      </w:r>
    </w:p>
    <w:p>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pPr>
        <w:spacing w:line="420" w:lineRule="exact"/>
        <w:ind w:firstLine="481" w:firstLineChars="200"/>
        <w:rPr>
          <w:rFonts w:ascii="仿宋_GB2312" w:eastAsia="仿宋_GB2312"/>
          <w:b/>
          <w:bCs/>
          <w:sz w:val="24"/>
        </w:rPr>
      </w:pPr>
      <w:r>
        <w:rPr>
          <w:rFonts w:hint="eastAsia" w:ascii="仿宋_GB2312" w:eastAsia="仿宋_GB2312"/>
          <w:b/>
          <w:bCs/>
          <w:sz w:val="24"/>
        </w:rPr>
        <w:t>25.2磋商</w:t>
      </w:r>
    </w:p>
    <w:p>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pPr>
        <w:spacing w:line="460" w:lineRule="exact"/>
        <w:ind w:firstLine="481" w:firstLineChars="200"/>
        <w:rPr>
          <w:rFonts w:ascii="仿宋_GB2312" w:eastAsia="仿宋_GB2312"/>
          <w:b/>
          <w:sz w:val="24"/>
        </w:rPr>
      </w:pPr>
      <w:r>
        <w:rPr>
          <w:rFonts w:hint="eastAsia" w:ascii="仿宋_GB2312" w:eastAsia="仿宋_GB2312"/>
          <w:b/>
          <w:sz w:val="24"/>
        </w:rPr>
        <w:t>25.4特别说明</w:t>
      </w:r>
    </w:p>
    <w:p>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pPr>
        <w:spacing w:line="460" w:lineRule="exact"/>
        <w:ind w:firstLine="481" w:firstLineChars="200"/>
        <w:rPr>
          <w:rFonts w:ascii="仿宋_GB2312" w:eastAsia="仿宋_GB2312"/>
          <w:b/>
          <w:bCs/>
          <w:sz w:val="24"/>
        </w:rPr>
      </w:pPr>
      <w:r>
        <w:rPr>
          <w:rFonts w:hint="eastAsia" w:ascii="仿宋_GB2312" w:eastAsia="仿宋_GB2312"/>
          <w:b/>
          <w:bCs/>
          <w:sz w:val="24"/>
        </w:rPr>
        <w:t>25.5可中止电子交易活动的情形</w:t>
      </w:r>
    </w:p>
    <w:p>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pacing w:line="420" w:lineRule="exact"/>
        <w:rPr>
          <w:rFonts w:ascii="仿宋_GB2312" w:eastAsia="仿宋_GB2312"/>
          <w:b/>
          <w:bCs/>
          <w:sz w:val="24"/>
        </w:rPr>
      </w:pPr>
      <w:r>
        <w:rPr>
          <w:rFonts w:hint="eastAsia" w:ascii="仿宋_GB2312" w:eastAsia="仿宋_GB2312"/>
          <w:b/>
          <w:bCs/>
          <w:sz w:val="24"/>
        </w:rPr>
        <w:t>十三、响应文件的比较与评审</w:t>
      </w:r>
    </w:p>
    <w:p>
      <w:pPr>
        <w:spacing w:line="420" w:lineRule="exact"/>
        <w:ind w:firstLine="240" w:firstLineChars="100"/>
        <w:rPr>
          <w:rFonts w:ascii="仿宋_GB2312" w:eastAsia="仿宋_GB2312"/>
          <w:b/>
          <w:sz w:val="24"/>
        </w:rPr>
      </w:pPr>
      <w:r>
        <w:rPr>
          <w:rFonts w:hint="eastAsia" w:ascii="仿宋_GB2312" w:eastAsia="仿宋_GB2312"/>
          <w:b/>
          <w:sz w:val="24"/>
        </w:rPr>
        <w:t>26.评审方法：综合评分法。</w:t>
      </w:r>
    </w:p>
    <w:p>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pPr>
        <w:spacing w:line="420" w:lineRule="exact"/>
        <w:ind w:firstLine="240" w:firstLineChars="100"/>
        <w:rPr>
          <w:rFonts w:ascii="仿宋_GB2312" w:eastAsia="仿宋_GB2312"/>
          <w:bCs/>
          <w:sz w:val="24"/>
        </w:rPr>
      </w:pPr>
      <w:r>
        <w:rPr>
          <w:rFonts w:hint="eastAsia" w:ascii="仿宋_GB2312" w:eastAsia="仿宋_GB2312"/>
          <w:b/>
          <w:bCs/>
          <w:sz w:val="24"/>
        </w:rPr>
        <w:t>27.成交候选供应商推荐</w:t>
      </w:r>
    </w:p>
    <w:p>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pPr>
        <w:spacing w:line="420" w:lineRule="exact"/>
        <w:rPr>
          <w:rFonts w:ascii="仿宋_GB2312" w:eastAsia="仿宋_GB2312"/>
          <w:b/>
          <w:sz w:val="24"/>
        </w:rPr>
      </w:pPr>
      <w:r>
        <w:rPr>
          <w:rFonts w:hint="eastAsia" w:ascii="仿宋_GB2312" w:eastAsia="仿宋_GB2312"/>
          <w:b/>
          <w:sz w:val="24"/>
        </w:rPr>
        <w:t>十四、确定成交供应商办法</w:t>
      </w:r>
    </w:p>
    <w:p>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pPr>
        <w:pStyle w:val="26"/>
        <w:snapToGrid w:val="0"/>
        <w:spacing w:line="400" w:lineRule="exact"/>
        <w:ind w:firstLine="481"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pPr>
        <w:spacing w:line="420" w:lineRule="exact"/>
        <w:ind w:firstLine="240" w:firstLineChars="100"/>
        <w:rPr>
          <w:rFonts w:ascii="仿宋_GB2312" w:eastAsia="仿宋_GB2312"/>
          <w:sz w:val="24"/>
        </w:rPr>
      </w:pPr>
      <w:r>
        <w:rPr>
          <w:rFonts w:hint="eastAsia" w:ascii="仿宋_GB2312" w:eastAsia="仿宋_GB2312"/>
          <w:sz w:val="24"/>
        </w:rPr>
        <w:t>30.质疑的说明</w:t>
      </w:r>
    </w:p>
    <w:p>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pPr>
        <w:spacing w:line="420" w:lineRule="exact"/>
        <w:ind w:firstLine="480" w:firstLineChars="200"/>
        <w:rPr>
          <w:rFonts w:ascii="仿宋_GB2312" w:eastAsia="仿宋_GB2312"/>
          <w:sz w:val="24"/>
        </w:rPr>
      </w:pPr>
      <w:r>
        <w:rPr>
          <w:rFonts w:hint="eastAsia" w:ascii="仿宋_GB2312" w:eastAsia="仿宋_GB2312"/>
          <w:sz w:val="24"/>
        </w:rPr>
        <w:t>30.4质疑书面要求</w:t>
      </w:r>
    </w:p>
    <w:p>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pPr>
        <w:pStyle w:val="3"/>
        <w:jc w:val="center"/>
        <w:rPr>
          <w:rFonts w:hint="eastAsia" w:ascii="宋体" w:hAnsi="宋体"/>
          <w:sz w:val="32"/>
          <w:szCs w:val="32"/>
        </w:rPr>
      </w:pPr>
      <w:bookmarkStart w:id="51" w:name="_Toc931279352"/>
      <w:bookmarkStart w:id="52" w:name="_Toc1050095301"/>
      <w:r>
        <w:rPr>
          <w:rFonts w:hint="eastAsia" w:ascii="宋体" w:hAnsi="宋体"/>
          <w:sz w:val="32"/>
          <w:szCs w:val="32"/>
        </w:rPr>
        <w:t>第三章  采购需求</w:t>
      </w:r>
      <w:bookmarkEnd w:id="51"/>
      <w:bookmarkEnd w:id="52"/>
    </w:p>
    <w:p>
      <w:pPr>
        <w:spacing w:line="276" w:lineRule="auto"/>
        <w:ind w:firstLine="481" w:firstLineChars="200"/>
        <w:rPr>
          <w:rFonts w:ascii="仿宋_GB2312" w:eastAsia="仿宋_GB2312"/>
          <w:b/>
          <w:bCs/>
          <w:sz w:val="24"/>
        </w:rPr>
      </w:pPr>
      <w:r>
        <w:rPr>
          <w:rFonts w:hint="eastAsia" w:ascii="仿宋_GB2312" w:eastAsia="仿宋_GB2312"/>
          <w:b/>
          <w:bCs/>
          <w:sz w:val="24"/>
        </w:rPr>
        <w:t>说明：</w:t>
      </w:r>
    </w:p>
    <w:p>
      <w:pPr>
        <w:adjustRightInd w:val="0"/>
        <w:spacing w:line="276" w:lineRule="auto"/>
        <w:ind w:firstLine="481"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pPr>
        <w:adjustRightInd w:val="0"/>
        <w:spacing w:line="276" w:lineRule="auto"/>
        <w:ind w:firstLine="481"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825"/>
        <w:tblpPr w:leftFromText="180" w:rightFromText="180" w:vertAnchor="text" w:horzAnchor="page" w:tblpX="1274" w:tblpY="479"/>
        <w:tblOverlap w:val="never"/>
        <w:tblW w:w="93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7265"/>
        <w:gridCol w:w="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304"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仿宋_GB2312" w:hAnsi="宋体" w:eastAsia="仿宋_GB2312"/>
                <w:sz w:val="24"/>
              </w:rPr>
            </w:pPr>
            <w:r>
              <w:rPr>
                <w:rFonts w:hint="eastAsia" w:ascii="宋体" w:hAnsi="宋体" w:cs="宋体"/>
                <w:b/>
                <w:bCs/>
                <w:sz w:val="24"/>
              </w:rPr>
              <w:t>★</w:t>
            </w:r>
            <w:r>
              <w:rPr>
                <w:rFonts w:hint="eastAsia" w:ascii="仿宋_GB2312" w:hAnsi="宋体" w:eastAsia="仿宋_GB2312"/>
                <w:b/>
                <w:sz w:val="24"/>
              </w:rPr>
              <w:t>一、</w:t>
            </w:r>
            <w:r>
              <w:rPr>
                <w:rFonts w:hint="eastAsia" w:ascii="仿宋_GB2312" w:hAnsi="宋体" w:eastAsia="仿宋_GB2312" w:cs="宋体"/>
                <w:b/>
                <w:color w:val="000000"/>
                <w:kern w:val="0"/>
                <w:sz w:val="24"/>
              </w:rPr>
              <w:t>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92"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仿宋_GB2312" w:hAnsi="宋体" w:eastAsia="仿宋_GB2312"/>
                <w:b/>
                <w:sz w:val="24"/>
              </w:rPr>
            </w:pPr>
            <w:r>
              <w:rPr>
                <w:rFonts w:hint="eastAsia" w:ascii="仿宋_GB2312" w:hAnsi="宋体" w:eastAsia="仿宋_GB2312"/>
                <w:b/>
                <w:sz w:val="24"/>
              </w:rPr>
              <w:t>项号</w:t>
            </w:r>
          </w:p>
        </w:tc>
        <w:tc>
          <w:tcPr>
            <w:tcW w:w="8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sz w:val="24"/>
              </w:rPr>
            </w:pPr>
            <w:r>
              <w:rPr>
                <w:rFonts w:hint="eastAsia" w:ascii="仿宋_GB2312" w:hAnsi="宋体" w:eastAsia="仿宋_GB2312"/>
                <w:b/>
                <w:sz w:val="24"/>
              </w:rPr>
              <w:t>标的名称</w:t>
            </w:r>
          </w:p>
        </w:tc>
        <w:tc>
          <w:tcPr>
            <w:tcW w:w="726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sz w:val="24"/>
              </w:rPr>
            </w:pPr>
            <w:r>
              <w:rPr>
                <w:rFonts w:hint="eastAsia" w:ascii="仿宋_GB2312" w:hAnsi="宋体" w:eastAsia="仿宋_GB2312"/>
                <w:b/>
                <w:sz w:val="24"/>
              </w:rPr>
              <w:t>服务内容要求</w:t>
            </w:r>
          </w:p>
        </w:tc>
        <w:tc>
          <w:tcPr>
            <w:tcW w:w="72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sz w:val="24"/>
              </w:rPr>
            </w:pPr>
            <w:r>
              <w:rPr>
                <w:rFonts w:hint="eastAsia" w:ascii="仿宋_GB2312" w:hAnsi="宋体" w:eastAsia="仿宋_GB2312"/>
                <w:b/>
                <w:sz w:val="24"/>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92"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仿宋_GB2312" w:hAnsi="宋体" w:eastAsia="仿宋_GB2312"/>
                <w:b/>
                <w:sz w:val="24"/>
                <w:lang w:val="en-US" w:eastAsia="zh-CN"/>
              </w:rPr>
            </w:pPr>
            <w:r>
              <w:rPr>
                <w:rFonts w:hint="eastAsia" w:ascii="仿宋_GB2312" w:hAnsi="宋体" w:eastAsia="仿宋_GB2312"/>
                <w:b w:val="0"/>
                <w:bCs/>
                <w:sz w:val="24"/>
                <w:lang w:val="en-US" w:eastAsia="zh-CN"/>
              </w:rPr>
              <w:t>1</w:t>
            </w:r>
          </w:p>
        </w:tc>
        <w:tc>
          <w:tcPr>
            <w:tcW w:w="8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b/>
                <w:sz w:val="24"/>
              </w:rPr>
            </w:pPr>
            <w:r>
              <w:rPr>
                <w:rFonts w:hint="eastAsia" w:ascii="仿宋_GB2312" w:hAnsi="宋体" w:eastAsia="仿宋_GB2312"/>
                <w:b w:val="0"/>
                <w:bCs/>
                <w:sz w:val="24"/>
              </w:rPr>
              <w:t>柳州市交通运输综合行政执法支队物业管理服务采购</w:t>
            </w:r>
          </w:p>
        </w:tc>
        <w:tc>
          <w:tcPr>
            <w:tcW w:w="7265" w:type="dxa"/>
            <w:tcBorders>
              <w:top w:val="single" w:color="auto" w:sz="4" w:space="0"/>
              <w:left w:val="single" w:color="auto" w:sz="4" w:space="0"/>
              <w:bottom w:val="single" w:color="auto" w:sz="4" w:space="0"/>
              <w:right w:val="single" w:color="auto" w:sz="4" w:space="0"/>
            </w:tcBorders>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1" w:firstLineChars="200"/>
              <w:textAlignment w:val="auto"/>
              <w:rPr>
                <w:rStyle w:val="792"/>
                <w:rFonts w:hint="eastAsia" w:ascii="仿宋_GB2312" w:hAnsi="仿宋_GB2312" w:eastAsia="仿宋_GB2312" w:cs="仿宋_GB2312"/>
                <w:b/>
                <w:bCs/>
                <w:color w:val="auto"/>
                <w:sz w:val="24"/>
                <w:szCs w:val="24"/>
              </w:rPr>
            </w:pPr>
            <w:r>
              <w:rPr>
                <w:rStyle w:val="792"/>
                <w:rFonts w:hint="eastAsia" w:ascii="仿宋_GB2312" w:hAnsi="仿宋_GB2312" w:eastAsia="仿宋_GB2312" w:cs="仿宋_GB2312"/>
                <w:b/>
                <w:bCs/>
                <w:color w:val="auto"/>
                <w:sz w:val="24"/>
                <w:szCs w:val="24"/>
              </w:rPr>
              <w:t>一、</w:t>
            </w:r>
            <w:r>
              <w:rPr>
                <w:rStyle w:val="792"/>
                <w:rFonts w:hint="eastAsia" w:ascii="仿宋_GB2312" w:hAnsi="仿宋_GB2312" w:eastAsia="仿宋_GB2312" w:cs="仿宋_GB2312"/>
                <w:b/>
                <w:bCs/>
                <w:color w:val="auto"/>
                <w:sz w:val="24"/>
                <w:szCs w:val="24"/>
                <w:lang w:eastAsia="zh-CN"/>
              </w:rPr>
              <w:t>采购</w:t>
            </w:r>
            <w:r>
              <w:rPr>
                <w:rStyle w:val="792"/>
                <w:rFonts w:hint="eastAsia" w:ascii="仿宋_GB2312" w:hAnsi="仿宋_GB2312" w:eastAsia="仿宋_GB2312" w:cs="仿宋_GB2312"/>
                <w:b/>
                <w:bCs/>
                <w:color w:val="auto"/>
                <w:sz w:val="24"/>
                <w:szCs w:val="24"/>
              </w:rPr>
              <w:t>内容</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Style w:val="792"/>
                <w:rFonts w:hint="eastAsia" w:ascii="仿宋_GB2312" w:hAnsi="仿宋_GB2312" w:eastAsia="仿宋_GB2312" w:cs="仿宋_GB2312"/>
                <w:color w:val="auto"/>
                <w:sz w:val="24"/>
                <w:szCs w:val="24"/>
              </w:rPr>
            </w:pPr>
            <w:r>
              <w:rPr>
                <w:rStyle w:val="792"/>
                <w:rFonts w:hint="eastAsia" w:ascii="仿宋_GB2312" w:hAnsi="仿宋_GB2312" w:eastAsia="仿宋_GB2312" w:cs="仿宋_GB2312"/>
                <w:color w:val="auto"/>
                <w:sz w:val="24"/>
                <w:szCs w:val="24"/>
              </w:rPr>
              <w:t>负责</w:t>
            </w:r>
            <w:r>
              <w:rPr>
                <w:rStyle w:val="792"/>
                <w:rFonts w:hint="eastAsia" w:ascii="仿宋_GB2312" w:hAnsi="仿宋_GB2312" w:eastAsia="仿宋_GB2312" w:cs="仿宋_GB2312"/>
                <w:color w:val="auto"/>
                <w:sz w:val="24"/>
                <w:szCs w:val="24"/>
                <w:lang w:val="en-US" w:eastAsia="zh-CN"/>
              </w:rPr>
              <w:t>柳州市</w:t>
            </w:r>
            <w:r>
              <w:rPr>
                <w:rStyle w:val="792"/>
                <w:rFonts w:hint="eastAsia" w:ascii="仿宋_GB2312" w:hAnsi="仿宋_GB2312" w:eastAsia="仿宋_GB2312" w:cs="仿宋_GB2312"/>
                <w:color w:val="auto"/>
                <w:sz w:val="24"/>
                <w:szCs w:val="24"/>
              </w:rPr>
              <w:t>航惠路1号</w:t>
            </w:r>
            <w:r>
              <w:rPr>
                <w:rStyle w:val="792"/>
                <w:rFonts w:hint="eastAsia" w:ascii="仿宋_GB2312" w:hAnsi="仿宋_GB2312" w:eastAsia="仿宋_GB2312" w:cs="仿宋_GB2312"/>
                <w:color w:val="auto"/>
                <w:sz w:val="24"/>
                <w:szCs w:val="24"/>
                <w:lang w:val="en-US" w:eastAsia="zh-CN"/>
              </w:rPr>
              <w:t>柳州市交通运输综合行政执法支队、</w:t>
            </w:r>
            <w:r>
              <w:rPr>
                <w:rStyle w:val="792"/>
                <w:rFonts w:hint="eastAsia" w:ascii="仿宋_GB2312" w:hAnsi="仿宋_GB2312" w:eastAsia="仿宋_GB2312" w:cs="仿宋_GB2312"/>
                <w:color w:val="auto"/>
                <w:sz w:val="24"/>
                <w:szCs w:val="24"/>
              </w:rPr>
              <w:t>柳州市</w:t>
            </w:r>
            <w:r>
              <w:rPr>
                <w:rStyle w:val="792"/>
                <w:rFonts w:hint="eastAsia" w:ascii="仿宋_GB2312" w:hAnsi="仿宋_GB2312" w:eastAsia="仿宋_GB2312" w:cs="仿宋_GB2312"/>
                <w:color w:val="auto"/>
                <w:sz w:val="24"/>
                <w:szCs w:val="24"/>
                <w:lang w:val="en-US" w:eastAsia="zh-CN"/>
              </w:rPr>
              <w:t>柳江区柳石路与209国道交叉口西南100米柳兴公路超限检测站</w:t>
            </w:r>
            <w:r>
              <w:rPr>
                <w:rStyle w:val="792"/>
                <w:rFonts w:hint="eastAsia" w:ascii="仿宋_GB2312" w:hAnsi="仿宋_GB2312" w:eastAsia="仿宋_GB2312" w:cs="仿宋_GB2312"/>
                <w:color w:val="auto"/>
                <w:sz w:val="24"/>
                <w:szCs w:val="24"/>
                <w:lang w:eastAsia="zh-CN"/>
              </w:rPr>
              <w:t>、</w:t>
            </w:r>
            <w:r>
              <w:rPr>
                <w:rStyle w:val="792"/>
                <w:rFonts w:hint="eastAsia" w:ascii="仿宋_GB2312" w:hAnsi="仿宋_GB2312" w:eastAsia="仿宋_GB2312" w:cs="仿宋_GB2312"/>
                <w:color w:val="auto"/>
                <w:sz w:val="24"/>
                <w:szCs w:val="24"/>
                <w:lang w:val="en-US" w:eastAsia="zh-CN"/>
              </w:rPr>
              <w:t>柳州市胜利路2号之四柳北大队、柳州市潭中中路30号</w:t>
            </w:r>
            <w:r>
              <w:rPr>
                <w:rFonts w:hint="eastAsia" w:ascii="仿宋_GB2312" w:hAnsi="宋体" w:eastAsia="仿宋_GB2312" w:cs="宋体"/>
                <w:bCs/>
                <w:color w:val="auto"/>
                <w:sz w:val="24"/>
                <w:szCs w:val="24"/>
                <w:lang w:val="en-US" w:eastAsia="zh-CN"/>
              </w:rPr>
              <w:t>黄村暂扣车辆扣押场</w:t>
            </w:r>
            <w:r>
              <w:rPr>
                <w:rStyle w:val="792"/>
                <w:rFonts w:hint="eastAsia" w:ascii="仿宋_GB2312" w:hAnsi="仿宋_GB2312" w:eastAsia="仿宋_GB2312" w:cs="仿宋_GB2312"/>
                <w:color w:val="auto"/>
                <w:sz w:val="24"/>
                <w:szCs w:val="24"/>
                <w:lang w:val="en-US" w:eastAsia="zh-CN"/>
              </w:rPr>
              <w:t>、柳州市柳堡路482号柳江大队安保工作；</w:t>
            </w:r>
            <w:r>
              <w:rPr>
                <w:rStyle w:val="792"/>
                <w:rFonts w:hint="eastAsia" w:ascii="仿宋_GB2312" w:hAnsi="仿宋_GB2312" w:eastAsia="仿宋_GB2312" w:cs="仿宋_GB2312"/>
                <w:color w:val="auto"/>
                <w:sz w:val="24"/>
                <w:szCs w:val="24"/>
              </w:rPr>
              <w:t>公共安全保卫、门岗</w:t>
            </w:r>
            <w:r>
              <w:rPr>
                <w:rStyle w:val="792"/>
                <w:rFonts w:hint="eastAsia" w:ascii="仿宋_GB2312" w:hAnsi="仿宋_GB2312" w:eastAsia="仿宋_GB2312" w:cs="仿宋_GB2312"/>
                <w:color w:val="auto"/>
                <w:sz w:val="24"/>
                <w:szCs w:val="24"/>
                <w:lang w:val="en-US" w:eastAsia="zh-CN"/>
              </w:rPr>
              <w:t>守卫</w:t>
            </w:r>
            <w:r>
              <w:rPr>
                <w:rStyle w:val="792"/>
                <w:rFonts w:hint="eastAsia" w:ascii="仿宋_GB2312" w:hAnsi="仿宋_GB2312" w:eastAsia="仿宋_GB2312" w:cs="仿宋_GB2312"/>
                <w:color w:val="auto"/>
                <w:sz w:val="24"/>
                <w:szCs w:val="24"/>
              </w:rPr>
              <w:t xml:space="preserve">、执勤巡逻、车辆秩序维护、消防设备使用及各类应急处理、信访接待、处置突发事件等。 </w:t>
            </w:r>
          </w:p>
          <w:p>
            <w:pPr>
              <w:pStyle w:val="791"/>
              <w:keepNext w:val="0"/>
              <w:keepLines w:val="0"/>
              <w:pageBreakBefore w:val="0"/>
              <w:widowControl/>
              <w:suppressLineNumbers w:val="0"/>
              <w:kinsoku/>
              <w:wordWrap/>
              <w:overflowPunct/>
              <w:topLinePunct w:val="0"/>
              <w:autoSpaceDE/>
              <w:autoSpaceDN/>
              <w:bidi w:val="0"/>
              <w:adjustRightInd/>
              <w:snapToGrid/>
              <w:spacing w:line="400" w:lineRule="exact"/>
              <w:ind w:right="42" w:rightChars="20" w:firstLineChars="200"/>
              <w:jc w:val="left"/>
              <w:textAlignment w:val="auto"/>
              <w:rPr>
                <w:rStyle w:val="792"/>
                <w:rFonts w:hint="eastAsia" w:ascii="仿宋_GB2312" w:hAnsi="仿宋_GB2312" w:eastAsia="仿宋_GB2312" w:cs="仿宋_GB2312"/>
                <w:color w:val="auto"/>
                <w:sz w:val="24"/>
                <w:szCs w:val="24"/>
                <w:u w:val="none"/>
                <w:lang w:val="en-US" w:eastAsia="zh-CN"/>
              </w:rPr>
            </w:pPr>
            <w:r>
              <w:rPr>
                <w:rStyle w:val="792"/>
                <w:rFonts w:hint="eastAsia" w:ascii="仿宋_GB2312" w:hAnsi="仿宋_GB2312" w:eastAsia="仿宋_GB2312" w:cs="仿宋_GB2312"/>
                <w:color w:val="auto"/>
                <w:sz w:val="24"/>
                <w:szCs w:val="24"/>
                <w:u w:val="none"/>
              </w:rPr>
              <w:t>负责</w:t>
            </w:r>
            <w:r>
              <w:rPr>
                <w:rStyle w:val="792"/>
                <w:rFonts w:hint="eastAsia" w:ascii="仿宋_GB2312" w:hAnsi="仿宋_GB2312" w:eastAsia="仿宋_GB2312" w:cs="仿宋_GB2312"/>
                <w:color w:val="auto"/>
                <w:sz w:val="24"/>
                <w:szCs w:val="24"/>
                <w:u w:val="none"/>
                <w:lang w:val="en-US" w:eastAsia="zh-CN"/>
              </w:rPr>
              <w:t>柳州市</w:t>
            </w:r>
            <w:r>
              <w:rPr>
                <w:rStyle w:val="792"/>
                <w:rFonts w:hint="eastAsia" w:ascii="仿宋_GB2312" w:hAnsi="仿宋_GB2312" w:eastAsia="仿宋_GB2312" w:cs="仿宋_GB2312"/>
                <w:color w:val="auto"/>
                <w:sz w:val="24"/>
                <w:szCs w:val="24"/>
                <w:u w:val="none"/>
              </w:rPr>
              <w:t>航惠路1号</w:t>
            </w:r>
            <w:r>
              <w:rPr>
                <w:rStyle w:val="792"/>
                <w:rFonts w:hint="eastAsia" w:ascii="仿宋_GB2312" w:hAnsi="仿宋_GB2312" w:eastAsia="仿宋_GB2312" w:cs="仿宋_GB2312"/>
                <w:color w:val="auto"/>
                <w:sz w:val="24"/>
                <w:szCs w:val="24"/>
                <w:u w:val="none"/>
                <w:lang w:val="en-US" w:eastAsia="zh-CN"/>
              </w:rPr>
              <w:t>柳州市交通运输综合行政执法支队及大队（服务地点根据实际需求在本项目服务范围内动态调整）</w:t>
            </w:r>
            <w:r>
              <w:rPr>
                <w:rStyle w:val="792"/>
                <w:rFonts w:hint="eastAsia" w:ascii="仿宋_GB2312" w:hAnsi="仿宋_GB2312" w:eastAsia="仿宋_GB2312" w:cs="仿宋_GB2312"/>
                <w:color w:val="auto"/>
                <w:sz w:val="24"/>
                <w:szCs w:val="24"/>
                <w:u w:val="none"/>
                <w:lang w:eastAsia="zh-CN"/>
              </w:rPr>
              <w:t>物业服务工作，</w:t>
            </w:r>
            <w:r>
              <w:rPr>
                <w:rStyle w:val="792"/>
                <w:rFonts w:hint="eastAsia" w:ascii="仿宋_GB2312" w:hAnsi="仿宋_GB2312" w:eastAsia="仿宋_GB2312" w:cs="仿宋_GB2312"/>
                <w:color w:val="auto"/>
                <w:sz w:val="24"/>
                <w:szCs w:val="24"/>
                <w:u w:val="none"/>
                <w:lang w:val="en-US" w:eastAsia="zh-CN"/>
              </w:rPr>
              <w:t>物业服务内容为环境卫生、绿化美化、食堂炊事服务等。</w:t>
            </w:r>
          </w:p>
          <w:p>
            <w:pPr>
              <w:pStyle w:val="791"/>
              <w:widowControl/>
              <w:spacing w:line="400" w:lineRule="atLeast"/>
              <w:ind w:right="42" w:rightChars="20" w:firstLine="480" w:firstLineChars="200"/>
              <w:rPr>
                <w:rFonts w:hint="eastAsia"/>
              </w:rPr>
            </w:pPr>
          </w:p>
          <w:tbl>
            <w:tblPr>
              <w:tblStyle w:val="788"/>
              <w:tblW w:w="70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359"/>
              <w:gridCol w:w="714"/>
              <w:gridCol w:w="2297"/>
              <w:gridCol w:w="1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913"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服务地点</w:t>
                  </w:r>
                </w:p>
              </w:tc>
              <w:tc>
                <w:tcPr>
                  <w:tcW w:w="1359"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管辖范围划定（参考）</w:t>
                  </w:r>
                </w:p>
              </w:tc>
              <w:tc>
                <w:tcPr>
                  <w:tcW w:w="714"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人数</w:t>
                  </w:r>
                </w:p>
              </w:tc>
              <w:tc>
                <w:tcPr>
                  <w:tcW w:w="2297"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color w:val="auto"/>
                      <w:sz w:val="24"/>
                      <w:szCs w:val="24"/>
                    </w:rPr>
                  </w:pPr>
                  <w:r>
                    <w:rPr>
                      <w:rFonts w:hint="eastAsia" w:ascii="仿宋_GB2312" w:hAnsi="仿宋_GB2312" w:eastAsia="仿宋_GB2312" w:cs="仿宋_GB2312"/>
                      <w:b/>
                      <w:bCs/>
                      <w:color w:val="auto"/>
                      <w:sz w:val="24"/>
                      <w:szCs w:val="24"/>
                    </w:rPr>
                    <w:t>岗位类型</w:t>
                  </w:r>
                </w:p>
              </w:tc>
              <w:tc>
                <w:tcPr>
                  <w:tcW w:w="1775"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排班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exact"/>
              </w:trPr>
              <w:tc>
                <w:tcPr>
                  <w:tcW w:w="913" w:type="dxa"/>
                  <w:vMerge w:val="restart"/>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航惠路1号</w:t>
                  </w:r>
                </w:p>
              </w:tc>
              <w:tc>
                <w:tcPr>
                  <w:tcW w:w="1359"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巡逻应急</w:t>
                  </w:r>
                  <w:r>
                    <w:rPr>
                      <w:rFonts w:hint="eastAsia" w:ascii="仿宋_GB2312" w:hAnsi="仿宋_GB2312" w:eastAsia="仿宋_GB2312" w:cs="仿宋_GB2312"/>
                      <w:color w:val="auto"/>
                      <w:sz w:val="24"/>
                      <w:szCs w:val="24"/>
                      <w:lang w:eastAsia="zh-CN"/>
                    </w:rPr>
                    <w:t>（含</w:t>
                  </w:r>
                  <w:r>
                    <w:rPr>
                      <w:rFonts w:hint="eastAsia" w:ascii="仿宋_GB2312" w:hAnsi="仿宋_GB2312" w:eastAsia="仿宋_GB2312" w:cs="仿宋_GB2312"/>
                      <w:color w:val="auto"/>
                      <w:sz w:val="24"/>
                      <w:szCs w:val="24"/>
                      <w:lang w:val="en-US" w:eastAsia="zh-CN"/>
                    </w:rPr>
                    <w:t>1名大队长</w:t>
                  </w:r>
                  <w:r>
                    <w:rPr>
                      <w:rFonts w:hint="eastAsia" w:ascii="仿宋_GB2312" w:hAnsi="仿宋_GB2312" w:eastAsia="仿宋_GB2312" w:cs="仿宋_GB2312"/>
                      <w:color w:val="auto"/>
                      <w:sz w:val="24"/>
                      <w:szCs w:val="24"/>
                      <w:lang w:eastAsia="zh-CN"/>
                    </w:rPr>
                    <w:t>）</w:t>
                  </w:r>
                </w:p>
              </w:tc>
              <w:tc>
                <w:tcPr>
                  <w:tcW w:w="714"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5</w:t>
                  </w:r>
                  <w:r>
                    <w:rPr>
                      <w:rFonts w:hint="eastAsia" w:ascii="仿宋_GB2312" w:hAnsi="仿宋_GB2312" w:eastAsia="仿宋_GB2312" w:cs="仿宋_GB2312"/>
                      <w:color w:val="auto"/>
                      <w:sz w:val="24"/>
                      <w:szCs w:val="24"/>
                    </w:rPr>
                    <w:t>人</w:t>
                  </w:r>
                </w:p>
              </w:tc>
              <w:tc>
                <w:tcPr>
                  <w:tcW w:w="2297"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left"/>
                    <w:textAlignment w:val="auto"/>
                    <w:rPr>
                      <w:color w:val="auto"/>
                      <w:sz w:val="24"/>
                      <w:szCs w:val="24"/>
                    </w:rPr>
                  </w:pPr>
                  <w:r>
                    <w:rPr>
                      <w:rFonts w:hint="default" w:ascii="仿宋_GB2312" w:hAnsi="仿宋_GB2312" w:eastAsia="仿宋_GB2312" w:cs="仿宋_GB2312"/>
                      <w:color w:val="auto"/>
                      <w:sz w:val="24"/>
                      <w:szCs w:val="24"/>
                    </w:rPr>
                    <w:t>执勤巡逻、车辆秩序维护、应急处理、信访接待、处置突发岗</w:t>
                  </w:r>
                </w:p>
              </w:tc>
              <w:tc>
                <w:tcPr>
                  <w:tcW w:w="1775"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default" w:ascii="仿宋_GB2312" w:hAnsi="仿宋_GB2312" w:eastAsia="宋体" w:cs="仿宋_GB2312"/>
                      <w:color w:val="auto"/>
                      <w:sz w:val="24"/>
                      <w:szCs w:val="24"/>
                      <w:lang w:val="en-US" w:eastAsia="zh-CN"/>
                    </w:rPr>
                  </w:pPr>
                  <w:r>
                    <w:rPr>
                      <w:rFonts w:hint="eastAsia" w:ascii="仿宋_GB2312" w:hAnsi="仿宋_GB2312" w:eastAsia="仿宋_GB2312" w:cs="仿宋_GB2312"/>
                      <w:color w:val="auto"/>
                      <w:sz w:val="24"/>
                      <w:szCs w:val="24"/>
                    </w:rPr>
                    <w:t>行政班</w:t>
                  </w:r>
                  <w:r>
                    <w:rPr>
                      <w:rFonts w:hint="eastAsia" w:ascii="仿宋_GB2312" w:hAnsi="仿宋_GB2312" w:eastAsia="仿宋_GB2312" w:cs="仿宋_GB2312"/>
                      <w:color w:val="auto"/>
                      <w:sz w:val="24"/>
                      <w:szCs w:val="24"/>
                      <w:lang w:val="en-US" w:eastAsia="zh-CN"/>
                    </w:rPr>
                    <w:t>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exact"/>
              </w:trPr>
              <w:tc>
                <w:tcPr>
                  <w:tcW w:w="913" w:type="dxa"/>
                  <w:vMerge w:val="continue"/>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sz w:val="24"/>
                      <w:szCs w:val="24"/>
                    </w:rPr>
                  </w:pPr>
                </w:p>
              </w:tc>
              <w:tc>
                <w:tcPr>
                  <w:tcW w:w="1359"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大门门卫岗</w:t>
                  </w:r>
                </w:p>
              </w:tc>
              <w:tc>
                <w:tcPr>
                  <w:tcW w:w="714"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人</w:t>
                  </w:r>
                </w:p>
              </w:tc>
              <w:tc>
                <w:tcPr>
                  <w:tcW w:w="2297"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color w:val="auto"/>
                      <w:sz w:val="24"/>
                      <w:szCs w:val="24"/>
                    </w:rPr>
                  </w:pPr>
                  <w:r>
                    <w:rPr>
                      <w:rFonts w:hint="eastAsia" w:ascii="仿宋_GB2312" w:hAnsi="仿宋_GB2312" w:eastAsia="仿宋_GB2312" w:cs="仿宋_GB2312"/>
                      <w:color w:val="auto"/>
                      <w:sz w:val="24"/>
                      <w:szCs w:val="24"/>
                    </w:rPr>
                    <w:t>门岗：形象岗</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人，普通岗</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人</w:t>
                  </w:r>
                </w:p>
              </w:tc>
              <w:tc>
                <w:tcPr>
                  <w:tcW w:w="1775" w:type="dxa"/>
                  <w:noWrap w:val="0"/>
                  <w:vAlign w:val="center"/>
                </w:tcPr>
                <w:p>
                  <w:pPr>
                    <w:pStyle w:val="791"/>
                    <w:widowControl/>
                    <w:spacing w:line="400" w:lineRule="atLeast"/>
                    <w:ind w:left="0" w:right="42" w:rightChars="20" w:firstLine="0" w:firstLineChars="0"/>
                    <w:jc w:val="center"/>
                    <w:rPr>
                      <w:rFonts w:hint="eastAsia" w:ascii="仿宋_GB2312" w:hAnsi="仿宋_GB2312" w:eastAsia="仿宋_GB2312" w:cs="仿宋_GB2312"/>
                      <w:i w:val="0"/>
                      <w:iCs w:val="0"/>
                      <w:color w:val="auto"/>
                      <w:sz w:val="24"/>
                      <w:szCs w:val="24"/>
                      <w:highlight w:val="none"/>
                      <w:lang w:val="en-US" w:eastAsia="zh-CN"/>
                    </w:rPr>
                  </w:pPr>
                  <w:r>
                    <w:rPr>
                      <w:rFonts w:hint="eastAsia" w:ascii="仿宋_GB2312" w:hAnsi="仿宋_GB2312" w:eastAsia="仿宋_GB2312" w:cs="仿宋_GB2312"/>
                      <w:i w:val="0"/>
                      <w:iCs w:val="0"/>
                      <w:color w:val="auto"/>
                      <w:sz w:val="24"/>
                      <w:szCs w:val="24"/>
                      <w:highlight w:val="none"/>
                      <w:lang w:val="en-US" w:eastAsia="zh-CN"/>
                    </w:rPr>
                    <w:t>7*24小时</w:t>
                  </w:r>
                </w:p>
                <w:p>
                  <w:pPr>
                    <w:pStyle w:val="791"/>
                    <w:widowControl/>
                    <w:spacing w:line="400" w:lineRule="atLeast"/>
                    <w:ind w:left="0" w:right="42" w:rightChars="20" w:firstLine="0" w:firstLineChars="0"/>
                    <w:jc w:val="center"/>
                    <w:rPr>
                      <w:rFonts w:hint="eastAsia" w:ascii="仿宋_GB2312" w:hAnsi="仿宋_GB2312" w:eastAsia="仿宋_GB2312" w:cs="仿宋_GB2312"/>
                      <w:i w:val="0"/>
                      <w:iCs w:val="0"/>
                      <w:color w:val="auto"/>
                      <w:sz w:val="24"/>
                      <w:szCs w:val="24"/>
                      <w:highlight w:val="none"/>
                      <w:lang w:eastAsia="zh-CN"/>
                    </w:rPr>
                  </w:pPr>
                  <w:r>
                    <w:rPr>
                      <w:rFonts w:hint="eastAsia" w:ascii="仿宋_GB2312" w:hAnsi="仿宋_GB2312" w:eastAsia="仿宋_GB2312" w:cs="仿宋_GB2312"/>
                      <w:i w:val="0"/>
                      <w:iCs w:val="0"/>
                      <w:color w:val="auto"/>
                      <w:sz w:val="24"/>
                      <w:szCs w:val="24"/>
                      <w:highlight w:val="none"/>
                      <w:lang w:eastAsia="zh-CN"/>
                    </w:rPr>
                    <w:t>早、中、晚班</w:t>
                  </w:r>
                </w:p>
                <w:p>
                  <w:pPr>
                    <w:pStyle w:val="791"/>
                    <w:widowControl/>
                    <w:spacing w:line="400" w:lineRule="atLeast"/>
                    <w:ind w:left="0" w:right="42" w:rightChars="20" w:firstLine="0" w:firstLineChars="0"/>
                    <w:jc w:val="center"/>
                    <w:rPr>
                      <w:rFonts w:hint="eastAsia" w:ascii="仿宋_GB2312" w:hAnsi="仿宋_GB2312" w:eastAsia="仿宋_GB2312" w:cs="仿宋_GB2312"/>
                      <w:i w:val="0"/>
                      <w:iCs w:val="0"/>
                      <w:color w:val="auto"/>
                      <w:sz w:val="24"/>
                      <w:szCs w:val="24"/>
                      <w:highlight w:val="none"/>
                      <w:lang w:val="en-US" w:eastAsia="zh-CN"/>
                    </w:rPr>
                  </w:pPr>
                  <w:r>
                    <w:rPr>
                      <w:rFonts w:hint="eastAsia" w:ascii="仿宋_GB2312" w:hAnsi="仿宋_GB2312" w:eastAsia="仿宋_GB2312" w:cs="仿宋_GB2312"/>
                      <w:i w:val="0"/>
                      <w:iCs w:val="0"/>
                      <w:color w:val="auto"/>
                      <w:sz w:val="24"/>
                      <w:szCs w:val="24"/>
                      <w:highlight w:val="none"/>
                    </w:rPr>
                    <w:t>(每班</w:t>
                  </w:r>
                  <w:r>
                    <w:rPr>
                      <w:rFonts w:hint="eastAsia" w:ascii="仿宋_GB2312" w:hAnsi="仿宋_GB2312" w:eastAsia="仿宋_GB2312" w:cs="仿宋_GB2312"/>
                      <w:i w:val="0"/>
                      <w:iCs w:val="0"/>
                      <w:color w:val="auto"/>
                      <w:sz w:val="24"/>
                      <w:szCs w:val="24"/>
                      <w:highlight w:val="none"/>
                      <w:lang w:eastAsia="zh-CN"/>
                    </w:rPr>
                    <w:t>各</w:t>
                  </w:r>
                  <w:r>
                    <w:rPr>
                      <w:rFonts w:hint="eastAsia" w:ascii="仿宋_GB2312" w:hAnsi="仿宋_GB2312" w:eastAsia="仿宋_GB2312" w:cs="仿宋_GB2312"/>
                      <w:i w:val="0"/>
                      <w:iCs w:val="0"/>
                      <w:color w:val="auto"/>
                      <w:sz w:val="24"/>
                      <w:szCs w:val="24"/>
                      <w:highlight w:val="none"/>
                      <w:lang w:val="en-US" w:eastAsia="zh-CN"/>
                    </w:rPr>
                    <w:t>1人，</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sz w:val="24"/>
                      <w:szCs w:val="24"/>
                      <w:highlight w:val="none"/>
                      <w:lang w:eastAsia="zh-CN"/>
                    </w:rPr>
                    <w:t>轮休制）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4" w:hRule="exact"/>
              </w:trPr>
              <w:tc>
                <w:tcPr>
                  <w:tcW w:w="913" w:type="dxa"/>
                  <w:vMerge w:val="continue"/>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sz w:val="24"/>
                      <w:szCs w:val="24"/>
                    </w:rPr>
                  </w:pPr>
                </w:p>
              </w:tc>
              <w:tc>
                <w:tcPr>
                  <w:tcW w:w="1359"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u w:val="none"/>
                      <w:lang w:val="en-US" w:eastAsia="zh-CN"/>
                    </w:rPr>
                    <w:t>保洁绿化员</w:t>
                  </w:r>
                </w:p>
              </w:tc>
              <w:tc>
                <w:tcPr>
                  <w:tcW w:w="714"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u w:val="none"/>
                      <w:lang w:val="en-US" w:eastAsia="zh-CN"/>
                    </w:rPr>
                    <w:t>1人</w:t>
                  </w:r>
                </w:p>
              </w:tc>
              <w:tc>
                <w:tcPr>
                  <w:tcW w:w="2297"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left"/>
                    <w:textAlignment w:val="auto"/>
                    <w:rPr>
                      <w:rFonts w:hint="eastAsia" w:ascii="仿宋_GB2312" w:hAnsi="仿宋_GB2312" w:eastAsia="仿宋_GB2312" w:cs="仿宋_GB2312"/>
                      <w:color w:val="auto"/>
                      <w:sz w:val="24"/>
                      <w:szCs w:val="24"/>
                    </w:rPr>
                  </w:pPr>
                  <w:r>
                    <w:rPr>
                      <w:rFonts w:hint="default" w:ascii="仿宋_GB2312" w:hAnsi="仿宋_GB2312" w:eastAsia="仿宋_GB2312" w:cs="仿宋_GB2312"/>
                      <w:color w:val="auto"/>
                      <w:sz w:val="24"/>
                      <w:szCs w:val="24"/>
                      <w:u w:val="none"/>
                    </w:rPr>
                    <w:t>负责服务区域内所有保洁卫生</w:t>
                  </w:r>
                  <w:r>
                    <w:rPr>
                      <w:rFonts w:hint="eastAsia" w:ascii="仿宋_GB2312" w:hAnsi="仿宋_GB2312" w:eastAsia="仿宋_GB2312" w:cs="仿宋_GB2312"/>
                      <w:color w:val="auto"/>
                      <w:sz w:val="24"/>
                      <w:szCs w:val="24"/>
                      <w:u w:val="none"/>
                      <w:lang w:eastAsia="zh-CN"/>
                    </w:rPr>
                    <w:t>，</w:t>
                  </w:r>
                  <w:r>
                    <w:rPr>
                      <w:rFonts w:hint="default" w:ascii="仿宋_GB2312" w:hAnsi="仿宋_GB2312" w:eastAsia="仿宋_GB2312" w:cs="仿宋_GB2312"/>
                      <w:color w:val="auto"/>
                      <w:sz w:val="24"/>
                      <w:szCs w:val="24"/>
                      <w:u w:val="none"/>
                    </w:rPr>
                    <w:t>绿化植物养护</w:t>
                  </w:r>
                  <w:r>
                    <w:rPr>
                      <w:rFonts w:hint="eastAsia" w:ascii="仿宋_GB2312" w:hAnsi="仿宋_GB2312" w:eastAsia="仿宋_GB2312" w:cs="仿宋_GB2312"/>
                      <w:color w:val="auto"/>
                      <w:sz w:val="24"/>
                      <w:szCs w:val="24"/>
                      <w:u w:val="none"/>
                      <w:lang w:val="en-US" w:eastAsia="zh-CN"/>
                    </w:rPr>
                    <w:t>管理（可能会根据工作需要调整到其他服务地点）</w:t>
                  </w:r>
                </w:p>
              </w:tc>
              <w:tc>
                <w:tcPr>
                  <w:tcW w:w="1775"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i w:val="0"/>
                      <w:iCs w:val="0"/>
                      <w:color w:val="auto"/>
                      <w:sz w:val="24"/>
                      <w:szCs w:val="24"/>
                      <w:highlight w:val="none"/>
                      <w:lang w:eastAsia="zh-CN"/>
                    </w:rPr>
                  </w:pPr>
                  <w:r>
                    <w:rPr>
                      <w:rFonts w:hint="eastAsia" w:ascii="仿宋_GB2312" w:hAnsi="仿宋_GB2312" w:eastAsia="仿宋_GB2312" w:cs="仿宋_GB2312"/>
                      <w:color w:val="auto"/>
                      <w:sz w:val="24"/>
                      <w:szCs w:val="24"/>
                      <w:u w:val="none"/>
                      <w:lang w:val="en-US" w:eastAsia="zh-CN"/>
                    </w:rPr>
                    <w:t>行政班1人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exact"/>
              </w:trPr>
              <w:tc>
                <w:tcPr>
                  <w:tcW w:w="913" w:type="dxa"/>
                  <w:vMerge w:val="continue"/>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sz w:val="24"/>
                      <w:szCs w:val="24"/>
                    </w:rPr>
                  </w:pPr>
                </w:p>
              </w:tc>
              <w:tc>
                <w:tcPr>
                  <w:tcW w:w="1359"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u w:val="none"/>
                      <w:lang w:val="en-US" w:eastAsia="zh-CN"/>
                    </w:rPr>
                    <w:t>食堂服务人员</w:t>
                  </w:r>
                </w:p>
              </w:tc>
              <w:tc>
                <w:tcPr>
                  <w:tcW w:w="714"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u w:val="none"/>
                      <w:lang w:val="en-US" w:eastAsia="zh-CN"/>
                    </w:rPr>
                    <w:t>2人</w:t>
                  </w:r>
                </w:p>
              </w:tc>
              <w:tc>
                <w:tcPr>
                  <w:tcW w:w="2297"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sz w:val="24"/>
                      <w:szCs w:val="24"/>
                    </w:rPr>
                  </w:pPr>
                  <w:r>
                    <w:rPr>
                      <w:rFonts w:hint="default" w:ascii="仿宋_GB2312" w:hAnsi="仿宋_GB2312" w:eastAsia="仿宋_GB2312" w:cs="仿宋_GB2312"/>
                      <w:color w:val="auto"/>
                      <w:sz w:val="24"/>
                      <w:szCs w:val="24"/>
                      <w:u w:val="none"/>
                    </w:rPr>
                    <w:t>负责</w:t>
                  </w:r>
                  <w:r>
                    <w:rPr>
                      <w:rFonts w:hint="eastAsia" w:ascii="仿宋_GB2312" w:hAnsi="仿宋_GB2312" w:eastAsia="仿宋_GB2312" w:cs="仿宋_GB2312"/>
                      <w:color w:val="auto"/>
                      <w:sz w:val="24"/>
                      <w:szCs w:val="24"/>
                      <w:u w:val="none"/>
                    </w:rPr>
                    <w:t>食堂</w:t>
                  </w:r>
                  <w:r>
                    <w:rPr>
                      <w:rFonts w:hint="eastAsia" w:ascii="仿宋_GB2312" w:hAnsi="仿宋_GB2312" w:eastAsia="仿宋_GB2312" w:cs="仿宋_GB2312"/>
                      <w:color w:val="auto"/>
                      <w:sz w:val="24"/>
                      <w:szCs w:val="24"/>
                      <w:u w:val="none"/>
                      <w:lang w:val="en-US" w:eastAsia="zh-CN"/>
                    </w:rPr>
                    <w:t>炊事服务</w:t>
                  </w:r>
                </w:p>
              </w:tc>
              <w:tc>
                <w:tcPr>
                  <w:tcW w:w="1775"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i w:val="0"/>
                      <w:iCs w:val="0"/>
                      <w:color w:val="auto"/>
                      <w:sz w:val="24"/>
                      <w:szCs w:val="24"/>
                      <w:highlight w:val="none"/>
                      <w:lang w:eastAsia="zh-CN"/>
                    </w:rPr>
                  </w:pPr>
                  <w:r>
                    <w:rPr>
                      <w:rFonts w:hint="eastAsia" w:ascii="仿宋_GB2312" w:hAnsi="仿宋_GB2312" w:eastAsia="仿宋_GB2312" w:cs="仿宋_GB2312"/>
                      <w:color w:val="auto"/>
                      <w:sz w:val="24"/>
                      <w:szCs w:val="24"/>
                      <w:u w:val="none"/>
                      <w:lang w:val="en-US" w:eastAsia="zh-CN"/>
                    </w:rPr>
                    <w:t>行政班2人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trPr>
              <w:tc>
                <w:tcPr>
                  <w:tcW w:w="913" w:type="dxa"/>
                  <w:vMerge w:val="continue"/>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sz w:val="24"/>
                      <w:szCs w:val="24"/>
                    </w:rPr>
                  </w:pPr>
                </w:p>
              </w:tc>
              <w:tc>
                <w:tcPr>
                  <w:tcW w:w="6145" w:type="dxa"/>
                  <w:gridSpan w:val="4"/>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left"/>
                    <w:textAlignment w:val="auto"/>
                    <w:rPr>
                      <w:rFonts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小计：</w:t>
                  </w:r>
                  <w:r>
                    <w:rPr>
                      <w:rFonts w:hint="eastAsia" w:ascii="仿宋_GB2312" w:hAnsi="仿宋_GB2312" w:eastAsia="仿宋_GB2312" w:cs="仿宋_GB2312"/>
                      <w:b/>
                      <w:bCs/>
                      <w:color w:val="auto"/>
                      <w:sz w:val="24"/>
                      <w:szCs w:val="24"/>
                      <w:lang w:val="en-US" w:eastAsia="zh-CN"/>
                    </w:rPr>
                    <w:t>12</w:t>
                  </w:r>
                  <w:r>
                    <w:rPr>
                      <w:rFonts w:hint="eastAsia" w:ascii="仿宋_GB2312" w:hAnsi="仿宋_GB2312" w:eastAsia="仿宋_GB2312" w:cs="仿宋_GB2312"/>
                      <w:b/>
                      <w:bCs/>
                      <w:color w:val="auto"/>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exact"/>
              </w:trPr>
              <w:tc>
                <w:tcPr>
                  <w:tcW w:w="913" w:type="dxa"/>
                  <w:vMerge w:val="restart"/>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柳兴公路超限检测站</w:t>
                  </w:r>
                </w:p>
              </w:tc>
              <w:tc>
                <w:tcPr>
                  <w:tcW w:w="1359"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宋体" w:eastAsia="仿宋_GB2312" w:cs="宋体"/>
                      <w:bCs/>
                      <w:color w:val="auto"/>
                      <w:sz w:val="24"/>
                      <w:szCs w:val="24"/>
                      <w:lang w:val="en-US" w:eastAsia="zh-CN"/>
                    </w:rPr>
                    <w:t>门岗/巡逻</w:t>
                  </w:r>
                </w:p>
              </w:tc>
              <w:tc>
                <w:tcPr>
                  <w:tcW w:w="714"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人</w:t>
                  </w:r>
                </w:p>
              </w:tc>
              <w:tc>
                <w:tcPr>
                  <w:tcW w:w="2297"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color w:val="auto"/>
                      <w:kern w:val="2"/>
                      <w:sz w:val="24"/>
                      <w:szCs w:val="24"/>
                      <w:lang w:val="en-US" w:eastAsia="zh-CN" w:bidi="ar-SA"/>
                    </w:rPr>
                  </w:pPr>
                  <w:r>
                    <w:rPr>
                      <w:rFonts w:hint="eastAsia" w:ascii="仿宋_GB2312" w:hAnsi="仿宋_GB2312" w:eastAsia="仿宋_GB2312" w:cs="仿宋_GB2312"/>
                      <w:color w:val="auto"/>
                      <w:sz w:val="24"/>
                      <w:szCs w:val="24"/>
                    </w:rPr>
                    <w:t>门岗</w:t>
                  </w:r>
                  <w:r>
                    <w:rPr>
                      <w:rFonts w:hint="eastAsia" w:ascii="仿宋_GB2312" w:hAnsi="宋体" w:eastAsia="仿宋_GB2312" w:cs="宋体"/>
                      <w:bCs/>
                      <w:color w:val="auto"/>
                      <w:sz w:val="24"/>
                      <w:szCs w:val="24"/>
                      <w:lang w:val="en-US" w:eastAsia="zh-CN"/>
                    </w:rPr>
                    <w:t>/巡逻</w:t>
                  </w:r>
                  <w:r>
                    <w:rPr>
                      <w:rFonts w:hint="eastAsia" w:ascii="仿宋_GB2312" w:hAnsi="仿宋_GB2312" w:eastAsia="仿宋_GB2312" w:cs="仿宋_GB2312"/>
                      <w:color w:val="auto"/>
                      <w:sz w:val="24"/>
                      <w:szCs w:val="24"/>
                    </w:rPr>
                    <w:t>：普通岗</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人</w:t>
                  </w:r>
                </w:p>
              </w:tc>
              <w:tc>
                <w:tcPr>
                  <w:tcW w:w="1775" w:type="dxa"/>
                  <w:noWrap w:val="0"/>
                  <w:vAlign w:val="center"/>
                </w:tcPr>
                <w:p>
                  <w:pPr>
                    <w:pStyle w:val="791"/>
                    <w:widowControl/>
                    <w:spacing w:line="400" w:lineRule="atLeast"/>
                    <w:ind w:left="0" w:right="42" w:rightChars="20" w:firstLine="0" w:firstLineChars="0"/>
                    <w:jc w:val="center"/>
                    <w:rPr>
                      <w:rFonts w:hint="eastAsia" w:ascii="仿宋_GB2312" w:hAnsi="仿宋_GB2312" w:eastAsia="仿宋_GB2312" w:cs="仿宋_GB2312"/>
                      <w:i w:val="0"/>
                      <w:iCs w:val="0"/>
                      <w:color w:val="auto"/>
                      <w:sz w:val="24"/>
                      <w:szCs w:val="24"/>
                      <w:highlight w:val="none"/>
                      <w:lang w:val="en-US" w:eastAsia="zh-CN"/>
                    </w:rPr>
                  </w:pPr>
                  <w:r>
                    <w:rPr>
                      <w:rFonts w:hint="eastAsia" w:ascii="仿宋_GB2312" w:hAnsi="仿宋_GB2312" w:eastAsia="仿宋_GB2312" w:cs="仿宋_GB2312"/>
                      <w:i w:val="0"/>
                      <w:iCs w:val="0"/>
                      <w:color w:val="auto"/>
                      <w:sz w:val="24"/>
                      <w:szCs w:val="24"/>
                      <w:highlight w:val="none"/>
                      <w:lang w:val="en-US" w:eastAsia="zh-CN"/>
                    </w:rPr>
                    <w:t>7*24小时</w:t>
                  </w:r>
                </w:p>
                <w:p>
                  <w:pPr>
                    <w:pStyle w:val="791"/>
                    <w:widowControl/>
                    <w:spacing w:line="400" w:lineRule="atLeast"/>
                    <w:ind w:left="0" w:right="42" w:rightChars="20" w:firstLine="0" w:firstLineChars="0"/>
                    <w:jc w:val="center"/>
                    <w:rPr>
                      <w:rFonts w:hint="eastAsia" w:ascii="仿宋_GB2312" w:hAnsi="仿宋_GB2312" w:eastAsia="仿宋_GB2312" w:cs="仿宋_GB2312"/>
                      <w:i w:val="0"/>
                      <w:iCs w:val="0"/>
                      <w:color w:val="auto"/>
                      <w:sz w:val="24"/>
                      <w:szCs w:val="24"/>
                      <w:highlight w:val="none"/>
                      <w:lang w:eastAsia="zh-CN"/>
                    </w:rPr>
                  </w:pPr>
                  <w:r>
                    <w:rPr>
                      <w:rFonts w:hint="eastAsia" w:ascii="仿宋_GB2312" w:hAnsi="仿宋_GB2312" w:eastAsia="仿宋_GB2312" w:cs="仿宋_GB2312"/>
                      <w:i w:val="0"/>
                      <w:iCs w:val="0"/>
                      <w:color w:val="auto"/>
                      <w:sz w:val="24"/>
                      <w:szCs w:val="24"/>
                      <w:highlight w:val="none"/>
                      <w:lang w:eastAsia="zh-CN"/>
                    </w:rPr>
                    <w:t>早、中、晚班</w:t>
                  </w:r>
                </w:p>
                <w:p>
                  <w:pPr>
                    <w:pStyle w:val="791"/>
                    <w:widowControl/>
                    <w:spacing w:line="400" w:lineRule="atLeast"/>
                    <w:ind w:left="0" w:right="42" w:rightChars="20" w:firstLine="0" w:firstLineChars="0"/>
                    <w:jc w:val="center"/>
                    <w:rPr>
                      <w:rFonts w:hint="eastAsia" w:ascii="仿宋_GB2312" w:hAnsi="仿宋_GB2312" w:eastAsia="仿宋_GB2312" w:cs="仿宋_GB2312"/>
                      <w:i w:val="0"/>
                      <w:iCs w:val="0"/>
                      <w:color w:val="auto"/>
                      <w:sz w:val="24"/>
                      <w:szCs w:val="24"/>
                      <w:highlight w:val="none"/>
                      <w:lang w:val="en-US" w:eastAsia="zh-CN"/>
                    </w:rPr>
                  </w:pPr>
                  <w:r>
                    <w:rPr>
                      <w:rFonts w:hint="eastAsia" w:ascii="仿宋_GB2312" w:hAnsi="仿宋_GB2312" w:eastAsia="仿宋_GB2312" w:cs="仿宋_GB2312"/>
                      <w:i w:val="0"/>
                      <w:iCs w:val="0"/>
                      <w:color w:val="auto"/>
                      <w:sz w:val="24"/>
                      <w:szCs w:val="24"/>
                      <w:highlight w:val="none"/>
                    </w:rPr>
                    <w:t>(每班</w:t>
                  </w:r>
                  <w:r>
                    <w:rPr>
                      <w:rFonts w:hint="eastAsia" w:ascii="仿宋_GB2312" w:hAnsi="仿宋_GB2312" w:eastAsia="仿宋_GB2312" w:cs="仿宋_GB2312"/>
                      <w:i w:val="0"/>
                      <w:iCs w:val="0"/>
                      <w:color w:val="auto"/>
                      <w:sz w:val="24"/>
                      <w:szCs w:val="24"/>
                      <w:highlight w:val="none"/>
                      <w:lang w:eastAsia="zh-CN"/>
                    </w:rPr>
                    <w:t>各</w:t>
                  </w:r>
                  <w:r>
                    <w:rPr>
                      <w:rFonts w:hint="eastAsia" w:ascii="仿宋_GB2312" w:hAnsi="仿宋_GB2312" w:eastAsia="仿宋_GB2312" w:cs="仿宋_GB2312"/>
                      <w:i w:val="0"/>
                      <w:iCs w:val="0"/>
                      <w:color w:val="auto"/>
                      <w:sz w:val="24"/>
                      <w:szCs w:val="24"/>
                      <w:highlight w:val="none"/>
                      <w:lang w:val="en-US" w:eastAsia="zh-CN"/>
                    </w:rPr>
                    <w:t>1人，</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sz w:val="24"/>
                      <w:szCs w:val="24"/>
                      <w:highlight w:val="none"/>
                      <w:lang w:eastAsia="zh-CN"/>
                    </w:rPr>
                    <w:t>轮休制）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exact"/>
              </w:trPr>
              <w:tc>
                <w:tcPr>
                  <w:tcW w:w="913" w:type="dxa"/>
                  <w:vMerge w:val="continue"/>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宋体" w:eastAsia="仿宋_GB2312" w:cs="宋体"/>
                      <w:bCs/>
                      <w:color w:val="auto"/>
                      <w:sz w:val="24"/>
                      <w:szCs w:val="24"/>
                    </w:rPr>
                  </w:pPr>
                </w:p>
              </w:tc>
              <w:tc>
                <w:tcPr>
                  <w:tcW w:w="6145" w:type="dxa"/>
                  <w:gridSpan w:val="4"/>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小计：</w:t>
                  </w:r>
                  <w:r>
                    <w:rPr>
                      <w:rFonts w:hint="eastAsia" w:ascii="仿宋_GB2312" w:hAnsi="仿宋_GB2312" w:eastAsia="仿宋_GB2312" w:cs="仿宋_GB2312"/>
                      <w:b/>
                      <w:bCs/>
                      <w:color w:val="auto"/>
                      <w:sz w:val="24"/>
                      <w:szCs w:val="24"/>
                      <w:lang w:val="en-US" w:eastAsia="zh-CN"/>
                    </w:rPr>
                    <w:t>4</w:t>
                  </w:r>
                  <w:r>
                    <w:rPr>
                      <w:rFonts w:hint="eastAsia" w:ascii="仿宋_GB2312" w:hAnsi="仿宋_GB2312" w:eastAsia="仿宋_GB2312" w:cs="仿宋_GB2312"/>
                      <w:b/>
                      <w:bCs/>
                      <w:color w:val="auto"/>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3" w:hRule="exact"/>
              </w:trPr>
              <w:tc>
                <w:tcPr>
                  <w:tcW w:w="913" w:type="dxa"/>
                  <w:vMerge w:val="restart"/>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default" w:ascii="仿宋_GB2312" w:hAnsi="宋体" w:eastAsia="仿宋_GB2312" w:cs="宋体"/>
                      <w:bCs/>
                      <w:color w:val="auto"/>
                      <w:sz w:val="24"/>
                      <w:szCs w:val="24"/>
                      <w:lang w:val="en-US" w:eastAsia="zh-CN"/>
                    </w:rPr>
                  </w:pPr>
                  <w:r>
                    <w:rPr>
                      <w:rFonts w:hint="eastAsia" w:ascii="仿宋_GB2312" w:hAnsi="宋体" w:eastAsia="仿宋_GB2312" w:cs="宋体"/>
                      <w:bCs/>
                      <w:color w:val="auto"/>
                      <w:sz w:val="24"/>
                      <w:szCs w:val="24"/>
                      <w:lang w:val="en-US" w:eastAsia="zh-CN"/>
                    </w:rPr>
                    <w:t>柳北大队</w:t>
                  </w:r>
                </w:p>
              </w:tc>
              <w:tc>
                <w:tcPr>
                  <w:tcW w:w="1359"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宋体" w:eastAsia="仿宋_GB2312" w:cs="宋体"/>
                      <w:bCs/>
                      <w:color w:val="auto"/>
                      <w:sz w:val="24"/>
                      <w:szCs w:val="24"/>
                      <w:lang w:val="en-US" w:eastAsia="zh-CN"/>
                    </w:rPr>
                    <w:t>门岗/巡逻</w:t>
                  </w:r>
                </w:p>
              </w:tc>
              <w:tc>
                <w:tcPr>
                  <w:tcW w:w="714"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人</w:t>
                  </w:r>
                </w:p>
              </w:tc>
              <w:tc>
                <w:tcPr>
                  <w:tcW w:w="2297"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color w:val="auto"/>
                      <w:kern w:val="2"/>
                      <w:sz w:val="24"/>
                      <w:szCs w:val="24"/>
                      <w:lang w:val="en-US" w:eastAsia="zh-CN" w:bidi="ar-SA"/>
                    </w:rPr>
                  </w:pPr>
                  <w:r>
                    <w:rPr>
                      <w:rFonts w:hint="eastAsia" w:ascii="仿宋_GB2312" w:hAnsi="仿宋_GB2312" w:eastAsia="仿宋_GB2312" w:cs="仿宋_GB2312"/>
                      <w:color w:val="auto"/>
                      <w:sz w:val="24"/>
                      <w:szCs w:val="24"/>
                    </w:rPr>
                    <w:t>门岗</w:t>
                  </w:r>
                  <w:r>
                    <w:rPr>
                      <w:rFonts w:hint="eastAsia" w:ascii="仿宋_GB2312" w:hAnsi="宋体" w:eastAsia="仿宋_GB2312" w:cs="宋体"/>
                      <w:bCs/>
                      <w:color w:val="auto"/>
                      <w:sz w:val="24"/>
                      <w:szCs w:val="24"/>
                      <w:lang w:val="en-US" w:eastAsia="zh-CN"/>
                    </w:rPr>
                    <w:t>/巡逻</w:t>
                  </w:r>
                  <w:r>
                    <w:rPr>
                      <w:rFonts w:hint="eastAsia" w:ascii="仿宋_GB2312" w:hAnsi="仿宋_GB2312" w:eastAsia="仿宋_GB2312" w:cs="仿宋_GB2312"/>
                      <w:color w:val="auto"/>
                      <w:sz w:val="24"/>
                      <w:szCs w:val="24"/>
                    </w:rPr>
                    <w:t>：普通岗</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人</w:t>
                  </w:r>
                </w:p>
              </w:tc>
              <w:tc>
                <w:tcPr>
                  <w:tcW w:w="1775" w:type="dxa"/>
                  <w:noWrap w:val="0"/>
                  <w:vAlign w:val="center"/>
                </w:tcPr>
                <w:p>
                  <w:pPr>
                    <w:pStyle w:val="791"/>
                    <w:widowControl/>
                    <w:spacing w:line="400" w:lineRule="atLeast"/>
                    <w:ind w:left="0" w:right="42" w:rightChars="20" w:firstLine="0" w:firstLineChars="0"/>
                    <w:jc w:val="center"/>
                    <w:rPr>
                      <w:rFonts w:hint="eastAsia" w:ascii="仿宋_GB2312" w:hAnsi="仿宋_GB2312" w:eastAsia="仿宋_GB2312" w:cs="仿宋_GB2312"/>
                      <w:i w:val="0"/>
                      <w:iCs w:val="0"/>
                      <w:color w:val="auto"/>
                      <w:sz w:val="24"/>
                      <w:szCs w:val="24"/>
                      <w:highlight w:val="none"/>
                      <w:lang w:val="en-US" w:eastAsia="zh-CN"/>
                    </w:rPr>
                  </w:pPr>
                  <w:r>
                    <w:rPr>
                      <w:rFonts w:hint="eastAsia" w:ascii="仿宋_GB2312" w:hAnsi="仿宋_GB2312" w:eastAsia="仿宋_GB2312" w:cs="仿宋_GB2312"/>
                      <w:i w:val="0"/>
                      <w:iCs w:val="0"/>
                      <w:color w:val="auto"/>
                      <w:sz w:val="24"/>
                      <w:szCs w:val="24"/>
                      <w:highlight w:val="none"/>
                      <w:lang w:val="en-US" w:eastAsia="zh-CN"/>
                    </w:rPr>
                    <w:t>7*24小时</w:t>
                  </w:r>
                </w:p>
                <w:p>
                  <w:pPr>
                    <w:pStyle w:val="791"/>
                    <w:widowControl/>
                    <w:spacing w:line="400" w:lineRule="atLeast"/>
                    <w:ind w:left="0" w:right="42" w:rightChars="20" w:firstLine="0" w:firstLineChars="0"/>
                    <w:jc w:val="center"/>
                    <w:rPr>
                      <w:rFonts w:hint="eastAsia" w:ascii="仿宋_GB2312" w:hAnsi="仿宋_GB2312" w:eastAsia="仿宋_GB2312" w:cs="仿宋_GB2312"/>
                      <w:i w:val="0"/>
                      <w:iCs w:val="0"/>
                      <w:color w:val="auto"/>
                      <w:sz w:val="24"/>
                      <w:szCs w:val="24"/>
                      <w:highlight w:val="none"/>
                      <w:lang w:eastAsia="zh-CN"/>
                    </w:rPr>
                  </w:pPr>
                  <w:r>
                    <w:rPr>
                      <w:rFonts w:hint="eastAsia" w:ascii="仿宋_GB2312" w:hAnsi="仿宋_GB2312" w:eastAsia="仿宋_GB2312" w:cs="仿宋_GB2312"/>
                      <w:i w:val="0"/>
                      <w:iCs w:val="0"/>
                      <w:color w:val="auto"/>
                      <w:sz w:val="24"/>
                      <w:szCs w:val="24"/>
                      <w:highlight w:val="none"/>
                      <w:lang w:eastAsia="zh-CN"/>
                    </w:rPr>
                    <w:t>早、中、晚班</w:t>
                  </w:r>
                </w:p>
                <w:p>
                  <w:pPr>
                    <w:pStyle w:val="791"/>
                    <w:widowControl/>
                    <w:spacing w:line="400" w:lineRule="atLeast"/>
                    <w:ind w:left="0" w:right="42" w:rightChars="20" w:firstLine="0" w:firstLineChars="0"/>
                    <w:jc w:val="center"/>
                    <w:rPr>
                      <w:rFonts w:hint="eastAsia" w:ascii="仿宋_GB2312" w:hAnsi="仿宋_GB2312" w:eastAsia="仿宋_GB2312" w:cs="仿宋_GB2312"/>
                      <w:i w:val="0"/>
                      <w:iCs w:val="0"/>
                      <w:color w:val="auto"/>
                      <w:sz w:val="24"/>
                      <w:szCs w:val="24"/>
                      <w:highlight w:val="none"/>
                      <w:lang w:val="en-US" w:eastAsia="zh-CN"/>
                    </w:rPr>
                  </w:pPr>
                  <w:r>
                    <w:rPr>
                      <w:rFonts w:hint="eastAsia" w:ascii="仿宋_GB2312" w:hAnsi="仿宋_GB2312" w:eastAsia="仿宋_GB2312" w:cs="仿宋_GB2312"/>
                      <w:i w:val="0"/>
                      <w:iCs w:val="0"/>
                      <w:color w:val="auto"/>
                      <w:sz w:val="24"/>
                      <w:szCs w:val="24"/>
                      <w:highlight w:val="none"/>
                    </w:rPr>
                    <w:t>(每班</w:t>
                  </w:r>
                  <w:r>
                    <w:rPr>
                      <w:rFonts w:hint="eastAsia" w:ascii="仿宋_GB2312" w:hAnsi="仿宋_GB2312" w:eastAsia="仿宋_GB2312" w:cs="仿宋_GB2312"/>
                      <w:i w:val="0"/>
                      <w:iCs w:val="0"/>
                      <w:color w:val="auto"/>
                      <w:sz w:val="24"/>
                      <w:szCs w:val="24"/>
                      <w:highlight w:val="none"/>
                      <w:lang w:eastAsia="zh-CN"/>
                    </w:rPr>
                    <w:t>各</w:t>
                  </w:r>
                  <w:r>
                    <w:rPr>
                      <w:rFonts w:hint="eastAsia" w:ascii="仿宋_GB2312" w:hAnsi="仿宋_GB2312" w:eastAsia="仿宋_GB2312" w:cs="仿宋_GB2312"/>
                      <w:i w:val="0"/>
                      <w:iCs w:val="0"/>
                      <w:color w:val="auto"/>
                      <w:sz w:val="24"/>
                      <w:szCs w:val="24"/>
                      <w:highlight w:val="none"/>
                      <w:lang w:val="en-US" w:eastAsia="zh-CN"/>
                    </w:rPr>
                    <w:t>1人，</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sz w:val="24"/>
                      <w:szCs w:val="24"/>
                      <w:highlight w:val="none"/>
                      <w:lang w:eastAsia="zh-CN"/>
                    </w:rPr>
                    <w:t>轮休制）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trPr>
              <w:tc>
                <w:tcPr>
                  <w:tcW w:w="913" w:type="dxa"/>
                  <w:vMerge w:val="continue"/>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宋体" w:eastAsia="仿宋_GB2312" w:cs="宋体"/>
                      <w:bCs/>
                      <w:color w:val="auto"/>
                      <w:sz w:val="24"/>
                      <w:szCs w:val="24"/>
                    </w:rPr>
                  </w:pPr>
                </w:p>
              </w:tc>
              <w:tc>
                <w:tcPr>
                  <w:tcW w:w="6145" w:type="dxa"/>
                  <w:gridSpan w:val="4"/>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left"/>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小计：</w:t>
                  </w:r>
                  <w:r>
                    <w:rPr>
                      <w:rFonts w:hint="eastAsia" w:ascii="仿宋_GB2312" w:hAnsi="仿宋_GB2312" w:eastAsia="仿宋_GB2312" w:cs="仿宋_GB2312"/>
                      <w:b/>
                      <w:bCs/>
                      <w:color w:val="auto"/>
                      <w:sz w:val="24"/>
                      <w:szCs w:val="24"/>
                      <w:lang w:val="en-US" w:eastAsia="zh-CN"/>
                    </w:rPr>
                    <w:t>4</w:t>
                  </w:r>
                  <w:r>
                    <w:rPr>
                      <w:rFonts w:hint="eastAsia" w:ascii="仿宋_GB2312" w:hAnsi="仿宋_GB2312" w:eastAsia="仿宋_GB2312" w:cs="仿宋_GB2312"/>
                      <w:b/>
                      <w:bCs/>
                      <w:color w:val="auto"/>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exact"/>
              </w:trPr>
              <w:tc>
                <w:tcPr>
                  <w:tcW w:w="913" w:type="dxa"/>
                  <w:vMerge w:val="restart"/>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default" w:ascii="仿宋_GB2312" w:hAnsi="宋体" w:eastAsia="仿宋_GB2312" w:cs="宋体"/>
                      <w:bCs/>
                      <w:color w:val="auto"/>
                      <w:sz w:val="24"/>
                      <w:szCs w:val="24"/>
                      <w:lang w:val="en-US" w:eastAsia="zh-CN"/>
                    </w:rPr>
                  </w:pPr>
                  <w:r>
                    <w:rPr>
                      <w:rFonts w:hint="eastAsia" w:ascii="仿宋_GB2312" w:hAnsi="宋体" w:eastAsia="仿宋_GB2312" w:cs="宋体"/>
                      <w:bCs/>
                      <w:color w:val="auto"/>
                      <w:sz w:val="24"/>
                      <w:szCs w:val="24"/>
                      <w:lang w:val="en-US" w:eastAsia="zh-CN"/>
                    </w:rPr>
                    <w:t>柳江大队</w:t>
                  </w:r>
                </w:p>
              </w:tc>
              <w:tc>
                <w:tcPr>
                  <w:tcW w:w="1359"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宋体" w:eastAsia="仿宋_GB2312" w:cs="宋体"/>
                      <w:bCs/>
                      <w:color w:val="auto"/>
                      <w:sz w:val="24"/>
                      <w:szCs w:val="24"/>
                      <w:lang w:val="en-US" w:eastAsia="zh-CN"/>
                    </w:rPr>
                    <w:t>门岗/巡逻</w:t>
                  </w:r>
                </w:p>
              </w:tc>
              <w:tc>
                <w:tcPr>
                  <w:tcW w:w="714"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人</w:t>
                  </w:r>
                </w:p>
              </w:tc>
              <w:tc>
                <w:tcPr>
                  <w:tcW w:w="2297"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color w:val="auto"/>
                      <w:kern w:val="2"/>
                      <w:sz w:val="24"/>
                      <w:szCs w:val="24"/>
                      <w:lang w:val="en-US" w:eastAsia="zh-CN" w:bidi="ar-SA"/>
                    </w:rPr>
                  </w:pPr>
                  <w:r>
                    <w:rPr>
                      <w:rFonts w:hint="eastAsia" w:ascii="仿宋_GB2312" w:hAnsi="仿宋_GB2312" w:eastAsia="仿宋_GB2312" w:cs="仿宋_GB2312"/>
                      <w:color w:val="auto"/>
                      <w:sz w:val="24"/>
                      <w:szCs w:val="24"/>
                    </w:rPr>
                    <w:t>门岗</w:t>
                  </w:r>
                  <w:r>
                    <w:rPr>
                      <w:rFonts w:hint="eastAsia" w:ascii="仿宋_GB2312" w:hAnsi="宋体" w:eastAsia="仿宋_GB2312" w:cs="宋体"/>
                      <w:bCs/>
                      <w:color w:val="auto"/>
                      <w:sz w:val="24"/>
                      <w:szCs w:val="24"/>
                      <w:lang w:val="en-US" w:eastAsia="zh-CN"/>
                    </w:rPr>
                    <w:t>/巡逻</w:t>
                  </w:r>
                  <w:r>
                    <w:rPr>
                      <w:rFonts w:hint="eastAsia" w:ascii="仿宋_GB2312" w:hAnsi="仿宋_GB2312" w:eastAsia="仿宋_GB2312" w:cs="仿宋_GB2312"/>
                      <w:color w:val="auto"/>
                      <w:sz w:val="24"/>
                      <w:szCs w:val="24"/>
                    </w:rPr>
                    <w:t>：普通岗</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人</w:t>
                  </w:r>
                </w:p>
              </w:tc>
              <w:tc>
                <w:tcPr>
                  <w:tcW w:w="1775" w:type="dxa"/>
                  <w:noWrap w:val="0"/>
                  <w:vAlign w:val="center"/>
                </w:tcPr>
                <w:p>
                  <w:pPr>
                    <w:pStyle w:val="791"/>
                    <w:widowControl/>
                    <w:spacing w:line="400" w:lineRule="atLeast"/>
                    <w:ind w:left="0" w:right="42" w:rightChars="20" w:firstLine="0" w:firstLineChars="0"/>
                    <w:jc w:val="center"/>
                    <w:rPr>
                      <w:rFonts w:hint="eastAsia" w:ascii="仿宋_GB2312" w:hAnsi="仿宋_GB2312" w:eastAsia="仿宋_GB2312" w:cs="仿宋_GB2312"/>
                      <w:i w:val="0"/>
                      <w:iCs w:val="0"/>
                      <w:color w:val="auto"/>
                      <w:sz w:val="24"/>
                      <w:szCs w:val="24"/>
                      <w:highlight w:val="none"/>
                      <w:lang w:val="en-US" w:eastAsia="zh-CN"/>
                    </w:rPr>
                  </w:pPr>
                  <w:r>
                    <w:rPr>
                      <w:rFonts w:hint="eastAsia" w:ascii="仿宋_GB2312" w:hAnsi="仿宋_GB2312" w:eastAsia="仿宋_GB2312" w:cs="仿宋_GB2312"/>
                      <w:i w:val="0"/>
                      <w:iCs w:val="0"/>
                      <w:color w:val="auto"/>
                      <w:sz w:val="24"/>
                      <w:szCs w:val="24"/>
                      <w:highlight w:val="none"/>
                      <w:lang w:val="en-US" w:eastAsia="zh-CN"/>
                    </w:rPr>
                    <w:t>7*24小时</w:t>
                  </w:r>
                </w:p>
                <w:p>
                  <w:pPr>
                    <w:pStyle w:val="791"/>
                    <w:widowControl/>
                    <w:spacing w:line="400" w:lineRule="atLeast"/>
                    <w:ind w:left="0" w:right="42" w:rightChars="20" w:firstLine="0" w:firstLineChars="0"/>
                    <w:jc w:val="center"/>
                    <w:rPr>
                      <w:rFonts w:hint="eastAsia" w:ascii="仿宋_GB2312" w:hAnsi="仿宋_GB2312" w:eastAsia="仿宋_GB2312" w:cs="仿宋_GB2312"/>
                      <w:i w:val="0"/>
                      <w:iCs w:val="0"/>
                      <w:color w:val="auto"/>
                      <w:sz w:val="24"/>
                      <w:szCs w:val="24"/>
                      <w:highlight w:val="none"/>
                      <w:lang w:eastAsia="zh-CN"/>
                    </w:rPr>
                  </w:pPr>
                  <w:r>
                    <w:rPr>
                      <w:rFonts w:hint="eastAsia" w:ascii="仿宋_GB2312" w:hAnsi="仿宋_GB2312" w:eastAsia="仿宋_GB2312" w:cs="仿宋_GB2312"/>
                      <w:i w:val="0"/>
                      <w:iCs w:val="0"/>
                      <w:color w:val="auto"/>
                      <w:sz w:val="24"/>
                      <w:szCs w:val="24"/>
                      <w:highlight w:val="none"/>
                      <w:lang w:eastAsia="zh-CN"/>
                    </w:rPr>
                    <w:t>早、中、晚班</w:t>
                  </w:r>
                </w:p>
                <w:p>
                  <w:pPr>
                    <w:pStyle w:val="791"/>
                    <w:widowControl/>
                    <w:spacing w:line="400" w:lineRule="atLeast"/>
                    <w:ind w:left="0" w:right="42" w:rightChars="20" w:firstLine="0" w:firstLineChars="0"/>
                    <w:jc w:val="center"/>
                    <w:rPr>
                      <w:rFonts w:hint="eastAsia" w:ascii="仿宋_GB2312" w:hAnsi="仿宋_GB2312" w:eastAsia="仿宋_GB2312" w:cs="仿宋_GB2312"/>
                      <w:i w:val="0"/>
                      <w:iCs w:val="0"/>
                      <w:color w:val="auto"/>
                      <w:sz w:val="24"/>
                      <w:szCs w:val="24"/>
                      <w:highlight w:val="none"/>
                      <w:lang w:val="en-US" w:eastAsia="zh-CN"/>
                    </w:rPr>
                  </w:pPr>
                  <w:r>
                    <w:rPr>
                      <w:rFonts w:hint="eastAsia" w:ascii="仿宋_GB2312" w:hAnsi="仿宋_GB2312" w:eastAsia="仿宋_GB2312" w:cs="仿宋_GB2312"/>
                      <w:i w:val="0"/>
                      <w:iCs w:val="0"/>
                      <w:color w:val="auto"/>
                      <w:sz w:val="24"/>
                      <w:szCs w:val="24"/>
                      <w:highlight w:val="none"/>
                    </w:rPr>
                    <w:t>(每班</w:t>
                  </w:r>
                  <w:r>
                    <w:rPr>
                      <w:rFonts w:hint="eastAsia" w:ascii="仿宋_GB2312" w:hAnsi="仿宋_GB2312" w:eastAsia="仿宋_GB2312" w:cs="仿宋_GB2312"/>
                      <w:i w:val="0"/>
                      <w:iCs w:val="0"/>
                      <w:color w:val="auto"/>
                      <w:sz w:val="24"/>
                      <w:szCs w:val="24"/>
                      <w:highlight w:val="none"/>
                      <w:lang w:eastAsia="zh-CN"/>
                    </w:rPr>
                    <w:t>各</w:t>
                  </w:r>
                  <w:r>
                    <w:rPr>
                      <w:rFonts w:hint="eastAsia" w:ascii="仿宋_GB2312" w:hAnsi="仿宋_GB2312" w:eastAsia="仿宋_GB2312" w:cs="仿宋_GB2312"/>
                      <w:i w:val="0"/>
                      <w:iCs w:val="0"/>
                      <w:color w:val="auto"/>
                      <w:sz w:val="24"/>
                      <w:szCs w:val="24"/>
                      <w:highlight w:val="none"/>
                      <w:lang w:val="en-US" w:eastAsia="zh-CN"/>
                    </w:rPr>
                    <w:t>1人，</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sz w:val="24"/>
                      <w:szCs w:val="24"/>
                      <w:highlight w:val="none"/>
                      <w:lang w:eastAsia="zh-CN"/>
                    </w:rPr>
                    <w:t>轮休制）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trPr>
              <w:tc>
                <w:tcPr>
                  <w:tcW w:w="913" w:type="dxa"/>
                  <w:vMerge w:val="continue"/>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宋体" w:eastAsia="仿宋_GB2312" w:cs="宋体"/>
                      <w:bCs/>
                      <w:color w:val="auto"/>
                      <w:sz w:val="24"/>
                      <w:szCs w:val="24"/>
                    </w:rPr>
                  </w:pPr>
                </w:p>
              </w:tc>
              <w:tc>
                <w:tcPr>
                  <w:tcW w:w="6145" w:type="dxa"/>
                  <w:gridSpan w:val="4"/>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left"/>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小计：</w:t>
                  </w:r>
                  <w:r>
                    <w:rPr>
                      <w:rFonts w:hint="eastAsia" w:ascii="仿宋_GB2312" w:hAnsi="仿宋_GB2312" w:eastAsia="仿宋_GB2312" w:cs="仿宋_GB2312"/>
                      <w:b/>
                      <w:bCs/>
                      <w:color w:val="auto"/>
                      <w:sz w:val="24"/>
                      <w:szCs w:val="24"/>
                      <w:lang w:val="en-US" w:eastAsia="zh-CN"/>
                    </w:rPr>
                    <w:t>4</w:t>
                  </w:r>
                  <w:r>
                    <w:rPr>
                      <w:rFonts w:hint="eastAsia" w:ascii="仿宋_GB2312" w:hAnsi="仿宋_GB2312" w:eastAsia="仿宋_GB2312" w:cs="仿宋_GB2312"/>
                      <w:b/>
                      <w:bCs/>
                      <w:color w:val="auto"/>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exact"/>
              </w:trPr>
              <w:tc>
                <w:tcPr>
                  <w:tcW w:w="913" w:type="dxa"/>
                  <w:vMerge w:val="restart"/>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default" w:ascii="仿宋_GB2312" w:hAnsi="宋体" w:eastAsia="仿宋_GB2312" w:cs="宋体"/>
                      <w:bCs/>
                      <w:color w:val="auto"/>
                      <w:sz w:val="24"/>
                      <w:szCs w:val="24"/>
                      <w:lang w:val="en-US" w:eastAsia="zh-CN"/>
                    </w:rPr>
                  </w:pPr>
                  <w:r>
                    <w:rPr>
                      <w:rFonts w:hint="eastAsia" w:ascii="仿宋_GB2312" w:hAnsi="宋体" w:eastAsia="仿宋_GB2312" w:cs="宋体"/>
                      <w:bCs/>
                      <w:color w:val="auto"/>
                      <w:sz w:val="24"/>
                      <w:szCs w:val="24"/>
                      <w:lang w:val="en-US" w:eastAsia="zh-CN"/>
                    </w:rPr>
                    <w:t>黄村暂扣车辆扣押场</w:t>
                  </w:r>
                </w:p>
              </w:tc>
              <w:tc>
                <w:tcPr>
                  <w:tcW w:w="1359"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宋体" w:eastAsia="仿宋_GB2312" w:cs="宋体"/>
                      <w:bCs/>
                      <w:color w:val="auto"/>
                      <w:sz w:val="24"/>
                      <w:szCs w:val="24"/>
                      <w:lang w:val="en-US" w:eastAsia="zh-CN"/>
                    </w:rPr>
                    <w:t>门岗/巡逻</w:t>
                  </w:r>
                </w:p>
              </w:tc>
              <w:tc>
                <w:tcPr>
                  <w:tcW w:w="714"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人</w:t>
                  </w:r>
                </w:p>
              </w:tc>
              <w:tc>
                <w:tcPr>
                  <w:tcW w:w="2297" w:type="dxa"/>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color w:val="auto"/>
                      <w:kern w:val="2"/>
                      <w:sz w:val="24"/>
                      <w:szCs w:val="24"/>
                      <w:lang w:val="en-US" w:eastAsia="zh-CN" w:bidi="ar-SA"/>
                    </w:rPr>
                  </w:pPr>
                  <w:r>
                    <w:rPr>
                      <w:rFonts w:hint="eastAsia" w:ascii="仿宋_GB2312" w:hAnsi="仿宋_GB2312" w:eastAsia="仿宋_GB2312" w:cs="仿宋_GB2312"/>
                      <w:color w:val="auto"/>
                      <w:sz w:val="24"/>
                      <w:szCs w:val="24"/>
                    </w:rPr>
                    <w:t>门岗</w:t>
                  </w:r>
                  <w:r>
                    <w:rPr>
                      <w:rFonts w:hint="eastAsia" w:ascii="仿宋_GB2312" w:hAnsi="宋体" w:eastAsia="仿宋_GB2312" w:cs="宋体"/>
                      <w:bCs/>
                      <w:color w:val="auto"/>
                      <w:sz w:val="24"/>
                      <w:szCs w:val="24"/>
                      <w:lang w:val="en-US" w:eastAsia="zh-CN"/>
                    </w:rPr>
                    <w:t>/巡逻</w:t>
                  </w:r>
                  <w:r>
                    <w:rPr>
                      <w:rFonts w:hint="eastAsia" w:ascii="仿宋_GB2312" w:hAnsi="仿宋_GB2312" w:eastAsia="仿宋_GB2312" w:cs="仿宋_GB2312"/>
                      <w:color w:val="auto"/>
                      <w:sz w:val="24"/>
                      <w:szCs w:val="24"/>
                    </w:rPr>
                    <w:t>：普通岗</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人</w:t>
                  </w:r>
                </w:p>
              </w:tc>
              <w:tc>
                <w:tcPr>
                  <w:tcW w:w="1775" w:type="dxa"/>
                  <w:noWrap w:val="0"/>
                  <w:vAlign w:val="center"/>
                </w:tcPr>
                <w:p>
                  <w:pPr>
                    <w:pStyle w:val="791"/>
                    <w:widowControl/>
                    <w:spacing w:line="400" w:lineRule="atLeast"/>
                    <w:ind w:left="0" w:right="42" w:rightChars="20" w:firstLine="0" w:firstLineChars="0"/>
                    <w:jc w:val="center"/>
                    <w:rPr>
                      <w:rFonts w:hint="eastAsia" w:ascii="仿宋_GB2312" w:hAnsi="仿宋_GB2312" w:eastAsia="仿宋_GB2312" w:cs="仿宋_GB2312"/>
                      <w:i w:val="0"/>
                      <w:iCs w:val="0"/>
                      <w:color w:val="auto"/>
                      <w:sz w:val="24"/>
                      <w:szCs w:val="24"/>
                      <w:highlight w:val="none"/>
                      <w:lang w:val="en-US" w:eastAsia="zh-CN"/>
                    </w:rPr>
                  </w:pPr>
                  <w:r>
                    <w:rPr>
                      <w:rFonts w:hint="eastAsia" w:ascii="仿宋_GB2312" w:hAnsi="仿宋_GB2312" w:eastAsia="仿宋_GB2312" w:cs="仿宋_GB2312"/>
                      <w:i w:val="0"/>
                      <w:iCs w:val="0"/>
                      <w:color w:val="auto"/>
                      <w:sz w:val="24"/>
                      <w:szCs w:val="24"/>
                      <w:highlight w:val="none"/>
                      <w:lang w:val="en-US" w:eastAsia="zh-CN"/>
                    </w:rPr>
                    <w:t>7*24小时</w:t>
                  </w:r>
                </w:p>
                <w:p>
                  <w:pPr>
                    <w:pStyle w:val="791"/>
                    <w:widowControl/>
                    <w:spacing w:line="400" w:lineRule="atLeast"/>
                    <w:ind w:left="0" w:right="42" w:rightChars="20" w:firstLine="0" w:firstLineChars="0"/>
                    <w:jc w:val="center"/>
                    <w:rPr>
                      <w:rFonts w:hint="eastAsia" w:ascii="仿宋_GB2312" w:hAnsi="仿宋_GB2312" w:eastAsia="仿宋_GB2312" w:cs="仿宋_GB2312"/>
                      <w:i w:val="0"/>
                      <w:iCs w:val="0"/>
                      <w:color w:val="auto"/>
                      <w:sz w:val="24"/>
                      <w:szCs w:val="24"/>
                      <w:highlight w:val="none"/>
                      <w:lang w:eastAsia="zh-CN"/>
                    </w:rPr>
                  </w:pPr>
                  <w:r>
                    <w:rPr>
                      <w:rFonts w:hint="eastAsia" w:ascii="仿宋_GB2312" w:hAnsi="仿宋_GB2312" w:eastAsia="仿宋_GB2312" w:cs="仿宋_GB2312"/>
                      <w:i w:val="0"/>
                      <w:iCs w:val="0"/>
                      <w:color w:val="auto"/>
                      <w:sz w:val="24"/>
                      <w:szCs w:val="24"/>
                      <w:highlight w:val="none"/>
                      <w:lang w:eastAsia="zh-CN"/>
                    </w:rPr>
                    <w:t>早、中、晚班</w:t>
                  </w:r>
                </w:p>
                <w:p>
                  <w:pPr>
                    <w:pStyle w:val="791"/>
                    <w:widowControl/>
                    <w:spacing w:line="400" w:lineRule="atLeast"/>
                    <w:ind w:left="0" w:right="42" w:rightChars="20" w:firstLine="0" w:firstLineChars="0"/>
                    <w:jc w:val="center"/>
                    <w:rPr>
                      <w:rFonts w:hint="eastAsia" w:ascii="仿宋_GB2312" w:hAnsi="仿宋_GB2312" w:eastAsia="仿宋_GB2312" w:cs="仿宋_GB2312"/>
                      <w:i w:val="0"/>
                      <w:iCs w:val="0"/>
                      <w:color w:val="auto"/>
                      <w:sz w:val="24"/>
                      <w:szCs w:val="24"/>
                      <w:highlight w:val="none"/>
                      <w:lang w:val="en-US" w:eastAsia="zh-CN"/>
                    </w:rPr>
                  </w:pPr>
                  <w:r>
                    <w:rPr>
                      <w:rFonts w:hint="eastAsia" w:ascii="仿宋_GB2312" w:hAnsi="仿宋_GB2312" w:eastAsia="仿宋_GB2312" w:cs="仿宋_GB2312"/>
                      <w:i w:val="0"/>
                      <w:iCs w:val="0"/>
                      <w:color w:val="auto"/>
                      <w:sz w:val="24"/>
                      <w:szCs w:val="24"/>
                      <w:highlight w:val="none"/>
                    </w:rPr>
                    <w:t>(每班</w:t>
                  </w:r>
                  <w:r>
                    <w:rPr>
                      <w:rFonts w:hint="eastAsia" w:ascii="仿宋_GB2312" w:hAnsi="仿宋_GB2312" w:eastAsia="仿宋_GB2312" w:cs="仿宋_GB2312"/>
                      <w:i w:val="0"/>
                      <w:iCs w:val="0"/>
                      <w:color w:val="auto"/>
                      <w:sz w:val="24"/>
                      <w:szCs w:val="24"/>
                      <w:highlight w:val="none"/>
                      <w:lang w:eastAsia="zh-CN"/>
                    </w:rPr>
                    <w:t>各</w:t>
                  </w:r>
                  <w:r>
                    <w:rPr>
                      <w:rFonts w:hint="eastAsia" w:ascii="仿宋_GB2312" w:hAnsi="仿宋_GB2312" w:eastAsia="仿宋_GB2312" w:cs="仿宋_GB2312"/>
                      <w:i w:val="0"/>
                      <w:iCs w:val="0"/>
                      <w:color w:val="auto"/>
                      <w:sz w:val="24"/>
                      <w:szCs w:val="24"/>
                      <w:highlight w:val="none"/>
                      <w:lang w:val="en-US" w:eastAsia="zh-CN"/>
                    </w:rPr>
                    <w:t>1人，</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sz w:val="24"/>
                      <w:szCs w:val="24"/>
                      <w:highlight w:val="none"/>
                      <w:lang w:eastAsia="zh-CN"/>
                    </w:rPr>
                    <w:t>轮休制）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913" w:type="dxa"/>
                  <w:vMerge w:val="continue"/>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center"/>
                    <w:textAlignment w:val="auto"/>
                    <w:rPr>
                      <w:rFonts w:hint="eastAsia" w:ascii="仿宋_GB2312" w:hAnsi="宋体" w:eastAsia="仿宋_GB2312" w:cs="宋体"/>
                      <w:bCs/>
                      <w:color w:val="auto"/>
                      <w:sz w:val="24"/>
                      <w:szCs w:val="24"/>
                    </w:rPr>
                  </w:pPr>
                </w:p>
              </w:tc>
              <w:tc>
                <w:tcPr>
                  <w:tcW w:w="6145" w:type="dxa"/>
                  <w:gridSpan w:val="4"/>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left"/>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小计：</w:t>
                  </w:r>
                  <w:r>
                    <w:rPr>
                      <w:rFonts w:hint="eastAsia" w:ascii="仿宋_GB2312" w:hAnsi="仿宋_GB2312" w:eastAsia="仿宋_GB2312" w:cs="仿宋_GB2312"/>
                      <w:b/>
                      <w:bCs/>
                      <w:color w:val="auto"/>
                      <w:sz w:val="24"/>
                      <w:szCs w:val="24"/>
                      <w:lang w:val="en-US" w:eastAsia="zh-CN"/>
                    </w:rPr>
                    <w:t>4</w:t>
                  </w:r>
                  <w:r>
                    <w:rPr>
                      <w:rFonts w:hint="eastAsia" w:ascii="仿宋_GB2312" w:hAnsi="仿宋_GB2312" w:eastAsia="仿宋_GB2312" w:cs="仿宋_GB2312"/>
                      <w:b/>
                      <w:bCs/>
                      <w:color w:val="auto"/>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trPr>
              <w:tc>
                <w:tcPr>
                  <w:tcW w:w="7058" w:type="dxa"/>
                  <w:gridSpan w:val="5"/>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left"/>
                    <w:textAlignment w:val="auto"/>
                    <w:rPr>
                      <w:rFonts w:hint="eastAsia" w:ascii="仿宋_GB2312" w:hAnsi="仿宋_GB2312" w:eastAsia="仿宋_GB2312" w:cs="仿宋_GB2312"/>
                      <w:color w:val="auto"/>
                      <w:sz w:val="24"/>
                      <w:szCs w:val="24"/>
                      <w:u w:val="none"/>
                      <w:lang w:val="en-US" w:eastAsia="zh-CN"/>
                    </w:rPr>
                  </w:pPr>
                  <w:r>
                    <w:rPr>
                      <w:rFonts w:hint="eastAsia" w:ascii="仿宋_GB2312" w:hAnsi="仿宋_GB2312" w:eastAsia="仿宋_GB2312" w:cs="仿宋_GB2312"/>
                      <w:b/>
                      <w:bCs/>
                      <w:color w:val="auto"/>
                      <w:sz w:val="24"/>
                      <w:szCs w:val="24"/>
                      <w:u w:val="none"/>
                    </w:rPr>
                    <w:t>合计人数</w:t>
                  </w:r>
                  <w:r>
                    <w:rPr>
                      <w:rFonts w:hint="eastAsia" w:ascii="仿宋_GB2312" w:hAnsi="仿宋_GB2312" w:eastAsia="仿宋_GB2312" w:cs="仿宋_GB2312"/>
                      <w:b/>
                      <w:bCs/>
                      <w:color w:val="auto"/>
                      <w:sz w:val="24"/>
                      <w:szCs w:val="24"/>
                      <w:u w:val="none"/>
                      <w:lang w:eastAsia="zh-CN"/>
                    </w:rPr>
                    <w:t>：</w:t>
                  </w:r>
                  <w:r>
                    <w:rPr>
                      <w:rFonts w:hint="eastAsia" w:ascii="仿宋_GB2312" w:hAnsi="仿宋_GB2312" w:eastAsia="仿宋_GB2312" w:cs="仿宋_GB2312"/>
                      <w:b/>
                      <w:bCs/>
                      <w:color w:val="auto"/>
                      <w:sz w:val="24"/>
                      <w:szCs w:val="24"/>
                      <w:u w:val="none"/>
                      <w:lang w:val="en-US" w:eastAsia="zh-CN"/>
                    </w:rPr>
                    <w:t>28人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exact"/>
              </w:trPr>
              <w:tc>
                <w:tcPr>
                  <w:tcW w:w="7058" w:type="dxa"/>
                  <w:gridSpan w:val="5"/>
                  <w:noWrap w:val="0"/>
                  <w:vAlign w:val="center"/>
                </w:tcPr>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0" w:firstLineChars="0"/>
                    <w:jc w:val="left"/>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b/>
                      <w:bCs/>
                      <w:color w:val="auto"/>
                      <w:sz w:val="24"/>
                      <w:szCs w:val="24"/>
                      <w:u w:val="none"/>
                    </w:rPr>
                    <w:t>注：排班为行政班的岗位实行周末、节假日休息制度，</w:t>
                  </w:r>
                  <w:r>
                    <w:rPr>
                      <w:rFonts w:hint="eastAsia" w:ascii="仿宋_GB2312" w:hAnsi="仿宋_GB2312" w:eastAsia="仿宋_GB2312" w:cs="仿宋_GB2312"/>
                      <w:b/>
                      <w:bCs/>
                      <w:color w:val="auto"/>
                      <w:sz w:val="24"/>
                      <w:szCs w:val="24"/>
                    </w:rPr>
                    <w:t>非行政班的岗位</w:t>
                  </w:r>
                  <w:r>
                    <w:rPr>
                      <w:rFonts w:hint="eastAsia" w:ascii="仿宋_GB2312" w:hAnsi="仿宋_GB2312" w:eastAsia="仿宋_GB2312" w:cs="仿宋_GB2312"/>
                      <w:b/>
                      <w:bCs/>
                      <w:color w:val="auto"/>
                      <w:sz w:val="24"/>
                      <w:szCs w:val="24"/>
                      <w:u w:val="none"/>
                      <w:lang w:eastAsia="zh-CN"/>
                    </w:rPr>
                    <w:t>供应商</w:t>
                  </w:r>
                  <w:r>
                    <w:rPr>
                      <w:rFonts w:hint="eastAsia" w:ascii="仿宋_GB2312" w:hAnsi="仿宋_GB2312" w:eastAsia="仿宋_GB2312" w:cs="仿宋_GB2312"/>
                      <w:b/>
                      <w:bCs/>
                      <w:color w:val="auto"/>
                      <w:sz w:val="24"/>
                      <w:szCs w:val="24"/>
                      <w:u w:val="none"/>
                    </w:rPr>
                    <w:t>可根据服务任务安排服务人员轮休</w:t>
                  </w:r>
                  <w:r>
                    <w:rPr>
                      <w:rFonts w:hint="eastAsia" w:ascii="仿宋_GB2312" w:hAnsi="仿宋_GB2312" w:eastAsia="仿宋_GB2312" w:cs="仿宋_GB2312"/>
                      <w:b/>
                      <w:bCs/>
                      <w:color w:val="auto"/>
                      <w:sz w:val="24"/>
                      <w:szCs w:val="24"/>
                      <w:u w:val="none"/>
                      <w:lang w:eastAsia="zh-CN"/>
                    </w:rPr>
                    <w:t>；</w:t>
                  </w:r>
                  <w:r>
                    <w:rPr>
                      <w:rFonts w:hint="eastAsia" w:ascii="仿宋_GB2312" w:hAnsi="仿宋_GB2312" w:eastAsia="仿宋_GB2312" w:cs="仿宋_GB2312"/>
                      <w:b/>
                      <w:bCs/>
                      <w:color w:val="auto"/>
                      <w:sz w:val="24"/>
                      <w:szCs w:val="24"/>
                      <w:lang w:val="en-US" w:eastAsia="zh-CN"/>
                    </w:rPr>
                    <w:t>巡逻应急、</w:t>
                  </w:r>
                  <w:r>
                    <w:rPr>
                      <w:rFonts w:hint="eastAsia" w:ascii="仿宋_GB2312" w:hAnsi="仿宋_GB2312" w:eastAsia="仿宋_GB2312" w:cs="仿宋_GB2312"/>
                      <w:b/>
                      <w:bCs/>
                      <w:color w:val="auto"/>
                      <w:sz w:val="24"/>
                      <w:szCs w:val="24"/>
                    </w:rPr>
                    <w:t>大门门卫岗</w:t>
                  </w:r>
                  <w:r>
                    <w:rPr>
                      <w:rFonts w:hint="eastAsia" w:ascii="仿宋_GB2312" w:hAnsi="仿宋_GB2312" w:eastAsia="仿宋_GB2312" w:cs="仿宋_GB2312"/>
                      <w:b/>
                      <w:bCs/>
                      <w:color w:val="auto"/>
                      <w:sz w:val="24"/>
                      <w:szCs w:val="24"/>
                      <w:lang w:eastAsia="zh-CN"/>
                    </w:rPr>
                    <w:t>、</w:t>
                  </w:r>
                  <w:r>
                    <w:rPr>
                      <w:rFonts w:hint="eastAsia" w:ascii="仿宋_GB2312" w:hAnsi="仿宋_GB2312" w:eastAsia="仿宋_GB2312" w:cs="仿宋_GB2312"/>
                      <w:b/>
                      <w:bCs/>
                      <w:color w:val="auto"/>
                      <w:sz w:val="24"/>
                      <w:szCs w:val="24"/>
                      <w:u w:val="none"/>
                      <w:lang w:eastAsia="zh-CN"/>
                    </w:rPr>
                    <w:t>门岗</w:t>
                  </w:r>
                  <w:r>
                    <w:rPr>
                      <w:rFonts w:hint="eastAsia" w:ascii="仿宋_GB2312" w:hAnsi="仿宋_GB2312" w:eastAsia="仿宋_GB2312" w:cs="仿宋_GB2312"/>
                      <w:b/>
                      <w:bCs/>
                      <w:color w:val="auto"/>
                      <w:sz w:val="24"/>
                      <w:szCs w:val="24"/>
                      <w:u w:val="none"/>
                      <w:lang w:val="en-US" w:eastAsia="zh-CN"/>
                    </w:rPr>
                    <w:t>/</w:t>
                  </w:r>
                  <w:r>
                    <w:rPr>
                      <w:rFonts w:hint="eastAsia" w:ascii="仿宋_GB2312" w:hAnsi="仿宋_GB2312" w:eastAsia="仿宋_GB2312" w:cs="仿宋_GB2312"/>
                      <w:b/>
                      <w:bCs/>
                      <w:color w:val="auto"/>
                      <w:sz w:val="24"/>
                      <w:szCs w:val="24"/>
                      <w:u w:val="none"/>
                      <w:lang w:eastAsia="zh-CN"/>
                    </w:rPr>
                    <w:t>巡逻统一称为安保人员，安保人员共</w:t>
                  </w:r>
                  <w:r>
                    <w:rPr>
                      <w:rFonts w:hint="eastAsia" w:ascii="仿宋_GB2312" w:hAnsi="仿宋_GB2312" w:eastAsia="仿宋_GB2312" w:cs="仿宋_GB2312"/>
                      <w:b/>
                      <w:bCs/>
                      <w:color w:val="auto"/>
                      <w:sz w:val="24"/>
                      <w:szCs w:val="24"/>
                      <w:u w:val="none"/>
                      <w:lang w:val="en-US" w:eastAsia="zh-CN"/>
                    </w:rPr>
                    <w:t>25人</w:t>
                  </w:r>
                  <w:r>
                    <w:rPr>
                      <w:rFonts w:hint="eastAsia" w:ascii="仿宋_GB2312" w:hAnsi="仿宋_GB2312" w:eastAsia="仿宋_GB2312" w:cs="仿宋_GB2312"/>
                      <w:b/>
                      <w:bCs/>
                      <w:color w:val="auto"/>
                      <w:sz w:val="24"/>
                      <w:szCs w:val="24"/>
                      <w:u w:val="none"/>
                      <w:lang w:eastAsia="zh-CN"/>
                    </w:rPr>
                    <w:t>。</w:t>
                  </w:r>
                </w:p>
              </w:tc>
            </w:tr>
          </w:tbl>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1" w:firstLineChars="200"/>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
                <w:color w:val="auto"/>
                <w:sz w:val="24"/>
                <w:szCs w:val="24"/>
                <w:lang w:eastAsia="zh-CN"/>
              </w:rPr>
              <w:t>二、采购</w:t>
            </w:r>
            <w:r>
              <w:rPr>
                <w:rFonts w:hint="eastAsia" w:ascii="仿宋_GB2312" w:hAnsi="仿宋_GB2312" w:eastAsia="仿宋_GB2312" w:cs="仿宋_GB2312"/>
                <w:b/>
                <w:color w:val="auto"/>
                <w:sz w:val="24"/>
                <w:szCs w:val="24"/>
              </w:rPr>
              <w:t>期限</w:t>
            </w:r>
            <w:r>
              <w:rPr>
                <w:rFonts w:hint="eastAsia" w:ascii="仿宋_GB2312" w:hAnsi="仿宋_GB2312" w:eastAsia="仿宋_GB2312" w:cs="仿宋_GB2312"/>
                <w:bCs/>
                <w:color w:val="auto"/>
                <w:sz w:val="24"/>
                <w:szCs w:val="24"/>
              </w:rPr>
              <w:t>：</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采购期限：1</w:t>
            </w:r>
            <w:r>
              <w:rPr>
                <w:rFonts w:hint="eastAsia" w:ascii="仿宋_GB2312" w:hAnsi="仿宋_GB2312" w:eastAsia="仿宋_GB2312" w:cs="仿宋_GB2312"/>
                <w:bCs/>
                <w:color w:val="auto"/>
                <w:sz w:val="24"/>
                <w:szCs w:val="24"/>
              </w:rPr>
              <w:t>年，具体起止时间</w:t>
            </w:r>
            <w:r>
              <w:rPr>
                <w:rFonts w:hint="eastAsia" w:ascii="仿宋_GB2312" w:hAnsi="仿宋_GB2312" w:eastAsia="仿宋_GB2312" w:cs="仿宋_GB2312"/>
                <w:color w:val="auto"/>
                <w:sz w:val="24"/>
                <w:szCs w:val="24"/>
              </w:rPr>
              <w:t>以合同约定的日期为准</w:t>
            </w:r>
            <w:r>
              <w:rPr>
                <w:rFonts w:hint="eastAsia"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lang w:eastAsia="zh-CN"/>
              </w:rPr>
              <w:t>安保</w:t>
            </w:r>
            <w:r>
              <w:rPr>
                <w:rFonts w:hint="eastAsia" w:ascii="仿宋_GB2312" w:hAnsi="仿宋_GB2312" w:eastAsia="仿宋_GB2312" w:cs="仿宋_GB2312"/>
                <w:b w:val="0"/>
                <w:bCs w:val="0"/>
                <w:color w:val="auto"/>
                <w:sz w:val="24"/>
                <w:szCs w:val="24"/>
                <w:u w:val="none"/>
                <w:lang w:eastAsia="zh-CN"/>
              </w:rPr>
              <w:t>人员</w:t>
            </w:r>
            <w:r>
              <w:rPr>
                <w:rFonts w:hint="eastAsia" w:ascii="仿宋_GB2312" w:hAnsi="仿宋_GB2312" w:eastAsia="仿宋_GB2312" w:cs="仿宋_GB2312"/>
                <w:bCs/>
                <w:color w:val="auto"/>
                <w:sz w:val="24"/>
                <w:szCs w:val="24"/>
                <w:lang w:eastAsia="zh-CN"/>
              </w:rPr>
              <w:t>预计进场时间</w:t>
            </w:r>
            <w:r>
              <w:rPr>
                <w:rFonts w:hint="eastAsia" w:ascii="仿宋_GB2312" w:hAnsi="仿宋_GB2312" w:eastAsia="仿宋_GB2312" w:cs="仿宋_GB2312"/>
                <w:bCs/>
                <w:color w:val="auto"/>
                <w:sz w:val="24"/>
                <w:szCs w:val="24"/>
                <w:lang w:val="en-US" w:eastAsia="zh-CN"/>
              </w:rPr>
              <w:t>2026年9月1日，保洁绿化、食堂服务人员预计进场时间2026年10月1日。</w:t>
            </w:r>
          </w:p>
          <w:p>
            <w:pPr>
              <w:pStyle w:val="791"/>
              <w:keepNext w:val="0"/>
              <w:keepLines w:val="0"/>
              <w:pageBreakBefore w:val="0"/>
              <w:widowControl/>
              <w:numPr>
                <w:ilvl w:val="-1"/>
                <w:numId w:val="0"/>
              </w:numPr>
              <w:kinsoku/>
              <w:wordWrap/>
              <w:overflowPunct/>
              <w:topLinePunct w:val="0"/>
              <w:autoSpaceDE/>
              <w:autoSpaceDN/>
              <w:bidi w:val="0"/>
              <w:adjustRightInd/>
              <w:snapToGrid/>
              <w:spacing w:line="400" w:lineRule="atLeast"/>
              <w:ind w:right="42" w:rightChars="20" w:firstLine="481" w:firstLineChars="200"/>
              <w:textAlignment w:val="auto"/>
              <w:rPr>
                <w:rStyle w:val="792"/>
                <w:rFonts w:hint="eastAsia" w:ascii="仿宋_GB2312" w:hAnsi="仿宋_GB2312" w:eastAsia="仿宋_GB2312" w:cs="仿宋_GB2312"/>
                <w:b/>
                <w:color w:val="auto"/>
                <w:sz w:val="24"/>
                <w:szCs w:val="24"/>
                <w:lang w:eastAsia="zh-CN"/>
              </w:rPr>
            </w:pPr>
            <w:r>
              <w:rPr>
                <w:rStyle w:val="792"/>
                <w:rFonts w:hint="eastAsia" w:ascii="仿宋_GB2312" w:hAnsi="仿宋_GB2312" w:eastAsia="仿宋_GB2312" w:cs="仿宋_GB2312"/>
                <w:b/>
                <w:color w:val="auto"/>
                <w:sz w:val="24"/>
                <w:szCs w:val="24"/>
                <w:lang w:eastAsia="zh-CN"/>
              </w:rPr>
              <w:t>三、采购要求</w:t>
            </w:r>
          </w:p>
          <w:p>
            <w:pPr>
              <w:pStyle w:val="791"/>
              <w:keepNext w:val="0"/>
              <w:keepLines w:val="0"/>
              <w:pageBreakBefore w:val="0"/>
              <w:widowControl/>
              <w:numPr>
                <w:ilvl w:val="-1"/>
                <w:numId w:val="0"/>
              </w:numPr>
              <w:kinsoku/>
              <w:wordWrap/>
              <w:overflowPunct/>
              <w:topLinePunct w:val="0"/>
              <w:autoSpaceDE/>
              <w:autoSpaceDN/>
              <w:bidi w:val="0"/>
              <w:adjustRightInd/>
              <w:snapToGrid/>
              <w:spacing w:line="400" w:lineRule="atLeast"/>
              <w:ind w:right="42" w:rightChars="20" w:firstLine="481" w:firstLineChars="200"/>
              <w:textAlignment w:val="auto"/>
              <w:rPr>
                <w:rStyle w:val="792"/>
                <w:rFonts w:hint="eastAsia" w:ascii="仿宋_GB2312" w:hAnsi="仿宋_GB2312" w:eastAsia="仿宋_GB2312" w:cs="仿宋_GB2312"/>
                <w:b/>
                <w:color w:val="auto"/>
                <w:sz w:val="24"/>
                <w:szCs w:val="24"/>
                <w:lang w:eastAsia="zh-CN"/>
              </w:rPr>
            </w:pPr>
            <w:r>
              <w:rPr>
                <w:rStyle w:val="792"/>
                <w:rFonts w:hint="eastAsia" w:ascii="仿宋_GB2312" w:hAnsi="仿宋_GB2312" w:eastAsia="仿宋_GB2312" w:cs="仿宋_GB2312"/>
                <w:b/>
                <w:color w:val="auto"/>
                <w:sz w:val="24"/>
                <w:szCs w:val="24"/>
                <w:lang w:eastAsia="zh-CN"/>
              </w:rPr>
              <w:t>（一）总体要求</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val="en-US" w:eastAsia="zh-CN"/>
              </w:rPr>
              <w:t>1.</w:t>
            </w:r>
            <w:r>
              <w:rPr>
                <w:rFonts w:hint="eastAsia" w:ascii="仿宋_GB2312" w:hAnsi="仿宋_GB2312" w:eastAsia="仿宋_GB2312" w:cs="仿宋_GB2312"/>
                <w:bCs/>
                <w:color w:val="auto"/>
                <w:sz w:val="24"/>
                <w:szCs w:val="24"/>
              </w:rPr>
              <w:t>所有服务人员应专职服务本项目，不得兼职。</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Style w:val="792"/>
                <w:rFonts w:hint="eastAsia" w:ascii="仿宋_GB2312" w:hAnsi="仿宋_GB2312" w:eastAsia="仿宋_GB2312" w:cs="仿宋_GB2312"/>
                <w:bCs/>
                <w:color w:val="auto"/>
                <w:sz w:val="24"/>
                <w:szCs w:val="24"/>
              </w:rPr>
            </w:pPr>
            <w:r>
              <w:rPr>
                <w:rStyle w:val="792"/>
                <w:rFonts w:hint="eastAsia" w:ascii="仿宋_GB2312" w:hAnsi="仿宋_GB2312" w:eastAsia="仿宋_GB2312" w:cs="仿宋_GB2312"/>
                <w:bCs/>
                <w:color w:val="auto"/>
                <w:sz w:val="24"/>
                <w:szCs w:val="24"/>
                <w:lang w:val="en-US" w:eastAsia="zh-CN"/>
              </w:rPr>
              <w:t>2.</w:t>
            </w:r>
            <w:r>
              <w:rPr>
                <w:rFonts w:hint="eastAsia" w:ascii="仿宋_GB2312" w:hAnsi="仿宋_GB2312" w:eastAsia="仿宋_GB2312" w:cs="仿宋_GB2312"/>
                <w:bCs/>
                <w:color w:val="auto"/>
                <w:sz w:val="24"/>
                <w:szCs w:val="24"/>
                <w:lang w:eastAsia="zh-CN"/>
              </w:rPr>
              <w:t>安保</w:t>
            </w:r>
            <w:r>
              <w:rPr>
                <w:rFonts w:hint="eastAsia" w:ascii="仿宋_GB2312" w:hAnsi="仿宋_GB2312" w:eastAsia="仿宋_GB2312" w:cs="仿宋_GB2312"/>
                <w:b w:val="0"/>
                <w:bCs w:val="0"/>
                <w:color w:val="auto"/>
                <w:sz w:val="24"/>
                <w:szCs w:val="24"/>
                <w:u w:val="none"/>
                <w:lang w:eastAsia="zh-CN"/>
              </w:rPr>
              <w:t>人员</w:t>
            </w:r>
            <w:r>
              <w:rPr>
                <w:rStyle w:val="792"/>
                <w:rFonts w:hint="eastAsia" w:ascii="仿宋_GB2312" w:hAnsi="仿宋_GB2312" w:eastAsia="仿宋_GB2312" w:cs="仿宋_GB2312"/>
                <w:bCs/>
                <w:color w:val="auto"/>
                <w:sz w:val="24"/>
                <w:szCs w:val="24"/>
              </w:rPr>
              <w:t>须持证上岗，在工作中应穿着统一的保安制服</w:t>
            </w:r>
            <w:r>
              <w:rPr>
                <w:rStyle w:val="792"/>
                <w:rFonts w:hint="eastAsia" w:ascii="仿宋_GB2312" w:hAnsi="仿宋_GB2312" w:eastAsia="仿宋_GB2312" w:cs="仿宋_GB2312"/>
                <w:bCs/>
                <w:color w:val="auto"/>
                <w:sz w:val="24"/>
                <w:szCs w:val="24"/>
                <w:lang w:eastAsia="zh-CN"/>
              </w:rPr>
              <w:t>，</w:t>
            </w:r>
            <w:r>
              <w:rPr>
                <w:rStyle w:val="792"/>
                <w:rFonts w:hint="eastAsia" w:ascii="仿宋_GB2312" w:hAnsi="仿宋_GB2312" w:eastAsia="仿宋_GB2312" w:cs="仿宋_GB2312"/>
                <w:bCs/>
                <w:color w:val="auto"/>
                <w:sz w:val="24"/>
                <w:szCs w:val="24"/>
              </w:rPr>
              <w:t>佩</w:t>
            </w:r>
            <w:r>
              <w:rPr>
                <w:rStyle w:val="792"/>
                <w:rFonts w:hint="eastAsia" w:ascii="仿宋_GB2312" w:hAnsi="仿宋_GB2312" w:eastAsia="仿宋_GB2312" w:cs="仿宋_GB2312"/>
                <w:bCs/>
                <w:color w:val="auto"/>
                <w:sz w:val="24"/>
                <w:szCs w:val="24"/>
                <w:lang w:eastAsia="zh-CN"/>
              </w:rPr>
              <w:t>戴</w:t>
            </w:r>
            <w:r>
              <w:rPr>
                <w:rStyle w:val="792"/>
                <w:rFonts w:hint="eastAsia" w:ascii="仿宋_GB2312" w:hAnsi="仿宋_GB2312" w:eastAsia="仿宋_GB2312" w:cs="仿宋_GB2312"/>
                <w:bCs/>
                <w:color w:val="auto"/>
                <w:sz w:val="24"/>
                <w:szCs w:val="24"/>
              </w:rPr>
              <w:t>规定的保安器具、器械（费用由</w:t>
            </w:r>
            <w:r>
              <w:rPr>
                <w:rStyle w:val="792"/>
                <w:rFonts w:hint="eastAsia" w:ascii="仿宋_GB2312" w:hAnsi="仿宋_GB2312" w:eastAsia="仿宋_GB2312" w:cs="仿宋_GB2312"/>
                <w:bCs/>
                <w:color w:val="auto"/>
                <w:sz w:val="24"/>
                <w:szCs w:val="24"/>
                <w:lang w:eastAsia="zh-CN"/>
              </w:rPr>
              <w:t>供应商</w:t>
            </w:r>
            <w:r>
              <w:rPr>
                <w:rStyle w:val="792"/>
                <w:rFonts w:hint="eastAsia" w:ascii="仿宋_GB2312" w:hAnsi="仿宋_GB2312" w:eastAsia="仿宋_GB2312" w:cs="仿宋_GB2312"/>
                <w:bCs/>
                <w:color w:val="auto"/>
                <w:sz w:val="24"/>
                <w:szCs w:val="24"/>
              </w:rPr>
              <w:t>负责），</w:t>
            </w:r>
            <w:r>
              <w:rPr>
                <w:rFonts w:hint="eastAsia" w:ascii="仿宋_GB2312" w:hAnsi="仿宋_GB2312" w:eastAsia="仿宋_GB2312" w:cs="仿宋_GB2312"/>
                <w:color w:val="auto"/>
                <w:sz w:val="24"/>
                <w:szCs w:val="24"/>
              </w:rPr>
              <w:t>仪表端正，</w:t>
            </w:r>
            <w:r>
              <w:rPr>
                <w:rStyle w:val="792"/>
                <w:rFonts w:hint="eastAsia" w:ascii="仿宋_GB2312" w:hAnsi="仿宋_GB2312" w:eastAsia="仿宋_GB2312" w:cs="仿宋_GB2312"/>
                <w:bCs/>
                <w:color w:val="auto"/>
                <w:sz w:val="24"/>
                <w:szCs w:val="24"/>
              </w:rPr>
              <w:t>讲究礼貌、文明执勤</w:t>
            </w:r>
            <w:r>
              <w:rPr>
                <w:rStyle w:val="792"/>
                <w:rFonts w:hint="eastAsia" w:ascii="仿宋_GB2312" w:hAnsi="仿宋_GB2312" w:eastAsia="仿宋_GB2312" w:cs="仿宋_GB2312"/>
                <w:bCs/>
                <w:color w:val="auto"/>
                <w:sz w:val="24"/>
                <w:szCs w:val="24"/>
                <w:lang w:eastAsia="zh-CN"/>
              </w:rPr>
              <w:t>；</w:t>
            </w:r>
            <w:r>
              <w:rPr>
                <w:rStyle w:val="792"/>
                <w:rFonts w:hint="eastAsia" w:ascii="仿宋_GB2312" w:hAnsi="仿宋_GB2312" w:eastAsia="仿宋_GB2312" w:cs="仿宋_GB2312"/>
                <w:bCs/>
                <w:color w:val="auto"/>
                <w:sz w:val="24"/>
                <w:szCs w:val="24"/>
                <w:u w:val="none"/>
                <w:lang w:val="en-US" w:eastAsia="zh-CN"/>
              </w:rPr>
              <w:t>保洁绿化员</w:t>
            </w:r>
            <w:r>
              <w:rPr>
                <w:rFonts w:hint="eastAsia" w:ascii="仿宋_GB2312" w:hAnsi="仿宋_GB2312" w:eastAsia="仿宋_GB2312" w:cs="仿宋_GB2312"/>
                <w:bCs/>
                <w:color w:val="auto"/>
                <w:sz w:val="24"/>
                <w:szCs w:val="24"/>
                <w:lang w:eastAsia="zh-CN"/>
              </w:rPr>
              <w:t>和</w:t>
            </w:r>
            <w:r>
              <w:rPr>
                <w:rStyle w:val="792"/>
                <w:rFonts w:hint="eastAsia" w:ascii="仿宋_GB2312" w:hAnsi="仿宋_GB2312" w:eastAsia="仿宋_GB2312" w:cs="仿宋_GB2312"/>
                <w:bCs/>
                <w:color w:val="auto"/>
                <w:sz w:val="24"/>
                <w:szCs w:val="24"/>
                <w:u w:val="none"/>
                <w:lang w:val="en-US" w:eastAsia="zh-CN"/>
              </w:rPr>
              <w:t>食堂</w:t>
            </w:r>
            <w:r>
              <w:rPr>
                <w:rStyle w:val="792"/>
                <w:rFonts w:hint="eastAsia" w:ascii="仿宋_GB2312" w:hAnsi="仿宋_GB2312" w:eastAsia="仿宋_GB2312" w:cs="仿宋_GB2312"/>
                <w:bCs/>
                <w:color w:val="auto"/>
                <w:sz w:val="24"/>
                <w:szCs w:val="24"/>
                <w:u w:val="none"/>
              </w:rPr>
              <w:t>服务人员在工作中应穿着统一</w:t>
            </w:r>
            <w:r>
              <w:rPr>
                <w:rStyle w:val="792"/>
                <w:rFonts w:hint="eastAsia" w:ascii="仿宋_GB2312" w:hAnsi="仿宋_GB2312" w:eastAsia="仿宋_GB2312" w:cs="仿宋_GB2312"/>
                <w:bCs/>
                <w:color w:val="auto"/>
                <w:sz w:val="24"/>
                <w:szCs w:val="24"/>
                <w:u w:val="none"/>
                <w:lang w:eastAsia="zh-CN"/>
              </w:rPr>
              <w:t>着装</w:t>
            </w:r>
            <w:r>
              <w:rPr>
                <w:rStyle w:val="792"/>
                <w:rFonts w:hint="eastAsia" w:ascii="仿宋_GB2312" w:hAnsi="仿宋_GB2312" w:eastAsia="仿宋_GB2312" w:cs="仿宋_GB2312"/>
                <w:bCs/>
                <w:color w:val="auto"/>
                <w:sz w:val="24"/>
                <w:szCs w:val="24"/>
                <w:u w:val="none"/>
              </w:rPr>
              <w:t>，</w:t>
            </w:r>
            <w:r>
              <w:rPr>
                <w:rFonts w:hint="eastAsia" w:ascii="仿宋_GB2312" w:hAnsi="仿宋_GB2312" w:eastAsia="仿宋_GB2312" w:cs="仿宋_GB2312"/>
                <w:color w:val="auto"/>
                <w:sz w:val="24"/>
                <w:szCs w:val="24"/>
                <w:u w:val="none"/>
              </w:rPr>
              <w:t>仪表端正，</w:t>
            </w:r>
            <w:r>
              <w:rPr>
                <w:rStyle w:val="792"/>
                <w:rFonts w:hint="eastAsia" w:ascii="仿宋_GB2312" w:hAnsi="仿宋_GB2312" w:eastAsia="仿宋_GB2312" w:cs="仿宋_GB2312"/>
                <w:bCs/>
                <w:color w:val="auto"/>
                <w:sz w:val="24"/>
                <w:szCs w:val="24"/>
                <w:u w:val="none"/>
              </w:rPr>
              <w:t>讲究礼貌，</w:t>
            </w:r>
            <w:r>
              <w:rPr>
                <w:rStyle w:val="792"/>
                <w:rFonts w:hint="eastAsia" w:ascii="仿宋_GB2312" w:hAnsi="仿宋_GB2312" w:eastAsia="仿宋_GB2312" w:cs="仿宋_GB2312"/>
                <w:bCs/>
                <w:color w:val="auto"/>
                <w:sz w:val="24"/>
                <w:szCs w:val="24"/>
              </w:rPr>
              <w:t>遵守劳动纪律、保密制度等采购人的有关规定。</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Style w:val="792"/>
                <w:rFonts w:hint="eastAsia" w:ascii="仿宋_GB2312" w:hAnsi="仿宋_GB2312" w:eastAsia="仿宋_GB2312" w:cs="仿宋_GB2312"/>
                <w:color w:val="auto"/>
                <w:sz w:val="24"/>
                <w:szCs w:val="24"/>
              </w:rPr>
            </w:pPr>
            <w:r>
              <w:rPr>
                <w:rStyle w:val="792"/>
                <w:rFonts w:hint="eastAsia" w:ascii="仿宋_GB2312" w:hAnsi="仿宋_GB2312" w:eastAsia="仿宋_GB2312" w:cs="仿宋_GB2312"/>
                <w:color w:val="auto"/>
                <w:sz w:val="24"/>
                <w:szCs w:val="24"/>
                <w:lang w:val="en-US" w:eastAsia="zh-CN"/>
              </w:rPr>
              <w:t>3.所有</w:t>
            </w:r>
            <w:r>
              <w:rPr>
                <w:rStyle w:val="792"/>
                <w:rFonts w:hint="eastAsia" w:ascii="仿宋_GB2312" w:hAnsi="仿宋_GB2312" w:eastAsia="仿宋_GB2312" w:cs="仿宋_GB2312"/>
                <w:color w:val="auto"/>
                <w:sz w:val="24"/>
                <w:szCs w:val="24"/>
              </w:rPr>
              <w:t>服务人员须严格执行交接班制度，做好交接班记录，</w:t>
            </w:r>
            <w:r>
              <w:rPr>
                <w:rFonts w:hint="eastAsia" w:ascii="仿宋_GB2312" w:hAnsi="仿宋_GB2312" w:eastAsia="仿宋_GB2312" w:cs="仿宋_GB2312"/>
                <w:bCs/>
                <w:color w:val="auto"/>
                <w:sz w:val="24"/>
                <w:szCs w:val="24"/>
                <w:lang w:eastAsia="zh-CN"/>
              </w:rPr>
              <w:t>安保</w:t>
            </w:r>
            <w:r>
              <w:rPr>
                <w:rFonts w:hint="eastAsia" w:ascii="仿宋_GB2312" w:hAnsi="仿宋_GB2312" w:eastAsia="仿宋_GB2312" w:cs="仿宋_GB2312"/>
                <w:b w:val="0"/>
                <w:bCs w:val="0"/>
                <w:color w:val="auto"/>
                <w:sz w:val="24"/>
                <w:szCs w:val="24"/>
                <w:u w:val="none"/>
                <w:lang w:eastAsia="zh-CN"/>
              </w:rPr>
              <w:t>人员</w:t>
            </w:r>
            <w:r>
              <w:rPr>
                <w:rStyle w:val="792"/>
                <w:rFonts w:hint="eastAsia" w:ascii="仿宋_GB2312" w:hAnsi="仿宋_GB2312" w:eastAsia="仿宋_GB2312" w:cs="仿宋_GB2312"/>
                <w:color w:val="auto"/>
                <w:sz w:val="24"/>
                <w:szCs w:val="24"/>
              </w:rPr>
              <w:t>做到交班三清，即本班情况清、交接问题清、物品器械清。</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val="en-US" w:eastAsia="zh-CN"/>
              </w:rPr>
              <w:t>4.</w:t>
            </w:r>
            <w:r>
              <w:rPr>
                <w:rFonts w:hint="eastAsia" w:ascii="仿宋_GB2312" w:hAnsi="仿宋_GB2312" w:eastAsia="仿宋_GB2312" w:cs="仿宋_GB2312"/>
                <w:bCs/>
                <w:color w:val="auto"/>
                <w:sz w:val="24"/>
                <w:szCs w:val="24"/>
              </w:rPr>
              <w:t>为保持服务队伍稳定性，</w:t>
            </w:r>
            <w:r>
              <w:rPr>
                <w:rFonts w:hint="eastAsia" w:ascii="仿宋_GB2312" w:hAnsi="仿宋_GB2312" w:eastAsia="仿宋_GB2312" w:cs="仿宋_GB2312"/>
                <w:bCs/>
                <w:color w:val="auto"/>
                <w:sz w:val="24"/>
                <w:szCs w:val="24"/>
                <w:lang w:eastAsia="zh-CN"/>
              </w:rPr>
              <w:t>安保</w:t>
            </w:r>
            <w:r>
              <w:rPr>
                <w:rFonts w:hint="eastAsia" w:ascii="仿宋_GB2312" w:hAnsi="仿宋_GB2312" w:eastAsia="仿宋_GB2312" w:cs="仿宋_GB2312"/>
                <w:b w:val="0"/>
                <w:bCs w:val="0"/>
                <w:color w:val="auto"/>
                <w:sz w:val="24"/>
                <w:szCs w:val="24"/>
                <w:u w:val="none"/>
                <w:lang w:eastAsia="zh-CN"/>
              </w:rPr>
              <w:t>人员</w:t>
            </w:r>
            <w:r>
              <w:rPr>
                <w:rFonts w:hint="eastAsia" w:ascii="仿宋_GB2312" w:hAnsi="仿宋_GB2312" w:eastAsia="仿宋_GB2312" w:cs="仿宋_GB2312"/>
                <w:bCs/>
                <w:color w:val="auto"/>
                <w:sz w:val="24"/>
                <w:szCs w:val="24"/>
              </w:rPr>
              <w:t>每个月的流动人员不得超过</w:t>
            </w:r>
            <w:r>
              <w:rPr>
                <w:rFonts w:hint="eastAsia" w:ascii="仿宋_GB2312" w:hAnsi="仿宋_GB2312" w:eastAsia="仿宋_GB2312" w:cs="仿宋_GB2312"/>
                <w:bCs/>
                <w:color w:val="auto"/>
                <w:sz w:val="24"/>
                <w:szCs w:val="24"/>
                <w:lang w:val="en-US" w:eastAsia="zh-CN"/>
              </w:rPr>
              <w:t>5人</w:t>
            </w:r>
            <w:r>
              <w:rPr>
                <w:rFonts w:hint="eastAsia"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lang w:eastAsia="zh-CN"/>
              </w:rPr>
              <w:t>保洁绿化员和食堂服务人员</w:t>
            </w:r>
            <w:r>
              <w:rPr>
                <w:rFonts w:hint="eastAsia" w:ascii="仿宋_GB2312" w:hAnsi="仿宋_GB2312" w:eastAsia="仿宋_GB2312" w:cs="仿宋_GB2312"/>
                <w:bCs/>
                <w:color w:val="auto"/>
                <w:sz w:val="24"/>
                <w:szCs w:val="24"/>
                <w:u w:val="none"/>
              </w:rPr>
              <w:t>每个月的流动人员不得超过</w:t>
            </w:r>
            <w:r>
              <w:rPr>
                <w:rFonts w:hint="eastAsia" w:ascii="仿宋_GB2312" w:hAnsi="仿宋_GB2312" w:eastAsia="仿宋_GB2312" w:cs="仿宋_GB2312"/>
                <w:bCs/>
                <w:color w:val="auto"/>
                <w:sz w:val="24"/>
                <w:szCs w:val="24"/>
                <w:u w:val="none"/>
                <w:lang w:val="en-US" w:eastAsia="zh-CN"/>
              </w:rPr>
              <w:t>1人，</w:t>
            </w:r>
            <w:r>
              <w:rPr>
                <w:rFonts w:hint="eastAsia" w:ascii="仿宋_GB2312" w:hAnsi="仿宋_GB2312" w:eastAsia="仿宋_GB2312" w:cs="仿宋_GB2312"/>
                <w:bCs/>
                <w:color w:val="auto"/>
                <w:sz w:val="24"/>
                <w:szCs w:val="24"/>
              </w:rPr>
              <w:t>更换人员须提前向采购人备案，未经采购人同意不得抽调服务人员从事其</w:t>
            </w:r>
            <w:r>
              <w:rPr>
                <w:rFonts w:hint="eastAsia" w:ascii="仿宋_GB2312" w:hAnsi="仿宋_GB2312" w:eastAsia="仿宋_GB2312" w:cs="仿宋_GB2312"/>
                <w:bCs/>
                <w:color w:val="auto"/>
                <w:sz w:val="24"/>
                <w:szCs w:val="24"/>
                <w:lang w:eastAsia="zh-CN"/>
              </w:rPr>
              <w:t>他</w:t>
            </w:r>
            <w:r>
              <w:rPr>
                <w:rFonts w:hint="eastAsia" w:ascii="仿宋_GB2312" w:hAnsi="仿宋_GB2312" w:eastAsia="仿宋_GB2312" w:cs="仿宋_GB2312"/>
                <w:bCs/>
                <w:color w:val="auto"/>
                <w:sz w:val="24"/>
                <w:szCs w:val="24"/>
              </w:rPr>
              <w:t>工作。</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val="en-US" w:eastAsia="zh-CN"/>
              </w:rPr>
              <w:t>5.</w:t>
            </w:r>
            <w:r>
              <w:rPr>
                <w:rFonts w:hint="eastAsia" w:ascii="仿宋_GB2312" w:hAnsi="仿宋_GB2312" w:eastAsia="仿宋_GB2312" w:cs="仿宋_GB2312"/>
                <w:bCs/>
                <w:color w:val="auto"/>
                <w:sz w:val="24"/>
                <w:szCs w:val="24"/>
                <w:lang w:eastAsia="zh-CN"/>
              </w:rPr>
              <w:t>供应商</w:t>
            </w:r>
            <w:r>
              <w:rPr>
                <w:rFonts w:hint="eastAsia" w:ascii="仿宋_GB2312" w:hAnsi="仿宋_GB2312" w:eastAsia="仿宋_GB2312" w:cs="仿宋_GB2312"/>
                <w:bCs/>
                <w:color w:val="auto"/>
                <w:sz w:val="24"/>
                <w:szCs w:val="24"/>
              </w:rPr>
              <w:t>在日常管理中须制定请（休）假登记制度，采购人有权查阅记录。如因服务人员个人原因请（休）假、辞退等造成服务人数的空缺，</w:t>
            </w:r>
            <w:r>
              <w:rPr>
                <w:rFonts w:hint="eastAsia" w:ascii="仿宋_GB2312" w:hAnsi="仿宋_GB2312" w:eastAsia="仿宋_GB2312" w:cs="仿宋_GB2312"/>
                <w:bCs/>
                <w:color w:val="auto"/>
                <w:sz w:val="24"/>
                <w:szCs w:val="24"/>
                <w:lang w:eastAsia="zh-CN"/>
              </w:rPr>
              <w:t>供应商</w:t>
            </w:r>
            <w:r>
              <w:rPr>
                <w:rFonts w:hint="eastAsia" w:ascii="仿宋_GB2312" w:hAnsi="仿宋_GB2312" w:eastAsia="仿宋_GB2312" w:cs="仿宋_GB2312"/>
                <w:bCs/>
                <w:color w:val="auto"/>
                <w:sz w:val="24"/>
                <w:szCs w:val="24"/>
              </w:rPr>
              <w:t>应在24小时内做好人员调整。</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val="en-US" w:eastAsia="zh-CN"/>
              </w:rPr>
              <w:t>6.</w:t>
            </w:r>
            <w:r>
              <w:rPr>
                <w:rFonts w:hint="eastAsia" w:ascii="仿宋_GB2312" w:hAnsi="仿宋_GB2312" w:eastAsia="仿宋_GB2312" w:cs="仿宋_GB2312"/>
                <w:bCs/>
                <w:color w:val="auto"/>
                <w:sz w:val="24"/>
                <w:szCs w:val="24"/>
                <w:lang w:eastAsia="zh-CN"/>
              </w:rPr>
              <w:t>安保</w:t>
            </w:r>
            <w:r>
              <w:rPr>
                <w:rFonts w:hint="eastAsia" w:ascii="仿宋_GB2312" w:hAnsi="仿宋_GB2312" w:eastAsia="仿宋_GB2312" w:cs="仿宋_GB2312"/>
                <w:b w:val="0"/>
                <w:bCs w:val="0"/>
                <w:color w:val="auto"/>
                <w:sz w:val="24"/>
                <w:szCs w:val="24"/>
                <w:u w:val="none"/>
                <w:lang w:eastAsia="zh-CN"/>
              </w:rPr>
              <w:t>人员</w:t>
            </w:r>
            <w:r>
              <w:rPr>
                <w:rFonts w:hint="eastAsia" w:ascii="仿宋_GB2312" w:hAnsi="仿宋_GB2312" w:eastAsia="仿宋_GB2312" w:cs="仿宋_GB2312"/>
                <w:bCs/>
                <w:color w:val="auto"/>
                <w:sz w:val="24"/>
                <w:szCs w:val="24"/>
              </w:rPr>
              <w:t>应加强相关法律、保安专业知识、消防知识的学习，具体服务操作规程及服务质量应达到公安部颁发的《保安服务操作规程与质量控制》的相关要求。</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val="en-US" w:eastAsia="zh-CN"/>
              </w:rPr>
              <w:t>7.所有</w:t>
            </w:r>
            <w:r>
              <w:rPr>
                <w:rFonts w:hint="eastAsia" w:ascii="仿宋_GB2312" w:hAnsi="仿宋_GB2312" w:eastAsia="仿宋_GB2312" w:cs="仿宋_GB2312"/>
                <w:bCs/>
                <w:color w:val="auto"/>
                <w:sz w:val="24"/>
                <w:szCs w:val="24"/>
              </w:rPr>
              <w:t>服务人员</w:t>
            </w:r>
            <w:r>
              <w:rPr>
                <w:rFonts w:hint="eastAsia" w:ascii="仿宋_GB2312" w:hAnsi="仿宋_GB2312" w:eastAsia="仿宋_GB2312" w:cs="仿宋_GB2312"/>
                <w:color w:val="auto"/>
                <w:sz w:val="24"/>
                <w:szCs w:val="24"/>
              </w:rPr>
              <w:t>不得违反工作岗位标准和工作操作规程，不准酒后上岗、睡岗、脱岗，在岗位上玩手机、玩游戏或做与工作无关的事。</w:t>
            </w:r>
            <w:r>
              <w:rPr>
                <w:rFonts w:hint="eastAsia" w:ascii="仿宋_GB2312" w:hAnsi="仿宋_GB2312" w:eastAsia="仿宋_GB2312" w:cs="仿宋_GB2312"/>
                <w:bCs/>
                <w:color w:val="auto"/>
                <w:sz w:val="24"/>
                <w:szCs w:val="24"/>
              </w:rPr>
              <w:t>如因服务人员违反采购人工作纪律、操作规程等有关规定，不符合服务要求或损害采购人利益的，采购人有权提出更换服务人员，</w:t>
            </w:r>
            <w:r>
              <w:rPr>
                <w:rFonts w:hint="eastAsia" w:ascii="仿宋_GB2312" w:hAnsi="仿宋_GB2312" w:eastAsia="仿宋_GB2312" w:cs="仿宋_GB2312"/>
                <w:bCs/>
                <w:color w:val="auto"/>
                <w:sz w:val="24"/>
                <w:szCs w:val="24"/>
                <w:lang w:eastAsia="zh-CN"/>
              </w:rPr>
              <w:t>供应商</w:t>
            </w:r>
            <w:r>
              <w:rPr>
                <w:rFonts w:hint="eastAsia" w:ascii="仿宋_GB2312" w:hAnsi="仿宋_GB2312" w:eastAsia="仿宋_GB2312" w:cs="仿宋_GB2312"/>
                <w:bCs/>
                <w:color w:val="auto"/>
                <w:sz w:val="24"/>
                <w:szCs w:val="24"/>
              </w:rPr>
              <w:t>应在3个工作日内予以更换完毕。</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8.</w:t>
            </w:r>
            <w:r>
              <w:rPr>
                <w:rFonts w:hint="eastAsia" w:ascii="仿宋_GB2312" w:hAnsi="仿宋_GB2312" w:eastAsia="仿宋_GB2312" w:cs="仿宋_GB2312"/>
                <w:b w:val="0"/>
                <w:bCs/>
                <w:color w:val="auto"/>
                <w:sz w:val="24"/>
                <w:szCs w:val="24"/>
                <w:lang w:eastAsia="zh-CN"/>
              </w:rPr>
              <w:t>供应商</w:t>
            </w:r>
            <w:r>
              <w:rPr>
                <w:rFonts w:hint="eastAsia" w:ascii="仿宋_GB2312" w:hAnsi="仿宋_GB2312" w:eastAsia="仿宋_GB2312" w:cs="仿宋_GB2312"/>
                <w:b w:val="0"/>
                <w:bCs/>
                <w:color w:val="auto"/>
                <w:sz w:val="24"/>
                <w:szCs w:val="24"/>
              </w:rPr>
              <w:t>须配备服务所需的设备、服装等（详见附件</w:t>
            </w:r>
            <w:r>
              <w:rPr>
                <w:rFonts w:hint="eastAsia" w:ascii="仿宋_GB2312" w:hAnsi="仿宋_GB2312" w:eastAsia="仿宋_GB2312" w:cs="仿宋_GB2312"/>
                <w:b w:val="0"/>
                <w:bCs/>
                <w:color w:val="auto"/>
                <w:sz w:val="24"/>
                <w:szCs w:val="24"/>
                <w:lang w:eastAsia="zh-CN"/>
              </w:rPr>
              <w:t>一</w:t>
            </w:r>
            <w:r>
              <w:rPr>
                <w:rFonts w:hint="eastAsia" w:ascii="仿宋_GB2312" w:hAnsi="仿宋_GB2312" w:eastAsia="仿宋_GB2312" w:cs="仿宋_GB2312"/>
                <w:b w:val="0"/>
                <w:bCs/>
                <w:color w:val="auto"/>
                <w:sz w:val="24"/>
                <w:szCs w:val="24"/>
              </w:rPr>
              <w:t>《安保人员设备、服装配备清单》</w:t>
            </w:r>
            <w:r>
              <w:rPr>
                <w:rFonts w:hint="eastAsia" w:ascii="仿宋_GB2312" w:hAnsi="仿宋_GB2312" w:eastAsia="仿宋_GB2312" w:cs="仿宋_GB2312"/>
                <w:b w:val="0"/>
                <w:bCs/>
                <w:color w:val="auto"/>
                <w:sz w:val="24"/>
                <w:szCs w:val="24"/>
                <w:lang w:eastAsia="zh-CN"/>
              </w:rPr>
              <w:t>、</w:t>
            </w:r>
            <w:r>
              <w:rPr>
                <w:rFonts w:hint="eastAsia" w:ascii="仿宋_GB2312" w:hAnsi="仿宋_GB2312" w:eastAsia="仿宋_GB2312" w:cs="仿宋_GB2312"/>
                <w:b w:val="0"/>
                <w:bCs/>
                <w:color w:val="auto"/>
                <w:sz w:val="24"/>
                <w:szCs w:val="24"/>
              </w:rPr>
              <w:t>附件</w:t>
            </w:r>
            <w:r>
              <w:rPr>
                <w:rFonts w:hint="eastAsia" w:ascii="仿宋_GB2312" w:hAnsi="仿宋_GB2312" w:eastAsia="仿宋_GB2312" w:cs="仿宋_GB2312"/>
                <w:b w:val="0"/>
                <w:bCs/>
                <w:color w:val="auto"/>
                <w:sz w:val="24"/>
                <w:szCs w:val="24"/>
                <w:lang w:eastAsia="zh-CN"/>
              </w:rPr>
              <w:t>二《保洁绿化员和食堂服务人员服装配备清单》</w:t>
            </w:r>
            <w:r>
              <w:rPr>
                <w:rFonts w:hint="eastAsia" w:ascii="仿宋_GB2312" w:hAnsi="仿宋_GB2312" w:eastAsia="仿宋_GB2312" w:cs="仿宋_GB2312"/>
                <w:b w:val="0"/>
                <w:bCs/>
                <w:color w:val="auto"/>
                <w:sz w:val="24"/>
                <w:szCs w:val="24"/>
              </w:rPr>
              <w:t>），费用</w:t>
            </w:r>
            <w:r>
              <w:rPr>
                <w:rStyle w:val="792"/>
                <w:rFonts w:hint="eastAsia" w:ascii="仿宋_GB2312" w:hAnsi="仿宋_GB2312" w:eastAsia="仿宋_GB2312" w:cs="仿宋_GB2312"/>
                <w:b w:val="0"/>
                <w:bCs/>
                <w:color w:val="auto"/>
                <w:sz w:val="24"/>
                <w:szCs w:val="24"/>
              </w:rPr>
              <w:t>由</w:t>
            </w:r>
            <w:r>
              <w:rPr>
                <w:rStyle w:val="792"/>
                <w:rFonts w:hint="eastAsia" w:ascii="仿宋_GB2312" w:hAnsi="仿宋_GB2312" w:eastAsia="仿宋_GB2312" w:cs="仿宋_GB2312"/>
                <w:b w:val="0"/>
                <w:bCs/>
                <w:color w:val="auto"/>
                <w:sz w:val="24"/>
                <w:szCs w:val="24"/>
                <w:lang w:eastAsia="zh-CN"/>
              </w:rPr>
              <w:t>供应商</w:t>
            </w:r>
            <w:r>
              <w:rPr>
                <w:rStyle w:val="792"/>
                <w:rFonts w:hint="eastAsia" w:ascii="仿宋_GB2312" w:hAnsi="仿宋_GB2312" w:eastAsia="仿宋_GB2312" w:cs="仿宋_GB2312"/>
                <w:b w:val="0"/>
                <w:bCs/>
                <w:color w:val="auto"/>
                <w:sz w:val="24"/>
                <w:szCs w:val="24"/>
              </w:rPr>
              <w:t>负责。</w:t>
            </w:r>
          </w:p>
          <w:p>
            <w:pPr>
              <w:pStyle w:val="791"/>
              <w:keepNext w:val="0"/>
              <w:keepLines w:val="0"/>
              <w:pageBreakBefore w:val="0"/>
              <w:widowControl/>
              <w:kinsoku/>
              <w:wordWrap/>
              <w:overflowPunct/>
              <w:topLinePunct w:val="0"/>
              <w:autoSpaceDE/>
              <w:autoSpaceDN/>
              <w:bidi w:val="0"/>
              <w:adjustRightInd/>
              <w:snapToGrid/>
              <w:ind w:right="42" w:rightChars="20" w:firstLineChars="200"/>
              <w:textAlignment w:val="auto"/>
              <w:rPr>
                <w:rStyle w:val="795"/>
                <w:rFonts w:hint="eastAsia" w:ascii="仿宋_GB2312" w:hAnsi="仿宋_GB2312" w:eastAsia="仿宋_GB2312" w:cs="仿宋_GB2312"/>
                <w:b/>
                <w:color w:val="auto"/>
                <w:sz w:val="24"/>
                <w:szCs w:val="24"/>
                <w:lang w:val="en-US" w:eastAsia="zh-CN"/>
              </w:rPr>
            </w:pPr>
            <w:r>
              <w:rPr>
                <w:rFonts w:hint="eastAsia" w:ascii="仿宋_GB2312" w:hAnsi="仿宋_GB2312" w:eastAsia="仿宋_GB2312" w:cs="仿宋_GB2312"/>
                <w:bCs/>
                <w:color w:val="auto"/>
                <w:sz w:val="24"/>
                <w:szCs w:val="24"/>
                <w:lang w:val="en-US" w:eastAsia="zh-CN"/>
              </w:rPr>
              <w:t>9.</w:t>
            </w:r>
            <w:r>
              <w:rPr>
                <w:rFonts w:hint="eastAsia" w:ascii="仿宋_GB2312" w:hAnsi="仿宋_GB2312" w:eastAsia="仿宋_GB2312" w:cs="仿宋_GB2312"/>
                <w:bCs/>
                <w:color w:val="auto"/>
                <w:sz w:val="24"/>
                <w:szCs w:val="24"/>
              </w:rPr>
              <w:t>本合同期满</w:t>
            </w:r>
            <w:r>
              <w:rPr>
                <w:rFonts w:hint="eastAsia" w:ascii="仿宋_GB2312" w:hAnsi="仿宋_GB2312" w:eastAsia="仿宋_GB2312" w:cs="仿宋_GB2312"/>
                <w:bCs/>
                <w:color w:val="auto"/>
                <w:sz w:val="24"/>
                <w:szCs w:val="24"/>
                <w:lang w:eastAsia="zh-CN"/>
              </w:rPr>
              <w:t>前</w:t>
            </w:r>
            <w:r>
              <w:rPr>
                <w:rFonts w:hint="eastAsia" w:ascii="仿宋_GB2312" w:hAnsi="仿宋_GB2312" w:eastAsia="仿宋_GB2312" w:cs="仿宋_GB2312"/>
                <w:bCs/>
                <w:color w:val="auto"/>
                <w:sz w:val="24"/>
                <w:szCs w:val="24"/>
              </w:rPr>
              <w:t>，采购人</w:t>
            </w:r>
            <w:r>
              <w:rPr>
                <w:rFonts w:hint="eastAsia" w:ascii="仿宋_GB2312" w:hAnsi="仿宋_GB2312" w:eastAsia="仿宋_GB2312" w:cs="仿宋_GB2312"/>
                <w:bCs/>
                <w:color w:val="auto"/>
                <w:sz w:val="24"/>
                <w:szCs w:val="24"/>
                <w:lang w:eastAsia="zh-CN"/>
              </w:rPr>
              <w:t>根据相关法律规定可与供应商签订补充协议</w:t>
            </w:r>
            <w:r>
              <w:rPr>
                <w:rFonts w:hint="eastAsia"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lang w:eastAsia="zh-CN"/>
              </w:rPr>
              <w:t>适当</w:t>
            </w:r>
            <w:r>
              <w:rPr>
                <w:rFonts w:hint="eastAsia" w:ascii="仿宋_GB2312" w:hAnsi="仿宋_GB2312" w:eastAsia="仿宋_GB2312" w:cs="仿宋_GB2312"/>
                <w:bCs/>
                <w:color w:val="auto"/>
                <w:sz w:val="24"/>
                <w:szCs w:val="24"/>
              </w:rPr>
              <w:t>延期，</w:t>
            </w:r>
            <w:r>
              <w:rPr>
                <w:rFonts w:hint="eastAsia" w:ascii="仿宋_GB2312" w:hAnsi="仿宋_GB2312" w:eastAsia="仿宋_GB2312" w:cs="仿宋_GB2312"/>
                <w:bCs/>
                <w:color w:val="auto"/>
                <w:sz w:val="24"/>
                <w:szCs w:val="24"/>
                <w:lang w:eastAsia="zh-CN"/>
              </w:rPr>
              <w:t>供应商</w:t>
            </w:r>
            <w:r>
              <w:rPr>
                <w:rFonts w:hint="eastAsia" w:ascii="仿宋_GB2312" w:hAnsi="仿宋_GB2312" w:eastAsia="仿宋_GB2312" w:cs="仿宋_GB2312"/>
                <w:bCs/>
                <w:color w:val="auto"/>
                <w:sz w:val="24"/>
                <w:szCs w:val="24"/>
              </w:rPr>
              <w:t>应积极配合</w:t>
            </w:r>
            <w:r>
              <w:rPr>
                <w:rFonts w:hint="eastAsia" w:ascii="仿宋_GB2312" w:hAnsi="仿宋_GB2312" w:eastAsia="仿宋_GB2312" w:cs="仿宋_GB2312"/>
                <w:bCs/>
                <w:color w:val="auto"/>
                <w:sz w:val="24"/>
                <w:szCs w:val="24"/>
                <w:lang w:eastAsia="zh-CN"/>
              </w:rPr>
              <w:t>采购人</w:t>
            </w:r>
            <w:r>
              <w:rPr>
                <w:rFonts w:hint="eastAsia" w:ascii="仿宋_GB2312" w:hAnsi="仿宋_GB2312" w:eastAsia="仿宋_GB2312" w:cs="仿宋_GB2312"/>
                <w:bCs/>
                <w:color w:val="auto"/>
                <w:sz w:val="24"/>
                <w:szCs w:val="24"/>
              </w:rPr>
              <w:t>完成</w:t>
            </w:r>
            <w:r>
              <w:rPr>
                <w:rFonts w:hint="eastAsia" w:ascii="仿宋_GB2312" w:hAnsi="仿宋_GB2312" w:eastAsia="仿宋_GB2312" w:cs="仿宋_GB2312"/>
                <w:bCs/>
                <w:color w:val="auto"/>
                <w:sz w:val="24"/>
                <w:szCs w:val="24"/>
                <w:lang w:eastAsia="zh-CN"/>
              </w:rPr>
              <w:t>延期相关</w:t>
            </w:r>
            <w:r>
              <w:rPr>
                <w:rFonts w:hint="eastAsia" w:ascii="仿宋_GB2312" w:hAnsi="仿宋_GB2312" w:eastAsia="仿宋_GB2312" w:cs="仿宋_GB2312"/>
                <w:bCs/>
                <w:color w:val="auto"/>
                <w:sz w:val="24"/>
                <w:szCs w:val="24"/>
              </w:rPr>
              <w:t>工作。</w:t>
            </w:r>
          </w:p>
          <w:p>
            <w:pPr>
              <w:pStyle w:val="791"/>
              <w:keepNext w:val="0"/>
              <w:keepLines w:val="0"/>
              <w:pageBreakBefore w:val="0"/>
              <w:widowControl/>
              <w:numPr>
                <w:ilvl w:val="-1"/>
                <w:numId w:val="0"/>
              </w:numPr>
              <w:kinsoku/>
              <w:wordWrap/>
              <w:overflowPunct/>
              <w:topLinePunct w:val="0"/>
              <w:autoSpaceDE/>
              <w:autoSpaceDN/>
              <w:bidi w:val="0"/>
              <w:adjustRightInd/>
              <w:snapToGrid/>
              <w:spacing w:line="400" w:lineRule="atLeast"/>
              <w:ind w:right="42" w:rightChars="20" w:firstLine="481" w:firstLineChars="200"/>
              <w:textAlignment w:val="auto"/>
              <w:rPr>
                <w:rStyle w:val="792"/>
                <w:rFonts w:hint="eastAsia" w:ascii="仿宋_GB2312" w:hAnsi="仿宋_GB2312" w:eastAsia="仿宋_GB2312" w:cs="仿宋_GB2312"/>
                <w:b/>
                <w:color w:val="auto"/>
                <w:sz w:val="24"/>
                <w:szCs w:val="24"/>
              </w:rPr>
            </w:pPr>
            <w:r>
              <w:rPr>
                <w:rStyle w:val="792"/>
                <w:rFonts w:hint="eastAsia" w:ascii="仿宋_GB2312" w:hAnsi="仿宋_GB2312" w:eastAsia="仿宋_GB2312" w:cs="仿宋_GB2312"/>
                <w:b/>
                <w:color w:val="auto"/>
                <w:sz w:val="24"/>
                <w:szCs w:val="24"/>
                <w:lang w:eastAsia="zh-CN"/>
              </w:rPr>
              <w:t>（二）</w:t>
            </w:r>
            <w:r>
              <w:rPr>
                <w:rStyle w:val="792"/>
                <w:rFonts w:hint="eastAsia" w:ascii="仿宋_GB2312" w:hAnsi="仿宋_GB2312" w:eastAsia="仿宋_GB2312" w:cs="仿宋_GB2312"/>
                <w:b/>
                <w:color w:val="auto"/>
                <w:sz w:val="24"/>
                <w:szCs w:val="24"/>
              </w:rPr>
              <w:t>岗位人员素质要求</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jc w:val="left"/>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1.所有安保人员</w:t>
            </w:r>
            <w:r>
              <w:rPr>
                <w:rFonts w:hint="eastAsia" w:ascii="仿宋_GB2312" w:hAnsi="仿宋_GB2312" w:eastAsia="仿宋_GB2312" w:cs="仿宋_GB2312"/>
                <w:bCs/>
                <w:color w:val="auto"/>
                <w:sz w:val="24"/>
                <w:szCs w:val="24"/>
                <w:u w:val="none"/>
              </w:rPr>
              <w:t>须</w:t>
            </w:r>
            <w:r>
              <w:rPr>
                <w:rFonts w:hint="eastAsia" w:ascii="仿宋_GB2312" w:hAnsi="仿宋_GB2312" w:eastAsia="仿宋_GB2312" w:cs="仿宋_GB2312"/>
                <w:bCs/>
                <w:color w:val="auto"/>
                <w:sz w:val="24"/>
                <w:szCs w:val="24"/>
              </w:rPr>
              <w:t>年满20周岁以上</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其中</w:t>
            </w:r>
            <w:r>
              <w:rPr>
                <w:rFonts w:hint="eastAsia" w:ascii="仿宋_GB2312" w:hAnsi="仿宋_GB2312" w:eastAsia="仿宋_GB2312" w:cs="仿宋_GB2312"/>
                <w:bCs/>
                <w:color w:val="auto"/>
                <w:sz w:val="24"/>
                <w:szCs w:val="24"/>
              </w:rPr>
              <w:t>至少有</w:t>
            </w:r>
            <w:r>
              <w:rPr>
                <w:rFonts w:hint="eastAsia" w:ascii="仿宋_GB2312" w:hAnsi="仿宋_GB2312" w:eastAsia="仿宋_GB2312" w:cs="仿宋_GB2312"/>
                <w:bCs/>
                <w:color w:val="auto"/>
                <w:sz w:val="24"/>
                <w:szCs w:val="24"/>
                <w:lang w:val="en-US" w:eastAsia="zh-CN"/>
              </w:rPr>
              <w:t>20</w:t>
            </w:r>
            <w:r>
              <w:rPr>
                <w:rFonts w:hint="eastAsia" w:ascii="仿宋_GB2312" w:hAnsi="仿宋_GB2312" w:eastAsia="仿宋_GB2312" w:cs="仿宋_GB2312"/>
                <w:bCs/>
                <w:color w:val="auto"/>
                <w:sz w:val="24"/>
                <w:szCs w:val="24"/>
              </w:rPr>
              <w:t>人</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含大队长及形象岗）</w:t>
            </w:r>
            <w:r>
              <w:rPr>
                <w:rFonts w:hint="eastAsia" w:ascii="仿宋_GB2312" w:hAnsi="仿宋_GB2312" w:eastAsia="仿宋_GB2312" w:cs="仿宋_GB2312"/>
                <w:bCs/>
                <w:color w:val="auto"/>
                <w:sz w:val="24"/>
                <w:szCs w:val="24"/>
              </w:rPr>
              <w:t>为55周岁以下的中国公民</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rPr>
              <w:t>形象岗2人</w:t>
            </w:r>
            <w:r>
              <w:rPr>
                <w:rFonts w:hint="eastAsia" w:ascii="仿宋_GB2312" w:hAnsi="仿宋_GB2312" w:eastAsia="仿宋_GB2312" w:cs="仿宋_GB2312"/>
                <w:bCs/>
                <w:color w:val="auto"/>
                <w:sz w:val="24"/>
                <w:szCs w:val="24"/>
                <w:lang w:eastAsia="zh-CN"/>
              </w:rPr>
              <w:t>要求</w:t>
            </w:r>
            <w:r>
              <w:rPr>
                <w:rFonts w:hint="eastAsia" w:ascii="仿宋_GB2312" w:hAnsi="仿宋_GB2312" w:eastAsia="仿宋_GB2312" w:cs="仿宋_GB2312"/>
                <w:bCs/>
                <w:color w:val="auto"/>
                <w:sz w:val="24"/>
                <w:szCs w:val="24"/>
              </w:rPr>
              <w:t>净身高1.65米以上，退伍军人优先。</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jc w:val="left"/>
              <w:textAlignment w:val="auto"/>
              <w:rPr>
                <w:rStyle w:val="792"/>
                <w:rFonts w:hint="eastAsia" w:ascii="仿宋_GB2312" w:hAnsi="仿宋_GB2312" w:eastAsia="仿宋_GB2312" w:cs="仿宋_GB2312"/>
                <w:bCs/>
                <w:color w:val="auto"/>
                <w:sz w:val="24"/>
                <w:szCs w:val="24"/>
                <w:u w:val="none"/>
              </w:rPr>
            </w:pPr>
            <w:r>
              <w:rPr>
                <w:rFonts w:hint="eastAsia" w:ascii="仿宋_GB2312" w:hAnsi="仿宋_GB2312" w:eastAsia="仿宋_GB2312" w:cs="仿宋_GB2312"/>
                <w:bCs/>
                <w:color w:val="auto"/>
                <w:sz w:val="24"/>
                <w:szCs w:val="24"/>
                <w:lang w:val="en-US" w:eastAsia="zh-CN"/>
              </w:rPr>
              <w:t>2.</w:t>
            </w:r>
            <w:r>
              <w:rPr>
                <w:rFonts w:hint="eastAsia" w:ascii="仿宋_GB2312" w:hAnsi="仿宋_GB2312" w:eastAsia="仿宋_GB2312" w:cs="仿宋_GB2312"/>
                <w:color w:val="auto"/>
                <w:sz w:val="24"/>
                <w:szCs w:val="24"/>
                <w:u w:val="none"/>
                <w:lang w:val="en-US" w:eastAsia="zh-CN"/>
              </w:rPr>
              <w:t>保洁绿化员和食堂服务人员</w:t>
            </w:r>
            <w:r>
              <w:rPr>
                <w:rFonts w:hint="eastAsia" w:ascii="仿宋_GB2312" w:hAnsi="仿宋_GB2312" w:eastAsia="仿宋_GB2312" w:cs="仿宋_GB2312"/>
                <w:bCs/>
                <w:color w:val="auto"/>
                <w:sz w:val="24"/>
                <w:szCs w:val="24"/>
                <w:u w:val="none"/>
              </w:rPr>
              <w:t>须为年满</w:t>
            </w:r>
            <w:r>
              <w:rPr>
                <w:rFonts w:hint="eastAsia" w:ascii="仿宋_GB2312" w:hAnsi="仿宋_GB2312" w:eastAsia="仿宋_GB2312" w:cs="仿宋_GB2312"/>
                <w:bCs/>
                <w:color w:val="auto"/>
                <w:sz w:val="24"/>
                <w:szCs w:val="24"/>
                <w:u w:val="none"/>
                <w:lang w:val="en-US" w:eastAsia="zh-CN"/>
              </w:rPr>
              <w:t>20</w:t>
            </w:r>
            <w:r>
              <w:rPr>
                <w:rFonts w:hint="eastAsia" w:ascii="仿宋_GB2312" w:hAnsi="仿宋_GB2312" w:eastAsia="仿宋_GB2312" w:cs="仿宋_GB2312"/>
                <w:bCs/>
                <w:color w:val="auto"/>
                <w:sz w:val="24"/>
                <w:szCs w:val="24"/>
                <w:u w:val="none"/>
              </w:rPr>
              <w:t>周岁以上，55周岁以下的中国公民</w:t>
            </w:r>
            <w:r>
              <w:rPr>
                <w:rFonts w:hint="eastAsia" w:ascii="仿宋_GB2312" w:hAnsi="仿宋_GB2312" w:eastAsia="仿宋_GB2312" w:cs="仿宋_GB2312"/>
                <w:bCs/>
                <w:color w:val="auto"/>
                <w:sz w:val="24"/>
                <w:szCs w:val="24"/>
                <w:u w:val="none"/>
                <w:lang w:eastAsia="zh-CN"/>
              </w:rPr>
              <w:t>，</w:t>
            </w:r>
            <w:r>
              <w:rPr>
                <w:rFonts w:hint="eastAsia" w:ascii="仿宋_GB2312" w:hAnsi="仿宋_GB2312" w:eastAsia="仿宋_GB2312" w:cs="仿宋_GB2312"/>
                <w:color w:val="auto"/>
                <w:sz w:val="24"/>
                <w:szCs w:val="24"/>
                <w:u w:val="none"/>
                <w:lang w:val="en-US" w:eastAsia="zh-CN"/>
              </w:rPr>
              <w:t>保洁绿化员须</w:t>
            </w:r>
            <w:r>
              <w:rPr>
                <w:rFonts w:hint="eastAsia" w:ascii="仿宋_GB2312" w:hAnsi="仿宋_GB2312" w:eastAsia="仿宋_GB2312" w:cs="仿宋_GB2312"/>
                <w:color w:val="auto"/>
                <w:kern w:val="0"/>
                <w:sz w:val="24"/>
                <w:szCs w:val="24"/>
                <w:lang w:bidi="ar"/>
              </w:rPr>
              <w:t>具有</w:t>
            </w:r>
            <w:r>
              <w:rPr>
                <w:rFonts w:hint="eastAsia" w:ascii="仿宋_GB2312" w:hAnsi="仿宋_GB2312" w:eastAsia="仿宋_GB2312" w:cs="仿宋_GB2312"/>
                <w:color w:val="auto"/>
                <w:kern w:val="0"/>
                <w:sz w:val="24"/>
                <w:szCs w:val="24"/>
                <w:lang w:val="en-US" w:eastAsia="zh-CN" w:bidi="ar"/>
              </w:rPr>
              <w:t>1</w:t>
            </w:r>
            <w:r>
              <w:rPr>
                <w:rFonts w:hint="eastAsia" w:ascii="仿宋_GB2312" w:hAnsi="仿宋_GB2312" w:eastAsia="仿宋_GB2312" w:cs="仿宋_GB2312"/>
                <w:color w:val="auto"/>
                <w:kern w:val="0"/>
                <w:sz w:val="24"/>
                <w:szCs w:val="24"/>
                <w:lang w:bidi="ar"/>
              </w:rPr>
              <w:t>年以上</w:t>
            </w:r>
            <w:r>
              <w:rPr>
                <w:rFonts w:hint="eastAsia" w:ascii="仿宋_GB2312" w:hAnsi="仿宋_GB2312" w:eastAsia="仿宋_GB2312" w:cs="仿宋_GB2312"/>
                <w:color w:val="auto"/>
                <w:sz w:val="24"/>
                <w:szCs w:val="24"/>
                <w:u w:val="none"/>
                <w:lang w:val="en-US" w:eastAsia="zh-CN"/>
              </w:rPr>
              <w:t>保洁或绿化工作经验，食堂服务人员须具有1年以上食堂服务</w:t>
            </w:r>
            <w:r>
              <w:rPr>
                <w:rFonts w:hint="eastAsia" w:ascii="仿宋_GB2312" w:hAnsi="仿宋_GB2312" w:eastAsia="仿宋_GB2312" w:cs="仿宋_GB2312"/>
                <w:color w:val="auto"/>
                <w:kern w:val="0"/>
                <w:sz w:val="24"/>
                <w:szCs w:val="24"/>
                <w:lang w:bidi="ar"/>
              </w:rPr>
              <w:t>工作经验</w:t>
            </w:r>
            <w:r>
              <w:rPr>
                <w:rStyle w:val="792"/>
                <w:rFonts w:hint="eastAsia" w:ascii="仿宋_GB2312" w:hAnsi="仿宋_GB2312" w:eastAsia="仿宋_GB2312" w:cs="仿宋_GB2312"/>
                <w:bCs/>
                <w:color w:val="auto"/>
                <w:sz w:val="24"/>
                <w:szCs w:val="24"/>
                <w:u w:val="none"/>
              </w:rPr>
              <w:t>。</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jc w:val="left"/>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3</w:t>
            </w:r>
            <w:r>
              <w:rPr>
                <w:rFonts w:hint="eastAsia" w:ascii="仿宋_GB2312" w:hAnsi="仿宋_GB2312" w:eastAsia="仿宋_GB2312" w:cs="仿宋_GB2312"/>
                <w:bCs/>
                <w:color w:val="auto"/>
                <w:sz w:val="24"/>
                <w:szCs w:val="24"/>
              </w:rPr>
              <w:t>.所有人员要求身体健康、品貌端正、品行优良、工作认真负责、能吃苦耐劳，无违法犯罪记录，安保人员</w:t>
            </w:r>
            <w:r>
              <w:rPr>
                <w:rFonts w:hint="eastAsia" w:ascii="仿宋_GB2312" w:hAnsi="仿宋_GB2312" w:eastAsia="仿宋_GB2312" w:cs="仿宋_GB2312"/>
                <w:bCs/>
                <w:color w:val="auto"/>
                <w:sz w:val="24"/>
                <w:szCs w:val="24"/>
                <w:lang w:eastAsia="zh-CN"/>
              </w:rPr>
              <w:t>须</w:t>
            </w:r>
            <w:r>
              <w:rPr>
                <w:rFonts w:hint="eastAsia" w:ascii="仿宋_GB2312" w:hAnsi="仿宋_GB2312" w:eastAsia="仿宋_GB2312" w:cs="仿宋_GB2312"/>
                <w:bCs/>
                <w:color w:val="auto"/>
                <w:sz w:val="24"/>
                <w:szCs w:val="24"/>
              </w:rPr>
              <w:t>持有</w:t>
            </w:r>
            <w:r>
              <w:rPr>
                <w:rFonts w:hint="eastAsia" w:ascii="仿宋_GB2312" w:hAnsi="仿宋_GB2312" w:eastAsia="仿宋_GB2312" w:cs="仿宋_GB2312"/>
                <w:bCs/>
                <w:color w:val="auto"/>
                <w:sz w:val="24"/>
                <w:szCs w:val="24"/>
                <w:lang w:val="en-US" w:eastAsia="zh-CN"/>
              </w:rPr>
              <w:t>有效</w:t>
            </w:r>
            <w:r>
              <w:rPr>
                <w:rFonts w:hint="eastAsia" w:ascii="仿宋_GB2312" w:hAnsi="仿宋_GB2312" w:eastAsia="仿宋_GB2312" w:cs="仿宋_GB2312"/>
                <w:bCs/>
                <w:color w:val="auto"/>
                <w:sz w:val="24"/>
                <w:szCs w:val="24"/>
              </w:rPr>
              <w:t>的《保安员证》</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color w:val="auto"/>
                <w:kern w:val="0"/>
                <w:sz w:val="24"/>
                <w:szCs w:val="24"/>
                <w:lang w:eastAsia="zh-CN" w:bidi="ar"/>
              </w:rPr>
              <w:t>食堂服务人员须具备有效的《健康证》</w:t>
            </w:r>
            <w:r>
              <w:rPr>
                <w:rFonts w:hint="eastAsia" w:ascii="仿宋_GB2312" w:hAnsi="仿宋_GB2312" w:eastAsia="仿宋_GB2312" w:cs="仿宋_GB2312"/>
                <w:bCs/>
                <w:color w:val="auto"/>
                <w:sz w:val="24"/>
                <w:szCs w:val="24"/>
              </w:rPr>
              <w:t>。</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1" w:firstLineChars="200"/>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
                <w:color w:val="auto"/>
                <w:sz w:val="24"/>
                <w:szCs w:val="24"/>
              </w:rPr>
              <w:t>四、各岗位</w:t>
            </w:r>
            <w:r>
              <w:rPr>
                <w:rFonts w:hint="eastAsia" w:ascii="仿宋_GB2312" w:hAnsi="仿宋_GB2312" w:eastAsia="仿宋_GB2312" w:cs="仿宋_GB2312"/>
                <w:b/>
                <w:bCs/>
                <w:color w:val="auto"/>
                <w:sz w:val="24"/>
                <w:szCs w:val="24"/>
              </w:rPr>
              <w:t>职责及要求</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1" w:firstLineChars="200"/>
              <w:textAlignment w:val="auto"/>
              <w:rPr>
                <w:rStyle w:val="792"/>
                <w:rFonts w:hint="eastAsia" w:ascii="仿宋_GB2312" w:hAnsi="仿宋_GB2312" w:eastAsia="仿宋_GB2312" w:cs="仿宋_GB2312"/>
                <w:b/>
                <w:color w:val="auto"/>
                <w:sz w:val="24"/>
                <w:szCs w:val="24"/>
                <w:lang w:eastAsia="zh-CN"/>
              </w:rPr>
            </w:pPr>
            <w:r>
              <w:rPr>
                <w:rStyle w:val="792"/>
                <w:rFonts w:hint="eastAsia" w:ascii="仿宋_GB2312" w:hAnsi="仿宋_GB2312" w:eastAsia="仿宋_GB2312" w:cs="仿宋_GB2312"/>
                <w:b/>
                <w:color w:val="auto"/>
                <w:sz w:val="24"/>
                <w:szCs w:val="24"/>
              </w:rPr>
              <w:t>（</w:t>
            </w:r>
            <w:r>
              <w:rPr>
                <w:rStyle w:val="792"/>
                <w:rFonts w:hint="eastAsia" w:ascii="仿宋_GB2312" w:hAnsi="仿宋_GB2312" w:eastAsia="仿宋_GB2312" w:cs="仿宋_GB2312"/>
                <w:b/>
                <w:color w:val="auto"/>
                <w:sz w:val="24"/>
                <w:szCs w:val="24"/>
                <w:lang w:val="en-US" w:eastAsia="zh-CN"/>
              </w:rPr>
              <w:t>一</w:t>
            </w:r>
            <w:r>
              <w:rPr>
                <w:rStyle w:val="792"/>
                <w:rFonts w:hint="eastAsia" w:ascii="仿宋_GB2312" w:hAnsi="仿宋_GB2312" w:eastAsia="仿宋_GB2312" w:cs="仿宋_GB2312"/>
                <w:b/>
                <w:color w:val="auto"/>
                <w:sz w:val="24"/>
                <w:szCs w:val="24"/>
              </w:rPr>
              <w:t>）</w:t>
            </w:r>
            <w:r>
              <w:rPr>
                <w:rStyle w:val="792"/>
                <w:rFonts w:hint="eastAsia" w:ascii="仿宋_GB2312" w:hAnsi="仿宋_GB2312" w:eastAsia="仿宋_GB2312" w:cs="仿宋_GB2312"/>
                <w:b/>
                <w:color w:val="auto"/>
                <w:sz w:val="24"/>
                <w:szCs w:val="24"/>
                <w:lang w:eastAsia="zh-CN"/>
              </w:rPr>
              <w:t>安保服务岗位要求</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1" w:firstLineChars="200"/>
              <w:textAlignment w:val="auto"/>
              <w:rPr>
                <w:rStyle w:val="792"/>
                <w:rFonts w:hint="eastAsia" w:ascii="仿宋_GB2312" w:hAnsi="仿宋_GB2312" w:eastAsia="仿宋_GB2312" w:cs="仿宋_GB2312"/>
                <w:bCs/>
                <w:color w:val="auto"/>
                <w:sz w:val="24"/>
                <w:szCs w:val="24"/>
              </w:rPr>
            </w:pPr>
            <w:r>
              <w:rPr>
                <w:rStyle w:val="792"/>
                <w:rFonts w:hint="eastAsia" w:ascii="仿宋_GB2312" w:hAnsi="仿宋_GB2312" w:eastAsia="仿宋_GB2312" w:cs="仿宋_GB2312"/>
                <w:b/>
                <w:color w:val="auto"/>
                <w:sz w:val="24"/>
                <w:szCs w:val="24"/>
                <w:lang w:val="en-US" w:eastAsia="zh-CN"/>
              </w:rPr>
              <w:t>1.</w:t>
            </w:r>
            <w:r>
              <w:rPr>
                <w:rStyle w:val="792"/>
                <w:rFonts w:hint="eastAsia" w:ascii="仿宋_GB2312" w:hAnsi="仿宋_GB2312" w:eastAsia="仿宋_GB2312" w:cs="仿宋_GB2312"/>
                <w:b/>
                <w:color w:val="auto"/>
                <w:sz w:val="24"/>
                <w:szCs w:val="24"/>
              </w:rPr>
              <w:t>门岗</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1</w:t>
            </w:r>
            <w:r>
              <w:rPr>
                <w:rFonts w:hint="eastAsia" w:ascii="仿宋_GB2312" w:hAnsi="仿宋_GB2312" w:eastAsia="仿宋_GB2312" w:cs="仿宋_GB2312"/>
                <w:bCs/>
                <w:color w:val="auto"/>
                <w:sz w:val="24"/>
                <w:szCs w:val="24"/>
                <w:lang w:eastAsia="zh-CN"/>
              </w:rPr>
              <w:t>）门岗服务人员上岗前必须了解门卫岗执勤的特点、任务和常见情况处置方法，严格执行门岗管理制度。</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2</w:t>
            </w:r>
            <w:r>
              <w:rPr>
                <w:rFonts w:hint="eastAsia" w:ascii="仿宋_GB2312" w:hAnsi="仿宋_GB2312" w:eastAsia="仿宋_GB2312" w:cs="仿宋_GB2312"/>
                <w:bCs/>
                <w:color w:val="auto"/>
                <w:sz w:val="24"/>
                <w:szCs w:val="24"/>
                <w:lang w:eastAsia="zh-CN"/>
              </w:rPr>
              <w:t>）门岗人员应守卫区域出入口，维护正常秩序，对可疑问题应勤问、勤查；对可疑人员拒绝放行，对可疑物品留置处理。</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3</w:t>
            </w:r>
            <w:r>
              <w:rPr>
                <w:rFonts w:hint="eastAsia" w:ascii="仿宋_GB2312" w:hAnsi="仿宋_GB2312" w:eastAsia="仿宋_GB2312" w:cs="仿宋_GB2312"/>
                <w:bCs/>
                <w:color w:val="auto"/>
                <w:sz w:val="24"/>
                <w:szCs w:val="24"/>
                <w:lang w:eastAsia="zh-CN"/>
              </w:rPr>
              <w:t>）外来办事人员凭有效证件登记，经核对无误后方可放行；对待服务对象要热情礼貌，不得怠慢或与服务对象发生争执。</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4</w:t>
            </w:r>
            <w:r>
              <w:rPr>
                <w:rFonts w:hint="eastAsia" w:ascii="仿宋_GB2312" w:hAnsi="仿宋_GB2312" w:eastAsia="仿宋_GB2312" w:cs="仿宋_GB2312"/>
                <w:bCs/>
                <w:color w:val="auto"/>
                <w:sz w:val="24"/>
                <w:szCs w:val="24"/>
                <w:lang w:eastAsia="zh-CN"/>
              </w:rPr>
              <w:t>）切实做好大门口内外秩序的警戒，要注意防止偷盗、聚众闹事、争执斗殴等事件发生，以维持大门良好的秩序环境。</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5</w:t>
            </w:r>
            <w:r>
              <w:rPr>
                <w:rFonts w:hint="eastAsia" w:ascii="仿宋_GB2312" w:hAnsi="仿宋_GB2312" w:eastAsia="仿宋_GB2312" w:cs="仿宋_GB2312"/>
                <w:bCs/>
                <w:color w:val="auto"/>
                <w:sz w:val="24"/>
                <w:szCs w:val="24"/>
                <w:lang w:eastAsia="zh-CN"/>
              </w:rPr>
              <w:t>）外来施工人员须持有采购人施工许可手续，登记后方可进场施工；大件物品搬出大门须持有物品所有权部门的《放行证明》，经核对无误后方可放行。</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6</w:t>
            </w:r>
            <w:r>
              <w:rPr>
                <w:rFonts w:hint="eastAsia" w:ascii="仿宋_GB2312" w:hAnsi="仿宋_GB2312" w:eastAsia="仿宋_GB2312" w:cs="仿宋_GB2312"/>
                <w:bCs/>
                <w:color w:val="auto"/>
                <w:sz w:val="24"/>
                <w:szCs w:val="24"/>
                <w:lang w:eastAsia="zh-CN"/>
              </w:rPr>
              <w:t>）如发现擅自携带或偷运设施、设备、材料、物品等的人员或者车辆，坚决不予放行，应立即报警并向采购人汇报，积极配合处理事后工作。</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1" w:firstLineChars="200"/>
              <w:textAlignment w:val="auto"/>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lang w:val="en-US" w:eastAsia="zh-CN"/>
              </w:rPr>
              <w:t>2.</w:t>
            </w:r>
            <w:r>
              <w:rPr>
                <w:rFonts w:hint="eastAsia" w:ascii="仿宋_GB2312" w:hAnsi="仿宋_GB2312" w:eastAsia="仿宋_GB2312" w:cs="仿宋_GB2312"/>
                <w:b/>
                <w:color w:val="auto"/>
                <w:sz w:val="24"/>
                <w:szCs w:val="24"/>
              </w:rPr>
              <w:t>巡逻</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1</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rPr>
              <w:t>巡逻服务人员上岗前必须熟悉有关业务知识，了解巡逻岗执勤的特点、任务和常见情况处置方法，熟悉巡逻区域内的地形地物，楼宇道路，围墙绿地情况，各类公共场所的使用性质和服务对象，系统掌握巡逻区的整体情况。</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2</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rPr>
              <w:t>每天巡逻不少于10次，在巡逻执勤期间，应严格按照安全保卫工作要求履行岗位职责，及时制止打架斗殴，流氓滋事等人员扰乱公共秩序的行为，对违反采购人管理规定有损采购人利益的行为，勇于依法依规劝阻、制止和管理，并做好相关记录。</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3</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rPr>
              <w:t>巡逻中要勤观察，对可疑的气味、烟尘，可疑的光、热、声响等要及时查明原因，视情报告采购人有关部门，正确处置、及时消除隐患。</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4</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rPr>
              <w:t>对服务区域内发生的紧急事件及案件应当机立断、果断决策，视情况请求就近队员赶赴现场协助，灵活采取有效措施保护现场，做好紧急处理工作，防止事件扩大。对</w:t>
            </w:r>
            <w:r>
              <w:rPr>
                <w:rFonts w:hint="eastAsia" w:ascii="仿宋_GB2312" w:hAnsi="仿宋_GB2312" w:eastAsia="仿宋_GB2312" w:cs="仿宋_GB2312"/>
                <w:bCs/>
                <w:color w:val="auto"/>
                <w:sz w:val="24"/>
                <w:szCs w:val="24"/>
                <w:lang w:eastAsia="zh-CN"/>
              </w:rPr>
              <w:t>形</w:t>
            </w:r>
            <w:r>
              <w:rPr>
                <w:rFonts w:hint="eastAsia" w:ascii="仿宋_GB2312" w:hAnsi="仿宋_GB2312" w:eastAsia="仿宋_GB2312" w:cs="仿宋_GB2312"/>
                <w:bCs/>
                <w:color w:val="auto"/>
                <w:sz w:val="24"/>
                <w:szCs w:val="24"/>
              </w:rPr>
              <w:t>迹可疑、破坏公共设施者，应及时制止并报公安部门。对发生火灾，自然灾害、人身伤亡事件应立即报110、119、120救助并报告采购人。</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5</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rPr>
              <w:t>协助各岗位、采购人有关部门作好保安服务工作。</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1" w:firstLineChars="200"/>
              <w:textAlignment w:val="auto"/>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lang w:val="en-US" w:eastAsia="zh-CN"/>
              </w:rPr>
              <w:t>3.</w:t>
            </w:r>
            <w:r>
              <w:rPr>
                <w:rFonts w:hint="eastAsia" w:ascii="仿宋_GB2312" w:hAnsi="仿宋_GB2312" w:eastAsia="仿宋_GB2312" w:cs="仿宋_GB2312"/>
                <w:b/>
                <w:color w:val="auto"/>
                <w:sz w:val="24"/>
                <w:szCs w:val="24"/>
              </w:rPr>
              <w:t>停车场管理</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1</w:t>
            </w:r>
            <w:r>
              <w:rPr>
                <w:rFonts w:hint="eastAsia" w:ascii="仿宋_GB2312" w:hAnsi="仿宋_GB2312" w:eastAsia="仿宋_GB2312" w:cs="仿宋_GB2312"/>
                <w:bCs/>
                <w:color w:val="auto"/>
                <w:sz w:val="24"/>
                <w:szCs w:val="24"/>
                <w:lang w:eastAsia="zh-CN"/>
              </w:rPr>
              <w:t>）进入服务区域停车场的车辆，按指定的位置停放在停车场内，服务人员应做好停车秩序管理，加强指挥和检查。</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2</w:t>
            </w:r>
            <w:r>
              <w:rPr>
                <w:rFonts w:hint="eastAsia" w:ascii="仿宋_GB2312" w:hAnsi="仿宋_GB2312" w:eastAsia="仿宋_GB2312" w:cs="仿宋_GB2312"/>
                <w:bCs/>
                <w:color w:val="auto"/>
                <w:sz w:val="24"/>
                <w:szCs w:val="24"/>
                <w:lang w:eastAsia="zh-CN"/>
              </w:rPr>
              <w:t>）外来车辆须做好登记，对待服务对象要热情周到，不得与服务对象发生争执。</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3</w:t>
            </w:r>
            <w:r>
              <w:rPr>
                <w:rFonts w:hint="eastAsia" w:ascii="仿宋_GB2312" w:hAnsi="仿宋_GB2312" w:eastAsia="仿宋_GB2312" w:cs="仿宋_GB2312"/>
                <w:bCs/>
                <w:color w:val="auto"/>
                <w:sz w:val="24"/>
                <w:szCs w:val="24"/>
                <w:lang w:eastAsia="zh-CN"/>
              </w:rPr>
              <w:t>）做好停车场车辆巡视和防范工作，发现进场车辆有损坏时应及时向车主指出，并做好记录，使责任分明；检查停放车辆的状况，发现漏油、漏水，未关车门、车窗、车灯，应及时通知车主。</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4</w:t>
            </w:r>
            <w:r>
              <w:rPr>
                <w:rFonts w:hint="eastAsia" w:ascii="仿宋_GB2312" w:hAnsi="仿宋_GB2312" w:eastAsia="仿宋_GB2312" w:cs="仿宋_GB2312"/>
                <w:bCs/>
                <w:color w:val="auto"/>
                <w:sz w:val="24"/>
                <w:szCs w:val="24"/>
                <w:lang w:eastAsia="zh-CN"/>
              </w:rPr>
              <w:t>）做好对停车场公共秩序的维持，不得在停车场内大声喧哗，不得在停车场内洗车，保持停车场的环境干净。</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5</w:t>
            </w:r>
            <w:r>
              <w:rPr>
                <w:rFonts w:hint="eastAsia" w:ascii="仿宋_GB2312" w:hAnsi="仿宋_GB2312" w:eastAsia="仿宋_GB2312" w:cs="仿宋_GB2312"/>
                <w:bCs/>
                <w:color w:val="auto"/>
                <w:sz w:val="24"/>
                <w:szCs w:val="24"/>
                <w:lang w:eastAsia="zh-CN"/>
              </w:rPr>
              <w:t>）如停车场内出现由于车主驾驶导致车辆碰撞及刮伤的情况，应及时保护现场，疏散交通，协助车主做好相应工作，如损坏公物，需照价赔偿。发现停车场内出现外界因素导致车辆损坏或公物损坏，应及时制止；因安保监管不到位的，如停车场内出现外界因素导致车辆损坏或公物损坏，需照价赔偿。</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6</w:t>
            </w:r>
            <w:r>
              <w:rPr>
                <w:rFonts w:hint="eastAsia" w:ascii="仿宋_GB2312" w:hAnsi="仿宋_GB2312" w:eastAsia="仿宋_GB2312" w:cs="仿宋_GB2312"/>
                <w:bCs/>
                <w:color w:val="auto"/>
                <w:sz w:val="24"/>
                <w:szCs w:val="24"/>
                <w:lang w:eastAsia="zh-CN"/>
              </w:rPr>
              <w:t>）消防通道、外围人行道、交叉路口、绿化带禁止停放车辆。</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7</w:t>
            </w:r>
            <w:r>
              <w:rPr>
                <w:rFonts w:hint="eastAsia" w:ascii="仿宋_GB2312" w:hAnsi="仿宋_GB2312" w:eastAsia="仿宋_GB2312" w:cs="仿宋_GB2312"/>
                <w:bCs/>
                <w:color w:val="auto"/>
                <w:sz w:val="24"/>
                <w:szCs w:val="24"/>
                <w:lang w:eastAsia="zh-CN"/>
              </w:rPr>
              <w:t>）做好停车场内车位划分、出入口标识及停车标识牌的设立。</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1" w:firstLineChars="200"/>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4.应急处理</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（1）熟悉突发事件应急处置流程，能够处理一般性的突发事件,对电梯等设备突发故障有完善的应急预案并熟练操作；</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（2）掌握各种突发事件的紧急电话号码；</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（3）对电梯等设备加强日常巡查，及时检查、发现、处理各种不安全隐患，杜绝各种安全事故的发生，出现突发事件能够做好及时汇报工作。</w:t>
            </w:r>
          </w:p>
          <w:p>
            <w:pPr>
              <w:pStyle w:val="791"/>
              <w:keepNext w:val="0"/>
              <w:keepLines w:val="0"/>
              <w:pageBreakBefore w:val="0"/>
              <w:widowControl/>
              <w:kinsoku/>
              <w:wordWrap/>
              <w:overflowPunct/>
              <w:topLinePunct w:val="0"/>
              <w:autoSpaceDE/>
              <w:autoSpaceDN/>
              <w:bidi w:val="0"/>
              <w:adjustRightInd/>
              <w:snapToGrid/>
              <w:ind w:right="42" w:rightChars="20" w:firstLine="481" w:firstLineChars="200"/>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val="en-US" w:eastAsia="zh-CN"/>
              </w:rPr>
              <w:t>5.</w:t>
            </w:r>
            <w:r>
              <w:rPr>
                <w:rFonts w:hint="eastAsia" w:ascii="仿宋_GB2312" w:hAnsi="仿宋_GB2312" w:eastAsia="仿宋_GB2312" w:cs="仿宋_GB2312"/>
                <w:b/>
                <w:bCs/>
                <w:color w:val="auto"/>
                <w:sz w:val="24"/>
                <w:szCs w:val="24"/>
              </w:rPr>
              <w:t>信访接待</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（1）熟悉《信访工作条例》及相关的法律法规。</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（2）接待来访群众必须按照信访工作流程报请有关部门，依法依规、妥善处理。</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（3）接待信访群众须做到态度热情、耐心解答，详细记录信访人姓名、地址等信息和反映的情况、提出的建议、意见或者投诉请求。</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（4）积极协助采购人做好来访人员的接待工作。</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1" w:firstLineChars="200"/>
              <w:textAlignment w:val="auto"/>
              <w:rPr>
                <w:rFonts w:hint="eastAsia" w:ascii="仿宋_GB2312" w:hAnsi="仿宋_GB2312" w:eastAsia="仿宋_GB2312" w:cs="仿宋_GB2312"/>
                <w:b/>
                <w:bCs/>
                <w:color w:val="auto"/>
                <w:sz w:val="24"/>
                <w:szCs w:val="24"/>
                <w:u w:val="none"/>
                <w:lang w:val="en-US" w:eastAsia="zh-CN"/>
              </w:rPr>
            </w:pPr>
            <w:r>
              <w:rPr>
                <w:rFonts w:hint="eastAsia" w:ascii="仿宋_GB2312" w:hAnsi="仿宋_GB2312" w:eastAsia="仿宋_GB2312" w:cs="仿宋_GB2312"/>
                <w:b/>
                <w:bCs/>
                <w:color w:val="auto"/>
                <w:sz w:val="24"/>
                <w:szCs w:val="24"/>
                <w:u w:val="none"/>
                <w:lang w:val="en-US" w:eastAsia="zh-CN"/>
              </w:rPr>
              <w:t>（二</w:t>
            </w:r>
            <w:r>
              <w:rPr>
                <w:rFonts w:hint="eastAsia" w:ascii="仿宋_GB2312" w:hAnsi="仿宋_GB2312" w:eastAsia="仿宋_GB2312" w:cs="仿宋_GB2312"/>
                <w:b/>
                <w:bCs/>
                <w:color w:val="auto"/>
                <w:sz w:val="24"/>
                <w:szCs w:val="24"/>
                <w:u w:val="none"/>
                <w:lang w:eastAsia="zh-CN"/>
              </w:rPr>
              <w:t>）</w:t>
            </w:r>
            <w:r>
              <w:rPr>
                <w:rFonts w:hint="eastAsia" w:ascii="仿宋_GB2312" w:hAnsi="仿宋_GB2312" w:eastAsia="仿宋_GB2312" w:cs="仿宋_GB2312"/>
                <w:b/>
                <w:bCs/>
                <w:color w:val="auto"/>
                <w:sz w:val="24"/>
                <w:szCs w:val="24"/>
                <w:u w:val="none"/>
                <w:lang w:val="en-US" w:eastAsia="zh-CN"/>
              </w:rPr>
              <w:t>保洁绿化员</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负责服务区域内所有保洁卫生、垃圾处理、除四害等工作；负责服务区域内绿化植物的养护和管理。</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1" w:firstLineChars="200"/>
              <w:textAlignment w:val="auto"/>
              <w:rPr>
                <w:rStyle w:val="799"/>
                <w:rFonts w:hint="eastAsia" w:ascii="仿宋_GB2312" w:hAnsi="仿宋_GB2312" w:eastAsia="仿宋_GB2312" w:cs="仿宋_GB2312"/>
                <w:b/>
                <w:bCs/>
                <w:color w:val="auto"/>
                <w:sz w:val="24"/>
                <w:szCs w:val="24"/>
                <w:u w:val="none"/>
              </w:rPr>
            </w:pPr>
            <w:r>
              <w:rPr>
                <w:rStyle w:val="799"/>
                <w:rFonts w:hint="eastAsia" w:ascii="仿宋_GB2312" w:hAnsi="仿宋_GB2312" w:eastAsia="仿宋_GB2312" w:cs="仿宋_GB2312"/>
                <w:b/>
                <w:bCs/>
                <w:color w:val="auto"/>
                <w:sz w:val="24"/>
                <w:szCs w:val="24"/>
                <w:u w:val="none"/>
                <w:lang w:val="en-US" w:eastAsia="zh-CN"/>
              </w:rPr>
              <w:t>1</w:t>
            </w:r>
            <w:r>
              <w:rPr>
                <w:rStyle w:val="799"/>
                <w:rFonts w:hint="eastAsia" w:ascii="仿宋_GB2312" w:hAnsi="仿宋_GB2312" w:eastAsia="仿宋_GB2312" w:cs="仿宋_GB2312"/>
                <w:b/>
                <w:bCs/>
                <w:color w:val="auto"/>
                <w:sz w:val="24"/>
                <w:szCs w:val="24"/>
                <w:u w:val="none"/>
              </w:rPr>
              <w:t>.</w:t>
            </w:r>
            <w:r>
              <w:rPr>
                <w:rStyle w:val="799"/>
                <w:rFonts w:hint="eastAsia" w:ascii="仿宋_GB2312" w:hAnsi="仿宋_GB2312" w:eastAsia="仿宋_GB2312" w:cs="仿宋_GB2312"/>
                <w:b/>
                <w:bCs/>
                <w:color w:val="auto"/>
                <w:sz w:val="24"/>
                <w:szCs w:val="24"/>
                <w:u w:val="none"/>
                <w:lang w:val="en-US" w:eastAsia="zh-CN"/>
              </w:rPr>
              <w:t>保洁</w:t>
            </w:r>
            <w:r>
              <w:rPr>
                <w:rStyle w:val="799"/>
                <w:rFonts w:hint="eastAsia" w:ascii="仿宋_GB2312" w:hAnsi="仿宋_GB2312" w:eastAsia="仿宋_GB2312" w:cs="仿宋_GB2312"/>
                <w:b/>
                <w:bCs/>
                <w:color w:val="auto"/>
                <w:sz w:val="24"/>
                <w:szCs w:val="24"/>
                <w:u w:val="none"/>
              </w:rPr>
              <w:t>主要工作内容</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（1）公共厕所每天清洁4次，保持各洗手盆、清洁池等清洁明亮，无积水，无污渍，无异味。</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（2）地面每天清扫1次，保持无垃圾、积水。</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（3）各明沟每月清理1次，无垃圾、无青苔，保持畅通。</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（4）楼道隔天清扫1次，拖洗1次，保持无污渍，物品无乱堆放现象。</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（5）楼梯扶手定时擦拭，保持洁净，无明显灰尘；楼道墙面无乱张贴、无蜘蛛网。</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（6）路灯、楼道灯每月清洁2次。</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（7）定期对石凳、石桌、平台、垃圾桶进行清洁清洗。对排水口和雨水井要定期检查、清除污物。</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1" w:firstLineChars="200"/>
              <w:textAlignment w:val="auto"/>
              <w:rPr>
                <w:rStyle w:val="799"/>
                <w:rFonts w:hint="eastAsia" w:ascii="仿宋_GB2312" w:hAnsi="仿宋_GB2312" w:eastAsia="仿宋_GB2312" w:cs="仿宋_GB2312"/>
                <w:b/>
                <w:bCs/>
                <w:color w:val="auto"/>
                <w:sz w:val="24"/>
                <w:szCs w:val="24"/>
                <w:u w:val="none"/>
              </w:rPr>
            </w:pPr>
            <w:r>
              <w:rPr>
                <w:rStyle w:val="799"/>
                <w:rFonts w:hint="eastAsia" w:ascii="仿宋_GB2312" w:hAnsi="仿宋_GB2312" w:eastAsia="仿宋_GB2312" w:cs="仿宋_GB2312"/>
                <w:b/>
                <w:bCs/>
                <w:color w:val="auto"/>
                <w:sz w:val="24"/>
                <w:szCs w:val="24"/>
                <w:u w:val="none"/>
              </w:rPr>
              <w:t>2.</w:t>
            </w:r>
            <w:r>
              <w:rPr>
                <w:rStyle w:val="799"/>
                <w:rFonts w:hint="eastAsia" w:ascii="仿宋_GB2312" w:hAnsi="仿宋_GB2312" w:eastAsia="仿宋_GB2312" w:cs="仿宋_GB2312"/>
                <w:b/>
                <w:bCs/>
                <w:color w:val="auto"/>
                <w:sz w:val="24"/>
                <w:szCs w:val="24"/>
                <w:u w:val="none"/>
                <w:lang w:val="en-US" w:eastAsia="zh-CN"/>
              </w:rPr>
              <w:t>绿化</w:t>
            </w:r>
            <w:r>
              <w:rPr>
                <w:rStyle w:val="799"/>
                <w:rFonts w:hint="eastAsia" w:ascii="仿宋_GB2312" w:hAnsi="仿宋_GB2312" w:eastAsia="仿宋_GB2312" w:cs="仿宋_GB2312"/>
                <w:b/>
                <w:bCs/>
                <w:color w:val="auto"/>
                <w:sz w:val="24"/>
                <w:szCs w:val="24"/>
                <w:u w:val="none"/>
              </w:rPr>
              <w:t>主要工作内容</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（1）日常养护到位，植被不出现干旱、洪涝、霜冻造成的损失。</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2）供应商需严格遵照采购人工作要求，定期、及时完成植被及树木修剪养护：如遇树枝、树干断裂、倒伏等突发险情或状况，必须响应采购人指令，第一时间赶赴现场完成清理、清运，保障场地整洁与通行安全。</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（3）及时进行浇水、施肥、喷药、无枯死现象。</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3.具体服务内容及要求：</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1）实行标准化清扫保洁，由专人负责检查监督，对建筑内的会议室、楼梯、台阶、电梯间、门厅、走廊通道、玻璃门窗、天花板、卫生间以及户外路面、停车场等所有区域进行清扫保洁及垃圾等废物的清理，保证公共场地清洁，无杂物、废物，无纸屑、烟头等废弃物等，做到无垃圾、无污垢、无污渍、无异味，为采购人工作人员营造一个良好、健康的工作环境。</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（2）每半月循环清洁一次，灯罩上无明显积尘,灯罩内无虫尸；每周擦抹公共区域各种标示牌及开关插座一次，保证牌面清晰，无明显污染。</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（3）垃圾桶每日清洗，桶外无粘附物；垃圾周转站内外无垃圾散落，无积水、污渍。</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（4）车库及公共区卫生每周必须进行一次大扫除，地面无尘土、杂物，地沟无积物，消防栓表面无灰尘，顶面无蜘蛛网不留卫生死角。</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（5）消防管道每半月擦一次，保持无杂物积尘。地下污水井内积水不能过半，水面无结块漂浮物；每季度检查、疏通一次大院内的排水沟及下水管道。</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（6）保持大楼内外卫生整洁，楼内每天拖地二次以上，做到地面无痰迹、纸屑、杂物等，墙面四壁保持干净，无蜘蛛网，大厅玻璃门、窗无污迹，每周清洁一次以上。</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7）厕所每日常规清洁四次（上、下午各两次）；遇节假日时，根据具体人流量的实际情况，适当增加清洁次数，确保厕所地面无烟头、纸屑、污渍、积水，便池、洗手盆等卫生洁净无黄渍；天花板、墙角等无灰尘、蜘蛛网；室内无异味、臭味。</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8）按采购人指令及作业标准，及时对树木、灌木、草坪等植被进行浇水、施肥、喷药、清除杂草及修剪造型美观、整齐，作业垃圾当场清理；若现场发生树枝断裂、树干折损、树木倒伏、断枝坠落等异常及安全隐患情况，供应商接到采购人通知后，须第一时间到场处置，按采购人要求完成断枝、残干、落叶及相关杂物的全面清理、清运工作，不得遗留废弃物；作业时做好现场防护，不影响正常通行，如作业期间造成损坏公共设施等需自行赔偿。</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1" w:firstLineChars="200"/>
              <w:textAlignment w:val="auto"/>
              <w:rPr>
                <w:rFonts w:hint="eastAsia" w:ascii="仿宋_GB2312" w:hAnsi="仿宋_GB2312" w:eastAsia="仿宋_GB2312" w:cs="仿宋_GB2312"/>
                <w:b/>
                <w:bCs/>
                <w:color w:val="auto"/>
                <w:sz w:val="24"/>
                <w:szCs w:val="24"/>
                <w:u w:val="none"/>
                <w:lang w:val="en-US" w:eastAsia="zh-CN"/>
              </w:rPr>
            </w:pPr>
            <w:r>
              <w:rPr>
                <w:rFonts w:hint="eastAsia" w:ascii="仿宋_GB2312" w:hAnsi="仿宋_GB2312" w:eastAsia="仿宋_GB2312" w:cs="仿宋_GB2312"/>
                <w:b/>
                <w:bCs/>
                <w:color w:val="auto"/>
                <w:sz w:val="24"/>
                <w:szCs w:val="24"/>
                <w:u w:val="none"/>
                <w:lang w:val="en-US" w:eastAsia="zh-CN"/>
              </w:rPr>
              <w:t>（三）食堂服务人员</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1" w:firstLineChars="200"/>
              <w:textAlignment w:val="auto"/>
              <w:rPr>
                <w:rStyle w:val="799"/>
                <w:rFonts w:hint="eastAsia" w:ascii="仿宋_GB2312" w:hAnsi="仿宋_GB2312" w:eastAsia="仿宋_GB2312" w:cs="仿宋_GB2312"/>
                <w:b/>
                <w:bCs/>
                <w:color w:val="auto"/>
                <w:sz w:val="24"/>
                <w:szCs w:val="24"/>
                <w:u w:val="none"/>
                <w:lang w:val="en-US" w:eastAsia="zh-CN"/>
              </w:rPr>
            </w:pPr>
            <w:r>
              <w:rPr>
                <w:rStyle w:val="799"/>
                <w:rFonts w:hint="eastAsia" w:ascii="仿宋_GB2312" w:hAnsi="仿宋_GB2312" w:eastAsia="仿宋_GB2312" w:cs="仿宋_GB2312"/>
                <w:b/>
                <w:bCs/>
                <w:color w:val="auto"/>
                <w:sz w:val="24"/>
                <w:szCs w:val="24"/>
                <w:u w:val="none"/>
                <w:lang w:val="en-US" w:eastAsia="zh-CN"/>
              </w:rPr>
              <w:t>1.食堂主要工作内容</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食堂服务人员负责航惠路食堂炊事服务，要求具有《健康证》。主要工作内容：</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（1）服从单位的安排调遣，制定每周菜谱出品每天餐食。</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（2）保证出菜时间准确，以免出现出菜窗口无菜或菜式不全现象。</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（3）烹调制作出符合就餐者口味的高质量产品并确保卫生。</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（4）登记验收合格质量的货物及配料的入库及出库。</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（5）切配、前加工：检查各种食品和配料，严禁使用变质和腐烂食品，做到先进的先用。</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（6）每日卫生检查：生、鲜食材的清洁及初加工。</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（7）供餐时间的配餐任务:当班结束，调料加盖或封存，注意保管好。</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（8）餐具的回收与清洗、消毒处理。</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（9）保持厨房及仓库的卫生清洁。</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1" w:firstLineChars="200"/>
              <w:textAlignment w:val="auto"/>
              <w:rPr>
                <w:rStyle w:val="799"/>
                <w:rFonts w:hint="eastAsia" w:ascii="仿宋_GB2312" w:hAnsi="仿宋_GB2312" w:eastAsia="仿宋_GB2312" w:cs="仿宋_GB2312"/>
                <w:b/>
                <w:bCs/>
                <w:color w:val="auto"/>
                <w:sz w:val="24"/>
                <w:szCs w:val="24"/>
                <w:u w:val="none"/>
              </w:rPr>
            </w:pPr>
            <w:r>
              <w:rPr>
                <w:rStyle w:val="799"/>
                <w:rFonts w:hint="eastAsia" w:ascii="仿宋_GB2312" w:hAnsi="仿宋_GB2312" w:eastAsia="仿宋_GB2312" w:cs="仿宋_GB2312"/>
                <w:b/>
                <w:bCs/>
                <w:color w:val="auto"/>
                <w:sz w:val="24"/>
                <w:szCs w:val="24"/>
                <w:u w:val="none"/>
              </w:rPr>
              <w:t xml:space="preserve">2.食堂卫生安全管理服务要求 </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 xml:space="preserve">（1）供应商必须严格执行《中华人民共和国食品安全法》，《中华人民共和国消防法》，《中华人民共和国安全生产法》等各项国家及地方性法规，并制定相关食堂管理制度（包含不限于卫生、安全、消防、定期消毒等制度），做好员工教育工作。 </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 xml:space="preserve">（2）环境卫生：必须保证包括操作区和就餐区环境整洁，并接受采购人及上级卫生监督部门检查考核。 </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 xml:space="preserve">（3）根据柳州市垃圾分类条例，做好垃圾全程分类工作，并有义务指导管理区域内员工做好日常垃圾分类工作。 </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 xml:space="preserve">（4）建立定期消毒制度，定期对食堂区域、餐厅、垃圾桶等进行消毒，并能提供实时资料和记录。 </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（5）各种食品原料在使用前，应严格建立清洗制度，严禁加工和提供“回锅菜”服务。</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 xml:space="preserve"> （6）加强对从业人员食品安全法律法规知识的培训并建立培训档案。</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 xml:space="preserve"> （7）每年对食堂人员进行体检，防止各类疾病的传播。所有餐饮服务人员必须持有效期内的《健康证》上岗。</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1" w:firstLineChars="200"/>
              <w:textAlignment w:val="auto"/>
              <w:rPr>
                <w:rStyle w:val="792"/>
                <w:rFonts w:hint="eastAsia" w:ascii="仿宋_GB2312" w:hAnsi="仿宋_GB2312" w:eastAsia="仿宋_GB2312" w:cs="仿宋_GB2312"/>
                <w:b/>
                <w:bCs/>
                <w:color w:val="auto"/>
                <w:sz w:val="24"/>
                <w:szCs w:val="24"/>
              </w:rPr>
            </w:pPr>
            <w:r>
              <w:rPr>
                <w:rStyle w:val="792"/>
                <w:rFonts w:hint="eastAsia" w:ascii="仿宋_GB2312" w:hAnsi="仿宋_GB2312" w:eastAsia="仿宋_GB2312" w:cs="仿宋_GB2312"/>
                <w:b/>
                <w:bCs/>
                <w:color w:val="auto"/>
                <w:sz w:val="24"/>
                <w:szCs w:val="24"/>
              </w:rPr>
              <w:t>五、考核要求</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采购人依据采购需求制定的附件三：《安保服务考核办法》、</w:t>
            </w:r>
            <w:r>
              <w:rPr>
                <w:rFonts w:hint="default" w:ascii="仿宋_GB2312" w:hAnsi="仿宋_GB2312" w:eastAsia="仿宋_GB2312" w:cs="仿宋_GB2312"/>
                <w:bCs/>
                <w:color w:val="auto"/>
                <w:sz w:val="24"/>
                <w:szCs w:val="24"/>
                <w:lang w:val="en-US" w:eastAsia="zh-CN"/>
              </w:rPr>
              <w:t>附件</w:t>
            </w:r>
            <w:r>
              <w:rPr>
                <w:rFonts w:hint="eastAsia" w:ascii="仿宋_GB2312" w:hAnsi="仿宋_GB2312" w:eastAsia="仿宋_GB2312" w:cs="仿宋_GB2312"/>
                <w:bCs/>
                <w:color w:val="auto"/>
                <w:sz w:val="24"/>
                <w:szCs w:val="24"/>
                <w:lang w:val="en-US" w:eastAsia="zh-CN"/>
              </w:rPr>
              <w:t>四</w:t>
            </w:r>
            <w:r>
              <w:rPr>
                <w:rFonts w:hint="default" w:ascii="仿宋_GB2312" w:hAnsi="仿宋_GB2312" w:eastAsia="仿宋_GB2312" w:cs="仿宋_GB2312"/>
                <w:bCs/>
                <w:color w:val="auto"/>
                <w:sz w:val="24"/>
                <w:szCs w:val="24"/>
                <w:lang w:val="en-US" w:eastAsia="zh-CN"/>
              </w:rPr>
              <w:t>：《保洁/绿化/食堂考核办法》</w:t>
            </w:r>
            <w:r>
              <w:rPr>
                <w:rFonts w:hint="eastAsia" w:ascii="仿宋_GB2312" w:hAnsi="仿宋_GB2312" w:eastAsia="仿宋_GB2312" w:cs="仿宋_GB2312"/>
                <w:bCs/>
                <w:color w:val="auto"/>
                <w:sz w:val="24"/>
                <w:szCs w:val="24"/>
                <w:lang w:val="en-US" w:eastAsia="zh-CN"/>
              </w:rPr>
              <w:t>以及成交供应商针对该考核办法所响应的内容（响应表）均作为合同附件。其他未尽事宜，由双方协商后再制订相应补充协议。</w:t>
            </w:r>
          </w:p>
          <w:p>
            <w:pPr>
              <w:pStyle w:val="791"/>
              <w:keepNext w:val="0"/>
              <w:keepLines w:val="0"/>
              <w:pageBreakBefore w:val="0"/>
              <w:kinsoku/>
              <w:wordWrap/>
              <w:overflowPunct/>
              <w:topLinePunct w:val="0"/>
              <w:autoSpaceDE/>
              <w:autoSpaceDN/>
              <w:bidi w:val="0"/>
              <w:adjustRightInd/>
              <w:ind w:right="42" w:rightChars="20" w:firstLine="481" w:firstLineChars="200"/>
              <w:textAlignment w:val="auto"/>
              <w:rPr>
                <w:rStyle w:val="795"/>
                <w:rFonts w:hint="eastAsia" w:ascii="仿宋_GB2312" w:hAnsi="仿宋_GB2312" w:eastAsia="仿宋_GB2312" w:cs="仿宋_GB2312"/>
                <w:b/>
                <w:bCs/>
                <w:sz w:val="24"/>
                <w:szCs w:val="24"/>
                <w:highlight w:val="none"/>
              </w:rPr>
            </w:pPr>
            <w:r>
              <w:rPr>
                <w:rStyle w:val="795"/>
                <w:rFonts w:hint="eastAsia" w:ascii="仿宋_GB2312" w:hAnsi="仿宋_GB2312" w:eastAsia="仿宋_GB2312" w:cs="仿宋_GB2312"/>
                <w:b/>
                <w:bCs/>
                <w:sz w:val="24"/>
                <w:szCs w:val="24"/>
                <w:highlight w:val="none"/>
                <w:lang w:val="en-US" w:eastAsia="zh-CN"/>
              </w:rPr>
              <w:t>六、违约</w:t>
            </w:r>
            <w:r>
              <w:rPr>
                <w:rStyle w:val="795"/>
                <w:rFonts w:hint="eastAsia" w:ascii="仿宋_GB2312" w:hAnsi="仿宋_GB2312" w:eastAsia="仿宋_GB2312" w:cs="仿宋_GB2312"/>
                <w:b/>
                <w:bCs/>
                <w:sz w:val="24"/>
                <w:szCs w:val="24"/>
                <w:highlight w:val="none"/>
              </w:rPr>
              <w:t>责任</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一）供应商必须管理约束好自己的员工，如服务人员缺乏责任心，整改工作不落实、工作多次出现差错、被群众有效投诉且情节严重的，采购人有权要求成交供应商撤换人员。在服务区域内工作的员工所发生的违法乱纪、人员意外伤害等责任事故，一切责任由供应商承担。</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（二）因供应商责任造成财产损失、丢失及其它损失一切由成交供应商承担。</w:t>
            </w:r>
          </w:p>
          <w:p>
            <w:pPr>
              <w:pStyle w:val="791"/>
              <w:keepNext w:val="0"/>
              <w:keepLines w:val="0"/>
              <w:pageBreakBefore w:val="0"/>
              <w:kinsoku/>
              <w:wordWrap/>
              <w:overflowPunct/>
              <w:topLinePunct w:val="0"/>
              <w:autoSpaceDE/>
              <w:autoSpaceDN/>
              <w:bidi w:val="0"/>
              <w:adjustRightInd/>
              <w:ind w:left="420" w:leftChars="200" w:right="42" w:rightChars="20" w:firstLine="481" w:firstLineChars="200"/>
              <w:textAlignment w:val="auto"/>
              <w:rPr>
                <w:rStyle w:val="795"/>
                <w:rFonts w:hint="eastAsia" w:ascii="仿宋_GB2312" w:hAnsi="仿宋_GB2312" w:eastAsia="仿宋_GB2312" w:cs="仿宋_GB2312"/>
                <w:b/>
                <w:bCs/>
                <w:sz w:val="24"/>
                <w:szCs w:val="24"/>
                <w:highlight w:val="none"/>
              </w:rPr>
            </w:pPr>
            <w:r>
              <w:rPr>
                <w:rStyle w:val="795"/>
                <w:rFonts w:hint="eastAsia" w:ascii="仿宋_GB2312" w:hAnsi="仿宋_GB2312" w:eastAsia="仿宋_GB2312" w:cs="仿宋_GB2312"/>
                <w:b/>
                <w:bCs/>
                <w:sz w:val="24"/>
                <w:szCs w:val="24"/>
                <w:highlight w:val="none"/>
                <w:lang w:eastAsia="zh-CN"/>
              </w:rPr>
              <w:t>七、</w:t>
            </w:r>
            <w:r>
              <w:rPr>
                <w:rStyle w:val="795"/>
                <w:rFonts w:hint="eastAsia" w:ascii="仿宋_GB2312" w:hAnsi="仿宋_GB2312" w:eastAsia="仿宋_GB2312" w:cs="仿宋_GB2312"/>
                <w:b/>
                <w:bCs/>
                <w:sz w:val="24"/>
                <w:szCs w:val="24"/>
                <w:highlight w:val="none"/>
              </w:rPr>
              <w:t>保密要求</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采购人要求供应商严格执行国家有关的保密法律法规及规章制度，供应商入驻后须与采购人签订保密协议，并定期对所有服务人员进行相关保密及法律法规教育。要求所有服务人员须做到不该问的不问，不该说的不说，不该看的不看，对在该项目服务时涉及的工作内容绝不外传。对采购人提供的物业管理资料，供应商应妥善保管，不得向第三方提供、转述该资料的任何部分，否则，造成严重后果的，采购人将追究其法律责任。</w:t>
            </w:r>
          </w:p>
          <w:p>
            <w:pPr>
              <w:pStyle w:val="791"/>
              <w:keepNext w:val="0"/>
              <w:keepLines w:val="0"/>
              <w:pageBreakBefore w:val="0"/>
              <w:kinsoku/>
              <w:wordWrap/>
              <w:overflowPunct/>
              <w:topLinePunct w:val="0"/>
              <w:autoSpaceDE/>
              <w:autoSpaceDN/>
              <w:bidi w:val="0"/>
              <w:adjustRightInd/>
              <w:ind w:left="420" w:leftChars="200" w:right="42" w:rightChars="20" w:firstLine="481" w:firstLineChars="200"/>
              <w:textAlignment w:val="auto"/>
              <w:rPr>
                <w:rStyle w:val="795"/>
                <w:rFonts w:hint="eastAsia" w:ascii="仿宋_GB2312" w:hAnsi="仿宋_GB2312" w:eastAsia="仿宋_GB2312" w:cs="仿宋_GB2312"/>
                <w:b/>
                <w:bCs/>
                <w:sz w:val="24"/>
                <w:szCs w:val="24"/>
                <w:highlight w:val="none"/>
              </w:rPr>
            </w:pPr>
            <w:r>
              <w:rPr>
                <w:rStyle w:val="795"/>
                <w:rFonts w:hint="eastAsia" w:ascii="仿宋_GB2312" w:hAnsi="仿宋_GB2312" w:eastAsia="仿宋_GB2312" w:cs="仿宋_GB2312"/>
                <w:b/>
                <w:bCs/>
                <w:sz w:val="24"/>
                <w:szCs w:val="24"/>
                <w:highlight w:val="none"/>
                <w:lang w:eastAsia="zh-CN"/>
              </w:rPr>
              <w:t>八、</w:t>
            </w:r>
            <w:r>
              <w:rPr>
                <w:rStyle w:val="795"/>
                <w:rFonts w:hint="eastAsia" w:ascii="仿宋_GB2312" w:hAnsi="仿宋_GB2312" w:eastAsia="仿宋_GB2312" w:cs="仿宋_GB2312"/>
                <w:b/>
                <w:bCs/>
                <w:sz w:val="24"/>
                <w:szCs w:val="24"/>
                <w:highlight w:val="none"/>
              </w:rPr>
              <w:t>其他需要说明的事项</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（一）服务人员应接受采购人的监督，在采购人的监督下开展安全保卫、保洁绿化、食堂工作。</w:t>
            </w:r>
          </w:p>
          <w:p>
            <w:pPr>
              <w:pStyle w:val="791"/>
              <w:keepNext w:val="0"/>
              <w:keepLines w:val="0"/>
              <w:pageBreakBefore w:val="0"/>
              <w:widowControl/>
              <w:kinsoku/>
              <w:wordWrap/>
              <w:overflowPunct/>
              <w:topLinePunct w:val="0"/>
              <w:autoSpaceDE/>
              <w:autoSpaceDN/>
              <w:bidi w:val="0"/>
              <w:adjustRightInd/>
              <w:snapToGrid/>
              <w:spacing w:line="400" w:lineRule="atLeast"/>
              <w:ind w:right="42" w:rightChars="20" w:firstLine="480" w:firstLineChars="200"/>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二）采购人为本项目无偿提供水电和办公值班场所，本项目服务人员的住宿、工作餐等由供应商自理。供应商须配备服务人员服装（详见附件一《安保人员设备、服装配备清单》、附件二《保洁绿化员和食堂服务人员服装配备清单》），费用由供应商负责。</w:t>
            </w:r>
          </w:p>
          <w:p>
            <w:pPr>
              <w:pStyle w:val="791"/>
              <w:widowControl/>
              <w:spacing w:line="400" w:lineRule="atLeast"/>
              <w:ind w:right="42" w:rightChars="20" w:firstLine="480" w:firstLineChars="200"/>
              <w:rPr>
                <w:rFonts w:hint="eastAsia" w:ascii="仿宋_GB2312" w:hAnsi="宋体" w:eastAsia="仿宋_GB2312"/>
                <w:b/>
                <w:sz w:val="24"/>
              </w:rPr>
            </w:pPr>
            <w:r>
              <w:rPr>
                <w:rFonts w:hint="eastAsia" w:ascii="仿宋_GB2312" w:hAnsi="仿宋_GB2312" w:eastAsia="仿宋_GB2312" w:cs="仿宋_GB2312"/>
                <w:bCs/>
                <w:color w:val="auto"/>
                <w:sz w:val="24"/>
                <w:szCs w:val="24"/>
                <w:lang w:val="en-US" w:eastAsia="zh-CN"/>
              </w:rPr>
              <w:t>（三）供应商分管本项目的公司负责人须每月与采购人进行业务交流、沟通，法定代表人须每半年与采购人进行业务交流、沟通。</w:t>
            </w:r>
          </w:p>
        </w:tc>
        <w:tc>
          <w:tcPr>
            <w:tcW w:w="72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b/>
                <w:sz w:val="24"/>
                <w:lang w:val="en-US" w:eastAsia="zh-CN"/>
              </w:rPr>
            </w:pPr>
            <w:r>
              <w:rPr>
                <w:rFonts w:hint="eastAsia" w:ascii="仿宋_GB2312" w:hAnsi="宋体" w:eastAsia="仿宋_GB2312"/>
                <w:b w:val="0"/>
                <w:bCs/>
                <w:sz w:val="24"/>
                <w:lang w:val="en-US" w:eastAsia="zh-CN"/>
              </w:rPr>
              <w:t>1项</w:t>
            </w:r>
          </w:p>
        </w:tc>
      </w:tr>
    </w:tbl>
    <w:p>
      <w:pPr>
        <w:adjustRightInd w:val="0"/>
        <w:spacing w:line="276" w:lineRule="auto"/>
        <w:ind w:firstLine="142" w:firstLineChars="59"/>
        <w:rPr>
          <w:rFonts w:ascii="仿宋_GB2312" w:eastAsia="仿宋_GB2312"/>
          <w:b/>
          <w:bCs/>
          <w:sz w:val="24"/>
        </w:rPr>
      </w:pPr>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2.供应商必须按照《中华人民共和国劳动合同法》的规定与员工签订劳动合同并按照国家及省市的相关规定为投入本项目人员统一办理社会保险并承担相关费用；</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3.供应商报价必须包含本项目人员工资、保险费、福利费、加班费、管理费、服装费、税费等相关费用；</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4.供应商须自行承担本项目服务所有的专用工具（安保器械等）、</w:t>
            </w:r>
            <w:r>
              <w:rPr>
                <w:rFonts w:hint="eastAsia" w:ascii="仿宋_GB2312" w:hAnsi="仿宋_GB2312" w:eastAsia="仿宋_GB2312" w:cs="仿宋_GB2312"/>
                <w:bCs/>
                <w:color w:val="000000"/>
                <w:sz w:val="24"/>
                <w:lang w:eastAsia="zh-CN"/>
              </w:rPr>
              <w:t>保洁用品、绿化修剪及清运工具（</w:t>
            </w:r>
            <w:r>
              <w:rPr>
                <w:rFonts w:hint="eastAsia" w:ascii="仿宋_GB2312" w:hAnsi="仿宋_GB2312" w:eastAsia="仿宋_GB2312" w:cs="仿宋_GB2312"/>
                <w:bCs/>
                <w:color w:val="000000"/>
                <w:sz w:val="24"/>
                <w:lang w:val="en-US" w:eastAsia="zh-CN"/>
              </w:rPr>
              <w:t>清运至服务范围指定地点</w:t>
            </w:r>
            <w:r>
              <w:rPr>
                <w:rFonts w:hint="eastAsia" w:ascii="仿宋_GB2312" w:hAnsi="仿宋_GB2312" w:eastAsia="仿宋_GB2312" w:cs="仿宋_GB2312"/>
                <w:bCs/>
                <w:color w:val="000000"/>
                <w:sz w:val="24"/>
                <w:lang w:eastAsia="zh-CN"/>
              </w:rPr>
              <w:t>）、办</w:t>
            </w:r>
            <w:r>
              <w:rPr>
                <w:rFonts w:hint="eastAsia" w:ascii="仿宋_GB2312" w:hAnsi="仿宋_GB2312" w:eastAsia="仿宋_GB2312" w:cs="仿宋_GB2312"/>
                <w:bCs/>
                <w:color w:val="000000"/>
                <w:sz w:val="24"/>
              </w:rPr>
              <w:t>公用品及日常易耗品等相关费用 ；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服务期限为1年，</w:t>
            </w:r>
            <w:r>
              <w:rPr>
                <w:rFonts w:hint="eastAsia" w:ascii="仿宋_GB2312" w:hAnsi="仿宋_GB2312" w:eastAsia="仿宋_GB2312" w:cs="仿宋_GB2312"/>
                <w:bCs/>
                <w:color w:val="auto"/>
                <w:sz w:val="24"/>
              </w:rPr>
              <w:t>具体服务起止时间以合同约定日期为准。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接到通知后本项目服务人员</w:t>
            </w:r>
            <w:r>
              <w:rPr>
                <w:rFonts w:hint="eastAsia" w:ascii="仿宋_GB2312" w:hAnsi="仿宋_GB2312" w:eastAsia="仿宋_GB2312" w:cs="仿宋_GB2312"/>
                <w:bCs/>
                <w:color w:val="auto"/>
                <w:sz w:val="24"/>
              </w:rPr>
              <w:t>1小时</w:t>
            </w:r>
            <w:r>
              <w:rPr>
                <w:rFonts w:hint="eastAsia" w:ascii="仿宋_GB2312" w:hAnsi="仿宋_GB2312" w:eastAsia="仿宋_GB2312" w:cs="仿宋_GB2312"/>
                <w:bCs/>
                <w:color w:val="000000"/>
                <w:sz w:val="24"/>
              </w:rPr>
              <w:t>内到达采购人指定地点。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w:t>
            </w:r>
            <w:r>
              <w:rPr>
                <w:rFonts w:hint="eastAsia" w:ascii="仿宋_GB2312" w:hAnsi="仿宋_GB2312" w:eastAsia="仿宋_GB2312" w:cs="仿宋_GB2312"/>
                <w:bCs/>
                <w:color w:val="auto"/>
                <w:sz w:val="24"/>
                <w:lang w:val="en-US" w:eastAsia="zh-CN"/>
              </w:rPr>
              <w:t>3</w:t>
            </w:r>
            <w:r>
              <w:rPr>
                <w:rFonts w:hint="eastAsia" w:ascii="仿宋_GB2312" w:hAnsi="仿宋_GB2312" w:eastAsia="仿宋_GB2312" w:cs="仿宋_GB2312"/>
                <w:bCs/>
                <w:color w:val="auto"/>
                <w:sz w:val="24"/>
              </w:rPr>
              <w:t>日</w:t>
            </w:r>
            <w:r>
              <w:rPr>
                <w:rFonts w:hint="eastAsia" w:ascii="仿宋_GB2312" w:hAnsi="仿宋_GB2312" w:eastAsia="仿宋_GB2312" w:cs="仿宋_GB2312"/>
                <w:bCs/>
                <w:color w:val="000000"/>
                <w:sz w:val="24"/>
              </w:rPr>
              <w:t>内办理完服务交接手续；</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（1）柳州市航惠路1号柳州市交通运输综合行政执法支队；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（2）柳州市柳江区柳石路与209国道交叉口西南100米柳兴</w:t>
            </w:r>
            <w:r>
              <w:rPr>
                <w:rFonts w:hint="eastAsia" w:ascii="仿宋_GB2312" w:hAnsi="仿宋_GB2312" w:eastAsia="仿宋_GB2312" w:cs="仿宋_GB2312"/>
                <w:bCs/>
                <w:color w:val="auto"/>
                <w:sz w:val="24"/>
                <w:lang w:eastAsia="zh-CN"/>
              </w:rPr>
              <w:t>公路</w:t>
            </w:r>
            <w:r>
              <w:rPr>
                <w:rFonts w:hint="eastAsia" w:ascii="仿宋_GB2312" w:hAnsi="仿宋_GB2312" w:eastAsia="仿宋_GB2312" w:cs="仿宋_GB2312"/>
                <w:bCs/>
                <w:color w:val="000000"/>
                <w:sz w:val="24"/>
              </w:rPr>
              <w:t>超限检测站；</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（3）柳州市胜利路2号之四柳北大队；</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（4）柳州市潭中中路30号黄村</w:t>
            </w:r>
            <w:r>
              <w:rPr>
                <w:rFonts w:hint="eastAsia" w:ascii="仿宋_GB2312" w:hAnsi="仿宋_GB2312" w:eastAsia="仿宋_GB2312" w:cs="仿宋_GB2312"/>
                <w:bCs/>
                <w:color w:val="000000"/>
                <w:sz w:val="24"/>
                <w:lang w:eastAsia="zh-CN"/>
              </w:rPr>
              <w:t>暂扣</w:t>
            </w:r>
            <w:r>
              <w:rPr>
                <w:rFonts w:hint="eastAsia" w:ascii="仿宋_GB2312" w:hAnsi="仿宋_GB2312" w:eastAsia="仿宋_GB2312" w:cs="仿宋_GB2312"/>
                <w:bCs/>
                <w:color w:val="000000"/>
                <w:sz w:val="24"/>
              </w:rPr>
              <w:t>车辆扣押场；</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（5）柳州市柳堡路482号柳江大队。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合同签订后采购人按</w:t>
            </w:r>
            <w:r>
              <w:rPr>
                <w:rFonts w:hint="eastAsia" w:ascii="仿宋_GB2312" w:hAnsi="仿宋_GB2312" w:eastAsia="仿宋_GB2312" w:cs="仿宋_GB2312"/>
                <w:bCs/>
                <w:color w:val="000000"/>
                <w:sz w:val="24"/>
                <w:lang w:eastAsia="zh-CN"/>
              </w:rPr>
              <w:t>每月</w:t>
            </w:r>
            <w:r>
              <w:rPr>
                <w:rFonts w:hint="eastAsia" w:ascii="仿宋_GB2312" w:hAnsi="仿宋_GB2312" w:eastAsia="仿宋_GB2312" w:cs="仿宋_GB2312"/>
                <w:bCs/>
                <w:color w:val="000000"/>
                <w:sz w:val="24"/>
              </w:rPr>
              <w:t>向成交供应商支付，成交供应商应当于</w:t>
            </w:r>
            <w:r>
              <w:rPr>
                <w:rFonts w:hint="eastAsia" w:ascii="仿宋_GB2312" w:hAnsi="仿宋_GB2312" w:eastAsia="仿宋_GB2312" w:cs="仿宋_GB2312"/>
                <w:bCs/>
                <w:color w:val="000000"/>
                <w:sz w:val="24"/>
                <w:lang w:eastAsia="zh-CN"/>
              </w:rPr>
              <w:t>次月</w:t>
            </w:r>
            <w:r>
              <w:rPr>
                <w:rFonts w:hint="eastAsia" w:ascii="仿宋_GB2312" w:hAnsi="仿宋_GB2312" w:eastAsia="仿宋_GB2312" w:cs="仿宋_GB2312"/>
                <w:bCs/>
                <w:color w:val="000000"/>
                <w:sz w:val="24"/>
              </w:rPr>
              <w:t>开始后</w:t>
            </w:r>
            <w:r>
              <w:rPr>
                <w:rFonts w:hint="eastAsia" w:ascii="仿宋_GB2312" w:hAnsi="仿宋_GB2312" w:eastAsia="仿宋_GB2312" w:cs="仿宋_GB2312"/>
                <w:bCs/>
                <w:color w:val="auto"/>
                <w:sz w:val="24"/>
              </w:rPr>
              <w:t>5</w:t>
            </w:r>
            <w:r>
              <w:rPr>
                <w:rFonts w:hint="eastAsia" w:ascii="仿宋_GB2312" w:hAnsi="仿宋_GB2312" w:eastAsia="仿宋_GB2312" w:cs="仿宋_GB2312"/>
                <w:bCs/>
                <w:color w:val="000000"/>
                <w:sz w:val="24"/>
              </w:rPr>
              <w:t>个工作日内，将上</w:t>
            </w:r>
            <w:r>
              <w:rPr>
                <w:rFonts w:hint="eastAsia" w:ascii="仿宋_GB2312" w:hAnsi="仿宋_GB2312" w:eastAsia="仿宋_GB2312" w:cs="仿宋_GB2312"/>
                <w:bCs/>
                <w:color w:val="000000"/>
                <w:sz w:val="24"/>
                <w:lang w:eastAsia="zh-CN"/>
              </w:rPr>
              <w:t>月</w:t>
            </w:r>
            <w:r>
              <w:rPr>
                <w:rFonts w:hint="eastAsia" w:ascii="仿宋_GB2312" w:hAnsi="仿宋_GB2312" w:eastAsia="仿宋_GB2312" w:cs="仿宋_GB2312"/>
                <w:bCs/>
                <w:color w:val="000000"/>
                <w:sz w:val="24"/>
              </w:rPr>
              <w:t>合法、有效发票开具给采购人，采购人</w:t>
            </w:r>
            <w:r>
              <w:rPr>
                <w:rFonts w:hint="eastAsia" w:ascii="仿宋_GB2312" w:hAnsi="仿宋_GB2312" w:eastAsia="仿宋_GB2312" w:cs="仿宋_GB2312"/>
                <w:bCs/>
                <w:color w:val="000000"/>
                <w:sz w:val="24"/>
                <w:lang w:val="en-US" w:eastAsia="zh-CN"/>
              </w:rPr>
              <w:t>原则上</w:t>
            </w:r>
            <w:r>
              <w:rPr>
                <w:rFonts w:hint="eastAsia" w:ascii="仿宋_GB2312" w:hAnsi="仿宋_GB2312" w:eastAsia="仿宋_GB2312" w:cs="仿宋_GB2312"/>
                <w:bCs/>
                <w:color w:val="000000"/>
                <w:sz w:val="24"/>
              </w:rPr>
              <w:t>在收到发票后</w:t>
            </w:r>
            <w:r>
              <w:rPr>
                <w:rFonts w:hint="eastAsia" w:ascii="仿宋_GB2312" w:hAnsi="仿宋_GB2312" w:eastAsia="仿宋_GB2312" w:cs="仿宋_GB2312"/>
                <w:bCs/>
                <w:color w:val="auto"/>
                <w:sz w:val="24"/>
              </w:rPr>
              <w:t>10</w:t>
            </w:r>
            <w:r>
              <w:rPr>
                <w:rFonts w:hint="eastAsia" w:ascii="仿宋_GB2312" w:hAnsi="仿宋_GB2312" w:eastAsia="仿宋_GB2312" w:cs="仿宋_GB2312"/>
                <w:bCs/>
                <w:color w:val="000000"/>
                <w:sz w:val="24"/>
              </w:rPr>
              <w:t>个工作日内向成交供应商支付上</w:t>
            </w:r>
            <w:r>
              <w:rPr>
                <w:rFonts w:hint="eastAsia" w:ascii="仿宋_GB2312" w:hAnsi="仿宋_GB2312" w:eastAsia="仿宋_GB2312" w:cs="仿宋_GB2312"/>
                <w:bCs/>
                <w:color w:val="000000"/>
                <w:sz w:val="24"/>
                <w:lang w:eastAsia="zh-CN"/>
              </w:rPr>
              <w:t>月</w:t>
            </w:r>
            <w:r>
              <w:rPr>
                <w:rFonts w:hint="eastAsia" w:ascii="仿宋_GB2312" w:hAnsi="仿宋_GB2312" w:eastAsia="仿宋_GB2312" w:cs="仿宋_GB2312"/>
                <w:bCs/>
                <w:color w:val="000000"/>
                <w:sz w:val="24"/>
              </w:rPr>
              <w:t>服务费（不计利息）。</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
</w:t>
            </w: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28"/>
              <w:spacing w:before="0" w:beforeAutospacing="0" w:after="0" w:afterAutospacing="0" w:line="460" w:lineRule="atLeast"/>
              <w:rPr>
                <w:rFonts w:ascii="仿宋_GB2312" w:eastAsia="仿宋_GB2312"/>
                <w:color w:val="000000"/>
              </w:rPr>
            </w:pPr>
            <w:r>
              <w:rPr>
                <w:rStyle w:val="729"/>
                <w:rFonts w:hint="eastAsia" w:ascii="仿宋_GB2312" w:eastAsia="仿宋_GB2312"/>
                <w:color w:val="000000"/>
              </w:rPr>
              <w:t>1.根据《政府采购促进中小企业发展管理办法》（财库〔2020〕46号），本项目属于专门面向小微企业采购的项目，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728"/>
              <w:spacing w:before="0" w:beforeAutospacing="0" w:after="0" w:afterAutospacing="0" w:line="460" w:lineRule="atLeast"/>
              <w:rPr>
                <w:rFonts w:hint="eastAsia" w:ascii="仿宋_GB2312" w:eastAsia="仿宋_GB2312"/>
                <w:color w:val="000000"/>
              </w:rPr>
            </w:pPr>
            <w:r>
              <w:rPr>
                <w:rStyle w:val="729"/>
                <w:rFonts w:hint="eastAsia" w:ascii="仿宋_GB2312" w:eastAsia="仿宋_GB2312"/>
                <w:color w:val="000000"/>
              </w:rPr>
              <w:t>注：（1）采购标的对应的中小企业划分标准所属行业：</w:t>
            </w:r>
            <w:r>
              <w:rPr>
                <w:rStyle w:val="729"/>
                <w:rFonts w:hint="eastAsia" w:ascii="仿宋_GB2312" w:eastAsia="仿宋_GB2312"/>
                <w:color w:val="000000"/>
                <w:u w:val="single"/>
              </w:rPr>
              <w:t>物业管理；</w:t>
            </w:r>
          </w:p>
          <w:p>
            <w:pPr>
              <w:pStyle w:val="728"/>
              <w:spacing w:before="0" w:beforeAutospacing="0" w:after="0" w:afterAutospacing="0" w:line="460" w:lineRule="atLeast"/>
              <w:rPr>
                <w:rFonts w:hint="eastAsia" w:ascii="仿宋_GB2312" w:eastAsia="仿宋_GB2312"/>
                <w:color w:val="000000"/>
              </w:rPr>
            </w:pPr>
            <w:r>
              <w:rPr>
                <w:rStyle w:val="729"/>
                <w:rFonts w:hint="eastAsia" w:ascii="仿宋_GB2312" w:eastAsia="仿宋_GB2312"/>
                <w:color w:val="000000"/>
              </w:rPr>
              <w:t>（2）中小企业划分有关标准根据工信部等部委发布的《关于印发中小企业划型标准规定的通知》（工信部联企业〔2011〕300号）确定；</w:t>
            </w:r>
          </w:p>
          <w:p>
            <w:pPr>
              <w:pStyle w:val="728"/>
              <w:spacing w:before="0" w:beforeAutospacing="0" w:after="0" w:afterAutospacing="0" w:line="460" w:lineRule="atLeast"/>
              <w:rPr>
                <w:rFonts w:hint="eastAsia" w:ascii="仿宋_GB2312" w:eastAsia="仿宋_GB2312"/>
                <w:color w:val="000000"/>
              </w:rPr>
            </w:pPr>
            <w:r>
              <w:rPr>
                <w:rStyle w:val="729"/>
                <w:rFonts w:hint="eastAsia" w:ascii="仿宋_GB2312" w:eastAsia="仿宋_GB2312"/>
                <w:color w:val="000000"/>
              </w:rPr>
              <w:t>（3）为方便供应商识别企业规模类型，供应商可使用工业和信息化部组织开发的中小企业规模类型自测小程序生成企业规模类型测试结果。 自测小程序链接：https://baosong.miit.gov.cn/ScaleTest。</w:t>
            </w:r>
          </w:p>
          <w:p>
            <w:pPr>
              <w:pStyle w:val="728"/>
              <w:spacing w:before="0" w:beforeAutospacing="0" w:after="0" w:afterAutospacing="0" w:line="460" w:lineRule="atLeast"/>
              <w:rPr>
                <w:rFonts w:hint="eastAsia" w:ascii="仿宋_GB2312" w:eastAsia="仿宋_GB2312"/>
                <w:color w:val="000000"/>
              </w:rPr>
            </w:pPr>
            <w:r>
              <w:rPr>
                <w:rStyle w:val="729"/>
                <w:rFonts w:hint="eastAsia" w:ascii="仿宋_GB2312" w:eastAsia="仿宋_GB2312"/>
                <w:color w:val="000000"/>
              </w:rPr>
              <w:t>2.《财政部 司法部关于政府采购支持监狱企业发展有关问题的通知》（财库〔2014〕68号）；</w:t>
            </w:r>
          </w:p>
          <w:p>
            <w:pPr>
              <w:pStyle w:val="728"/>
              <w:spacing w:before="0" w:beforeAutospacing="0" w:after="0" w:afterAutospacing="0" w:line="460" w:lineRule="atLeast"/>
              <w:rPr>
                <w:rFonts w:hint="eastAsia" w:ascii="仿宋_GB2312" w:eastAsia="仿宋_GB2312"/>
                <w:color w:val="000000"/>
              </w:rPr>
            </w:pPr>
            <w:r>
              <w:rPr>
                <w:rStyle w:val="729"/>
                <w:rFonts w:hint="eastAsia" w:ascii="仿宋_GB2312" w:eastAsia="仿宋_GB2312"/>
                <w:color w:val="000000"/>
              </w:rPr>
              <w:t>3.《财政部 民政部 中国残疾人联合会关于促进残疾人就业政府采购政策的通知》（财库〔2017〕141号）。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47"/>
              <w:spacing w:before="0" w:beforeAutospacing="0" w:after="0" w:afterAutospacing="0" w:line="460" w:lineRule="atLeast"/>
              <w:rPr>
                <w:rFonts w:ascii="仿宋_GB2312" w:eastAsia="仿宋_GB2312"/>
                <w:color w:val="000000"/>
              </w:rPr>
            </w:pPr>
            <w:r>
              <w:rPr>
                <w:rFonts w:hint="eastAsia" w:ascii="仿宋_GB2312" w:eastAsia="仿宋_GB2312"/>
                <w:color w:val="000000"/>
              </w:rPr>
              <w:t>1.供应商具备有效的质量管理体系认证；</w:t>
            </w:r>
          </w:p>
          <w:p>
            <w:pPr>
              <w:pStyle w:val="74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2.供应商具备有效的职业健康安全管理体系认证；</w:t>
            </w:r>
          </w:p>
          <w:p>
            <w:pPr>
              <w:pStyle w:val="747"/>
              <w:spacing w:before="0" w:beforeAutospacing="0" w:after="0" w:afterAutospacing="0" w:line="460" w:lineRule="atLeast"/>
              <w:rPr>
                <w:rFonts w:hint="eastAsia" w:ascii="仿宋_GB2312" w:eastAsia="仿宋_GB2312"/>
                <w:color w:val="000000"/>
              </w:rPr>
            </w:pPr>
            <w:r>
              <w:rPr>
                <w:rFonts w:hint="eastAsia" w:ascii="仿宋_GB2312" w:eastAsia="仿宋_GB2312"/>
                <w:color w:val="auto"/>
              </w:rPr>
              <w:t>3.供应商具备有效的环境管理体系认证。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65"/>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w:t>
            </w:r>
            <w:r>
              <w:rPr>
                <w:rFonts w:hint="eastAsia" w:ascii="仿宋_GB2312" w:eastAsia="仿宋_GB2312"/>
                <w:color w:val="auto"/>
              </w:rPr>
              <w:t>2023年1月1日</w:t>
            </w:r>
            <w:r>
              <w:rPr>
                <w:rFonts w:hint="eastAsia" w:ascii="仿宋_GB2312" w:eastAsia="仿宋_GB2312"/>
                <w:color w:val="000000"/>
              </w:rPr>
              <w:t>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83"/>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pStyle w:val="26"/>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pPr>
        <w:rPr>
          <w:rFonts w:hint="eastAsia" w:ascii="宋体" w:hAnsi="宋体"/>
          <w:sz w:val="32"/>
        </w:rPr>
      </w:pPr>
      <w:bookmarkStart w:id="53" w:name="_Toc4344"/>
      <w:bookmarkStart w:id="54" w:name="_Toc504053343"/>
    </w:p>
    <w:p>
      <w:pPr>
        <w:keepNext w:val="0"/>
        <w:keepLines w:val="0"/>
        <w:pageBreakBefore w:val="0"/>
        <w:kinsoku/>
        <w:wordWrap/>
        <w:overflowPunct/>
        <w:topLinePunct w:val="0"/>
        <w:autoSpaceDE/>
        <w:autoSpaceDN/>
        <w:bidi w:val="0"/>
        <w:adjustRightInd/>
        <w:snapToGrid/>
        <w:spacing w:line="400" w:lineRule="exact"/>
        <w:ind w:left="0" w:right="42" w:rightChars="20"/>
        <w:textAlignment w:val="auto"/>
        <w:rPr>
          <w:rFonts w:ascii="仿宋_GB2312" w:hAnsi="仿宋" w:eastAsia="仿宋_GB2312"/>
          <w:b/>
          <w:color w:val="auto"/>
          <w:sz w:val="28"/>
          <w:szCs w:val="28"/>
        </w:rPr>
      </w:pPr>
      <w:r>
        <w:rPr>
          <w:rFonts w:ascii="仿宋_GB2312" w:hAnsi="宋体" w:eastAsia="仿宋_GB2312" w:cs="宋体"/>
          <w:b/>
          <w:kern w:val="0"/>
          <w:sz w:val="24"/>
        </w:rPr>
        <w:t>★</w:t>
      </w:r>
      <w:r>
        <w:rPr>
          <w:rFonts w:hint="eastAsia" w:ascii="仿宋_GB2312" w:hAnsi="仿宋" w:eastAsia="仿宋_GB2312"/>
          <w:b/>
          <w:color w:val="auto"/>
          <w:sz w:val="28"/>
          <w:szCs w:val="28"/>
        </w:rPr>
        <w:t>附件</w:t>
      </w:r>
      <w:r>
        <w:rPr>
          <w:rFonts w:hint="eastAsia" w:ascii="仿宋_GB2312" w:hAnsi="仿宋" w:eastAsia="仿宋_GB2312"/>
          <w:b/>
          <w:color w:val="auto"/>
          <w:sz w:val="28"/>
          <w:szCs w:val="28"/>
          <w:lang w:eastAsia="zh-CN"/>
        </w:rPr>
        <w:t>一</w:t>
      </w:r>
      <w:r>
        <w:rPr>
          <w:rFonts w:hint="eastAsia" w:ascii="仿宋_GB2312" w:hAnsi="仿宋" w:eastAsia="仿宋_GB2312"/>
          <w:b/>
          <w:color w:val="auto"/>
          <w:sz w:val="28"/>
          <w:szCs w:val="28"/>
        </w:rPr>
        <w:t>：</w:t>
      </w:r>
    </w:p>
    <w:p>
      <w:pPr>
        <w:keepNext w:val="0"/>
        <w:keepLines w:val="0"/>
        <w:pageBreakBefore w:val="0"/>
        <w:kinsoku/>
        <w:wordWrap/>
        <w:overflowPunct/>
        <w:topLinePunct w:val="0"/>
        <w:autoSpaceDE/>
        <w:autoSpaceDN/>
        <w:bidi w:val="0"/>
        <w:adjustRightInd/>
        <w:snapToGrid/>
        <w:spacing w:line="400" w:lineRule="exact"/>
        <w:ind w:left="-1" w:right="42" w:rightChars="20"/>
        <w:jc w:val="center"/>
        <w:textAlignment w:val="auto"/>
        <w:rPr>
          <w:color w:val="auto"/>
        </w:rPr>
      </w:pPr>
      <w:r>
        <w:rPr>
          <w:rFonts w:hint="eastAsia" w:ascii="仿宋_GB2312" w:hAnsi="仿宋" w:eastAsia="仿宋_GB2312"/>
          <w:b/>
          <w:color w:val="auto"/>
          <w:sz w:val="28"/>
          <w:szCs w:val="28"/>
        </w:rPr>
        <w:t>《</w:t>
      </w:r>
      <w:r>
        <w:rPr>
          <w:rFonts w:hint="eastAsia" w:ascii="仿宋_GB2312" w:hAnsi="仿宋_GB2312" w:eastAsia="仿宋_GB2312" w:cs="仿宋_GB2312"/>
          <w:b/>
          <w:bCs w:val="0"/>
          <w:color w:val="auto"/>
          <w:sz w:val="28"/>
          <w:szCs w:val="28"/>
          <w:lang w:eastAsia="zh-CN"/>
        </w:rPr>
        <w:t>安保</w:t>
      </w:r>
      <w:r>
        <w:rPr>
          <w:rFonts w:hint="eastAsia" w:ascii="仿宋_GB2312" w:hAnsi="仿宋_GB2312" w:eastAsia="仿宋_GB2312" w:cs="仿宋_GB2312"/>
          <w:b/>
          <w:bCs w:val="0"/>
          <w:color w:val="auto"/>
          <w:sz w:val="28"/>
          <w:szCs w:val="28"/>
          <w:u w:val="none"/>
          <w:lang w:eastAsia="zh-CN"/>
        </w:rPr>
        <w:t>人员</w:t>
      </w:r>
      <w:r>
        <w:rPr>
          <w:rStyle w:val="805"/>
          <w:rFonts w:hint="default" w:ascii="仿宋_GB2312" w:hAnsi="仿宋" w:eastAsia="仿宋_GB2312"/>
          <w:b/>
          <w:color w:val="auto"/>
          <w:sz w:val="28"/>
          <w:szCs w:val="28"/>
        </w:rPr>
        <w:t>设备、服装配备清单》</w:t>
      </w:r>
    </w:p>
    <w:p>
      <w:pPr>
        <w:pageBreakBefore w:val="0"/>
        <w:kinsoku/>
        <w:wordWrap/>
        <w:overflowPunct/>
        <w:topLinePunct w:val="0"/>
        <w:autoSpaceDE/>
        <w:autoSpaceDN/>
        <w:bidi w:val="0"/>
        <w:adjustRightInd/>
        <w:snapToGrid/>
        <w:spacing w:line="560" w:lineRule="exact"/>
        <w:ind w:left="-1" w:right="42" w:rightChars="20"/>
        <w:textAlignment w:val="auto"/>
        <w:rPr>
          <w:rStyle w:val="805"/>
          <w:rFonts w:hint="default" w:ascii="仿宋_GB2312" w:hAnsi="仿宋" w:eastAsia="仿宋_GB2312"/>
          <w:b/>
          <w:color w:val="auto"/>
          <w:sz w:val="24"/>
          <w:szCs w:val="24"/>
        </w:rPr>
      </w:pPr>
      <w:r>
        <w:rPr>
          <w:rStyle w:val="805"/>
          <w:rFonts w:hint="default" w:ascii="仿宋_GB2312" w:hAnsi="仿宋" w:eastAsia="仿宋_GB2312"/>
          <w:b/>
          <w:color w:val="auto"/>
          <w:sz w:val="24"/>
          <w:szCs w:val="24"/>
        </w:rPr>
        <w:t>（一）</w:t>
      </w:r>
      <w:r>
        <w:rPr>
          <w:rStyle w:val="805"/>
          <w:rFonts w:hint="default" w:ascii="仿宋_GB2312" w:hAnsi="仿宋" w:eastAsia="仿宋_GB2312"/>
          <w:b/>
          <w:color w:val="auto"/>
          <w:sz w:val="28"/>
          <w:szCs w:val="28"/>
        </w:rPr>
        <w:t>设备</w:t>
      </w:r>
    </w:p>
    <w:tbl>
      <w:tblPr>
        <w:tblStyle w:val="806"/>
        <w:tblW w:w="95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1"/>
        <w:gridCol w:w="2556"/>
        <w:gridCol w:w="2035"/>
        <w:gridCol w:w="3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序号</w:t>
            </w:r>
          </w:p>
        </w:tc>
        <w:tc>
          <w:tcPr>
            <w:tcW w:w="25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名称</w:t>
            </w:r>
          </w:p>
        </w:tc>
        <w:tc>
          <w:tcPr>
            <w:tcW w:w="203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数量及单位</w:t>
            </w:r>
          </w:p>
        </w:tc>
        <w:tc>
          <w:tcPr>
            <w:tcW w:w="30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color w:val="auto"/>
                <w:sz w:val="24"/>
              </w:rPr>
              <w:t>1</w:t>
            </w:r>
          </w:p>
        </w:tc>
        <w:tc>
          <w:tcPr>
            <w:tcW w:w="25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4"/>
              </w:rPr>
            </w:pPr>
            <w:r>
              <w:rPr>
                <w:rFonts w:hint="eastAsia" w:ascii="仿宋_GB2312" w:hAnsi="宋体" w:eastAsia="仿宋_GB2312" w:cs="宋体"/>
                <w:bCs/>
                <w:color w:val="auto"/>
                <w:sz w:val="24"/>
              </w:rPr>
              <w:t>充电手电筒</w:t>
            </w:r>
          </w:p>
        </w:tc>
        <w:tc>
          <w:tcPr>
            <w:tcW w:w="203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sz w:val="24"/>
              </w:rPr>
            </w:pPr>
            <w:r>
              <w:rPr>
                <w:rFonts w:hint="eastAsia" w:ascii="仿宋_GB2312" w:hAnsi="仿宋_GB2312" w:eastAsia="仿宋_GB2312" w:cs="仿宋_GB2312"/>
                <w:b w:val="0"/>
                <w:bCs w:val="0"/>
                <w:color w:val="auto"/>
                <w:sz w:val="24"/>
                <w:lang w:val="en-US" w:eastAsia="zh-CN"/>
              </w:rPr>
              <w:t>8</w:t>
            </w:r>
            <w:r>
              <w:rPr>
                <w:rFonts w:hint="eastAsia" w:ascii="仿宋_GB2312" w:hAnsi="仿宋_GB2312" w:eastAsia="仿宋_GB2312" w:cs="仿宋_GB2312"/>
                <w:b w:val="0"/>
                <w:bCs w:val="0"/>
                <w:color w:val="auto"/>
                <w:sz w:val="24"/>
              </w:rPr>
              <w:t>把</w:t>
            </w:r>
          </w:p>
        </w:tc>
        <w:tc>
          <w:tcPr>
            <w:tcW w:w="30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w:t>
            </w:r>
          </w:p>
        </w:tc>
        <w:tc>
          <w:tcPr>
            <w:tcW w:w="25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宋体" w:eastAsia="仿宋_GB2312" w:cs="宋体"/>
                <w:bCs/>
                <w:color w:val="auto"/>
                <w:sz w:val="24"/>
              </w:rPr>
              <w:t>雨伞</w:t>
            </w:r>
          </w:p>
        </w:tc>
        <w:tc>
          <w:tcPr>
            <w:tcW w:w="203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12</w:t>
            </w:r>
            <w:r>
              <w:rPr>
                <w:rFonts w:hint="eastAsia" w:ascii="仿宋_GB2312" w:hAnsi="仿宋_GB2312" w:eastAsia="仿宋_GB2312" w:cs="仿宋_GB2312"/>
                <w:color w:val="auto"/>
                <w:sz w:val="24"/>
              </w:rPr>
              <w:t>把</w:t>
            </w:r>
          </w:p>
        </w:tc>
        <w:tc>
          <w:tcPr>
            <w:tcW w:w="30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w:t>
            </w:r>
          </w:p>
        </w:tc>
        <w:tc>
          <w:tcPr>
            <w:tcW w:w="25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宋体" w:eastAsia="仿宋_GB2312" w:cs="宋体"/>
                <w:bCs/>
                <w:color w:val="auto"/>
                <w:sz w:val="24"/>
              </w:rPr>
              <w:t>对讲机</w:t>
            </w:r>
          </w:p>
        </w:tc>
        <w:tc>
          <w:tcPr>
            <w:tcW w:w="203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宋体" w:eastAsia="仿宋_GB2312" w:cs="宋体"/>
                <w:bCs/>
                <w:color w:val="auto"/>
                <w:sz w:val="24"/>
                <w:lang w:val="en-US" w:eastAsia="zh-CN"/>
              </w:rPr>
              <w:t>14</w:t>
            </w:r>
            <w:r>
              <w:rPr>
                <w:rFonts w:hint="eastAsia" w:ascii="仿宋_GB2312" w:hAnsi="宋体" w:eastAsia="仿宋_GB2312" w:cs="宋体"/>
                <w:bCs/>
                <w:color w:val="auto"/>
                <w:sz w:val="24"/>
              </w:rPr>
              <w:t>部</w:t>
            </w:r>
          </w:p>
        </w:tc>
        <w:tc>
          <w:tcPr>
            <w:tcW w:w="30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4</w:t>
            </w:r>
          </w:p>
        </w:tc>
        <w:tc>
          <w:tcPr>
            <w:tcW w:w="25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宋体" w:eastAsia="仿宋_GB2312" w:cs="宋体"/>
                <w:bCs/>
                <w:color w:val="auto"/>
                <w:sz w:val="24"/>
                <w:lang w:eastAsia="zh-CN"/>
              </w:rPr>
              <w:t>防暴警棍（橡胶警棍）</w:t>
            </w:r>
          </w:p>
        </w:tc>
        <w:tc>
          <w:tcPr>
            <w:tcW w:w="203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宋体" w:eastAsia="仿宋_GB2312" w:cs="宋体"/>
                <w:bCs/>
                <w:color w:val="auto"/>
                <w:sz w:val="24"/>
                <w:lang w:val="en-US" w:eastAsia="zh-CN"/>
              </w:rPr>
              <w:t>14</w:t>
            </w:r>
            <w:r>
              <w:rPr>
                <w:rFonts w:hint="eastAsia" w:ascii="仿宋_GB2312" w:hAnsi="宋体" w:eastAsia="仿宋_GB2312" w:cs="宋体"/>
                <w:bCs/>
                <w:color w:val="auto"/>
                <w:sz w:val="24"/>
              </w:rPr>
              <w:t>条</w:t>
            </w:r>
          </w:p>
        </w:tc>
        <w:tc>
          <w:tcPr>
            <w:tcW w:w="30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5</w:t>
            </w:r>
          </w:p>
        </w:tc>
        <w:tc>
          <w:tcPr>
            <w:tcW w:w="25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宋体" w:eastAsia="仿宋_GB2312" w:cs="宋体"/>
                <w:bCs/>
                <w:color w:val="auto"/>
                <w:sz w:val="24"/>
              </w:rPr>
              <w:t>防护钢叉</w:t>
            </w:r>
          </w:p>
        </w:tc>
        <w:tc>
          <w:tcPr>
            <w:tcW w:w="203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宋体" w:eastAsia="仿宋_GB2312" w:cs="宋体"/>
                <w:bCs/>
                <w:color w:val="auto"/>
                <w:sz w:val="24"/>
                <w:lang w:val="en-US" w:eastAsia="zh-CN"/>
              </w:rPr>
              <w:t>8</w:t>
            </w:r>
            <w:r>
              <w:rPr>
                <w:rFonts w:hint="eastAsia" w:ascii="仿宋_GB2312" w:hAnsi="宋体" w:eastAsia="仿宋_GB2312" w:cs="宋体"/>
                <w:bCs/>
                <w:color w:val="auto"/>
                <w:sz w:val="24"/>
              </w:rPr>
              <w:t>根</w:t>
            </w:r>
          </w:p>
        </w:tc>
        <w:tc>
          <w:tcPr>
            <w:tcW w:w="30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宋体" w:eastAsia="仿宋_GB2312" w:cs="宋体"/>
                <w:bCs/>
                <w:color w:val="auto"/>
                <w:sz w:val="24"/>
              </w:rPr>
              <w:t>2米左右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6</w:t>
            </w:r>
          </w:p>
        </w:tc>
        <w:tc>
          <w:tcPr>
            <w:tcW w:w="25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宋体" w:eastAsia="仿宋_GB2312" w:cs="宋体"/>
                <w:bCs/>
                <w:color w:val="auto"/>
                <w:sz w:val="24"/>
              </w:rPr>
              <w:t>执法记录仪</w:t>
            </w:r>
          </w:p>
        </w:tc>
        <w:tc>
          <w:tcPr>
            <w:tcW w:w="203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8</w:t>
            </w:r>
            <w:r>
              <w:rPr>
                <w:rFonts w:hint="eastAsia" w:ascii="仿宋_GB2312" w:hAnsi="仿宋_GB2312" w:eastAsia="仿宋_GB2312" w:cs="仿宋_GB2312"/>
                <w:color w:val="auto"/>
                <w:sz w:val="24"/>
              </w:rPr>
              <w:t>台</w:t>
            </w:r>
          </w:p>
        </w:tc>
        <w:tc>
          <w:tcPr>
            <w:tcW w:w="30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宋体" w:eastAsia="仿宋_GB2312" w:cs="宋体"/>
                <w:bCs/>
                <w:color w:val="auto"/>
                <w:sz w:val="24"/>
              </w:rPr>
              <w:t>处置突发事件取证用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7</w:t>
            </w:r>
          </w:p>
        </w:tc>
        <w:tc>
          <w:tcPr>
            <w:tcW w:w="25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防刺服</w:t>
            </w:r>
          </w:p>
        </w:tc>
        <w:tc>
          <w:tcPr>
            <w:tcW w:w="203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8</w:t>
            </w:r>
            <w:r>
              <w:rPr>
                <w:rFonts w:hint="eastAsia" w:ascii="仿宋_GB2312" w:hAnsi="仿宋_GB2312" w:eastAsia="仿宋_GB2312" w:cs="仿宋_GB2312"/>
                <w:color w:val="auto"/>
                <w:sz w:val="24"/>
              </w:rPr>
              <w:t>套</w:t>
            </w:r>
          </w:p>
        </w:tc>
        <w:tc>
          <w:tcPr>
            <w:tcW w:w="30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8</w:t>
            </w:r>
          </w:p>
        </w:tc>
        <w:tc>
          <w:tcPr>
            <w:tcW w:w="25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防割手套</w:t>
            </w:r>
          </w:p>
        </w:tc>
        <w:tc>
          <w:tcPr>
            <w:tcW w:w="203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12</w:t>
            </w:r>
            <w:r>
              <w:rPr>
                <w:rFonts w:hint="eastAsia" w:ascii="仿宋_GB2312" w:hAnsi="仿宋_GB2312" w:eastAsia="仿宋_GB2312" w:cs="仿宋_GB2312"/>
                <w:color w:val="auto"/>
                <w:sz w:val="24"/>
              </w:rPr>
              <w:t>套</w:t>
            </w:r>
          </w:p>
        </w:tc>
        <w:tc>
          <w:tcPr>
            <w:tcW w:w="30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9</w:t>
            </w:r>
          </w:p>
        </w:tc>
        <w:tc>
          <w:tcPr>
            <w:tcW w:w="25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宋体" w:eastAsia="仿宋_GB2312" w:cs="宋体"/>
                <w:bCs/>
                <w:color w:val="auto"/>
                <w:sz w:val="24"/>
              </w:rPr>
              <w:t>盾牌</w:t>
            </w:r>
          </w:p>
        </w:tc>
        <w:tc>
          <w:tcPr>
            <w:tcW w:w="203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12</w:t>
            </w:r>
            <w:r>
              <w:rPr>
                <w:rFonts w:hint="eastAsia" w:ascii="仿宋_GB2312" w:hAnsi="仿宋_GB2312" w:eastAsia="仿宋_GB2312" w:cs="仿宋_GB2312"/>
                <w:color w:val="auto"/>
                <w:sz w:val="24"/>
              </w:rPr>
              <w:t>个</w:t>
            </w:r>
          </w:p>
        </w:tc>
        <w:tc>
          <w:tcPr>
            <w:tcW w:w="30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p>
        </w:tc>
      </w:tr>
    </w:tbl>
    <w:p>
      <w:pPr>
        <w:keepNext w:val="0"/>
        <w:keepLines w:val="0"/>
        <w:pageBreakBefore w:val="0"/>
        <w:widowControl w:val="0"/>
        <w:kinsoku/>
        <w:wordWrap/>
        <w:overflowPunct/>
        <w:topLinePunct w:val="0"/>
        <w:autoSpaceDE/>
        <w:autoSpaceDN/>
        <w:bidi w:val="0"/>
        <w:adjustRightInd/>
        <w:snapToGrid/>
        <w:spacing w:line="400" w:lineRule="exact"/>
        <w:ind w:right="42" w:rightChars="20"/>
        <w:textAlignment w:val="auto"/>
        <w:rPr>
          <w:rStyle w:val="805"/>
          <w:rFonts w:hint="default" w:ascii="仿宋_GB2312" w:hAnsi="仿宋_GB2312" w:eastAsia="仿宋_GB2312" w:cs="仿宋_GB2312"/>
          <w:b/>
          <w:color w:val="auto"/>
          <w:sz w:val="28"/>
          <w:szCs w:val="28"/>
        </w:rPr>
      </w:pPr>
      <w:r>
        <w:rPr>
          <w:rStyle w:val="805"/>
          <w:rFonts w:hint="default" w:ascii="仿宋_GB2312" w:hAnsi="仿宋_GB2312" w:eastAsia="仿宋_GB2312" w:cs="仿宋_GB2312"/>
          <w:b/>
          <w:color w:val="auto"/>
          <w:sz w:val="28"/>
          <w:szCs w:val="28"/>
        </w:rPr>
        <w:t>（</w:t>
      </w:r>
      <w:r>
        <w:rPr>
          <w:rStyle w:val="805"/>
          <w:rFonts w:hint="eastAsia" w:ascii="仿宋_GB2312" w:hAnsi="仿宋_GB2312" w:eastAsia="仿宋_GB2312" w:cs="仿宋_GB2312"/>
          <w:b/>
          <w:color w:val="auto"/>
          <w:sz w:val="28"/>
          <w:szCs w:val="28"/>
          <w:lang w:val="en-US" w:eastAsia="zh-CN"/>
        </w:rPr>
        <w:t>二</w:t>
      </w:r>
      <w:r>
        <w:rPr>
          <w:rStyle w:val="805"/>
          <w:rFonts w:hint="default" w:ascii="仿宋_GB2312" w:hAnsi="仿宋_GB2312" w:eastAsia="仿宋_GB2312" w:cs="仿宋_GB2312"/>
          <w:b/>
          <w:color w:val="auto"/>
          <w:sz w:val="28"/>
          <w:szCs w:val="28"/>
        </w:rPr>
        <w:t>）服装</w:t>
      </w:r>
    </w:p>
    <w:tbl>
      <w:tblPr>
        <w:tblStyle w:val="806"/>
        <w:tblW w:w="96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4"/>
        <w:gridCol w:w="2562"/>
        <w:gridCol w:w="2805"/>
        <w:gridCol w:w="2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序号</w:t>
            </w:r>
          </w:p>
        </w:tc>
        <w:tc>
          <w:tcPr>
            <w:tcW w:w="256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项目</w:t>
            </w:r>
          </w:p>
        </w:tc>
        <w:tc>
          <w:tcPr>
            <w:tcW w:w="2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标准</w:t>
            </w:r>
          </w:p>
        </w:tc>
        <w:tc>
          <w:tcPr>
            <w:tcW w:w="226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w:t>
            </w:r>
          </w:p>
        </w:tc>
        <w:tc>
          <w:tcPr>
            <w:tcW w:w="256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安保人员</w:t>
            </w:r>
          </w:p>
        </w:tc>
        <w:tc>
          <w:tcPr>
            <w:tcW w:w="2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夏装2套/人</w:t>
            </w:r>
          </w:p>
        </w:tc>
        <w:tc>
          <w:tcPr>
            <w:tcW w:w="226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25</w:t>
            </w:r>
            <w:r>
              <w:rPr>
                <w:rFonts w:hint="eastAsia" w:ascii="仿宋_GB2312" w:hAnsi="仿宋_GB2312" w:eastAsia="仿宋_GB2312" w:cs="仿宋_GB2312"/>
                <w:color w:val="auto"/>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p>
        </w:tc>
        <w:tc>
          <w:tcPr>
            <w:tcW w:w="2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p>
        </w:tc>
        <w:tc>
          <w:tcPr>
            <w:tcW w:w="2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秋装1套/人</w:t>
            </w:r>
          </w:p>
        </w:tc>
        <w:tc>
          <w:tcPr>
            <w:tcW w:w="226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7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p>
        </w:tc>
        <w:tc>
          <w:tcPr>
            <w:tcW w:w="2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p>
        </w:tc>
        <w:tc>
          <w:tcPr>
            <w:tcW w:w="2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冬装1套/人（包括冬帽）</w:t>
            </w:r>
          </w:p>
        </w:tc>
        <w:tc>
          <w:tcPr>
            <w:tcW w:w="226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 w:right="42" w:rightChars="20"/>
              <w:jc w:val="center"/>
              <w:textAlignment w:val="auto"/>
              <w:rPr>
                <w:rFonts w:hint="eastAsia" w:ascii="仿宋_GB2312" w:hAnsi="仿宋_GB2312" w:eastAsia="仿宋_GB2312" w:cs="仿宋_GB2312"/>
                <w:color w:val="auto"/>
                <w:sz w:val="24"/>
              </w:rPr>
            </w:pPr>
          </w:p>
        </w:tc>
      </w:tr>
    </w:tbl>
    <w:p>
      <w:pPr>
        <w:keepNext w:val="0"/>
        <w:keepLines w:val="0"/>
        <w:pageBreakBefore w:val="0"/>
        <w:kinsoku/>
        <w:wordWrap/>
        <w:overflowPunct/>
        <w:topLinePunct w:val="0"/>
        <w:autoSpaceDE/>
        <w:autoSpaceDN/>
        <w:bidi w:val="0"/>
        <w:adjustRightInd/>
        <w:snapToGrid/>
        <w:spacing w:line="480" w:lineRule="exact"/>
        <w:ind w:right="42" w:rightChars="20"/>
        <w:textAlignment w:val="auto"/>
        <w:rPr>
          <w:rFonts w:hint="eastAsia" w:ascii="仿宋_GB2312" w:hAnsi="仿宋" w:eastAsia="仿宋_GB2312"/>
          <w:b/>
          <w:color w:val="auto"/>
          <w:sz w:val="28"/>
          <w:szCs w:val="28"/>
        </w:rPr>
      </w:pPr>
    </w:p>
    <w:p>
      <w:pPr>
        <w:pStyle w:val="807"/>
        <w:rPr>
          <w:rFonts w:hint="eastAsia"/>
        </w:rPr>
      </w:pPr>
    </w:p>
    <w:p>
      <w:pPr>
        <w:keepNext w:val="0"/>
        <w:keepLines w:val="0"/>
        <w:pageBreakBefore w:val="0"/>
        <w:kinsoku/>
        <w:wordWrap/>
        <w:overflowPunct/>
        <w:topLinePunct w:val="0"/>
        <w:autoSpaceDE/>
        <w:autoSpaceDN/>
        <w:bidi w:val="0"/>
        <w:adjustRightInd/>
        <w:snapToGrid/>
        <w:spacing w:line="480" w:lineRule="exact"/>
        <w:ind w:left="-1" w:right="42" w:rightChars="20"/>
        <w:textAlignment w:val="auto"/>
        <w:rPr>
          <w:color w:val="auto"/>
        </w:rPr>
      </w:pPr>
      <w:r>
        <w:rPr>
          <w:rFonts w:ascii="仿宋_GB2312" w:hAnsi="宋体" w:eastAsia="仿宋_GB2312" w:cs="宋体"/>
          <w:b/>
          <w:kern w:val="0"/>
          <w:sz w:val="24"/>
        </w:rPr>
        <w:t>★</w:t>
      </w:r>
      <w:r>
        <w:rPr>
          <w:rFonts w:hint="eastAsia" w:ascii="仿宋_GB2312" w:hAnsi="仿宋" w:eastAsia="仿宋_GB2312"/>
          <w:b/>
          <w:color w:val="auto"/>
          <w:sz w:val="28"/>
          <w:szCs w:val="28"/>
        </w:rPr>
        <w:t>附件</w:t>
      </w:r>
      <w:r>
        <w:rPr>
          <w:rFonts w:hint="eastAsia" w:ascii="仿宋_GB2312" w:hAnsi="仿宋" w:eastAsia="仿宋_GB2312"/>
          <w:b/>
          <w:color w:val="auto"/>
          <w:sz w:val="28"/>
          <w:szCs w:val="28"/>
          <w:lang w:eastAsia="zh-CN"/>
        </w:rPr>
        <w:t>二</w:t>
      </w:r>
      <w:r>
        <w:rPr>
          <w:rFonts w:hint="eastAsia" w:ascii="仿宋_GB2312" w:hAnsi="仿宋" w:eastAsia="仿宋_GB2312"/>
          <w:b/>
          <w:color w:val="auto"/>
          <w:sz w:val="28"/>
          <w:szCs w:val="28"/>
        </w:rPr>
        <w:t>：</w:t>
      </w:r>
    </w:p>
    <w:p>
      <w:pPr>
        <w:pageBreakBefore w:val="0"/>
        <w:kinsoku/>
        <w:wordWrap/>
        <w:overflowPunct/>
        <w:topLinePunct w:val="0"/>
        <w:autoSpaceDE/>
        <w:autoSpaceDN/>
        <w:bidi w:val="0"/>
        <w:adjustRightInd/>
        <w:snapToGrid/>
        <w:spacing w:line="560" w:lineRule="exact"/>
        <w:ind w:left="-1" w:right="42" w:rightChars="20"/>
        <w:jc w:val="center"/>
        <w:textAlignment w:val="auto"/>
        <w:rPr>
          <w:rStyle w:val="805"/>
          <w:rFonts w:hint="default" w:ascii="仿宋_GB2312" w:hAnsi="仿宋" w:eastAsia="仿宋_GB2312"/>
          <w:b/>
          <w:color w:val="auto"/>
          <w:sz w:val="28"/>
          <w:szCs w:val="28"/>
        </w:rPr>
      </w:pPr>
      <w:r>
        <w:rPr>
          <w:rFonts w:hint="eastAsia" w:ascii="仿宋_GB2312" w:hAnsi="仿宋" w:eastAsia="仿宋_GB2312"/>
          <w:b/>
          <w:color w:val="auto"/>
          <w:sz w:val="28"/>
          <w:szCs w:val="28"/>
        </w:rPr>
        <w:t>《</w:t>
      </w:r>
      <w:r>
        <w:rPr>
          <w:rFonts w:hint="eastAsia" w:ascii="仿宋_GB2312" w:hAnsi="仿宋_GB2312" w:eastAsia="仿宋_GB2312" w:cs="仿宋_GB2312"/>
          <w:b/>
          <w:bCs/>
          <w:color w:val="auto"/>
          <w:sz w:val="28"/>
          <w:szCs w:val="28"/>
          <w:lang w:val="en-US" w:eastAsia="zh-CN"/>
        </w:rPr>
        <w:t>保洁绿化员和食堂服务人员</w:t>
      </w:r>
      <w:r>
        <w:rPr>
          <w:rStyle w:val="805"/>
          <w:rFonts w:hint="default" w:ascii="仿宋_GB2312" w:hAnsi="仿宋" w:eastAsia="仿宋_GB2312"/>
          <w:b/>
          <w:color w:val="auto"/>
          <w:sz w:val="28"/>
          <w:szCs w:val="28"/>
        </w:rPr>
        <w:t>服装配备清单》</w:t>
      </w:r>
    </w:p>
    <w:p>
      <w:pPr>
        <w:pStyle w:val="807"/>
      </w:pPr>
    </w:p>
    <w:tbl>
      <w:tblPr>
        <w:tblStyle w:val="806"/>
        <w:tblW w:w="96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0"/>
        <w:gridCol w:w="2310"/>
        <w:gridCol w:w="2721"/>
        <w:gridCol w:w="2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0" w:type="dxa"/>
            <w:noWrap w:val="0"/>
            <w:vAlign w:val="center"/>
          </w:tcPr>
          <w:p>
            <w:pPr>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序号</w:t>
            </w:r>
          </w:p>
        </w:tc>
        <w:tc>
          <w:tcPr>
            <w:tcW w:w="2310" w:type="dxa"/>
            <w:noWrap w:val="0"/>
            <w:vAlign w:val="center"/>
          </w:tcPr>
          <w:p>
            <w:pPr>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项目</w:t>
            </w:r>
          </w:p>
        </w:tc>
        <w:tc>
          <w:tcPr>
            <w:tcW w:w="2721" w:type="dxa"/>
            <w:noWrap w:val="0"/>
            <w:vAlign w:val="center"/>
          </w:tcPr>
          <w:p>
            <w:pPr>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标准</w:t>
            </w:r>
          </w:p>
        </w:tc>
        <w:tc>
          <w:tcPr>
            <w:tcW w:w="2261" w:type="dxa"/>
            <w:noWrap w:val="0"/>
            <w:vAlign w:val="top"/>
          </w:tcPr>
          <w:p>
            <w:pPr>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10" w:type="dxa"/>
            <w:vMerge w:val="restart"/>
            <w:noWrap w:val="0"/>
            <w:vAlign w:val="center"/>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w:t>
            </w:r>
          </w:p>
        </w:tc>
        <w:tc>
          <w:tcPr>
            <w:tcW w:w="2310" w:type="dxa"/>
            <w:vMerge w:val="restart"/>
            <w:noWrap w:val="0"/>
            <w:vAlign w:val="center"/>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保洁绿化员</w:t>
            </w:r>
          </w:p>
        </w:tc>
        <w:tc>
          <w:tcPr>
            <w:tcW w:w="2721" w:type="dxa"/>
            <w:noWrap w:val="0"/>
            <w:vAlign w:val="center"/>
          </w:tcPr>
          <w:p>
            <w:pPr>
              <w:pageBreakBefore w:val="0"/>
              <w:kinsoku/>
              <w:wordWrap/>
              <w:overflowPunct/>
              <w:topLinePunct w:val="0"/>
              <w:autoSpaceDE/>
              <w:autoSpaceDN/>
              <w:bidi w:val="0"/>
              <w:adjustRightInd/>
              <w:snapToGrid/>
              <w:spacing w:line="560" w:lineRule="exact"/>
              <w:ind w:left="-1" w:leftChars="0" w:right="42" w:rightChars="2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rPr>
              <w:t>夏装2套/人</w:t>
            </w:r>
          </w:p>
        </w:tc>
        <w:tc>
          <w:tcPr>
            <w:tcW w:w="2261" w:type="dxa"/>
            <w:vMerge w:val="restart"/>
            <w:noWrap w:val="0"/>
            <w:vAlign w:val="center"/>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10" w:type="dxa"/>
            <w:vMerge w:val="continue"/>
            <w:noWrap w:val="0"/>
            <w:vAlign w:val="top"/>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eastAsia" w:ascii="仿宋_GB2312" w:hAnsi="仿宋_GB2312" w:eastAsia="仿宋_GB2312" w:cs="仿宋_GB2312"/>
                <w:color w:val="auto"/>
                <w:sz w:val="24"/>
                <w:lang w:val="en-US" w:eastAsia="zh-CN"/>
              </w:rPr>
            </w:pPr>
          </w:p>
        </w:tc>
        <w:tc>
          <w:tcPr>
            <w:tcW w:w="2310" w:type="dxa"/>
            <w:vMerge w:val="continue"/>
            <w:noWrap w:val="0"/>
            <w:vAlign w:val="top"/>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default" w:ascii="仿宋_GB2312" w:hAnsi="仿宋_GB2312" w:eastAsia="仿宋_GB2312" w:cs="仿宋_GB2312"/>
                <w:color w:val="auto"/>
                <w:sz w:val="24"/>
                <w:lang w:val="en-US" w:eastAsia="zh-CN"/>
              </w:rPr>
            </w:pPr>
          </w:p>
        </w:tc>
        <w:tc>
          <w:tcPr>
            <w:tcW w:w="2721" w:type="dxa"/>
            <w:noWrap w:val="0"/>
            <w:vAlign w:val="center"/>
          </w:tcPr>
          <w:p>
            <w:pPr>
              <w:pageBreakBefore w:val="0"/>
              <w:kinsoku/>
              <w:wordWrap/>
              <w:overflowPunct/>
              <w:topLinePunct w:val="0"/>
              <w:autoSpaceDE/>
              <w:autoSpaceDN/>
              <w:bidi w:val="0"/>
              <w:adjustRightInd/>
              <w:snapToGrid/>
              <w:spacing w:line="560" w:lineRule="exact"/>
              <w:ind w:left="-1" w:leftChars="0" w:right="42" w:rightChars="2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rPr>
              <w:t>秋装1套/人</w:t>
            </w:r>
          </w:p>
        </w:tc>
        <w:tc>
          <w:tcPr>
            <w:tcW w:w="2261" w:type="dxa"/>
            <w:vMerge w:val="continue"/>
            <w:noWrap w:val="0"/>
            <w:vAlign w:val="top"/>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10" w:type="dxa"/>
            <w:vMerge w:val="continue"/>
            <w:noWrap w:val="0"/>
            <w:vAlign w:val="top"/>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eastAsia" w:ascii="仿宋_GB2312" w:hAnsi="仿宋_GB2312" w:eastAsia="仿宋_GB2312" w:cs="仿宋_GB2312"/>
                <w:color w:val="auto"/>
                <w:sz w:val="24"/>
                <w:lang w:val="en-US" w:eastAsia="zh-CN"/>
              </w:rPr>
            </w:pPr>
          </w:p>
        </w:tc>
        <w:tc>
          <w:tcPr>
            <w:tcW w:w="2310" w:type="dxa"/>
            <w:vMerge w:val="continue"/>
            <w:noWrap w:val="0"/>
            <w:vAlign w:val="top"/>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default" w:ascii="仿宋_GB2312" w:hAnsi="仿宋_GB2312" w:eastAsia="仿宋_GB2312" w:cs="仿宋_GB2312"/>
                <w:color w:val="auto"/>
                <w:sz w:val="24"/>
                <w:lang w:val="en-US" w:eastAsia="zh-CN"/>
              </w:rPr>
            </w:pPr>
          </w:p>
        </w:tc>
        <w:tc>
          <w:tcPr>
            <w:tcW w:w="2721" w:type="dxa"/>
            <w:noWrap w:val="0"/>
            <w:vAlign w:val="center"/>
          </w:tcPr>
          <w:p>
            <w:pPr>
              <w:pageBreakBefore w:val="0"/>
              <w:kinsoku/>
              <w:wordWrap/>
              <w:overflowPunct/>
              <w:topLinePunct w:val="0"/>
              <w:autoSpaceDE/>
              <w:autoSpaceDN/>
              <w:bidi w:val="0"/>
              <w:adjustRightInd/>
              <w:snapToGrid/>
              <w:spacing w:line="560" w:lineRule="exact"/>
              <w:ind w:left="-1" w:leftChars="0" w:right="42" w:rightChars="20"/>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冬装1套/人</w:t>
            </w:r>
          </w:p>
        </w:tc>
        <w:tc>
          <w:tcPr>
            <w:tcW w:w="2261" w:type="dxa"/>
            <w:vMerge w:val="continue"/>
            <w:noWrap w:val="0"/>
            <w:vAlign w:val="top"/>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10" w:type="dxa"/>
            <w:vMerge w:val="restart"/>
            <w:noWrap w:val="0"/>
            <w:vAlign w:val="center"/>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w:t>
            </w:r>
          </w:p>
        </w:tc>
        <w:tc>
          <w:tcPr>
            <w:tcW w:w="2310" w:type="dxa"/>
            <w:vMerge w:val="restart"/>
            <w:noWrap w:val="0"/>
            <w:vAlign w:val="center"/>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食堂服务人员</w:t>
            </w:r>
          </w:p>
          <w:p>
            <w:pPr>
              <w:pageBreakBefore w:val="0"/>
              <w:kinsoku/>
              <w:wordWrap/>
              <w:overflowPunct/>
              <w:topLinePunct w:val="0"/>
              <w:autoSpaceDE/>
              <w:autoSpaceDN/>
              <w:bidi w:val="0"/>
              <w:adjustRightInd/>
              <w:snapToGrid/>
              <w:spacing w:line="560" w:lineRule="exact"/>
              <w:ind w:left="-1" w:right="42" w:rightChars="20"/>
              <w:jc w:val="center"/>
              <w:textAlignment w:val="auto"/>
              <w:rPr>
                <w:rFonts w:hint="default" w:ascii="仿宋_GB2312" w:hAnsi="仿宋_GB2312" w:eastAsia="仿宋_GB2312" w:cs="仿宋_GB2312"/>
                <w:color w:val="auto"/>
                <w:sz w:val="24"/>
                <w:lang w:val="en-US" w:eastAsia="zh-CN"/>
              </w:rPr>
            </w:pPr>
          </w:p>
        </w:tc>
        <w:tc>
          <w:tcPr>
            <w:tcW w:w="2721" w:type="dxa"/>
            <w:noWrap w:val="0"/>
            <w:vAlign w:val="center"/>
          </w:tcPr>
          <w:p>
            <w:pPr>
              <w:pageBreakBefore w:val="0"/>
              <w:kinsoku/>
              <w:wordWrap/>
              <w:overflowPunct/>
              <w:topLinePunct w:val="0"/>
              <w:autoSpaceDE/>
              <w:autoSpaceDN/>
              <w:bidi w:val="0"/>
              <w:adjustRightInd/>
              <w:snapToGrid/>
              <w:spacing w:line="560" w:lineRule="exact"/>
              <w:ind w:left="-1" w:leftChars="0" w:right="42" w:rightChars="2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rPr>
              <w:t>夏装2套/人</w:t>
            </w:r>
          </w:p>
        </w:tc>
        <w:tc>
          <w:tcPr>
            <w:tcW w:w="2261" w:type="dxa"/>
            <w:vMerge w:val="restart"/>
            <w:noWrap w:val="0"/>
            <w:vAlign w:val="center"/>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2人</w:t>
            </w:r>
          </w:p>
          <w:p>
            <w:pPr>
              <w:pageBreakBefore w:val="0"/>
              <w:kinsoku/>
              <w:wordWrap/>
              <w:overflowPunct/>
              <w:topLinePunct w:val="0"/>
              <w:autoSpaceDE/>
              <w:autoSpaceDN/>
              <w:bidi w:val="0"/>
              <w:adjustRightInd/>
              <w:snapToGrid/>
              <w:spacing w:line="560" w:lineRule="exact"/>
              <w:ind w:left="-1" w:right="42" w:rightChars="20"/>
              <w:jc w:val="both"/>
              <w:textAlignment w:val="auto"/>
              <w:rPr>
                <w:rFonts w:hint="default" w:ascii="仿宋_GB2312" w:hAnsi="仿宋_GB2312" w:eastAsia="仿宋_GB2312" w:cs="仿宋_GB2312"/>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10" w:type="dxa"/>
            <w:vMerge w:val="continue"/>
            <w:noWrap w:val="0"/>
            <w:vAlign w:val="center"/>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eastAsia" w:ascii="仿宋_GB2312" w:hAnsi="仿宋_GB2312" w:eastAsia="仿宋_GB2312" w:cs="仿宋_GB2312"/>
                <w:color w:val="auto"/>
                <w:sz w:val="24"/>
                <w:lang w:val="en-US" w:eastAsia="zh-CN"/>
              </w:rPr>
            </w:pPr>
          </w:p>
        </w:tc>
        <w:tc>
          <w:tcPr>
            <w:tcW w:w="2310" w:type="dxa"/>
            <w:vMerge w:val="continue"/>
            <w:noWrap w:val="0"/>
            <w:vAlign w:val="center"/>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default" w:ascii="仿宋_GB2312" w:hAnsi="仿宋_GB2312" w:eastAsia="仿宋_GB2312" w:cs="仿宋_GB2312"/>
                <w:color w:val="auto"/>
                <w:sz w:val="24"/>
                <w:lang w:val="en-US" w:eastAsia="zh-CN"/>
              </w:rPr>
            </w:pPr>
          </w:p>
        </w:tc>
        <w:tc>
          <w:tcPr>
            <w:tcW w:w="2721" w:type="dxa"/>
            <w:noWrap w:val="0"/>
            <w:vAlign w:val="center"/>
          </w:tcPr>
          <w:p>
            <w:pPr>
              <w:pageBreakBefore w:val="0"/>
              <w:kinsoku/>
              <w:wordWrap/>
              <w:overflowPunct/>
              <w:topLinePunct w:val="0"/>
              <w:autoSpaceDE/>
              <w:autoSpaceDN/>
              <w:bidi w:val="0"/>
              <w:adjustRightInd/>
              <w:snapToGrid/>
              <w:spacing w:line="560" w:lineRule="exact"/>
              <w:ind w:left="-1" w:leftChars="0" w:right="42" w:rightChars="2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rPr>
              <w:t>秋装1套/人</w:t>
            </w:r>
          </w:p>
        </w:tc>
        <w:tc>
          <w:tcPr>
            <w:tcW w:w="2261" w:type="dxa"/>
            <w:vMerge w:val="continue"/>
            <w:noWrap w:val="0"/>
            <w:vAlign w:val="center"/>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default" w:ascii="仿宋_GB2312" w:hAnsi="仿宋_GB2312" w:eastAsia="仿宋_GB2312" w:cs="仿宋_GB2312"/>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10" w:type="dxa"/>
            <w:vMerge w:val="continue"/>
            <w:noWrap w:val="0"/>
            <w:vAlign w:val="center"/>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eastAsia" w:ascii="仿宋_GB2312" w:hAnsi="仿宋_GB2312" w:eastAsia="仿宋_GB2312" w:cs="仿宋_GB2312"/>
                <w:color w:val="auto"/>
                <w:sz w:val="24"/>
                <w:lang w:val="en-US" w:eastAsia="zh-CN"/>
              </w:rPr>
            </w:pPr>
          </w:p>
        </w:tc>
        <w:tc>
          <w:tcPr>
            <w:tcW w:w="2310" w:type="dxa"/>
            <w:vMerge w:val="continue"/>
            <w:noWrap w:val="0"/>
            <w:vAlign w:val="center"/>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default" w:ascii="仿宋_GB2312" w:hAnsi="仿宋_GB2312" w:eastAsia="仿宋_GB2312" w:cs="仿宋_GB2312"/>
                <w:color w:val="auto"/>
                <w:sz w:val="24"/>
                <w:lang w:val="en-US" w:eastAsia="zh-CN"/>
              </w:rPr>
            </w:pPr>
          </w:p>
        </w:tc>
        <w:tc>
          <w:tcPr>
            <w:tcW w:w="2721" w:type="dxa"/>
            <w:noWrap w:val="0"/>
            <w:vAlign w:val="center"/>
          </w:tcPr>
          <w:p>
            <w:pPr>
              <w:pageBreakBefore w:val="0"/>
              <w:kinsoku/>
              <w:wordWrap/>
              <w:overflowPunct/>
              <w:topLinePunct w:val="0"/>
              <w:autoSpaceDE/>
              <w:autoSpaceDN/>
              <w:bidi w:val="0"/>
              <w:adjustRightInd/>
              <w:snapToGrid/>
              <w:spacing w:line="560" w:lineRule="exact"/>
              <w:ind w:left="-1" w:leftChars="0" w:right="42" w:rightChars="2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rPr>
              <w:t>冬装1套/人</w:t>
            </w:r>
          </w:p>
        </w:tc>
        <w:tc>
          <w:tcPr>
            <w:tcW w:w="2261" w:type="dxa"/>
            <w:vMerge w:val="continue"/>
            <w:noWrap w:val="0"/>
            <w:vAlign w:val="center"/>
          </w:tcPr>
          <w:p>
            <w:pPr>
              <w:pageBreakBefore w:val="0"/>
              <w:kinsoku/>
              <w:wordWrap/>
              <w:overflowPunct/>
              <w:topLinePunct w:val="0"/>
              <w:autoSpaceDE/>
              <w:autoSpaceDN/>
              <w:bidi w:val="0"/>
              <w:adjustRightInd/>
              <w:snapToGrid/>
              <w:spacing w:line="560" w:lineRule="exact"/>
              <w:ind w:left="-1" w:right="42" w:rightChars="20"/>
              <w:jc w:val="center"/>
              <w:textAlignment w:val="auto"/>
              <w:rPr>
                <w:rFonts w:hint="default" w:ascii="仿宋_GB2312" w:hAnsi="仿宋_GB2312" w:eastAsia="仿宋_GB2312" w:cs="仿宋_GB2312"/>
                <w:color w:val="auto"/>
                <w:sz w:val="24"/>
                <w:lang w:val="en-US" w:eastAsia="zh-CN"/>
              </w:rPr>
            </w:pPr>
          </w:p>
        </w:tc>
      </w:tr>
    </w:tbl>
    <w:p>
      <w:pPr>
        <w:pStyle w:val="807"/>
      </w:pPr>
    </w:p>
    <w:p>
      <w:pPr>
        <w:keepNext w:val="0"/>
        <w:keepLines w:val="0"/>
        <w:pageBreakBefore w:val="0"/>
        <w:kinsoku/>
        <w:wordWrap/>
        <w:overflowPunct/>
        <w:topLinePunct w:val="0"/>
        <w:autoSpaceDE/>
        <w:autoSpaceDN/>
        <w:bidi w:val="0"/>
        <w:adjustRightInd/>
        <w:snapToGrid/>
        <w:spacing w:line="480" w:lineRule="exact"/>
        <w:ind w:right="42" w:rightChars="20"/>
        <w:textAlignment w:val="auto"/>
        <w:rPr>
          <w:rFonts w:hint="eastAsia" w:ascii="仿宋_GB2312" w:hAnsi="仿宋" w:eastAsia="仿宋_GB2312"/>
          <w:b/>
          <w:color w:val="auto"/>
          <w:sz w:val="28"/>
          <w:szCs w:val="28"/>
        </w:rPr>
        <w:sectPr>
          <w:footerReference r:id="rId8" w:type="default"/>
          <w:pgSz w:w="11906" w:h="16838"/>
          <w:pgMar w:top="1134" w:right="1474" w:bottom="1134" w:left="1587" w:header="851" w:footer="992" w:gutter="0"/>
          <w:pgNumType w:fmt="decimal" w:start="21"/>
          <w:cols w:space="720" w:num="1"/>
          <w:docGrid w:linePitch="312" w:charSpace="0"/>
        </w:sectPr>
      </w:pPr>
    </w:p>
    <w:p>
      <w:pPr>
        <w:keepNext w:val="0"/>
        <w:keepLines w:val="0"/>
        <w:pageBreakBefore w:val="0"/>
        <w:kinsoku/>
        <w:wordWrap/>
        <w:overflowPunct/>
        <w:topLinePunct w:val="0"/>
        <w:autoSpaceDE/>
        <w:autoSpaceDN/>
        <w:bidi w:val="0"/>
        <w:adjustRightInd/>
        <w:snapToGrid/>
        <w:spacing w:line="480" w:lineRule="exact"/>
        <w:ind w:right="42" w:rightChars="20"/>
        <w:textAlignment w:val="auto"/>
        <w:rPr>
          <w:rFonts w:ascii="仿宋_GB2312" w:hAnsi="仿宋" w:eastAsia="仿宋_GB2312"/>
          <w:b/>
          <w:color w:val="auto"/>
          <w:sz w:val="28"/>
          <w:szCs w:val="28"/>
        </w:rPr>
      </w:pPr>
      <w:r>
        <w:rPr>
          <w:rFonts w:ascii="仿宋_GB2312" w:hAnsi="宋体" w:eastAsia="仿宋_GB2312" w:cs="宋体"/>
          <w:b/>
          <w:kern w:val="0"/>
          <w:sz w:val="24"/>
        </w:rPr>
        <w:t>★</w:t>
      </w:r>
      <w:r>
        <w:rPr>
          <w:rFonts w:hint="eastAsia" w:ascii="仿宋_GB2312" w:hAnsi="仿宋" w:eastAsia="仿宋_GB2312"/>
          <w:b/>
          <w:color w:val="auto"/>
          <w:sz w:val="28"/>
          <w:szCs w:val="28"/>
        </w:rPr>
        <w:t>附件</w:t>
      </w:r>
      <w:r>
        <w:rPr>
          <w:rFonts w:hint="eastAsia" w:ascii="仿宋_GB2312" w:hAnsi="仿宋" w:eastAsia="仿宋_GB2312"/>
          <w:b/>
          <w:color w:val="auto"/>
          <w:sz w:val="28"/>
          <w:szCs w:val="28"/>
          <w:lang w:eastAsia="zh-CN"/>
        </w:rPr>
        <w:t>三</w:t>
      </w:r>
      <w:r>
        <w:rPr>
          <w:rFonts w:hint="eastAsia" w:ascii="仿宋_GB2312" w:hAnsi="仿宋" w:eastAsia="仿宋_GB2312"/>
          <w:b/>
          <w:color w:val="auto"/>
          <w:sz w:val="28"/>
          <w:szCs w:val="28"/>
        </w:rPr>
        <w:t>：</w:t>
      </w:r>
    </w:p>
    <w:p>
      <w:pPr>
        <w:keepNext w:val="0"/>
        <w:keepLines w:val="0"/>
        <w:pageBreakBefore w:val="0"/>
        <w:kinsoku/>
        <w:wordWrap/>
        <w:overflowPunct/>
        <w:topLinePunct w:val="0"/>
        <w:autoSpaceDE/>
        <w:autoSpaceDN/>
        <w:bidi w:val="0"/>
        <w:adjustRightInd/>
        <w:snapToGrid/>
        <w:spacing w:line="480" w:lineRule="exact"/>
        <w:jc w:val="both"/>
        <w:textAlignment w:val="auto"/>
        <w:rPr>
          <w:rFonts w:ascii="仿宋_GB2312" w:hAnsi="华文中宋" w:eastAsia="仿宋_GB2312"/>
          <w:bCs/>
          <w:color w:val="auto"/>
          <w:sz w:val="32"/>
          <w:szCs w:val="32"/>
        </w:rPr>
      </w:pPr>
    </w:p>
    <w:p>
      <w:pPr>
        <w:keepNext w:val="0"/>
        <w:keepLines w:val="0"/>
        <w:pageBreakBefore w:val="0"/>
        <w:kinsoku/>
        <w:wordWrap/>
        <w:overflowPunct/>
        <w:topLinePunct w:val="0"/>
        <w:autoSpaceDE/>
        <w:autoSpaceDN/>
        <w:bidi w:val="0"/>
        <w:adjustRightInd/>
        <w:snapToGrid/>
        <w:spacing w:line="480" w:lineRule="exact"/>
        <w:ind w:right="42" w:rightChars="20"/>
        <w:jc w:val="center"/>
        <w:textAlignment w:val="auto"/>
        <w:rPr>
          <w:rStyle w:val="809"/>
          <w:rFonts w:hint="default" w:ascii="仿宋_GB2312" w:hAnsi="仿宋" w:eastAsia="仿宋_GB2312"/>
          <w:b/>
          <w:color w:val="auto"/>
          <w:sz w:val="28"/>
          <w:szCs w:val="28"/>
        </w:rPr>
      </w:pPr>
      <w:r>
        <w:rPr>
          <w:rStyle w:val="809"/>
          <w:rFonts w:hint="default" w:ascii="仿宋_GB2312" w:hAnsi="仿宋" w:eastAsia="仿宋_GB2312"/>
          <w:b/>
          <w:color w:val="auto"/>
          <w:sz w:val="28"/>
          <w:szCs w:val="28"/>
        </w:rPr>
        <w:t>《</w:t>
      </w:r>
      <w:r>
        <w:rPr>
          <w:rStyle w:val="809"/>
          <w:rFonts w:hint="eastAsia" w:ascii="仿宋_GB2312" w:hAnsi="仿宋" w:eastAsia="仿宋_GB2312"/>
          <w:b/>
          <w:color w:val="auto"/>
          <w:sz w:val="28"/>
          <w:szCs w:val="28"/>
          <w:lang w:eastAsia="zh-CN"/>
        </w:rPr>
        <w:t>安</w:t>
      </w:r>
      <w:r>
        <w:rPr>
          <w:rStyle w:val="809"/>
          <w:rFonts w:hint="default" w:ascii="仿宋_GB2312" w:hAnsi="仿宋" w:eastAsia="仿宋_GB2312"/>
          <w:b/>
          <w:color w:val="auto"/>
          <w:sz w:val="28"/>
          <w:szCs w:val="28"/>
        </w:rPr>
        <w:t>保服务考核办法》</w:t>
      </w:r>
    </w:p>
    <w:p>
      <w:pPr>
        <w:keepNext w:val="0"/>
        <w:keepLines w:val="0"/>
        <w:pageBreakBefore w:val="0"/>
        <w:kinsoku/>
        <w:wordWrap/>
        <w:overflowPunct/>
        <w:topLinePunct w:val="0"/>
        <w:autoSpaceDE/>
        <w:autoSpaceDN/>
        <w:bidi w:val="0"/>
        <w:adjustRightInd/>
        <w:snapToGrid/>
        <w:spacing w:line="480" w:lineRule="exact"/>
        <w:ind w:right="42" w:rightChars="20" w:firstLine="720" w:firstLineChars="3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为规范服务区域安保人员管理，确保各大院安全，特制定《安保服务考核办法》，对</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提供的安保服务进行考核，具体内容如下：</w:t>
      </w:r>
    </w:p>
    <w:p>
      <w:pPr>
        <w:keepNext w:val="0"/>
        <w:keepLines w:val="0"/>
        <w:pageBreakBefore w:val="0"/>
        <w:kinsoku/>
        <w:wordWrap/>
        <w:overflowPunct/>
        <w:topLinePunct w:val="0"/>
        <w:autoSpaceDE/>
        <w:autoSpaceDN/>
        <w:bidi w:val="0"/>
        <w:adjustRightInd/>
        <w:snapToGrid/>
        <w:spacing w:line="480" w:lineRule="exact"/>
        <w:ind w:right="42" w:rightChars="2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b/>
          <w:bCs/>
          <w:color w:val="auto"/>
          <w:sz w:val="24"/>
        </w:rPr>
        <w:t xml:space="preserve"> 一 、考核内容及处</w:t>
      </w:r>
      <w:r>
        <w:rPr>
          <w:rFonts w:hint="eastAsia" w:ascii="仿宋_GB2312" w:hAnsi="仿宋_GB2312" w:eastAsia="仿宋_GB2312" w:cs="仿宋_GB2312"/>
          <w:b/>
          <w:bCs/>
          <w:color w:val="auto"/>
          <w:sz w:val="24"/>
          <w:lang w:eastAsia="zh-CN"/>
        </w:rPr>
        <w:t>理</w:t>
      </w:r>
      <w:r>
        <w:rPr>
          <w:rFonts w:hint="eastAsia" w:ascii="仿宋_GB2312" w:hAnsi="仿宋_GB2312" w:eastAsia="仿宋_GB2312" w:cs="仿宋_GB2312"/>
          <w:b/>
          <w:bCs/>
          <w:color w:val="auto"/>
          <w:sz w:val="24"/>
        </w:rPr>
        <w:t>措施</w:t>
      </w:r>
    </w:p>
    <w:p>
      <w:pPr>
        <w:keepNext w:val="0"/>
        <w:keepLines w:val="0"/>
        <w:pageBreakBefore w:val="0"/>
        <w:kinsoku/>
        <w:wordWrap/>
        <w:overflowPunct/>
        <w:topLinePunct w:val="0"/>
        <w:autoSpaceDE/>
        <w:autoSpaceDN/>
        <w:bidi w:val="0"/>
        <w:adjustRightInd/>
        <w:snapToGrid/>
        <w:spacing w:line="480" w:lineRule="exact"/>
        <w:ind w:right="42" w:rightChars="20" w:firstLine="481" w:firstLineChars="200"/>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（一）人员配备</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考核内容：严格按本项目岗位要求配备</w:t>
      </w:r>
      <w:r>
        <w:rPr>
          <w:rFonts w:hint="eastAsia" w:ascii="仿宋_GB2312" w:hAnsi="仿宋_GB2312" w:eastAsia="仿宋_GB2312" w:cs="仿宋_GB2312"/>
          <w:color w:val="auto"/>
          <w:sz w:val="24"/>
          <w:lang w:val="en-US" w:eastAsia="zh-CN"/>
        </w:rPr>
        <w:t>25</w:t>
      </w:r>
      <w:r>
        <w:rPr>
          <w:rFonts w:hint="eastAsia" w:ascii="仿宋_GB2312" w:hAnsi="仿宋_GB2312" w:eastAsia="仿宋_GB2312" w:cs="仿宋_GB2312"/>
          <w:color w:val="auto"/>
          <w:sz w:val="24"/>
        </w:rPr>
        <w:t>名服务人员。</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处</w:t>
      </w:r>
      <w:r>
        <w:rPr>
          <w:rFonts w:hint="eastAsia" w:ascii="仿宋_GB2312" w:hAnsi="仿宋_GB2312" w:eastAsia="仿宋_GB2312" w:cs="仿宋_GB2312"/>
          <w:color w:val="auto"/>
          <w:sz w:val="24"/>
          <w:lang w:eastAsia="zh-CN"/>
        </w:rPr>
        <w:t>理</w:t>
      </w:r>
      <w:r>
        <w:rPr>
          <w:rFonts w:hint="eastAsia" w:ascii="仿宋_GB2312" w:hAnsi="仿宋_GB2312" w:eastAsia="仿宋_GB2312" w:cs="仿宋_GB2312"/>
          <w:color w:val="auto"/>
          <w:sz w:val="24"/>
        </w:rPr>
        <w:t>措施：</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缺一人次每天扣款</w:t>
      </w:r>
      <w:r>
        <w:rPr>
          <w:rFonts w:hint="eastAsia" w:ascii="仿宋_GB2312" w:hAnsi="仿宋_GB2312" w:eastAsia="仿宋_GB2312" w:cs="仿宋_GB2312"/>
          <w:color w:val="auto"/>
          <w:sz w:val="24"/>
          <w:lang w:val="en-US" w:eastAsia="zh-CN"/>
        </w:rPr>
        <w:t>1</w:t>
      </w:r>
      <w:r>
        <w:rPr>
          <w:rFonts w:hint="eastAsia" w:ascii="仿宋_GB2312" w:hAnsi="仿宋_GB2312" w:eastAsia="仿宋_GB2312" w:cs="仿宋_GB2312"/>
          <w:color w:val="auto"/>
          <w:sz w:val="24"/>
        </w:rPr>
        <w:t>00元，缺人连续超过3天的从第4天起一人次每天扣款</w:t>
      </w:r>
      <w:r>
        <w:rPr>
          <w:rFonts w:hint="eastAsia" w:ascii="仿宋_GB2312" w:hAnsi="仿宋_GB2312" w:eastAsia="仿宋_GB2312" w:cs="仿宋_GB2312"/>
          <w:color w:val="auto"/>
          <w:sz w:val="24"/>
          <w:lang w:val="en-US" w:eastAsia="zh-CN"/>
        </w:rPr>
        <w:t>3</w:t>
      </w:r>
      <w:r>
        <w:rPr>
          <w:rFonts w:hint="eastAsia" w:ascii="仿宋_GB2312" w:hAnsi="仿宋_GB2312" w:eastAsia="仿宋_GB2312" w:cs="仿宋_GB2312"/>
          <w:color w:val="auto"/>
          <w:sz w:val="24"/>
        </w:rPr>
        <w:t>00元；配备的服务人员年龄、身高达不到标准的，一人次每天扣款100元，人员不符合标准连续超过3天的从第4天起一人次每天扣款200元；服务人员无证上岗，发现一次每人扣款</w:t>
      </w:r>
      <w:r>
        <w:rPr>
          <w:rFonts w:hint="eastAsia" w:ascii="仿宋_GB2312" w:hAnsi="仿宋_GB2312" w:eastAsia="仿宋_GB2312" w:cs="仿宋_GB2312"/>
          <w:color w:val="auto"/>
          <w:sz w:val="24"/>
          <w:lang w:val="en-US" w:eastAsia="zh-CN"/>
        </w:rPr>
        <w:t>2</w:t>
      </w:r>
      <w:r>
        <w:rPr>
          <w:rFonts w:hint="eastAsia" w:ascii="仿宋_GB2312" w:hAnsi="仿宋_GB2312" w:eastAsia="仿宋_GB2312" w:cs="仿宋_GB2312"/>
          <w:color w:val="auto"/>
          <w:sz w:val="24"/>
        </w:rPr>
        <w:t>00元；更换人员不提前报采购人备案的，一人次扣款</w:t>
      </w:r>
      <w:r>
        <w:rPr>
          <w:rFonts w:hint="eastAsia" w:ascii="仿宋_GB2312" w:hAnsi="仿宋_GB2312" w:eastAsia="仿宋_GB2312" w:cs="仿宋_GB2312"/>
          <w:color w:val="auto"/>
          <w:sz w:val="24"/>
          <w:lang w:val="en-US" w:eastAsia="zh-CN"/>
        </w:rPr>
        <w:t>2</w:t>
      </w:r>
      <w:r>
        <w:rPr>
          <w:rFonts w:hint="eastAsia" w:ascii="仿宋_GB2312" w:hAnsi="仿宋_GB2312" w:eastAsia="仿宋_GB2312" w:cs="仿宋_GB2312"/>
          <w:color w:val="auto"/>
          <w:sz w:val="24"/>
        </w:rPr>
        <w:t>00元；</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缺岗人员达到占总配备人数的10%的，采购人有权追究</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的相关法律责任。</w:t>
      </w:r>
    </w:p>
    <w:p>
      <w:pPr>
        <w:keepNext w:val="0"/>
        <w:keepLines w:val="0"/>
        <w:pageBreakBefore w:val="0"/>
        <w:kinsoku/>
        <w:wordWrap/>
        <w:overflowPunct/>
        <w:topLinePunct w:val="0"/>
        <w:autoSpaceDE/>
        <w:autoSpaceDN/>
        <w:bidi w:val="0"/>
        <w:adjustRightInd/>
        <w:snapToGrid/>
        <w:spacing w:line="480" w:lineRule="exact"/>
        <w:ind w:right="42" w:rightChars="20" w:firstLine="481" w:firstLineChars="200"/>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（二）工作纪律</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考核内容：服务人员须严格遵守各项规章制度，不得违反工作岗位标准和工作操作规程，上岗时间须着</w:t>
      </w:r>
      <w:r>
        <w:rPr>
          <w:rStyle w:val="809"/>
          <w:rFonts w:hint="default" w:ascii="仿宋_GB2312" w:hAnsi="仿宋_GB2312" w:eastAsia="仿宋_GB2312" w:cs="仿宋_GB2312"/>
          <w:bCs/>
          <w:color w:val="auto"/>
          <w:sz w:val="24"/>
          <w:szCs w:val="24"/>
        </w:rPr>
        <w:t>统一的保安制服、佩带规定的保安器具、器械</w:t>
      </w:r>
      <w:r>
        <w:rPr>
          <w:rFonts w:hint="eastAsia" w:ascii="仿宋_GB2312" w:hAnsi="仿宋_GB2312" w:eastAsia="仿宋_GB2312" w:cs="仿宋_GB2312"/>
          <w:color w:val="auto"/>
          <w:sz w:val="24"/>
        </w:rPr>
        <w:t>，仪表端正，不准酒后上岗、睡岗、脱岗，在岗位上玩手机、玩游戏或做与工作无关的事。</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处</w:t>
      </w:r>
      <w:r>
        <w:rPr>
          <w:rFonts w:hint="eastAsia" w:ascii="仿宋_GB2312" w:hAnsi="仿宋_GB2312" w:eastAsia="仿宋_GB2312" w:cs="仿宋_GB2312"/>
          <w:color w:val="auto"/>
          <w:sz w:val="24"/>
          <w:lang w:eastAsia="zh-CN"/>
        </w:rPr>
        <w:t>理</w:t>
      </w:r>
      <w:r>
        <w:rPr>
          <w:rFonts w:hint="eastAsia" w:ascii="仿宋_GB2312" w:hAnsi="仿宋_GB2312" w:eastAsia="仿宋_GB2312" w:cs="仿宋_GB2312"/>
          <w:color w:val="auto"/>
          <w:sz w:val="24"/>
        </w:rPr>
        <w:t>措施：同一人违反以上规定的，第一次扣款</w:t>
      </w:r>
      <w:r>
        <w:rPr>
          <w:rFonts w:hint="eastAsia" w:ascii="仿宋_GB2312" w:hAnsi="仿宋_GB2312" w:eastAsia="仿宋_GB2312" w:cs="仿宋_GB2312"/>
          <w:color w:val="auto"/>
          <w:sz w:val="24"/>
          <w:lang w:val="en-US" w:eastAsia="zh-CN"/>
        </w:rPr>
        <w:t>1</w:t>
      </w:r>
      <w:r>
        <w:rPr>
          <w:rFonts w:hint="eastAsia" w:ascii="仿宋_GB2312" w:hAnsi="仿宋_GB2312" w:eastAsia="仿宋_GB2312" w:cs="仿宋_GB2312"/>
          <w:color w:val="auto"/>
          <w:sz w:val="24"/>
        </w:rPr>
        <w:t>00元，第二次扣款</w:t>
      </w:r>
      <w:r>
        <w:rPr>
          <w:rFonts w:hint="eastAsia" w:ascii="仿宋_GB2312" w:hAnsi="仿宋_GB2312" w:eastAsia="仿宋_GB2312" w:cs="仿宋_GB2312"/>
          <w:color w:val="auto"/>
          <w:sz w:val="24"/>
          <w:lang w:val="en-US" w:eastAsia="zh-CN"/>
        </w:rPr>
        <w:t>3</w:t>
      </w:r>
      <w:r>
        <w:rPr>
          <w:rFonts w:hint="eastAsia" w:ascii="仿宋_GB2312" w:hAnsi="仿宋_GB2312" w:eastAsia="仿宋_GB2312" w:cs="仿宋_GB2312"/>
          <w:color w:val="auto"/>
          <w:sz w:val="24"/>
        </w:rPr>
        <w:t>00元，第三次扣款</w:t>
      </w: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00元，累计三次的，</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必须将该服务人员调离本项目。</w:t>
      </w:r>
    </w:p>
    <w:p>
      <w:pPr>
        <w:keepNext w:val="0"/>
        <w:keepLines w:val="0"/>
        <w:pageBreakBefore w:val="0"/>
        <w:kinsoku/>
        <w:wordWrap/>
        <w:overflowPunct/>
        <w:topLinePunct w:val="0"/>
        <w:autoSpaceDE/>
        <w:autoSpaceDN/>
        <w:bidi w:val="0"/>
        <w:adjustRightInd/>
        <w:snapToGrid/>
        <w:spacing w:line="480" w:lineRule="exact"/>
        <w:ind w:right="42" w:rightChars="20" w:firstLine="481" w:firstLineChars="200"/>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（三）门岗</w:t>
      </w:r>
    </w:p>
    <w:p>
      <w:pPr>
        <w:pStyle w:val="811"/>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Style w:val="809"/>
          <w:rFonts w:hint="default" w:ascii="仿宋_GB2312" w:hAnsi="仿宋_GB2312" w:eastAsia="仿宋_GB2312" w:cs="仿宋_GB2312"/>
          <w:color w:val="auto"/>
          <w:sz w:val="24"/>
          <w:szCs w:val="24"/>
        </w:rPr>
      </w:pPr>
      <w:r>
        <w:rPr>
          <w:rFonts w:hint="eastAsia" w:ascii="仿宋_GB2312" w:hAnsi="仿宋_GB2312" w:eastAsia="仿宋_GB2312" w:cs="仿宋_GB2312"/>
          <w:color w:val="auto"/>
        </w:rPr>
        <w:t>考核内容：</w:t>
      </w:r>
      <w:r>
        <w:rPr>
          <w:rStyle w:val="809"/>
          <w:rFonts w:hint="default" w:ascii="仿宋_GB2312" w:hAnsi="仿宋_GB2312" w:eastAsia="仿宋_GB2312" w:cs="仿宋_GB2312"/>
          <w:bCs/>
          <w:color w:val="auto"/>
          <w:sz w:val="24"/>
          <w:szCs w:val="24"/>
        </w:rPr>
        <w:t>1.</w:t>
      </w:r>
      <w:r>
        <w:rPr>
          <w:rStyle w:val="809"/>
          <w:rFonts w:hint="default" w:ascii="仿宋_GB2312" w:hAnsi="仿宋_GB2312" w:eastAsia="仿宋_GB2312" w:cs="仿宋_GB2312"/>
          <w:color w:val="auto"/>
          <w:sz w:val="24"/>
          <w:szCs w:val="24"/>
        </w:rPr>
        <w:t>外来办事人员凭有效证件登记，经核对无误后方可放行；对待服务对象要热情礼貌，不得怠慢或与服务对象发生争执。</w:t>
      </w:r>
    </w:p>
    <w:p>
      <w:pPr>
        <w:pStyle w:val="811"/>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Style w:val="809"/>
          <w:rFonts w:hint="default" w:ascii="仿宋_GB2312" w:hAnsi="仿宋_GB2312" w:eastAsia="仿宋_GB2312" w:cs="仿宋_GB2312"/>
          <w:color w:val="auto"/>
          <w:sz w:val="24"/>
          <w:szCs w:val="24"/>
        </w:rPr>
      </w:pPr>
      <w:r>
        <w:rPr>
          <w:rFonts w:hint="eastAsia" w:ascii="仿宋_GB2312" w:hAnsi="仿宋_GB2312" w:eastAsia="仿宋_GB2312" w:cs="仿宋_GB2312"/>
          <w:color w:val="auto"/>
        </w:rPr>
        <w:t>2.外来施工人员须持有采购人施工许可手续，登记后方可进场施工；大件物品搬出大门须持有物品所有权部门的《放行证明》，经核对无误后方可放行。</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处</w:t>
      </w:r>
      <w:r>
        <w:rPr>
          <w:rFonts w:hint="eastAsia" w:ascii="仿宋_GB2312" w:hAnsi="仿宋_GB2312" w:eastAsia="仿宋_GB2312" w:cs="仿宋_GB2312"/>
          <w:color w:val="auto"/>
          <w:sz w:val="24"/>
          <w:lang w:eastAsia="zh-CN"/>
        </w:rPr>
        <w:t>理</w:t>
      </w:r>
      <w:r>
        <w:rPr>
          <w:rFonts w:hint="eastAsia" w:ascii="仿宋_GB2312" w:hAnsi="仿宋_GB2312" w:eastAsia="仿宋_GB2312" w:cs="仿宋_GB2312"/>
          <w:color w:val="auto"/>
          <w:sz w:val="24"/>
        </w:rPr>
        <w:t>措施：同一人违反以上规定的，第一次扣款</w:t>
      </w:r>
      <w:r>
        <w:rPr>
          <w:rFonts w:hint="eastAsia" w:ascii="仿宋_GB2312" w:hAnsi="仿宋_GB2312" w:eastAsia="仿宋_GB2312" w:cs="仿宋_GB2312"/>
          <w:color w:val="auto"/>
          <w:sz w:val="24"/>
          <w:lang w:val="en-US" w:eastAsia="zh-CN"/>
        </w:rPr>
        <w:t>1</w:t>
      </w:r>
      <w:r>
        <w:rPr>
          <w:rFonts w:hint="eastAsia" w:ascii="仿宋_GB2312" w:hAnsi="仿宋_GB2312" w:eastAsia="仿宋_GB2312" w:cs="仿宋_GB2312"/>
          <w:color w:val="auto"/>
          <w:sz w:val="24"/>
        </w:rPr>
        <w:t>00元，第二次扣款</w:t>
      </w:r>
      <w:r>
        <w:rPr>
          <w:rFonts w:hint="eastAsia" w:ascii="仿宋_GB2312" w:hAnsi="仿宋_GB2312" w:eastAsia="仿宋_GB2312" w:cs="仿宋_GB2312"/>
          <w:color w:val="auto"/>
          <w:sz w:val="24"/>
          <w:lang w:val="en-US" w:eastAsia="zh-CN"/>
        </w:rPr>
        <w:t>3</w:t>
      </w:r>
      <w:r>
        <w:rPr>
          <w:rFonts w:hint="eastAsia" w:ascii="仿宋_GB2312" w:hAnsi="仿宋_GB2312" w:eastAsia="仿宋_GB2312" w:cs="仿宋_GB2312"/>
          <w:color w:val="auto"/>
          <w:sz w:val="24"/>
        </w:rPr>
        <w:t>00元，第三次扣款</w:t>
      </w: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00元，累计三次的，</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 xml:space="preserve">必须将该服务人员调离本项目。 </w:t>
      </w:r>
    </w:p>
    <w:p>
      <w:pPr>
        <w:keepNext w:val="0"/>
        <w:keepLines w:val="0"/>
        <w:pageBreakBefore w:val="0"/>
        <w:kinsoku/>
        <w:wordWrap/>
        <w:overflowPunct/>
        <w:topLinePunct w:val="0"/>
        <w:autoSpaceDE/>
        <w:autoSpaceDN/>
        <w:bidi w:val="0"/>
        <w:adjustRightInd/>
        <w:snapToGrid/>
        <w:spacing w:line="480" w:lineRule="exact"/>
        <w:ind w:right="42" w:rightChars="20" w:firstLine="481" w:firstLineChars="200"/>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（四）巡逻</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宋体" w:eastAsia="仿宋_GB2312" w:cs="宋体"/>
          <w:bCs/>
          <w:color w:val="auto"/>
          <w:sz w:val="24"/>
        </w:rPr>
      </w:pPr>
      <w:r>
        <w:rPr>
          <w:rFonts w:hint="eastAsia" w:ascii="仿宋_GB2312" w:hAnsi="仿宋_GB2312" w:eastAsia="仿宋_GB2312" w:cs="仿宋_GB2312"/>
          <w:color w:val="auto"/>
          <w:sz w:val="24"/>
        </w:rPr>
        <w:t>考核内容：1.</w:t>
      </w:r>
      <w:r>
        <w:rPr>
          <w:rFonts w:hint="eastAsia" w:ascii="仿宋_GB2312" w:hAnsi="宋体" w:eastAsia="仿宋_GB2312" w:cs="宋体"/>
          <w:bCs/>
          <w:color w:val="auto"/>
          <w:sz w:val="24"/>
        </w:rPr>
        <w:t>每天巡逻不少于10次，在巡逻执勤期间，应严格按照安全保卫工作要求履行岗位职责，及时制止打架斗殴，流氓滋事等人员扰乱公共秩序的行为，对违反采购人管理规定有损采购人利益的行为，勇于依法依规劝阻、制止和管理，并做好相关记录。</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宋体" w:eastAsia="仿宋_GB2312" w:cs="宋体"/>
          <w:bCs/>
          <w:color w:val="auto"/>
          <w:sz w:val="24"/>
        </w:rPr>
      </w:pPr>
      <w:r>
        <w:rPr>
          <w:rFonts w:hint="eastAsia" w:ascii="仿宋_GB2312" w:hAnsi="宋体" w:eastAsia="仿宋_GB2312" w:cs="宋体"/>
          <w:bCs/>
          <w:color w:val="auto"/>
          <w:sz w:val="24"/>
        </w:rPr>
        <w:t>2.巡逻中要勤观察，对可疑的气味、烟尘，可疑的光、热、声响等要及时查明原因，视情报告有关部门，正确处置、及时消除隐患。</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处</w:t>
      </w:r>
      <w:r>
        <w:rPr>
          <w:rFonts w:hint="eastAsia" w:ascii="仿宋_GB2312" w:hAnsi="仿宋_GB2312" w:eastAsia="仿宋_GB2312" w:cs="仿宋_GB2312"/>
          <w:color w:val="auto"/>
          <w:sz w:val="24"/>
          <w:lang w:eastAsia="zh-CN"/>
        </w:rPr>
        <w:t>理</w:t>
      </w:r>
      <w:r>
        <w:rPr>
          <w:rFonts w:hint="eastAsia" w:ascii="仿宋_GB2312" w:hAnsi="仿宋_GB2312" w:eastAsia="仿宋_GB2312" w:cs="仿宋_GB2312"/>
          <w:color w:val="auto"/>
          <w:sz w:val="24"/>
        </w:rPr>
        <w:t>措施：达不到以上要求的，每次每处扣款</w:t>
      </w:r>
      <w:r>
        <w:rPr>
          <w:rFonts w:hint="eastAsia" w:ascii="仿宋_GB2312" w:hAnsi="仿宋_GB2312" w:eastAsia="仿宋_GB2312" w:cs="仿宋_GB2312"/>
          <w:color w:val="auto"/>
          <w:sz w:val="24"/>
          <w:lang w:val="en-US" w:eastAsia="zh-CN"/>
        </w:rPr>
        <w:t>1</w:t>
      </w:r>
      <w:r>
        <w:rPr>
          <w:rFonts w:hint="eastAsia" w:ascii="仿宋_GB2312" w:hAnsi="仿宋_GB2312" w:eastAsia="仿宋_GB2312" w:cs="仿宋_GB2312"/>
          <w:color w:val="auto"/>
          <w:sz w:val="24"/>
        </w:rPr>
        <w:t>00元；因</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监管不力等原因造成人身和财产安全的损失，由</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负全责，且每次扣款</w:t>
      </w: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00元，情节特别恶劣的，每次扣款</w:t>
      </w:r>
      <w:r>
        <w:rPr>
          <w:rFonts w:hint="eastAsia" w:ascii="仿宋_GB2312" w:hAnsi="仿宋_GB2312" w:eastAsia="仿宋_GB2312" w:cs="仿宋_GB2312"/>
          <w:color w:val="auto"/>
          <w:sz w:val="24"/>
          <w:lang w:val="en-US" w:eastAsia="zh-CN"/>
        </w:rPr>
        <w:t>20</w:t>
      </w:r>
      <w:r>
        <w:rPr>
          <w:rFonts w:hint="eastAsia" w:ascii="仿宋_GB2312" w:hAnsi="仿宋_GB2312" w:eastAsia="仿宋_GB2312" w:cs="仿宋_GB2312"/>
          <w:color w:val="auto"/>
          <w:sz w:val="24"/>
        </w:rPr>
        <w:t>00元。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1" w:firstLineChars="200"/>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lang w:eastAsia="zh-CN"/>
        </w:rPr>
        <w:t>（五）</w:t>
      </w:r>
      <w:r>
        <w:rPr>
          <w:rFonts w:hint="eastAsia" w:ascii="仿宋_GB2312" w:hAnsi="仿宋_GB2312" w:eastAsia="仿宋_GB2312" w:cs="仿宋_GB2312"/>
          <w:b/>
          <w:bCs/>
          <w:color w:val="auto"/>
          <w:sz w:val="24"/>
        </w:rPr>
        <w:t>停车场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left"/>
        <w:textAlignment w:val="auto"/>
        <w:rPr>
          <w:rStyle w:val="809"/>
          <w:rFonts w:hint="default" w:ascii="仿宋_GB2312" w:hAnsi="仿宋_GB2312" w:eastAsia="仿宋_GB2312" w:cs="仿宋_GB2312"/>
          <w:color w:val="auto"/>
          <w:sz w:val="24"/>
          <w:szCs w:val="24"/>
        </w:rPr>
      </w:pPr>
      <w:r>
        <w:rPr>
          <w:rFonts w:hint="eastAsia" w:ascii="仿宋_GB2312" w:hAnsi="宋体" w:eastAsia="仿宋_GB2312" w:cs="宋体"/>
          <w:bCs/>
          <w:color w:val="auto"/>
          <w:sz w:val="24"/>
          <w:lang w:val="en-US" w:eastAsia="zh-CN"/>
        </w:rPr>
        <w:t>1.</w:t>
      </w:r>
      <w:r>
        <w:rPr>
          <w:rFonts w:hint="eastAsia" w:ascii="仿宋_GB2312" w:hAnsi="宋体" w:eastAsia="仿宋_GB2312" w:cs="宋体"/>
          <w:bCs/>
          <w:color w:val="auto"/>
          <w:sz w:val="24"/>
        </w:rPr>
        <w:t>进入服务区域停车场的车辆，按指定的位置停放在停车场内，服务人员应做好停车秩序管理，加强指挥和检查</w:t>
      </w:r>
      <w:r>
        <w:rPr>
          <w:rStyle w:val="809"/>
          <w:rFonts w:hint="default" w:ascii="仿宋_GB2312" w:hAnsi="仿宋_GB2312" w:eastAsia="仿宋_GB2312" w:cs="仿宋_GB2312"/>
          <w:color w:val="auto"/>
          <w:sz w:val="24"/>
          <w:szCs w:val="24"/>
        </w:rPr>
        <w:t>。</w:t>
      </w:r>
    </w:p>
    <w:p>
      <w:pPr>
        <w:keepNext w:val="0"/>
        <w:keepLines w:val="0"/>
        <w:pageBreakBefore w:val="0"/>
        <w:kinsoku/>
        <w:wordWrap/>
        <w:overflowPunct/>
        <w:topLinePunct w:val="0"/>
        <w:autoSpaceDE/>
        <w:autoSpaceDN/>
        <w:bidi w:val="0"/>
        <w:adjustRightInd/>
        <w:snapToGrid/>
        <w:spacing w:line="480" w:lineRule="exact"/>
        <w:ind w:firstLine="480" w:firstLineChars="200"/>
        <w:jc w:val="left"/>
        <w:textAlignment w:val="auto"/>
        <w:rPr>
          <w:rStyle w:val="809"/>
          <w:rFonts w:hint="default" w:ascii="仿宋_GB2312" w:hAnsi="仿宋_GB2312" w:eastAsia="仿宋_GB2312" w:cs="仿宋_GB2312"/>
          <w:color w:val="auto"/>
          <w:sz w:val="24"/>
          <w:szCs w:val="24"/>
        </w:rPr>
      </w:pPr>
      <w:r>
        <w:rPr>
          <w:rStyle w:val="809"/>
          <w:rFonts w:hint="default" w:ascii="仿宋_GB2312" w:hAnsi="仿宋_GB2312" w:eastAsia="仿宋_GB2312" w:cs="仿宋_GB2312"/>
          <w:color w:val="auto"/>
          <w:sz w:val="24"/>
          <w:szCs w:val="24"/>
        </w:rPr>
        <w:t>2.外来车辆须</w:t>
      </w:r>
      <w:r>
        <w:rPr>
          <w:rFonts w:hint="eastAsia" w:ascii="仿宋_GB2312" w:hAnsi="仿宋_GB2312" w:eastAsia="仿宋_GB2312" w:cs="仿宋_GB2312"/>
          <w:color w:val="auto"/>
          <w:kern w:val="0"/>
          <w:sz w:val="24"/>
        </w:rPr>
        <w:t>做好登记，对待服务对象要热情周到，不得与服务对象发生争执。</w:t>
      </w:r>
    </w:p>
    <w:p>
      <w:pPr>
        <w:keepNext w:val="0"/>
        <w:keepLines w:val="0"/>
        <w:pageBreakBefore w:val="0"/>
        <w:kinsoku/>
        <w:wordWrap/>
        <w:overflowPunct/>
        <w:topLinePunct w:val="0"/>
        <w:autoSpaceDE/>
        <w:autoSpaceDN/>
        <w:bidi w:val="0"/>
        <w:adjustRightInd/>
        <w:snapToGrid/>
        <w:spacing w:line="480" w:lineRule="exact"/>
        <w:ind w:firstLine="480" w:firstLineChars="200"/>
        <w:jc w:val="left"/>
        <w:textAlignment w:val="auto"/>
        <w:rPr>
          <w:rStyle w:val="809"/>
          <w:rFonts w:hint="default" w:ascii="仿宋_GB2312" w:hAnsi="仿宋_GB2312" w:eastAsia="仿宋_GB2312" w:cs="仿宋_GB2312"/>
          <w:color w:val="auto"/>
          <w:sz w:val="24"/>
          <w:szCs w:val="24"/>
        </w:rPr>
      </w:pPr>
      <w:r>
        <w:rPr>
          <w:rStyle w:val="809"/>
          <w:rFonts w:hint="default" w:ascii="仿宋_GB2312" w:hAnsi="仿宋_GB2312" w:eastAsia="仿宋_GB2312" w:cs="仿宋_GB2312"/>
          <w:color w:val="auto"/>
          <w:sz w:val="24"/>
          <w:szCs w:val="24"/>
        </w:rPr>
        <w:t>3.做好车场停车辆巡视和防范工作，发现进场车辆有损坏时应及时向车主指出，并做好记录，使责任分明；检查停放车辆的状况，发现漏油、漏水，未关车门、车窗、车灯，应及时通知车主。</w:t>
      </w:r>
      <w:r>
        <w:rPr>
          <w:rStyle w:val="813"/>
          <w:rFonts w:hint="eastAsia" w:ascii="仿宋_GB2312" w:hAnsi="仿宋_GB2312" w:eastAsia="仿宋_GB2312" w:cs="仿宋_GB2312"/>
          <w:color w:val="auto"/>
          <w:sz w:val="24"/>
          <w:szCs w:val="24"/>
          <w:lang w:eastAsia="zh-CN"/>
        </w:rPr>
        <w:t>发现</w:t>
      </w:r>
      <w:r>
        <w:rPr>
          <w:rStyle w:val="815"/>
          <w:rFonts w:hint="eastAsia" w:ascii="仿宋_GB2312" w:hAnsi="仿宋_GB2312" w:eastAsia="仿宋_GB2312" w:cs="仿宋_GB2312"/>
          <w:color w:val="auto"/>
          <w:sz w:val="24"/>
          <w:szCs w:val="24"/>
          <w:lang w:eastAsia="zh-CN"/>
        </w:rPr>
        <w:t>停车场内出现外界因素导致车辆损坏或公物损坏，应及时制止</w:t>
      </w:r>
      <w:r>
        <w:rPr>
          <w:rStyle w:val="815"/>
          <w:rFonts w:hint="default" w:ascii="仿宋_GB2312" w:hAnsi="仿宋_GB2312" w:eastAsia="仿宋_GB2312" w:cs="仿宋_GB2312"/>
          <w:color w:val="auto"/>
          <w:sz w:val="24"/>
          <w:szCs w:val="24"/>
        </w:rPr>
        <w:t>。</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Style w:val="809"/>
          <w:rFonts w:hint="default" w:ascii="仿宋_GB2312" w:hAnsi="仿宋_GB2312" w:eastAsia="仿宋_GB2312" w:cs="仿宋_GB2312"/>
          <w:color w:val="auto"/>
          <w:sz w:val="24"/>
          <w:szCs w:val="24"/>
        </w:rPr>
      </w:pPr>
      <w:r>
        <w:rPr>
          <w:rFonts w:hint="eastAsia" w:ascii="仿宋_GB2312" w:hAnsi="仿宋_GB2312" w:eastAsia="仿宋_GB2312" w:cs="仿宋_GB2312"/>
          <w:color w:val="auto"/>
          <w:sz w:val="24"/>
        </w:rPr>
        <w:t>处</w:t>
      </w:r>
      <w:r>
        <w:rPr>
          <w:rFonts w:hint="eastAsia" w:ascii="仿宋_GB2312" w:hAnsi="仿宋_GB2312" w:eastAsia="仿宋_GB2312" w:cs="仿宋_GB2312"/>
          <w:color w:val="auto"/>
          <w:sz w:val="24"/>
          <w:lang w:eastAsia="zh-CN"/>
        </w:rPr>
        <w:t>理</w:t>
      </w:r>
      <w:r>
        <w:rPr>
          <w:rFonts w:hint="eastAsia" w:ascii="仿宋_GB2312" w:hAnsi="仿宋_GB2312" w:eastAsia="仿宋_GB2312" w:cs="仿宋_GB2312"/>
          <w:color w:val="auto"/>
          <w:sz w:val="24"/>
        </w:rPr>
        <w:t>措施：达不到以上要求的，每次扣款</w:t>
      </w:r>
      <w:r>
        <w:rPr>
          <w:rFonts w:hint="eastAsia" w:ascii="仿宋_GB2312" w:hAnsi="仿宋_GB2312" w:eastAsia="仿宋_GB2312" w:cs="仿宋_GB2312"/>
          <w:color w:val="auto"/>
          <w:sz w:val="24"/>
          <w:lang w:val="en-US" w:eastAsia="zh-CN"/>
        </w:rPr>
        <w:t>1</w:t>
      </w:r>
      <w:r>
        <w:rPr>
          <w:rFonts w:hint="eastAsia" w:ascii="仿宋_GB2312" w:hAnsi="仿宋_GB2312" w:eastAsia="仿宋_GB2312" w:cs="仿宋_GB2312"/>
          <w:color w:val="auto"/>
          <w:sz w:val="24"/>
        </w:rPr>
        <w:t>00元。</w:t>
      </w:r>
    </w:p>
    <w:p>
      <w:pPr>
        <w:keepNext w:val="0"/>
        <w:keepLines w:val="0"/>
        <w:pageBreakBefore w:val="0"/>
        <w:kinsoku/>
        <w:wordWrap/>
        <w:overflowPunct/>
        <w:topLinePunct w:val="0"/>
        <w:autoSpaceDE/>
        <w:autoSpaceDN/>
        <w:bidi w:val="0"/>
        <w:adjustRightInd/>
        <w:snapToGrid/>
        <w:spacing w:line="480" w:lineRule="exact"/>
        <w:ind w:right="42" w:rightChars="20" w:firstLine="481" w:firstLineChars="200"/>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（六）交接班管理</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考核内容：严格执行交接班制度，做好交接班记录，做到交班三清，本班情况清、交接问题清、物品器械清。</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处</w:t>
      </w:r>
      <w:r>
        <w:rPr>
          <w:rFonts w:hint="eastAsia" w:ascii="仿宋_GB2312" w:hAnsi="仿宋_GB2312" w:eastAsia="仿宋_GB2312" w:cs="仿宋_GB2312"/>
          <w:color w:val="auto"/>
          <w:sz w:val="24"/>
          <w:lang w:eastAsia="zh-CN"/>
        </w:rPr>
        <w:t>理</w:t>
      </w:r>
      <w:r>
        <w:rPr>
          <w:rFonts w:hint="eastAsia" w:ascii="仿宋_GB2312" w:hAnsi="仿宋_GB2312" w:eastAsia="仿宋_GB2312" w:cs="仿宋_GB2312"/>
          <w:color w:val="auto"/>
          <w:sz w:val="24"/>
        </w:rPr>
        <w:t>措施：达不到以上要求的，每次扣款</w:t>
      </w:r>
      <w:r>
        <w:rPr>
          <w:rFonts w:hint="eastAsia" w:ascii="仿宋_GB2312" w:hAnsi="仿宋_GB2312" w:eastAsia="仿宋_GB2312" w:cs="仿宋_GB2312"/>
          <w:color w:val="auto"/>
          <w:sz w:val="24"/>
          <w:lang w:val="en-US" w:eastAsia="zh-CN"/>
        </w:rPr>
        <w:t>1</w:t>
      </w:r>
      <w:r>
        <w:rPr>
          <w:rFonts w:hint="eastAsia" w:ascii="仿宋_GB2312" w:hAnsi="仿宋_GB2312" w:eastAsia="仿宋_GB2312" w:cs="仿宋_GB2312"/>
          <w:color w:val="auto"/>
          <w:sz w:val="24"/>
        </w:rPr>
        <w:t>00元。</w:t>
      </w:r>
    </w:p>
    <w:p>
      <w:pPr>
        <w:keepNext w:val="0"/>
        <w:keepLines w:val="0"/>
        <w:pageBreakBefore w:val="0"/>
        <w:kinsoku/>
        <w:wordWrap/>
        <w:overflowPunct/>
        <w:topLinePunct w:val="0"/>
        <w:autoSpaceDE/>
        <w:autoSpaceDN/>
        <w:bidi w:val="0"/>
        <w:adjustRightInd/>
        <w:snapToGrid/>
        <w:spacing w:line="480" w:lineRule="exact"/>
        <w:ind w:right="42" w:rightChars="20" w:firstLine="481" w:firstLineChars="200"/>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（七）物品秩序</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考核内容：各岗亭内物品排放整齐、干净，不得停放车辆和堆放杂物。</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处</w:t>
      </w:r>
      <w:r>
        <w:rPr>
          <w:rFonts w:hint="eastAsia" w:ascii="仿宋_GB2312" w:hAnsi="仿宋_GB2312" w:eastAsia="仿宋_GB2312" w:cs="仿宋_GB2312"/>
          <w:color w:val="auto"/>
          <w:sz w:val="24"/>
          <w:lang w:eastAsia="zh-CN"/>
        </w:rPr>
        <w:t>理</w:t>
      </w:r>
      <w:r>
        <w:rPr>
          <w:rFonts w:hint="eastAsia" w:ascii="仿宋_GB2312" w:hAnsi="仿宋_GB2312" w:eastAsia="仿宋_GB2312" w:cs="仿宋_GB2312"/>
          <w:color w:val="auto"/>
          <w:sz w:val="24"/>
        </w:rPr>
        <w:t>措施：达不到以上要求，每次每处扣款</w:t>
      </w:r>
      <w:r>
        <w:rPr>
          <w:rFonts w:hint="eastAsia" w:ascii="仿宋_GB2312" w:hAnsi="仿宋_GB2312" w:eastAsia="仿宋_GB2312" w:cs="仿宋_GB2312"/>
          <w:color w:val="auto"/>
          <w:sz w:val="24"/>
          <w:lang w:val="en-US" w:eastAsia="zh-CN"/>
        </w:rPr>
        <w:t>1</w:t>
      </w:r>
      <w:r>
        <w:rPr>
          <w:rFonts w:hint="eastAsia" w:ascii="仿宋_GB2312" w:hAnsi="仿宋_GB2312" w:eastAsia="仿宋_GB2312" w:cs="仿宋_GB2312"/>
          <w:color w:val="auto"/>
          <w:sz w:val="24"/>
        </w:rPr>
        <w:t>00元。</w:t>
      </w:r>
    </w:p>
    <w:p>
      <w:pPr>
        <w:keepNext w:val="0"/>
        <w:keepLines w:val="0"/>
        <w:pageBreakBefore w:val="0"/>
        <w:kinsoku/>
        <w:wordWrap/>
        <w:overflowPunct/>
        <w:topLinePunct w:val="0"/>
        <w:autoSpaceDE/>
        <w:autoSpaceDN/>
        <w:bidi w:val="0"/>
        <w:adjustRightInd/>
        <w:snapToGrid/>
        <w:spacing w:line="480" w:lineRule="exact"/>
        <w:ind w:right="42" w:rightChars="20" w:firstLine="481" w:firstLineChars="200"/>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（八）培训考核</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大队长须对服务人员进行入职培训和每月不少于一次业务培训，采购人对培训效果进行考核，考核的具体内容为：</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1.主动服务意识。服务人员在工作期间必须有主动服务意识。</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2.强化礼节礼貌。加强服务人员的礼节礼貌培训，要求其在工作岗位期间有礼有节，微笑服务，热情接待。</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3.加强灵活处理问题能力的培训。服务人员在岗期间，根据实际情况，对所发生的问题应灵活处理、耐心解释、妥善解决、及时汇报，防止纠纷的发生。</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处</w:t>
      </w:r>
      <w:r>
        <w:rPr>
          <w:rFonts w:hint="eastAsia" w:ascii="仿宋_GB2312" w:hAnsi="仿宋_GB2312" w:eastAsia="仿宋_GB2312" w:cs="仿宋_GB2312"/>
          <w:color w:val="auto"/>
          <w:sz w:val="24"/>
          <w:lang w:eastAsia="zh-CN"/>
        </w:rPr>
        <w:t>理</w:t>
      </w:r>
      <w:r>
        <w:rPr>
          <w:rFonts w:hint="eastAsia" w:ascii="仿宋_GB2312" w:hAnsi="仿宋_GB2312" w:eastAsia="仿宋_GB2312" w:cs="仿宋_GB2312"/>
          <w:color w:val="auto"/>
          <w:sz w:val="24"/>
        </w:rPr>
        <w:t>措施：采购人不定期对</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服务人员的培训效果进行考核，考核不合格的，一律不能上岗，并每人次扣款</w:t>
      </w:r>
      <w:r>
        <w:rPr>
          <w:rFonts w:hint="eastAsia" w:ascii="仿宋_GB2312" w:hAnsi="仿宋_GB2312" w:eastAsia="仿宋_GB2312" w:cs="仿宋_GB2312"/>
          <w:color w:val="auto"/>
          <w:sz w:val="24"/>
          <w:lang w:val="en-US" w:eastAsia="zh-CN"/>
        </w:rPr>
        <w:t>10</w:t>
      </w:r>
      <w:r>
        <w:rPr>
          <w:rFonts w:hint="eastAsia" w:ascii="仿宋_GB2312" w:hAnsi="仿宋_GB2312" w:eastAsia="仿宋_GB2312" w:cs="仿宋_GB2312"/>
          <w:color w:val="auto"/>
          <w:sz w:val="24"/>
        </w:rPr>
        <w:t>0元。</w:t>
      </w:r>
    </w:p>
    <w:p>
      <w:pPr>
        <w:keepNext w:val="0"/>
        <w:keepLines w:val="0"/>
        <w:pageBreakBefore w:val="0"/>
        <w:kinsoku/>
        <w:wordWrap/>
        <w:overflowPunct/>
        <w:topLinePunct w:val="0"/>
        <w:autoSpaceDE/>
        <w:autoSpaceDN/>
        <w:bidi w:val="0"/>
        <w:adjustRightInd/>
        <w:snapToGrid/>
        <w:spacing w:line="480" w:lineRule="exact"/>
        <w:ind w:right="42" w:rightChars="20" w:firstLine="481" w:firstLineChars="200"/>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（九）业务交流制度</w:t>
      </w:r>
    </w:p>
    <w:p>
      <w:pPr>
        <w:keepNext w:val="0"/>
        <w:keepLines w:val="0"/>
        <w:pageBreakBefore w:val="0"/>
        <w:kinsoku/>
        <w:wordWrap/>
        <w:overflowPunct/>
        <w:topLinePunct w:val="0"/>
        <w:autoSpaceDE/>
        <w:autoSpaceDN/>
        <w:bidi w:val="0"/>
        <w:adjustRightInd/>
        <w:snapToGrid/>
        <w:spacing w:line="480" w:lineRule="exact"/>
        <w:ind w:right="42" w:rightChars="2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1.本项目大队长须每天与采购人进行业务交流、沟通</w:t>
      </w:r>
      <w:r>
        <w:rPr>
          <w:rFonts w:hint="eastAsia" w:ascii="仿宋_GB2312" w:hAnsi="仿宋_GB2312" w:eastAsia="仿宋_GB2312" w:cs="仿宋_GB2312"/>
          <w:color w:val="auto"/>
          <w:sz w:val="24"/>
          <w:lang w:eastAsia="zh-CN"/>
        </w:rPr>
        <w:t>。</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分管本项目的公司负责人须每月与采购人进行业务交流、沟通</w:t>
      </w:r>
      <w:r>
        <w:rPr>
          <w:rFonts w:hint="eastAsia" w:ascii="仿宋_GB2312" w:hAnsi="仿宋_GB2312" w:eastAsia="仿宋_GB2312" w:cs="仿宋_GB2312"/>
          <w:color w:val="auto"/>
          <w:sz w:val="24"/>
          <w:lang w:eastAsia="zh-CN"/>
        </w:rPr>
        <w:t>。</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法定代表人须每半年与采购人进行业务交流、沟通。</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处</w:t>
      </w:r>
      <w:r>
        <w:rPr>
          <w:rFonts w:hint="eastAsia" w:ascii="仿宋_GB2312" w:hAnsi="仿宋_GB2312" w:eastAsia="仿宋_GB2312" w:cs="仿宋_GB2312"/>
          <w:color w:val="auto"/>
          <w:sz w:val="24"/>
          <w:lang w:eastAsia="zh-CN"/>
        </w:rPr>
        <w:t>理</w:t>
      </w:r>
      <w:r>
        <w:rPr>
          <w:rFonts w:hint="eastAsia" w:ascii="仿宋_GB2312" w:hAnsi="仿宋_GB2312" w:eastAsia="仿宋_GB2312" w:cs="仿宋_GB2312"/>
          <w:color w:val="auto"/>
          <w:sz w:val="24"/>
        </w:rPr>
        <w:t xml:space="preserve">措施： </w:t>
      </w:r>
    </w:p>
    <w:p>
      <w:pPr>
        <w:keepNext w:val="0"/>
        <w:keepLines w:val="0"/>
        <w:pageBreakBefore w:val="0"/>
        <w:kinsoku/>
        <w:wordWrap/>
        <w:overflowPunct/>
        <w:topLinePunct w:val="0"/>
        <w:autoSpaceDE/>
        <w:autoSpaceDN/>
        <w:bidi w:val="0"/>
        <w:adjustRightInd/>
        <w:snapToGrid/>
        <w:spacing w:line="480" w:lineRule="exact"/>
        <w:ind w:right="42" w:rightChars="2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1</w:t>
      </w:r>
      <w:r>
        <w:rPr>
          <w:rFonts w:hint="eastAsia" w:ascii="仿宋_GB2312" w:hAnsi="仿宋_GB2312" w:eastAsia="仿宋_GB2312" w:cs="仿宋_GB2312"/>
          <w:color w:val="auto"/>
          <w:sz w:val="24"/>
          <w:lang w:val="en-US" w:eastAsia="zh-CN"/>
        </w:rPr>
        <w:t>.</w:t>
      </w:r>
      <w:r>
        <w:rPr>
          <w:rFonts w:hint="eastAsia" w:ascii="仿宋_GB2312" w:hAnsi="仿宋_GB2312" w:eastAsia="仿宋_GB2312" w:cs="仿宋_GB2312"/>
          <w:color w:val="auto"/>
          <w:sz w:val="24"/>
        </w:rPr>
        <w:t>大队长不按要求与采购人进行业务交流、沟通的，每次扣款</w:t>
      </w:r>
      <w:r>
        <w:rPr>
          <w:rFonts w:hint="eastAsia" w:ascii="仿宋_GB2312" w:hAnsi="仿宋_GB2312" w:eastAsia="仿宋_GB2312" w:cs="仿宋_GB2312"/>
          <w:color w:val="auto"/>
          <w:sz w:val="24"/>
          <w:lang w:val="en-US" w:eastAsia="zh-CN"/>
        </w:rPr>
        <w:t>1</w:t>
      </w:r>
      <w:r>
        <w:rPr>
          <w:rFonts w:hint="eastAsia" w:ascii="仿宋_GB2312" w:hAnsi="仿宋_GB2312" w:eastAsia="仿宋_GB2312" w:cs="仿宋_GB2312"/>
          <w:color w:val="auto"/>
          <w:sz w:val="24"/>
        </w:rPr>
        <w:t>00元。</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w:t>
      </w:r>
      <w:r>
        <w:rPr>
          <w:rFonts w:hint="eastAsia" w:ascii="仿宋_GB2312" w:hAnsi="仿宋_GB2312" w:eastAsia="仿宋_GB2312" w:cs="仿宋_GB2312"/>
          <w:color w:val="auto"/>
          <w:sz w:val="24"/>
          <w:lang w:val="en-US" w:eastAsia="zh-CN"/>
        </w:rPr>
        <w:t>.</w:t>
      </w:r>
      <w:r>
        <w:rPr>
          <w:rFonts w:hint="eastAsia" w:ascii="仿宋_GB2312" w:hAnsi="仿宋_GB2312" w:eastAsia="仿宋_GB2312" w:cs="仿宋_GB2312"/>
          <w:color w:val="auto"/>
          <w:sz w:val="24"/>
        </w:rPr>
        <w:t>分管本项目的公司负责人不按要求与采购人进行业务交流、沟通的，每次扣</w:t>
      </w: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00元。</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w:t>
      </w:r>
      <w:r>
        <w:rPr>
          <w:rFonts w:hint="eastAsia" w:ascii="仿宋_GB2312" w:hAnsi="仿宋_GB2312" w:eastAsia="仿宋_GB2312" w:cs="仿宋_GB2312"/>
          <w:color w:val="auto"/>
          <w:sz w:val="24"/>
          <w:lang w:val="en-US" w:eastAsia="zh-CN"/>
        </w:rPr>
        <w:t>.</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法定代表人不按要求与采购人进行业务交流、沟通的，每次扣款</w:t>
      </w:r>
      <w:r>
        <w:rPr>
          <w:rFonts w:hint="eastAsia" w:ascii="仿宋_GB2312" w:hAnsi="仿宋_GB2312" w:eastAsia="仿宋_GB2312" w:cs="仿宋_GB2312"/>
          <w:color w:val="auto"/>
          <w:sz w:val="24"/>
          <w:lang w:val="en-US" w:eastAsia="zh-CN"/>
        </w:rPr>
        <w:t>10</w:t>
      </w:r>
      <w:r>
        <w:rPr>
          <w:rFonts w:hint="eastAsia" w:ascii="仿宋_GB2312" w:hAnsi="仿宋_GB2312" w:eastAsia="仿宋_GB2312" w:cs="仿宋_GB2312"/>
          <w:color w:val="auto"/>
          <w:sz w:val="24"/>
        </w:rPr>
        <w:t>00元。</w:t>
      </w:r>
    </w:p>
    <w:p>
      <w:pPr>
        <w:keepNext w:val="0"/>
        <w:keepLines w:val="0"/>
        <w:pageBreakBefore w:val="0"/>
        <w:kinsoku/>
        <w:wordWrap/>
        <w:overflowPunct/>
        <w:topLinePunct w:val="0"/>
        <w:autoSpaceDE/>
        <w:autoSpaceDN/>
        <w:bidi w:val="0"/>
        <w:adjustRightInd/>
        <w:snapToGrid/>
        <w:spacing w:line="480" w:lineRule="exact"/>
        <w:ind w:right="42" w:rightChars="2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b/>
          <w:bCs/>
          <w:color w:val="auto"/>
          <w:sz w:val="24"/>
        </w:rPr>
        <w:t xml:space="preserve"> (十)成本核算、社保制度</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每季度须向采购人提供成本核算(成本核算的有关内容必须符合国家、政府有关法律法规的规定),同时提供每个安保人员购买社保的社保号。</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处</w:t>
      </w:r>
      <w:r>
        <w:rPr>
          <w:rFonts w:hint="eastAsia" w:ascii="仿宋_GB2312" w:hAnsi="仿宋_GB2312" w:eastAsia="仿宋_GB2312" w:cs="仿宋_GB2312"/>
          <w:color w:val="auto"/>
          <w:sz w:val="24"/>
          <w:lang w:eastAsia="zh-CN"/>
        </w:rPr>
        <w:t>理</w:t>
      </w:r>
      <w:r>
        <w:rPr>
          <w:rFonts w:hint="eastAsia" w:ascii="仿宋_GB2312" w:hAnsi="仿宋_GB2312" w:eastAsia="仿宋_GB2312" w:cs="仿宋_GB2312"/>
          <w:color w:val="auto"/>
          <w:sz w:val="24"/>
        </w:rPr>
        <w:t>措施：不按要求提供成本核算及社保号，每季扣款</w:t>
      </w:r>
      <w:r>
        <w:rPr>
          <w:rFonts w:hint="eastAsia" w:ascii="仿宋_GB2312" w:hAnsi="仿宋_GB2312" w:eastAsia="仿宋_GB2312" w:cs="仿宋_GB2312"/>
          <w:color w:val="auto"/>
          <w:sz w:val="24"/>
          <w:lang w:val="en-US" w:eastAsia="zh-CN"/>
        </w:rPr>
        <w:t>20</w:t>
      </w:r>
      <w:r>
        <w:rPr>
          <w:rFonts w:hint="eastAsia" w:ascii="仿宋_GB2312" w:hAnsi="仿宋_GB2312" w:eastAsia="仿宋_GB2312" w:cs="仿宋_GB2312"/>
          <w:color w:val="auto"/>
          <w:sz w:val="24"/>
        </w:rPr>
        <w:t>00元。</w:t>
      </w:r>
    </w:p>
    <w:p>
      <w:pPr>
        <w:keepNext w:val="0"/>
        <w:keepLines w:val="0"/>
        <w:pageBreakBefore w:val="0"/>
        <w:kinsoku/>
        <w:wordWrap/>
        <w:overflowPunct/>
        <w:topLinePunct w:val="0"/>
        <w:autoSpaceDE/>
        <w:autoSpaceDN/>
        <w:bidi w:val="0"/>
        <w:adjustRightInd/>
        <w:snapToGrid/>
        <w:spacing w:line="480" w:lineRule="exact"/>
        <w:ind w:right="42" w:rightChars="20" w:firstLine="481" w:firstLineChars="200"/>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（十一）其它</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服务人员在工作期间如有被投诉的，经采购人核实为有效投诉的，每次扣款</w:t>
      </w: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00元，造成恶劣影响的每次扣款</w:t>
      </w: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000元。</w:t>
      </w:r>
    </w:p>
    <w:p>
      <w:pPr>
        <w:keepNext w:val="0"/>
        <w:keepLines w:val="0"/>
        <w:pageBreakBefore w:val="0"/>
        <w:kinsoku/>
        <w:wordWrap/>
        <w:overflowPunct/>
        <w:topLinePunct w:val="0"/>
        <w:autoSpaceDE/>
        <w:autoSpaceDN/>
        <w:bidi w:val="0"/>
        <w:adjustRightInd/>
        <w:snapToGrid/>
        <w:spacing w:line="480" w:lineRule="exact"/>
        <w:ind w:right="42" w:rightChars="2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服务人员在工作期间如有违反保密制度被投诉的，经采购人核实为有效投诉的，每次扣款</w:t>
      </w: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00元，造成恶劣影响的每次扣款</w:t>
      </w: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000元。</w:t>
      </w:r>
    </w:p>
    <w:p>
      <w:pPr>
        <w:keepNext w:val="0"/>
        <w:keepLines w:val="0"/>
        <w:pageBreakBefore w:val="0"/>
        <w:kinsoku/>
        <w:wordWrap/>
        <w:overflowPunct/>
        <w:topLinePunct w:val="0"/>
        <w:autoSpaceDE/>
        <w:autoSpaceDN/>
        <w:bidi w:val="0"/>
        <w:adjustRightInd/>
        <w:snapToGrid/>
        <w:spacing w:line="480" w:lineRule="exact"/>
        <w:ind w:right="42" w:rightChars="20" w:firstLine="481" w:firstLineChars="200"/>
        <w:textAlignment w:val="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二、考核形式</w:t>
      </w:r>
    </w:p>
    <w:p>
      <w:pPr>
        <w:keepNext w:val="0"/>
        <w:keepLines w:val="0"/>
        <w:pageBreakBefore w:val="0"/>
        <w:widowControl w:val="0"/>
        <w:kinsoku/>
        <w:wordWrap/>
        <w:overflowPunct/>
        <w:topLinePunct w:val="0"/>
        <w:autoSpaceDE/>
        <w:autoSpaceDN/>
        <w:bidi w:val="0"/>
        <w:adjustRightInd/>
        <w:snapToGrid/>
        <w:spacing w:line="480" w:lineRule="exact"/>
        <w:ind w:left="0" w:right="0" w:rightChars="0" w:firstLine="480" w:firstLineChars="200"/>
        <w:textAlignment w:val="auto"/>
        <w:rPr>
          <w:rFonts w:hint="eastAsia"/>
          <w:color w:val="auto"/>
          <w:lang w:val="en-US" w:eastAsia="zh-CN"/>
        </w:rPr>
      </w:pPr>
      <w:r>
        <w:rPr>
          <w:rFonts w:hint="eastAsia" w:ascii="仿宋_GB2312" w:hAnsi="仿宋_GB2312" w:eastAsia="仿宋_GB2312" w:cs="仿宋_GB2312"/>
          <w:color w:val="auto"/>
          <w:sz w:val="24"/>
        </w:rPr>
        <w:t>由采购人不定期按此办法对</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服务人员的履行情况进行实地考核，考核结果由双方签字认可。考核时发现问题按此办法进行处理，</w:t>
      </w:r>
      <w:r>
        <w:rPr>
          <w:rFonts w:hint="eastAsia" w:ascii="仿宋_GB2312" w:eastAsia="仿宋_GB2312"/>
          <w:color w:val="auto"/>
          <w:sz w:val="24"/>
        </w:rPr>
        <w:t>将相应的扣款从服务费中扣除</w:t>
      </w:r>
      <w:r>
        <w:rPr>
          <w:rFonts w:hint="eastAsia" w:ascii="仿宋_GB2312" w:hAnsi="仿宋_GB2312" w:eastAsia="仿宋_GB2312" w:cs="仿宋_GB2312"/>
          <w:color w:val="auto"/>
          <w:sz w:val="24"/>
        </w:rPr>
        <w:t>。</w:t>
      </w:r>
    </w:p>
    <w:p>
      <w:pPr>
        <w:spacing w:before="240" w:beforeLines="100" w:after="240" w:afterLines="100"/>
        <w:ind w:right="42" w:rightChars="20"/>
        <w:jc w:val="left"/>
        <w:rPr>
          <w:rFonts w:hint="eastAsia" w:ascii="仿宋_GB2312" w:hAnsi="仿宋" w:eastAsia="仿宋_GB2312"/>
          <w:b/>
          <w:color w:val="auto"/>
          <w:sz w:val="28"/>
          <w:szCs w:val="28"/>
        </w:rPr>
        <w:sectPr>
          <w:pgSz w:w="11906" w:h="16838"/>
          <w:pgMar w:top="1134" w:right="1474" w:bottom="1134" w:left="1587" w:header="851" w:footer="992" w:gutter="0"/>
          <w:pgNumType w:fmt="decimal"/>
          <w:cols w:space="720" w:num="1"/>
          <w:docGrid w:linePitch="312" w:charSpace="0"/>
        </w:sectPr>
      </w:pPr>
    </w:p>
    <w:p>
      <w:pPr>
        <w:spacing w:before="240" w:beforeLines="100" w:after="240" w:afterLines="100"/>
        <w:ind w:right="42" w:rightChars="20"/>
        <w:jc w:val="left"/>
        <w:rPr>
          <w:rStyle w:val="809"/>
          <w:rFonts w:hint="default" w:ascii="仿宋_GB2312" w:hAnsi="仿宋" w:eastAsia="仿宋_GB2312"/>
          <w:b/>
          <w:color w:val="auto"/>
          <w:sz w:val="28"/>
          <w:szCs w:val="28"/>
        </w:rPr>
      </w:pPr>
      <w:r>
        <w:rPr>
          <w:rFonts w:ascii="仿宋_GB2312" w:hAnsi="宋体" w:eastAsia="仿宋_GB2312" w:cs="宋体"/>
          <w:b/>
          <w:kern w:val="0"/>
          <w:sz w:val="24"/>
        </w:rPr>
        <w:t>★</w:t>
      </w:r>
      <w:r>
        <w:rPr>
          <w:rFonts w:hint="eastAsia" w:ascii="仿宋_GB2312" w:hAnsi="仿宋" w:eastAsia="仿宋_GB2312"/>
          <w:b/>
          <w:color w:val="auto"/>
          <w:sz w:val="28"/>
          <w:szCs w:val="28"/>
        </w:rPr>
        <w:t>附件</w:t>
      </w:r>
      <w:r>
        <w:rPr>
          <w:rFonts w:hint="eastAsia" w:ascii="仿宋_GB2312" w:hAnsi="仿宋" w:eastAsia="仿宋_GB2312"/>
          <w:b/>
          <w:color w:val="auto"/>
          <w:sz w:val="28"/>
          <w:szCs w:val="28"/>
          <w:lang w:eastAsia="zh-CN"/>
        </w:rPr>
        <w:t>四</w:t>
      </w:r>
      <w:r>
        <w:rPr>
          <w:rFonts w:hint="eastAsia" w:ascii="仿宋_GB2312" w:hAnsi="仿宋" w:eastAsia="仿宋_GB2312"/>
          <w:b/>
          <w:color w:val="auto"/>
          <w:sz w:val="28"/>
          <w:szCs w:val="28"/>
        </w:rPr>
        <w:t>：</w:t>
      </w:r>
    </w:p>
    <w:p>
      <w:pPr>
        <w:spacing w:before="240" w:beforeLines="100" w:after="240" w:afterLines="100"/>
        <w:ind w:right="42" w:rightChars="20"/>
        <w:jc w:val="center"/>
        <w:rPr>
          <w:rStyle w:val="809"/>
          <w:rFonts w:hint="default" w:ascii="仿宋_GB2312" w:hAnsi="仿宋" w:eastAsia="仿宋_GB2312"/>
          <w:b/>
          <w:color w:val="auto"/>
          <w:sz w:val="28"/>
          <w:szCs w:val="28"/>
        </w:rPr>
      </w:pPr>
      <w:r>
        <w:rPr>
          <w:rStyle w:val="809"/>
          <w:rFonts w:hint="default" w:ascii="仿宋_GB2312" w:hAnsi="仿宋" w:eastAsia="仿宋_GB2312"/>
          <w:b/>
          <w:color w:val="auto"/>
          <w:sz w:val="28"/>
          <w:szCs w:val="28"/>
        </w:rPr>
        <w:t>《</w:t>
      </w:r>
      <w:r>
        <w:rPr>
          <w:rStyle w:val="809"/>
          <w:rFonts w:ascii="仿宋_GB2312" w:hAnsi="仿宋" w:eastAsia="仿宋_GB2312"/>
          <w:b/>
          <w:color w:val="auto"/>
          <w:sz w:val="28"/>
          <w:szCs w:val="28"/>
        </w:rPr>
        <w:t>保洁/绿化/食堂</w:t>
      </w:r>
      <w:r>
        <w:rPr>
          <w:rStyle w:val="809"/>
          <w:rFonts w:hint="default" w:ascii="仿宋_GB2312" w:hAnsi="仿宋" w:eastAsia="仿宋_GB2312"/>
          <w:b/>
          <w:color w:val="auto"/>
          <w:sz w:val="28"/>
          <w:szCs w:val="28"/>
        </w:rPr>
        <w:t>考核办法》</w:t>
      </w:r>
    </w:p>
    <w:p>
      <w:pPr>
        <w:spacing w:line="440" w:lineRule="exact"/>
        <w:ind w:right="42" w:rightChars="20" w:firstLine="720" w:firstLineChars="3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为规范服务区域保洁/绿化/食堂管理，确保各</w:t>
      </w:r>
      <w:r>
        <w:rPr>
          <w:rFonts w:hint="eastAsia" w:ascii="仿宋_GB2312" w:hAnsi="仿宋_GB2312" w:eastAsia="仿宋_GB2312" w:cs="仿宋_GB2312"/>
          <w:color w:val="auto"/>
          <w:sz w:val="24"/>
          <w:lang w:eastAsia="zh-CN"/>
        </w:rPr>
        <w:t>服务点</w:t>
      </w:r>
      <w:r>
        <w:rPr>
          <w:rFonts w:hint="eastAsia" w:ascii="仿宋_GB2312" w:hAnsi="仿宋_GB2312" w:eastAsia="仿宋_GB2312" w:cs="仿宋_GB2312"/>
          <w:color w:val="auto"/>
          <w:sz w:val="24"/>
          <w:lang w:val="en-US" w:eastAsia="zh-CN"/>
        </w:rPr>
        <w:t>按要求完成</w:t>
      </w:r>
      <w:r>
        <w:rPr>
          <w:rFonts w:hint="eastAsia" w:ascii="仿宋_GB2312" w:hAnsi="仿宋_GB2312" w:eastAsia="仿宋_GB2312" w:cs="仿宋_GB2312"/>
          <w:color w:val="auto"/>
          <w:sz w:val="24"/>
        </w:rPr>
        <w:t>，特制定《保洁/绿化/食堂考核办法》，对</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提供的</w:t>
      </w:r>
      <w:r>
        <w:rPr>
          <w:rFonts w:hint="eastAsia" w:ascii="仿宋_GB2312" w:hAnsi="仿宋_GB2312" w:eastAsia="仿宋_GB2312" w:cs="仿宋_GB2312"/>
          <w:color w:val="auto"/>
          <w:sz w:val="24"/>
          <w:lang w:eastAsia="zh-CN"/>
        </w:rPr>
        <w:t>保洁</w:t>
      </w:r>
      <w:r>
        <w:rPr>
          <w:rFonts w:hint="eastAsia" w:ascii="仿宋_GB2312" w:hAnsi="仿宋_GB2312" w:eastAsia="仿宋_GB2312" w:cs="仿宋_GB2312"/>
          <w:color w:val="auto"/>
          <w:sz w:val="24"/>
        </w:rPr>
        <w:t>服务进行考核，具体内容如下：</w:t>
      </w:r>
    </w:p>
    <w:p>
      <w:pPr>
        <w:spacing w:line="440" w:lineRule="exact"/>
        <w:ind w:right="42" w:rightChars="20"/>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b/>
          <w:bCs/>
          <w:color w:val="auto"/>
          <w:sz w:val="24"/>
        </w:rPr>
        <w:t xml:space="preserve"> 一 、考核内容及</w:t>
      </w:r>
      <w:r>
        <w:rPr>
          <w:rFonts w:hint="eastAsia" w:ascii="仿宋_GB2312" w:hAnsi="仿宋_GB2312" w:eastAsia="仿宋_GB2312" w:cs="仿宋_GB2312"/>
          <w:b/>
          <w:bCs/>
          <w:color w:val="auto"/>
          <w:sz w:val="24"/>
          <w:lang w:eastAsia="zh-CN"/>
        </w:rPr>
        <w:t>处理措施</w:t>
      </w:r>
    </w:p>
    <w:p>
      <w:pPr>
        <w:spacing w:line="440" w:lineRule="exact"/>
        <w:ind w:right="42" w:rightChars="20" w:firstLine="481" w:firstLineChars="200"/>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（一）人员配备</w:t>
      </w:r>
    </w:p>
    <w:p>
      <w:pPr>
        <w:spacing w:line="440" w:lineRule="exact"/>
        <w:ind w:right="42" w:rightChars="20"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考核内容：严格按本项目岗位要求配备</w:t>
      </w:r>
      <w:r>
        <w:rPr>
          <w:rFonts w:hint="eastAsia" w:ascii="仿宋_GB2312" w:hAnsi="仿宋_GB2312" w:eastAsia="仿宋_GB2312" w:cs="仿宋_GB2312"/>
          <w:color w:val="auto"/>
          <w:sz w:val="24"/>
          <w:lang w:val="en-US" w:eastAsia="zh-CN"/>
        </w:rPr>
        <w:t>3</w:t>
      </w:r>
      <w:r>
        <w:rPr>
          <w:rFonts w:hint="eastAsia" w:ascii="仿宋_GB2312" w:hAnsi="仿宋_GB2312" w:eastAsia="仿宋_GB2312" w:cs="仿宋_GB2312"/>
          <w:color w:val="auto"/>
          <w:sz w:val="24"/>
        </w:rPr>
        <w:t>名服务人员。</w:t>
      </w:r>
    </w:p>
    <w:p>
      <w:pPr>
        <w:spacing w:line="440" w:lineRule="exact"/>
        <w:ind w:right="42" w:rightChars="20"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处理措施</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缺一人次每天扣款</w:t>
      </w:r>
      <w:r>
        <w:rPr>
          <w:rFonts w:hint="eastAsia" w:ascii="仿宋_GB2312" w:hAnsi="仿宋_GB2312" w:eastAsia="仿宋_GB2312" w:cs="仿宋_GB2312"/>
          <w:color w:val="auto"/>
          <w:sz w:val="24"/>
          <w:lang w:val="en-US" w:eastAsia="zh-CN"/>
        </w:rPr>
        <w:t>1</w:t>
      </w:r>
      <w:r>
        <w:rPr>
          <w:rFonts w:hint="eastAsia" w:ascii="仿宋_GB2312" w:hAnsi="仿宋_GB2312" w:eastAsia="仿宋_GB2312" w:cs="仿宋_GB2312"/>
          <w:color w:val="auto"/>
          <w:sz w:val="24"/>
        </w:rPr>
        <w:t>00元，缺人连续超过3天的从第4天起一人次每天扣款</w:t>
      </w:r>
      <w:r>
        <w:rPr>
          <w:rFonts w:hint="eastAsia" w:ascii="仿宋_GB2312" w:hAnsi="仿宋_GB2312" w:eastAsia="仿宋_GB2312" w:cs="仿宋_GB2312"/>
          <w:color w:val="auto"/>
          <w:sz w:val="24"/>
          <w:lang w:val="en-US" w:eastAsia="zh-CN"/>
        </w:rPr>
        <w:t>2</w:t>
      </w:r>
      <w:r>
        <w:rPr>
          <w:rFonts w:hint="eastAsia" w:ascii="仿宋_GB2312" w:hAnsi="仿宋_GB2312" w:eastAsia="仿宋_GB2312" w:cs="仿宋_GB2312"/>
          <w:color w:val="auto"/>
          <w:sz w:val="24"/>
        </w:rPr>
        <w:t>00元；配备的服务人员年龄达不到标准的，一人次每天扣款100元；更换人员不提前报采购人备案的，一人次扣款</w:t>
      </w:r>
      <w:r>
        <w:rPr>
          <w:rFonts w:hint="eastAsia" w:ascii="仿宋_GB2312" w:hAnsi="仿宋_GB2312" w:eastAsia="仿宋_GB2312" w:cs="仿宋_GB2312"/>
          <w:color w:val="auto"/>
          <w:sz w:val="24"/>
          <w:lang w:val="en-US" w:eastAsia="zh-CN"/>
        </w:rPr>
        <w:t>2</w:t>
      </w:r>
      <w:r>
        <w:rPr>
          <w:rFonts w:hint="eastAsia" w:ascii="仿宋_GB2312" w:hAnsi="仿宋_GB2312" w:eastAsia="仿宋_GB2312" w:cs="仿宋_GB2312"/>
          <w:color w:val="auto"/>
          <w:sz w:val="24"/>
        </w:rPr>
        <w:t>00元；</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缺岗人员达到占总配备人数的</w:t>
      </w:r>
      <w:r>
        <w:rPr>
          <w:rFonts w:hint="eastAsia" w:ascii="仿宋_GB2312" w:hAnsi="仿宋_GB2312" w:eastAsia="仿宋_GB2312" w:cs="仿宋_GB2312"/>
          <w:color w:val="auto"/>
          <w:sz w:val="24"/>
          <w:lang w:val="en-US" w:eastAsia="zh-CN"/>
        </w:rPr>
        <w:t>60</w:t>
      </w:r>
      <w:r>
        <w:rPr>
          <w:rFonts w:hint="eastAsia" w:ascii="仿宋_GB2312" w:hAnsi="仿宋_GB2312" w:eastAsia="仿宋_GB2312" w:cs="仿宋_GB2312"/>
          <w:color w:val="auto"/>
          <w:sz w:val="24"/>
        </w:rPr>
        <w:t>%的，采购人有权追究</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的相关法律责任。</w:t>
      </w:r>
    </w:p>
    <w:p>
      <w:pPr>
        <w:spacing w:line="440" w:lineRule="exact"/>
        <w:ind w:right="42" w:rightChars="20" w:firstLine="481" w:firstLineChars="200"/>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（二）工作纪律</w:t>
      </w:r>
    </w:p>
    <w:p>
      <w:pPr>
        <w:spacing w:line="440" w:lineRule="exact"/>
        <w:ind w:right="42" w:rightChars="20"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考核内容：服务人员须严格遵守各项规章制度，仪表端正，不准酒后上岗、睡岗、脱岗，在岗位上玩手机、玩游戏或做与工作无关的事。</w:t>
      </w:r>
      <w:r>
        <w:rPr>
          <w:rFonts w:hint="eastAsia" w:ascii="仿宋_GB2312" w:hAnsi="仿宋_GB2312" w:eastAsia="仿宋_GB2312" w:cs="仿宋_GB2312"/>
          <w:color w:val="auto"/>
          <w:sz w:val="24"/>
          <w:lang w:eastAsia="zh-CN"/>
        </w:rPr>
        <w:t>处理措施</w:t>
      </w:r>
      <w:r>
        <w:rPr>
          <w:rFonts w:hint="eastAsia" w:ascii="仿宋_GB2312" w:hAnsi="仿宋_GB2312" w:eastAsia="仿宋_GB2312" w:cs="仿宋_GB2312"/>
          <w:color w:val="auto"/>
          <w:sz w:val="24"/>
        </w:rPr>
        <w:t>：同一人违反以上规定的，第一次扣款</w:t>
      </w:r>
      <w:r>
        <w:rPr>
          <w:rFonts w:hint="eastAsia" w:ascii="仿宋_GB2312" w:hAnsi="仿宋_GB2312" w:eastAsia="仿宋_GB2312" w:cs="仿宋_GB2312"/>
          <w:color w:val="auto"/>
          <w:sz w:val="24"/>
          <w:lang w:val="en-US" w:eastAsia="zh-CN"/>
        </w:rPr>
        <w:t>1</w:t>
      </w:r>
      <w:r>
        <w:rPr>
          <w:rFonts w:hint="eastAsia" w:ascii="仿宋_GB2312" w:hAnsi="仿宋_GB2312" w:eastAsia="仿宋_GB2312" w:cs="仿宋_GB2312"/>
          <w:color w:val="auto"/>
          <w:sz w:val="24"/>
        </w:rPr>
        <w:t>00元，第二次扣款</w:t>
      </w:r>
      <w:r>
        <w:rPr>
          <w:rFonts w:hint="eastAsia" w:ascii="仿宋_GB2312" w:hAnsi="仿宋_GB2312" w:eastAsia="仿宋_GB2312" w:cs="仿宋_GB2312"/>
          <w:color w:val="auto"/>
          <w:sz w:val="24"/>
          <w:lang w:val="en-US" w:eastAsia="zh-CN"/>
        </w:rPr>
        <w:t>3</w:t>
      </w:r>
      <w:r>
        <w:rPr>
          <w:rFonts w:hint="eastAsia" w:ascii="仿宋_GB2312" w:hAnsi="仿宋_GB2312" w:eastAsia="仿宋_GB2312" w:cs="仿宋_GB2312"/>
          <w:color w:val="auto"/>
          <w:sz w:val="24"/>
        </w:rPr>
        <w:t>00元，第三次扣款</w:t>
      </w: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00元，累计三次的，</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必须将该服务人员调离本项目。</w:t>
      </w:r>
    </w:p>
    <w:p>
      <w:pPr>
        <w:spacing w:line="440" w:lineRule="exact"/>
        <w:ind w:right="0" w:rightChars="0" w:firstLine="480" w:firstLineChars="200"/>
        <w:rPr>
          <w:rStyle w:val="809"/>
          <w:rFonts w:hint="default" w:ascii="仿宋_GB2312" w:hAnsi="仿宋_GB2312" w:eastAsia="仿宋_GB2312" w:cs="仿宋_GB2312"/>
          <w:color w:val="auto"/>
          <w:sz w:val="24"/>
          <w:szCs w:val="24"/>
        </w:rPr>
      </w:pPr>
      <w:r>
        <w:rPr>
          <w:rFonts w:hint="eastAsia" w:ascii="仿宋_GB2312" w:eastAsia="仿宋_GB2312"/>
          <w:color w:val="auto"/>
          <w:sz w:val="24"/>
          <w:lang w:val="en-US" w:eastAsia="zh-CN"/>
        </w:rPr>
        <w:t>采购人</w:t>
      </w:r>
      <w:r>
        <w:rPr>
          <w:rFonts w:hint="eastAsia" w:ascii="仿宋_GB2312" w:eastAsia="仿宋_GB2312"/>
          <w:color w:val="auto"/>
          <w:sz w:val="24"/>
        </w:rPr>
        <w:t>日常检查绿化、保洁工作时发现问题时，每处扣款200元</w:t>
      </w:r>
      <w:r>
        <w:rPr>
          <w:rFonts w:hint="eastAsia" w:ascii="仿宋_GB2312" w:eastAsia="仿宋_GB2312"/>
          <w:color w:val="auto"/>
          <w:sz w:val="24"/>
          <w:lang w:eastAsia="zh-CN"/>
        </w:rPr>
        <w:t>；</w:t>
      </w:r>
      <w:r>
        <w:rPr>
          <w:rFonts w:hint="eastAsia" w:ascii="仿宋_GB2312" w:eastAsia="仿宋_GB2312"/>
          <w:color w:val="auto"/>
          <w:sz w:val="24"/>
        </w:rPr>
        <w:t>室外植物及花卉长势不良未及时补植、露黄土、造型树及绿篱未及时修剪影响美观或存在危树等安全隐患未能及时处置的，每处扣款200元</w:t>
      </w:r>
      <w:r>
        <w:rPr>
          <w:rFonts w:hint="eastAsia" w:ascii="仿宋_GB2312" w:eastAsia="仿宋_GB2312"/>
          <w:color w:val="auto"/>
          <w:sz w:val="24"/>
          <w:lang w:eastAsia="zh-CN"/>
        </w:rPr>
        <w:t>。</w:t>
      </w:r>
    </w:p>
    <w:p>
      <w:pPr>
        <w:spacing w:line="440" w:lineRule="exact"/>
        <w:ind w:right="42" w:rightChars="20" w:firstLine="481" w:firstLineChars="200"/>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w:t>
      </w:r>
      <w:r>
        <w:rPr>
          <w:rFonts w:hint="eastAsia" w:ascii="仿宋_GB2312" w:hAnsi="仿宋_GB2312" w:eastAsia="仿宋_GB2312" w:cs="仿宋_GB2312"/>
          <w:b/>
          <w:bCs/>
          <w:color w:val="auto"/>
          <w:sz w:val="24"/>
          <w:lang w:eastAsia="zh-CN"/>
        </w:rPr>
        <w:t>三</w:t>
      </w:r>
      <w:r>
        <w:rPr>
          <w:rFonts w:hint="eastAsia" w:ascii="仿宋_GB2312" w:hAnsi="仿宋_GB2312" w:eastAsia="仿宋_GB2312" w:cs="仿宋_GB2312"/>
          <w:b/>
          <w:bCs/>
          <w:color w:val="auto"/>
          <w:sz w:val="24"/>
        </w:rPr>
        <w:t>）交接班管理</w:t>
      </w:r>
    </w:p>
    <w:p>
      <w:pPr>
        <w:spacing w:line="440" w:lineRule="exact"/>
        <w:ind w:right="42" w:rightChars="20"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考核内容：严格执行交接班制度，做好交接班记录，做到交班三清，本班情况清、交接问题清、物品器械清。</w:t>
      </w:r>
    </w:p>
    <w:p>
      <w:pPr>
        <w:spacing w:line="440" w:lineRule="exact"/>
        <w:ind w:right="42" w:rightChars="20"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处理措施</w:t>
      </w:r>
      <w:r>
        <w:rPr>
          <w:rFonts w:hint="eastAsia" w:ascii="仿宋_GB2312" w:hAnsi="仿宋_GB2312" w:eastAsia="仿宋_GB2312" w:cs="仿宋_GB2312"/>
          <w:color w:val="auto"/>
          <w:sz w:val="24"/>
        </w:rPr>
        <w:t>：达不到以上要求的，每次扣款</w:t>
      </w:r>
      <w:r>
        <w:rPr>
          <w:rFonts w:hint="eastAsia" w:ascii="仿宋_GB2312" w:hAnsi="仿宋_GB2312" w:eastAsia="仿宋_GB2312" w:cs="仿宋_GB2312"/>
          <w:color w:val="auto"/>
          <w:sz w:val="24"/>
          <w:lang w:val="en-US" w:eastAsia="zh-CN"/>
        </w:rPr>
        <w:t>1</w:t>
      </w:r>
      <w:r>
        <w:rPr>
          <w:rFonts w:hint="eastAsia" w:ascii="仿宋_GB2312" w:hAnsi="仿宋_GB2312" w:eastAsia="仿宋_GB2312" w:cs="仿宋_GB2312"/>
          <w:color w:val="auto"/>
          <w:sz w:val="24"/>
        </w:rPr>
        <w:t>00元。</w:t>
      </w:r>
    </w:p>
    <w:p>
      <w:pPr>
        <w:spacing w:line="440" w:lineRule="exact"/>
        <w:ind w:right="42" w:rightChars="20" w:firstLine="481" w:firstLineChars="200"/>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w:t>
      </w:r>
      <w:r>
        <w:rPr>
          <w:rFonts w:hint="eastAsia" w:ascii="仿宋_GB2312" w:hAnsi="仿宋_GB2312" w:eastAsia="仿宋_GB2312" w:cs="仿宋_GB2312"/>
          <w:b/>
          <w:bCs/>
          <w:color w:val="auto"/>
          <w:sz w:val="24"/>
          <w:lang w:eastAsia="zh-CN"/>
        </w:rPr>
        <w:t>四</w:t>
      </w:r>
      <w:r>
        <w:rPr>
          <w:rFonts w:hint="eastAsia" w:ascii="仿宋_GB2312" w:hAnsi="仿宋_GB2312" w:eastAsia="仿宋_GB2312" w:cs="仿宋_GB2312"/>
          <w:b/>
          <w:bCs/>
          <w:color w:val="auto"/>
          <w:sz w:val="24"/>
        </w:rPr>
        <w:t>）培训考核</w:t>
      </w:r>
    </w:p>
    <w:p>
      <w:pPr>
        <w:spacing w:line="440" w:lineRule="exact"/>
        <w:ind w:right="42" w:rightChars="20"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供应商</w:t>
      </w:r>
      <w:r>
        <w:rPr>
          <w:rFonts w:hint="eastAsia" w:ascii="仿宋_GB2312" w:hAnsi="仿宋_GB2312" w:eastAsia="仿宋_GB2312" w:cs="仿宋_GB2312"/>
          <w:color w:val="auto"/>
          <w:sz w:val="24"/>
        </w:rPr>
        <w:t>须对服务人员进行入职培训和每</w:t>
      </w:r>
      <w:r>
        <w:rPr>
          <w:rFonts w:hint="eastAsia" w:ascii="仿宋_GB2312" w:hAnsi="仿宋_GB2312" w:eastAsia="仿宋_GB2312" w:cs="仿宋_GB2312"/>
          <w:color w:val="auto"/>
          <w:sz w:val="24"/>
          <w:lang w:eastAsia="zh-CN"/>
        </w:rPr>
        <w:t>季度</w:t>
      </w:r>
      <w:r>
        <w:rPr>
          <w:rFonts w:hint="eastAsia" w:ascii="仿宋_GB2312" w:hAnsi="仿宋_GB2312" w:eastAsia="仿宋_GB2312" w:cs="仿宋_GB2312"/>
          <w:color w:val="auto"/>
          <w:sz w:val="24"/>
        </w:rPr>
        <w:t>不少于一次业务培训，采购人对培训效果进行考核，考核的具体内容为：</w:t>
      </w:r>
    </w:p>
    <w:p>
      <w:pPr>
        <w:spacing w:line="440" w:lineRule="exact"/>
        <w:ind w:right="42" w:rightChars="20"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1.主动服务意识。服务人员在工作期间必须有主动服务意识。</w:t>
      </w:r>
    </w:p>
    <w:p>
      <w:pPr>
        <w:spacing w:line="440" w:lineRule="exact"/>
        <w:ind w:right="42" w:rightChars="20"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2.强化礼节礼貌。加强服务人员的礼节礼貌培训，要求其在工作岗位期间有礼有节，微笑服务，热情接待。</w:t>
      </w:r>
    </w:p>
    <w:p>
      <w:pPr>
        <w:spacing w:line="440" w:lineRule="exact"/>
        <w:ind w:right="42" w:rightChars="20"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3.加强灵活处理问题能力的培训。服务人员在岗期间，根据实际情况，对所发生的问题应灵活处理、耐心解释、妥善解决、及时汇报，防止纠纷的发生。</w:t>
      </w:r>
    </w:p>
    <w:p>
      <w:pPr>
        <w:spacing w:line="440" w:lineRule="exact"/>
        <w:ind w:right="42" w:rightChars="20"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处理措施</w:t>
      </w:r>
      <w:r>
        <w:rPr>
          <w:rFonts w:hint="eastAsia" w:ascii="仿宋_GB2312" w:hAnsi="仿宋_GB2312" w:eastAsia="仿宋_GB2312" w:cs="仿宋_GB2312"/>
          <w:color w:val="auto"/>
          <w:sz w:val="24"/>
        </w:rPr>
        <w:t>：采购人不定期对</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服务人员的培训效果进行考核，考核不合格的，一律不能上岗，并每人次扣款</w:t>
      </w:r>
      <w:r>
        <w:rPr>
          <w:rFonts w:hint="eastAsia" w:ascii="仿宋_GB2312" w:hAnsi="仿宋_GB2312" w:eastAsia="仿宋_GB2312" w:cs="仿宋_GB2312"/>
          <w:color w:val="auto"/>
          <w:sz w:val="24"/>
          <w:lang w:val="en-US" w:eastAsia="zh-CN"/>
        </w:rPr>
        <w:t>10</w:t>
      </w:r>
      <w:r>
        <w:rPr>
          <w:rFonts w:hint="eastAsia" w:ascii="仿宋_GB2312" w:hAnsi="仿宋_GB2312" w:eastAsia="仿宋_GB2312" w:cs="仿宋_GB2312"/>
          <w:color w:val="auto"/>
          <w:sz w:val="24"/>
        </w:rPr>
        <w:t>0元。</w:t>
      </w:r>
    </w:p>
    <w:p>
      <w:pPr>
        <w:spacing w:line="440" w:lineRule="exact"/>
        <w:ind w:right="42" w:rightChars="20" w:firstLine="481" w:firstLineChars="200"/>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w:t>
      </w:r>
      <w:r>
        <w:rPr>
          <w:rFonts w:hint="eastAsia" w:ascii="仿宋_GB2312" w:hAnsi="仿宋_GB2312" w:eastAsia="仿宋_GB2312" w:cs="仿宋_GB2312"/>
          <w:b/>
          <w:bCs/>
          <w:color w:val="auto"/>
          <w:sz w:val="24"/>
          <w:lang w:eastAsia="zh-CN"/>
        </w:rPr>
        <w:t>五</w:t>
      </w:r>
      <w:r>
        <w:rPr>
          <w:rFonts w:hint="eastAsia" w:ascii="仿宋_GB2312" w:hAnsi="仿宋_GB2312" w:eastAsia="仿宋_GB2312" w:cs="仿宋_GB2312"/>
          <w:b/>
          <w:bCs/>
          <w:color w:val="auto"/>
          <w:sz w:val="24"/>
        </w:rPr>
        <w:t>）业务交流制度</w:t>
      </w:r>
    </w:p>
    <w:p>
      <w:pPr>
        <w:spacing w:line="440" w:lineRule="exact"/>
        <w:ind w:right="42" w:rightChars="20" w:firstLine="0" w:firstLineChars="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1.</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分管本项目的公司负责人须每月与采购人进行业务交流、沟通</w:t>
      </w:r>
      <w:r>
        <w:rPr>
          <w:rFonts w:hint="eastAsia" w:ascii="仿宋_GB2312" w:hAnsi="仿宋_GB2312" w:eastAsia="仿宋_GB2312" w:cs="仿宋_GB2312"/>
          <w:color w:val="auto"/>
          <w:sz w:val="24"/>
          <w:lang w:eastAsia="zh-CN"/>
        </w:rPr>
        <w:t>。</w:t>
      </w:r>
    </w:p>
    <w:p>
      <w:pPr>
        <w:spacing w:line="440" w:lineRule="exact"/>
        <w:ind w:right="42" w:rightChars="20"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2</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法定代表人须每半年与采购人进行业务交流、沟通。</w:t>
      </w:r>
    </w:p>
    <w:p>
      <w:pPr>
        <w:spacing w:line="440" w:lineRule="exact"/>
        <w:ind w:right="42" w:rightChars="20"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处理措施</w:t>
      </w:r>
      <w:r>
        <w:rPr>
          <w:rFonts w:hint="eastAsia" w:ascii="仿宋_GB2312" w:hAnsi="仿宋_GB2312" w:eastAsia="仿宋_GB2312" w:cs="仿宋_GB2312"/>
          <w:color w:val="auto"/>
          <w:sz w:val="24"/>
        </w:rPr>
        <w:t xml:space="preserve">： </w:t>
      </w:r>
    </w:p>
    <w:p>
      <w:pPr>
        <w:spacing w:line="440" w:lineRule="exact"/>
        <w:ind w:right="42" w:rightChars="20"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w:t>
      </w:r>
      <w:r>
        <w:rPr>
          <w:rFonts w:hint="eastAsia" w:ascii="仿宋_GB2312" w:hAnsi="仿宋_GB2312" w:eastAsia="仿宋_GB2312" w:cs="仿宋_GB2312"/>
          <w:color w:val="auto"/>
          <w:sz w:val="24"/>
          <w:lang w:val="en-US" w:eastAsia="zh-CN"/>
        </w:rPr>
        <w:t>.</w:t>
      </w:r>
      <w:r>
        <w:rPr>
          <w:rFonts w:hint="eastAsia" w:ascii="仿宋_GB2312" w:hAnsi="仿宋_GB2312" w:eastAsia="仿宋_GB2312" w:cs="仿宋_GB2312"/>
          <w:color w:val="auto"/>
          <w:sz w:val="24"/>
        </w:rPr>
        <w:t>分管本项目的公司负责人不按要求与采购人进行业务交流、沟通的，每次扣</w:t>
      </w: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00元。</w:t>
      </w:r>
    </w:p>
    <w:p>
      <w:pPr>
        <w:spacing w:line="440" w:lineRule="exact"/>
        <w:ind w:right="42" w:rightChars="20"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2.</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法定代表人不按要求与采购人进行业务交流、沟通的，每次扣款</w:t>
      </w:r>
      <w:r>
        <w:rPr>
          <w:rFonts w:hint="eastAsia" w:ascii="仿宋_GB2312" w:hAnsi="仿宋_GB2312" w:eastAsia="仿宋_GB2312" w:cs="仿宋_GB2312"/>
          <w:color w:val="auto"/>
          <w:sz w:val="24"/>
          <w:lang w:val="en-US" w:eastAsia="zh-CN"/>
        </w:rPr>
        <w:t>10</w:t>
      </w:r>
      <w:r>
        <w:rPr>
          <w:rFonts w:hint="eastAsia" w:ascii="仿宋_GB2312" w:hAnsi="仿宋_GB2312" w:eastAsia="仿宋_GB2312" w:cs="仿宋_GB2312"/>
          <w:color w:val="auto"/>
          <w:sz w:val="24"/>
        </w:rPr>
        <w:t>00元。</w:t>
      </w:r>
    </w:p>
    <w:p>
      <w:pPr>
        <w:spacing w:line="440" w:lineRule="exact"/>
        <w:ind w:right="42" w:rightChars="20" w:firstLine="481" w:firstLineChars="200"/>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w:t>
      </w:r>
      <w:r>
        <w:rPr>
          <w:rFonts w:hint="eastAsia" w:ascii="仿宋_GB2312" w:hAnsi="仿宋_GB2312" w:eastAsia="仿宋_GB2312" w:cs="仿宋_GB2312"/>
          <w:b/>
          <w:bCs/>
          <w:color w:val="auto"/>
          <w:sz w:val="24"/>
          <w:lang w:eastAsia="zh-CN"/>
        </w:rPr>
        <w:t>六</w:t>
      </w:r>
      <w:r>
        <w:rPr>
          <w:rFonts w:hint="eastAsia" w:ascii="仿宋_GB2312" w:hAnsi="仿宋_GB2312" w:eastAsia="仿宋_GB2312" w:cs="仿宋_GB2312"/>
          <w:b/>
          <w:bCs/>
          <w:color w:val="auto"/>
          <w:sz w:val="24"/>
        </w:rPr>
        <w:t>)</w:t>
      </w:r>
      <w:r>
        <w:rPr>
          <w:rFonts w:hint="eastAsia" w:ascii="仿宋_GB2312" w:hAnsi="仿宋_GB2312" w:eastAsia="仿宋_GB2312" w:cs="仿宋_GB2312"/>
          <w:b/>
          <w:bCs/>
          <w:color w:val="auto"/>
          <w:sz w:val="24"/>
          <w:lang w:eastAsia="zh-CN"/>
        </w:rPr>
        <w:t>其他内容</w:t>
      </w:r>
    </w:p>
    <w:p>
      <w:pPr>
        <w:spacing w:line="440" w:lineRule="exact"/>
        <w:ind w:right="42" w:rightChars="20"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服务人员在工作期间如有被投诉的，经采购人核实为有效投诉的，每次扣款</w:t>
      </w: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00元，造成恶劣影响的每次扣款</w:t>
      </w: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000元。</w:t>
      </w:r>
    </w:p>
    <w:p>
      <w:pPr>
        <w:spacing w:line="440" w:lineRule="exact"/>
        <w:ind w:right="42" w:rightChars="20"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服务人员在工作期间如有违反保密制度被投诉的，经采购人核实为有效投诉的，每次扣款</w:t>
      </w: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00元，造成恶劣影响的每次扣款</w:t>
      </w: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000元。</w:t>
      </w:r>
    </w:p>
    <w:p>
      <w:pPr>
        <w:spacing w:line="440" w:lineRule="exact"/>
        <w:ind w:right="42" w:rightChars="20" w:firstLine="481" w:firstLineChars="200"/>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二、考核形式</w:t>
      </w:r>
    </w:p>
    <w:p>
      <w:pPr>
        <w:keepNext w:val="0"/>
        <w:keepLines w:val="0"/>
        <w:pageBreakBefore w:val="0"/>
        <w:widowControl w:val="0"/>
        <w:kinsoku/>
        <w:wordWrap/>
        <w:overflowPunct/>
        <w:topLinePunct w:val="0"/>
        <w:autoSpaceDE/>
        <w:autoSpaceDN/>
        <w:bidi w:val="0"/>
        <w:adjustRightInd/>
        <w:snapToGrid/>
        <w:spacing w:line="440" w:lineRule="exact"/>
        <w:ind w:left="0" w:right="0" w:rightChars="0"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由采购人不定期按此办法对</w:t>
      </w:r>
      <w:r>
        <w:rPr>
          <w:rFonts w:hint="eastAsia" w:ascii="仿宋_GB2312" w:hAnsi="仿宋_GB2312" w:eastAsia="仿宋_GB2312" w:cs="仿宋_GB2312"/>
          <w:color w:val="auto"/>
          <w:sz w:val="24"/>
          <w:lang w:eastAsia="zh-CN"/>
        </w:rPr>
        <w:t>成交供应商</w:t>
      </w:r>
      <w:r>
        <w:rPr>
          <w:rFonts w:hint="eastAsia" w:ascii="仿宋_GB2312" w:hAnsi="仿宋_GB2312" w:eastAsia="仿宋_GB2312" w:cs="仿宋_GB2312"/>
          <w:color w:val="auto"/>
          <w:sz w:val="24"/>
        </w:rPr>
        <w:t>服务人员的履行情况进行实地考核，考核结果由双方签字认可。考核时发现问题按此办法进行处理，</w:t>
      </w:r>
      <w:r>
        <w:rPr>
          <w:rFonts w:hint="eastAsia" w:ascii="仿宋_GB2312" w:eastAsia="仿宋_GB2312"/>
          <w:color w:val="auto"/>
          <w:sz w:val="24"/>
        </w:rPr>
        <w:t>将相应的扣款从服务费中扣除</w:t>
      </w:r>
      <w:r>
        <w:rPr>
          <w:rFonts w:hint="eastAsia" w:ascii="仿宋_GB2312" w:hAnsi="仿宋_GB2312" w:eastAsia="仿宋_GB2312" w:cs="仿宋_GB2312"/>
          <w:color w:val="auto"/>
          <w:sz w:val="24"/>
        </w:rPr>
        <w:t>。</w:t>
      </w:r>
    </w:p>
    <w:p>
      <w:pPr>
        <w:pStyle w:val="25"/>
        <w:rPr>
          <w:rFonts w:hint="eastAsia"/>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rPr>
          <w:rFonts w:hint="eastAsia" w:ascii="宋体" w:hAnsi="宋体"/>
          <w:sz w:val="32"/>
        </w:rPr>
      </w:pPr>
    </w:p>
    <w:p>
      <w:pPr>
        <w:pStyle w:val="3"/>
        <w:jc w:val="center"/>
        <w:rPr>
          <w:rFonts w:hint="eastAsia" w:ascii="宋体" w:hAnsi="宋体"/>
          <w:sz w:val="32"/>
        </w:rPr>
      </w:pPr>
    </w:p>
    <w:p>
      <w:pPr>
        <w:pStyle w:val="3"/>
        <w:jc w:val="center"/>
        <w:rPr>
          <w:rFonts w:hint="eastAsia" w:ascii="宋体" w:hAnsi="宋体"/>
          <w:sz w:val="32"/>
        </w:rPr>
      </w:pPr>
    </w:p>
    <w:p>
      <w:pPr>
        <w:pStyle w:val="3"/>
        <w:jc w:val="center"/>
        <w:rPr>
          <w:rFonts w:hint="eastAsia" w:ascii="宋体" w:hAnsi="宋体"/>
          <w:sz w:val="32"/>
        </w:rPr>
      </w:pPr>
    </w:p>
    <w:p>
      <w:pPr>
        <w:pStyle w:val="3"/>
        <w:jc w:val="center"/>
        <w:rPr>
          <w:rFonts w:hint="eastAsia" w:ascii="宋体" w:hAnsi="宋体"/>
          <w:sz w:val="32"/>
        </w:rPr>
      </w:pPr>
    </w:p>
    <w:p>
      <w:pPr>
        <w:pStyle w:val="3"/>
        <w:jc w:val="center"/>
        <w:rPr>
          <w:rFonts w:hint="eastAsia" w:ascii="宋体" w:hAnsi="宋体"/>
          <w:sz w:val="32"/>
        </w:rPr>
      </w:pPr>
    </w:p>
    <w:p>
      <w:pPr>
        <w:pStyle w:val="3"/>
        <w:jc w:val="center"/>
        <w:rPr>
          <w:rFonts w:ascii="仿宋_GB2312" w:eastAsia="仿宋_GB2312"/>
        </w:rPr>
      </w:pPr>
      <w:bookmarkStart w:id="55" w:name="_Toc1602673644"/>
      <w:bookmarkStart w:id="56" w:name="_Toc1784396089"/>
      <w:r>
        <w:rPr>
          <w:rFonts w:hint="eastAsia" w:ascii="宋体" w:hAnsi="宋体"/>
          <w:sz w:val="32"/>
        </w:rPr>
        <w:t>第四章 响应文件格式</w:t>
      </w:r>
      <w:bookmarkEnd w:id="53"/>
      <w:bookmarkEnd w:id="54"/>
      <w:bookmarkEnd w:id="55"/>
      <w:bookmarkEnd w:id="56"/>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pPr>
        <w:adjustRightInd w:val="0"/>
        <w:snapToGrid w:val="0"/>
        <w:spacing w:line="420" w:lineRule="exact"/>
        <w:ind w:firstLine="481"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pPr>
        <w:adjustRightInd w:val="0"/>
        <w:snapToGrid w:val="0"/>
        <w:spacing w:line="420" w:lineRule="exact"/>
        <w:ind w:firstLine="481"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pPr>
        <w:adjustRightInd w:val="0"/>
        <w:snapToGrid w:val="0"/>
        <w:spacing w:line="420" w:lineRule="exact"/>
        <w:ind w:firstLine="481"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1"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1"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pPr>
        <w:adjustRightInd w:val="0"/>
        <w:snapToGrid w:val="0"/>
        <w:spacing w:line="420" w:lineRule="exact"/>
        <w:ind w:firstLine="481"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pPr>
        <w:pStyle w:val="348"/>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4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4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pPr>
        <w:pStyle w:val="34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34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①中小企业声明函（服务中小微企业承接的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left"/>
        <w:rPr>
          <w:rFonts w:hint="eastAsia" w:ascii="仿宋_GB2312" w:hAnsi="宋体" w:eastAsia="仿宋_GB2312"/>
          <w:b/>
          <w:bCs/>
          <w:sz w:val="24"/>
        </w:rPr>
      </w:pPr>
    </w:p>
    <w:p>
      <w:pPr>
        <w:snapToGrid w:val="0"/>
        <w:spacing w:line="400" w:lineRule="exact"/>
        <w:ind w:firstLine="642" w:firstLineChars="200"/>
        <w:jc w:val="center"/>
        <w:rPr>
          <w:rFonts w:hint="eastAsia" w:ascii="宋体" w:hAnsi="宋体"/>
          <w:sz w:val="32"/>
          <w:szCs w:val="32"/>
        </w:rPr>
      </w:pPr>
      <w:r>
        <w:rPr>
          <w:rFonts w:hint="eastAsia" w:ascii="宋体" w:hAnsi="宋体"/>
          <w:b/>
          <w:sz w:val="32"/>
          <w:szCs w:val="32"/>
        </w:rPr>
        <w:t>法定代表人身份证明书</w:t>
      </w:r>
    </w:p>
    <w:p>
      <w:pPr>
        <w:pStyle w:val="26"/>
        <w:spacing w:line="276" w:lineRule="auto"/>
        <w:jc w:val="center"/>
        <w:rPr>
          <w:rFonts w:hint="eastAsia" w:ascii="仿宋_GB2312" w:hAnsi="宋体" w:eastAsia="仿宋_GB2312"/>
          <w:sz w:val="24"/>
          <w:szCs w:val="24"/>
        </w:rPr>
      </w:pPr>
    </w:p>
    <w:p>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pPr>
        <w:pStyle w:val="26"/>
        <w:rPr>
          <w:rFonts w:ascii="仿宋_GB2312" w:eastAsia="仿宋_GB2312"/>
          <w:sz w:val="24"/>
          <w:szCs w:val="24"/>
        </w:rPr>
      </w:pPr>
      <w: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3360;mso-width-relative:page;mso-height-relative:page;" fillcolor="#FFFFFF" filled="t" stroked="t" coordsize="21600,21600" o:gfxdata="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GGQBzTWAAAABwEAAA8AAAAAAAAAAQAgAAAAOAAAAGRycy9kb3ducmV2LnhtbFBL&#10;AQIUABQAAAAIAIdO4kDJw7hHGwIAAC0EAAAOAAAAAAAAAAEAIAAAADsBAABkcnMvZTJvRG9jLnht&#10;bFBLBQYAAAAABgAGAFkBAADIBQ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1312"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1312;mso-width-relative:page;mso-height-relative:page;" filled="f" stroked="t" coordsize="21600,21600" o:allowincell="f" o:gfxdata="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nvyjxdQAAAAGAQAADwAAAAAAAAABACAAAAA4AAAA&#10;ZHJzL2Rvd25yZXYueG1sUEsBAhQAFAAAAAgAh07iQGOvk5e8AQAAUwMAAA4AAAAAAAAAAQAgAAAA&#10;OQEAAGRycy9lMm9Eb2MueG1sUEsFBgAAAAAGAAYAWQEAAGcFA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ind w:firstLine="7200" w:firstLineChars="3000"/>
        <w:rPr>
          <w:rFonts w:ascii="仿宋_GB2312" w:eastAsia="仿宋_GB2312"/>
          <w:sz w:val="24"/>
          <w:szCs w:val="24"/>
        </w:rPr>
      </w:pPr>
    </w:p>
    <w:p>
      <w:pPr>
        <w:pStyle w:val="26"/>
        <w:spacing w:line="276" w:lineRule="auto"/>
        <w:ind w:firstLine="7200" w:firstLineChars="3000"/>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2336;mso-width-relative:page;mso-height-relative:page;" fillcolor="#FFFFFF" filled="t" stroked="t" coordsize="21600,21600" o:gfxdata="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KQ/N69UAAAAGAQAADwAAAAAAAAABACAAAAA4AAAAZHJzL2Rvd25yZXYueG1sUEsB&#10;AhQAFAAAAAgAh07iQEcezhYbAgAALQQAAA4AAAAAAAAAAQAgAAAAOgEAAGRycy9lMm9Eb2MueG1s&#10;UEsFBgAAAAAGAAYAWQEAAMcFA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（反面）</w:t>
                      </w:r>
                    </w:p>
                  </w:txbxContent>
                </v:textbox>
              </v:rect>
            </w:pict>
          </mc:Fallback>
        </mc:AlternateContent>
      </w: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spacing w:line="276" w:lineRule="auto"/>
        <w:jc w:val="center"/>
        <w:rPr>
          <w:rFonts w:ascii="仿宋_GB2312" w:eastAsia="仿宋_GB2312"/>
          <w:sz w:val="24"/>
        </w:rPr>
      </w:pPr>
    </w:p>
    <w:p>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hint="eastAsia" w:ascii="仿宋_GB2312" w:hAnsi="宋体" w:eastAsia="仿宋_GB2312"/>
          <w:color w:val="auto"/>
          <w:szCs w:val="21"/>
          <w:u w:val="single"/>
        </w:rPr>
        <w:t>柳州市交通运输综合行政执法支队</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5408;mso-width-relative:page;mso-height-relative:page;" fillcolor="#FFFFFF" filled="t" stroked="t" coordsize="21600,21600" o:gfxdata="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nOxLjNgAAAAKAQAADwAAAAAAAAABACAAAAA4AAAAZHJzL2Rvd25yZXYu&#10;eG1sUEsBAhQAFAAAAAgAh07iQB+JLaMeAgAALgQAAA4AAAAAAAAAAQAgAAAAPQEAAGRycy9lMm9E&#10;b2MueG1sUEsFBgAAAAAGAAYAWQEAAM0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4384;mso-width-relative:page;mso-height-relative:page;" filled="f" stroked="t" coordsize="21600,21600" o:gfxdata="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Cxi1ly1wAAAAkBAAAPAAAAAAAA&#10;AAEAIAAAADgAAABkcnMvZG93bnJldi54bWxQSwECFAAUAAAACACHTuJAayx1esQBAABeAwAADgAA&#10;AAAAAAABACAAAAA8AQAAZHJzL2Uyb0RvYy54bWxQSwUGAAAAAAYABgBZAQAAcgU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6432"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6432;mso-width-relative:page;mso-height-relative:page;" fillcolor="#FFFFFF" filled="t" stroked="t" coordsize="21600,21600" o:gfxdata="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IElxJPYAAAACgEAAA8AAAAAAAAAAQAgAAAAOAAAAGRycy9k&#10;b3ducmV2LnhtbFBLAQIUABQAAAAIAIdO4kAUtfOAJQIAADcEAAAOAAAAAAAAAAEAIAAAAD0BAABk&#10;cnMvZTJvRG9jLnhtbFBLBQYAAAAABgAGAFkBAADUBQ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wordWrap w:val="0"/>
        <w:spacing w:line="276" w:lineRule="auto"/>
        <w:ind w:right="964"/>
        <w:rPr>
          <w:rFonts w:ascii="仿宋_GB2312" w:eastAsia="仿宋_GB2312"/>
          <w:b/>
          <w:bCs/>
          <w:sz w:val="24"/>
          <w:u w:val="single"/>
        </w:rPr>
      </w:pPr>
      <w:r>
        <w:rPr>
          <w:rFonts w:hint="eastAsia" w:ascii="仿宋_GB2312" w:eastAsia="仿宋_GB2312"/>
        </w:rPr>
        <w:t xml:space="preserve">                                             </w:t>
      </w:r>
    </w:p>
    <w:p>
      <w:pPr>
        <w:spacing w:line="276" w:lineRule="auto"/>
        <w:jc w:val="left"/>
        <w:rPr>
          <w:rFonts w:ascii="仿宋_GB2312" w:eastAsia="仿宋_GB2312"/>
          <w:b/>
          <w:sz w:val="24"/>
        </w:rPr>
      </w:pPr>
    </w:p>
    <w:p>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56"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柳州市交通运输综合行政执法支队</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1"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wordWrap w:val="0"/>
        <w:spacing w:line="276" w:lineRule="auto"/>
        <w:jc w:val="right"/>
        <w:rPr>
          <w:rFonts w:ascii="仿宋_GB2312" w:eastAsia="仿宋_GB2312"/>
          <w:b/>
          <w:bCs/>
          <w:sz w:val="24"/>
          <w:u w:val="single"/>
        </w:rPr>
        <w:sectPr>
          <w:pgSz w:w="11906" w:h="16838"/>
          <w:pgMar w:top="1440" w:right="1083" w:bottom="1440" w:left="1083" w:header="851" w:footer="992" w:gutter="0"/>
          <w:pgNumType w:fmt="decimal"/>
          <w:cols w:space="720" w:num="1"/>
          <w:docGrid w:type="lines" w:linePitch="312" w:charSpace="0"/>
        </w:sectPr>
      </w:pPr>
    </w:p>
    <w:p>
      <w:pPr>
        <w:pStyle w:val="366"/>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ind w:firstLine="642"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pPr>
        <w:pStyle w:val="384"/>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（5）小微企业证明材料，供应商必须提供以下材料之一：</w:t>
      </w:r>
    </w:p>
    <w:p>
      <w:pPr>
        <w:pStyle w:val="384"/>
        <w:spacing w:line="405" w:lineRule="atLeast"/>
        <w:rPr>
          <w:rFonts w:hint="eastAsia" w:ascii="仿宋_GB2312" w:eastAsia="仿宋_GB2312"/>
          <w:b/>
          <w:bCs/>
          <w:color w:val="000000"/>
        </w:rPr>
      </w:pPr>
      <w:r>
        <w:rPr>
          <w:rFonts w:hint="eastAsia" w:ascii="仿宋_GB2312" w:eastAsia="仿宋_GB2312"/>
          <w:color w:val="000000"/>
        </w:rPr>
        <w:t>①</w:t>
      </w:r>
      <w:r>
        <w:rPr>
          <w:rFonts w:hint="eastAsia" w:ascii="仿宋_GB2312" w:eastAsia="仿宋_GB2312"/>
          <w:b/>
          <w:bCs/>
          <w:color w:val="000000"/>
        </w:rPr>
        <w:t>中小企业声明函格式（服务由小微企业承接的必须提供）：</w:t>
      </w:r>
    </w:p>
    <w:p>
      <w:pPr>
        <w:pStyle w:val="384"/>
        <w:jc w:val="center"/>
        <w:rPr>
          <w:rFonts w:hint="eastAsia" w:ascii="仿宋_GB2312" w:eastAsia="仿宋_GB2312"/>
          <w:b/>
          <w:bCs/>
          <w:color w:val="000000"/>
        </w:rPr>
      </w:pPr>
      <w:r>
        <w:rPr>
          <w:rFonts w:hint="eastAsia" w:ascii="仿宋_GB2312" w:eastAsia="仿宋_GB2312"/>
          <w:b/>
          <w:bCs/>
          <w:color w:val="000000"/>
          <w:sz w:val="33"/>
          <w:szCs w:val="33"/>
        </w:rPr>
        <w:t>中小企业声明函（服务）</w:t>
      </w:r>
    </w:p>
    <w:p>
      <w:pPr>
        <w:pStyle w:val="384"/>
        <w:spacing w:line="405" w:lineRule="atLeast"/>
        <w:rPr>
          <w:rFonts w:hint="eastAsia" w:ascii="仿宋_GB2312" w:eastAsia="仿宋_GB2312"/>
          <w:b w:val="0"/>
          <w:bCs w:val="0"/>
          <w:color w:val="000000"/>
        </w:rPr>
      </w:pPr>
      <w:r>
        <w:rPr>
          <w:rFonts w:hint="eastAsia" w:ascii="仿宋_GB2312" w:eastAsia="仿宋_GB2312"/>
          <w:b w:val="0"/>
          <w:bCs w:val="0"/>
          <w:color w:val="000000"/>
        </w:rPr>
        <w:t>  本公司郑重声明，根据《政府采购促进中小企业发展管理办法》（财库﹝2020﹞46 号）的规定，本公司参加</w:t>
      </w:r>
      <w:r>
        <w:rPr>
          <w:rFonts w:hint="eastAsia" w:ascii="仿宋_GB2312" w:eastAsia="仿宋_GB2312"/>
          <w:b w:val="0"/>
          <w:bCs w:val="0"/>
          <w:color w:val="000000"/>
          <w:u w:val="single"/>
        </w:rPr>
        <w:t>柳州市交通运输综合行政执法支队</w:t>
      </w:r>
      <w:r>
        <w:rPr>
          <w:rFonts w:hint="eastAsia" w:ascii="仿宋_GB2312" w:eastAsia="仿宋_GB2312"/>
          <w:b w:val="0"/>
          <w:bCs w:val="0"/>
          <w:color w:val="000000"/>
        </w:rPr>
        <w:t>的</w:t>
      </w:r>
      <w:r>
        <w:rPr>
          <w:rFonts w:hint="eastAsia" w:ascii="仿宋_GB2312" w:eastAsia="仿宋_GB2312"/>
          <w:b w:val="0"/>
          <w:bCs w:val="0"/>
          <w:color w:val="000000"/>
          <w:u w:val="single"/>
        </w:rPr>
        <w:t>柳州市交通运输综合行政执法支队物业管理服务采购</w:t>
      </w:r>
      <w:r>
        <w:rPr>
          <w:rFonts w:hint="eastAsia" w:ascii="仿宋_GB2312" w:eastAsia="仿宋_GB2312"/>
          <w:b w:val="0"/>
          <w:bCs w:val="0"/>
          <w:color w:val="000000"/>
        </w:rPr>
        <w:t>活动，服务全部由符合政策要求的中小企业承接。相关企业的具体情况如下： </w:t>
      </w:r>
      <w:r>
        <w:rPr>
          <w:rFonts w:hint="eastAsia" w:ascii="仿宋_GB2312" w:eastAsia="仿宋_GB2312"/>
          <w:b w:val="0"/>
          <w:bCs w:val="0"/>
          <w:color w:val="000000"/>
        </w:rPr>
        <w:br w:type="textWrapping"/>
      </w:r>
      <w:r>
        <w:rPr>
          <w:rFonts w:hint="eastAsia" w:ascii="仿宋_GB2312" w:eastAsia="仿宋_GB2312"/>
          <w:b w:val="0"/>
          <w:bCs w:val="0"/>
          <w:color w:val="000000"/>
        </w:rPr>
        <w:t xml:space="preserve">  </w:t>
      </w:r>
      <w:r>
        <w:rPr>
          <w:rFonts w:hint="eastAsia" w:ascii="仿宋_GB2312" w:eastAsia="仿宋_GB2312"/>
          <w:b w:val="0"/>
          <w:bCs w:val="0"/>
          <w:i w:val="0"/>
          <w:iCs w:val="0"/>
          <w:color w:val="000000"/>
        </w:rPr>
        <w:t xml:space="preserve">1. </w:t>
      </w:r>
      <w:r>
        <w:rPr>
          <w:rFonts w:hint="eastAsia" w:ascii="仿宋_GB2312" w:eastAsia="仿宋_GB2312"/>
          <w:b w:val="0"/>
          <w:bCs w:val="0"/>
          <w:i w:val="0"/>
          <w:iCs w:val="0"/>
          <w:color w:val="000000"/>
          <w:u w:val="single"/>
        </w:rPr>
        <w:t>柳州市交通运输综合行政执法支队物业管理服务采购</w:t>
      </w:r>
      <w:r>
        <w:rPr>
          <w:rFonts w:hint="eastAsia" w:ascii="仿宋_GB2312" w:eastAsia="仿宋_GB2312"/>
          <w:b w:val="0"/>
          <w:bCs w:val="0"/>
          <w:i w:val="0"/>
          <w:iCs w:val="0"/>
          <w:color w:val="000000"/>
        </w:rPr>
        <w:t xml:space="preserve"> ，属于</w:t>
      </w:r>
      <w:r>
        <w:rPr>
          <w:rStyle w:val="784"/>
          <w:rFonts w:hint="eastAsia" w:ascii="仿宋_GB2312" w:eastAsia="仿宋_GB2312"/>
          <w:b w:val="0"/>
          <w:bCs w:val="0"/>
          <w:i w:val="0"/>
          <w:iCs w:val="0"/>
          <w:color w:val="000000"/>
          <w:u w:val="single"/>
          <w:lang w:eastAsia="zh-CN"/>
        </w:rPr>
        <w:t>物业管理</w:t>
      </w:r>
      <w:r>
        <w:rPr>
          <w:rFonts w:hint="eastAsia" w:ascii="仿宋_GB2312" w:eastAsia="仿宋_GB2312"/>
          <w:b w:val="0"/>
          <w:bCs w:val="0"/>
          <w:i w:val="0"/>
          <w:iCs w:val="0"/>
          <w:color w:val="000000"/>
        </w:rPr>
        <w:t>；承接企业为</w:t>
      </w:r>
      <w:r>
        <w:rPr>
          <w:rFonts w:hint="eastAsia" w:ascii="仿宋_GB2312" w:eastAsia="仿宋_GB2312"/>
          <w:b w:val="0"/>
          <w:bCs w:val="0"/>
          <w:i w:val="0"/>
          <w:iCs w:val="0"/>
          <w:color w:val="000000"/>
          <w:u w:val="single"/>
        </w:rPr>
        <w:t> </w:t>
      </w:r>
      <w:r>
        <w:rPr>
          <w:rFonts w:hint="eastAsia" w:ascii="仿宋_GB2312" w:eastAsia="仿宋_GB2312"/>
          <w:b w:val="0"/>
          <w:bCs w:val="0"/>
          <w:i w:val="0"/>
          <w:iCs w:val="0"/>
          <w:color w:val="000000"/>
          <w:u w:val="single"/>
          <w:lang w:val="en-US" w:eastAsia="zh-CN"/>
        </w:rPr>
        <w:t xml:space="preserve">       </w:t>
      </w:r>
      <w:r>
        <w:rPr>
          <w:rStyle w:val="385"/>
          <w:rFonts w:hint="eastAsia" w:ascii="仿宋_GB2312" w:eastAsia="仿宋_GB2312"/>
          <w:b w:val="0"/>
          <w:bCs w:val="0"/>
          <w:i w:val="0"/>
          <w:iCs w:val="0"/>
          <w:color w:val="000000"/>
          <w:u w:val="single"/>
        </w:rPr>
        <w:t>（企业名称）</w:t>
      </w:r>
      <w:r>
        <w:rPr>
          <w:rFonts w:hint="eastAsia" w:ascii="仿宋_GB2312" w:eastAsia="仿宋_GB2312"/>
          <w:b w:val="0"/>
          <w:bCs w:val="0"/>
          <w:i w:val="0"/>
          <w:iCs w:val="0"/>
          <w:color w:val="000000"/>
        </w:rPr>
        <w:t>，从业人员</w:t>
      </w:r>
      <w:r>
        <w:rPr>
          <w:rFonts w:hint="eastAsia" w:ascii="仿宋_GB2312" w:eastAsia="仿宋_GB2312"/>
          <w:b w:val="0"/>
          <w:bCs w:val="0"/>
          <w:i w:val="0"/>
          <w:iCs w:val="0"/>
          <w:color w:val="000000"/>
          <w:u w:val="single"/>
        </w:rPr>
        <w:t>   </w:t>
      </w:r>
      <w:r>
        <w:rPr>
          <w:rFonts w:hint="eastAsia" w:ascii="仿宋_GB2312" w:eastAsia="仿宋_GB2312"/>
          <w:b w:val="0"/>
          <w:bCs w:val="0"/>
          <w:i w:val="0"/>
          <w:iCs w:val="0"/>
          <w:color w:val="000000"/>
        </w:rPr>
        <w:t>人，营业收入为</w:t>
      </w:r>
      <w:r>
        <w:rPr>
          <w:rFonts w:hint="eastAsia" w:ascii="仿宋_GB2312" w:eastAsia="仿宋_GB2312"/>
          <w:b w:val="0"/>
          <w:bCs w:val="0"/>
          <w:i w:val="0"/>
          <w:iCs w:val="0"/>
          <w:color w:val="000000"/>
          <w:u w:val="single"/>
        </w:rPr>
        <w:t>   </w:t>
      </w:r>
      <w:r>
        <w:rPr>
          <w:rFonts w:hint="eastAsia" w:ascii="仿宋_GB2312" w:eastAsia="仿宋_GB2312"/>
          <w:b w:val="0"/>
          <w:bCs w:val="0"/>
          <w:i w:val="0"/>
          <w:iCs w:val="0"/>
          <w:color w:val="000000"/>
        </w:rPr>
        <w:t>万元，资产总额为</w:t>
      </w:r>
      <w:r>
        <w:rPr>
          <w:rFonts w:hint="eastAsia" w:ascii="仿宋_GB2312" w:eastAsia="仿宋_GB2312"/>
          <w:b w:val="0"/>
          <w:bCs w:val="0"/>
          <w:i w:val="0"/>
          <w:iCs w:val="0"/>
          <w:color w:val="000000"/>
          <w:u w:val="single"/>
        </w:rPr>
        <w:t xml:space="preserve">     </w:t>
      </w:r>
      <w:r>
        <w:rPr>
          <w:rFonts w:hint="eastAsia" w:ascii="仿宋_GB2312" w:eastAsia="仿宋_GB2312"/>
          <w:b w:val="0"/>
          <w:bCs w:val="0"/>
          <w:i w:val="0"/>
          <w:iCs w:val="0"/>
          <w:color w:val="000000"/>
        </w:rPr>
        <w:t>万元，属于</w:t>
      </w:r>
      <w:r>
        <w:rPr>
          <w:rFonts w:hint="eastAsia" w:ascii="仿宋_GB2312" w:eastAsia="仿宋_GB2312"/>
          <w:b w:val="0"/>
          <w:bCs w:val="0"/>
          <w:i w:val="0"/>
          <w:iCs w:val="0"/>
          <w:color w:val="000000"/>
          <w:u w:val="single"/>
        </w:rPr>
        <w:t> </w:t>
      </w:r>
      <w:r>
        <w:rPr>
          <w:rFonts w:hint="eastAsia" w:ascii="仿宋_GB2312" w:eastAsia="仿宋_GB2312"/>
          <w:b w:val="0"/>
          <w:bCs w:val="0"/>
          <w:i w:val="0"/>
          <w:iCs w:val="0"/>
          <w:color w:val="000000"/>
          <w:u w:val="single"/>
          <w:lang w:val="en-US" w:eastAsia="zh-CN"/>
        </w:rPr>
        <w:t xml:space="preserve">       </w:t>
      </w:r>
      <w:r>
        <w:rPr>
          <w:rStyle w:val="385"/>
          <w:rFonts w:hint="eastAsia" w:ascii="仿宋_GB2312" w:eastAsia="仿宋_GB2312"/>
          <w:b w:val="0"/>
          <w:bCs w:val="0"/>
          <w:i w:val="0"/>
          <w:iCs w:val="0"/>
          <w:color w:val="000000"/>
          <w:u w:val="single"/>
        </w:rPr>
        <w:t>（中型企业、小型企业、微型企业）</w:t>
      </w:r>
      <w:r>
        <w:rPr>
          <w:rFonts w:hint="eastAsia" w:ascii="仿宋_GB2312" w:eastAsia="仿宋_GB2312"/>
          <w:b w:val="0"/>
          <w:bCs w:val="0"/>
          <w:i w:val="0"/>
          <w:iCs w:val="0"/>
          <w:color w:val="000000"/>
        </w:rPr>
        <w:t>；</w:t>
      </w:r>
    </w:p>
    <w:p>
      <w:pPr>
        <w:pStyle w:val="384"/>
        <w:spacing w:line="405" w:lineRule="atLeast"/>
        <w:rPr>
          <w:rFonts w:hint="eastAsia" w:ascii="仿宋_GB2312" w:eastAsia="仿宋_GB2312"/>
          <w:b w:val="0"/>
          <w:bCs w:val="0"/>
          <w:color w:val="000000"/>
        </w:rPr>
      </w:pPr>
      <w:r>
        <w:rPr>
          <w:rFonts w:hint="eastAsia" w:ascii="仿宋_GB2312" w:eastAsia="仿宋_GB2312"/>
          <w:b w:val="0"/>
          <w:bCs w:val="0"/>
          <w:color w:val="000000"/>
        </w:rPr>
        <w:t>……</w:t>
      </w:r>
      <w:r>
        <w:rPr>
          <w:rFonts w:hint="eastAsia" w:ascii="仿宋_GB2312" w:eastAsia="仿宋_GB2312"/>
          <w:b w:val="0"/>
          <w:bCs w:val="0"/>
          <w:color w:val="000000"/>
        </w:rPr>
        <w:br w:type="textWrapping"/>
      </w:r>
      <w:r>
        <w:rPr>
          <w:rFonts w:hint="eastAsia" w:ascii="仿宋_GB2312" w:eastAsia="仿宋_GB2312"/>
          <w:b w:val="0"/>
          <w:bCs w:val="0"/>
          <w:color w:val="000000"/>
        </w:rPr>
        <w:t>  </w:t>
      </w:r>
      <w:r>
        <w:rPr>
          <w:rFonts w:hint="eastAsia" w:ascii="仿宋_GB2312" w:eastAsia="仿宋_GB2312"/>
          <w:b w:val="0"/>
          <w:bCs w:val="0"/>
          <w:color w:val="000000"/>
        </w:rPr>
        <w:br w:type="textWrapping"/>
      </w:r>
      <w:r>
        <w:rPr>
          <w:rFonts w:hint="eastAsia" w:ascii="仿宋_GB2312" w:eastAsia="仿宋_GB2312"/>
          <w:b w:val="0"/>
          <w:bCs w:val="0"/>
          <w:color w:val="000000"/>
        </w:rPr>
        <w:t>  以上企业，不属于大企业的分支机构，不存在控股股东为大企业的情形，也不存在与大企业的负责人为同一人的情形。</w:t>
      </w:r>
      <w:r>
        <w:rPr>
          <w:rFonts w:hint="eastAsia" w:ascii="仿宋_GB2312" w:eastAsia="仿宋_GB2312"/>
          <w:b w:val="0"/>
          <w:bCs w:val="0"/>
          <w:color w:val="000000"/>
        </w:rPr>
        <w:br w:type="textWrapping"/>
      </w:r>
      <w:r>
        <w:rPr>
          <w:rFonts w:hint="eastAsia" w:ascii="仿宋_GB2312" w:eastAsia="仿宋_GB2312"/>
          <w:b w:val="0"/>
          <w:bCs w:val="0"/>
          <w:color w:val="000000"/>
        </w:rPr>
        <w:t>  本企业对上述声明内容的真实性负责。如有虚假，将依法承担相应责任。</w:t>
      </w:r>
    </w:p>
    <w:p>
      <w:pPr>
        <w:pStyle w:val="384"/>
        <w:jc w:val="right"/>
        <w:rPr>
          <w:rFonts w:hint="eastAsia" w:ascii="仿宋_GB2312" w:eastAsia="仿宋_GB2312"/>
          <w:b w:val="0"/>
          <w:bCs w:val="0"/>
          <w:color w:val="000000"/>
        </w:rPr>
      </w:pPr>
      <w:r>
        <w:rPr>
          <w:rFonts w:hint="eastAsia" w:ascii="仿宋_GB2312" w:eastAsia="仿宋_GB2312"/>
          <w:b w:val="0"/>
          <w:bCs w:val="0"/>
          <w:color w:val="000000"/>
        </w:rPr>
        <w:t>   供应商名称（CA电子签章）：</w:t>
      </w:r>
      <w:r>
        <w:rPr>
          <w:rFonts w:hint="eastAsia" w:ascii="仿宋_GB2312" w:eastAsia="仿宋_GB2312"/>
          <w:b w:val="0"/>
          <w:bCs w:val="0"/>
          <w:color w:val="000000"/>
          <w:u w:val="single"/>
        </w:rPr>
        <w:t>     </w:t>
      </w:r>
    </w:p>
    <w:p>
      <w:pPr>
        <w:pStyle w:val="384"/>
        <w:jc w:val="right"/>
        <w:rPr>
          <w:rFonts w:hint="eastAsia" w:ascii="仿宋_GB2312" w:eastAsia="仿宋_GB2312"/>
          <w:b/>
          <w:bCs/>
          <w:color w:val="000000"/>
        </w:rPr>
      </w:pPr>
      <w:r>
        <w:rPr>
          <w:rFonts w:hint="eastAsia" w:ascii="仿宋_GB2312" w:eastAsia="仿宋_GB2312"/>
          <w:b w:val="0"/>
          <w:bCs w:val="0"/>
          <w:color w:val="000000"/>
        </w:rPr>
        <w:t xml:space="preserve">    日  期：  年  月  日  </w:t>
      </w:r>
      <w:r>
        <w:rPr>
          <w:rFonts w:hint="eastAsia" w:ascii="仿宋_GB2312" w:eastAsia="仿宋_GB2312"/>
          <w:b/>
          <w:bCs/>
          <w:color w:val="000000"/>
        </w:rPr>
        <w:t> </w:t>
      </w:r>
    </w:p>
    <w:p>
      <w:pPr>
        <w:pStyle w:val="384"/>
        <w:spacing w:line="405" w:lineRule="atLeast"/>
        <w:rPr>
          <w:rFonts w:hint="eastAsia" w:ascii="仿宋_GB2312" w:eastAsia="仿宋_GB2312"/>
          <w:b w:val="0"/>
          <w:bCs w:val="0"/>
          <w:color w:val="000000"/>
        </w:rPr>
      </w:pPr>
      <w:r>
        <w:rPr>
          <w:rFonts w:hint="eastAsia" w:ascii="仿宋_GB2312" w:eastAsia="仿宋_GB2312"/>
          <w:b/>
          <w:bCs/>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 物业管理</w:t>
      </w:r>
      <w:r>
        <w:rPr>
          <w:rFonts w:hint="eastAsia" w:ascii="仿宋_GB2312" w:eastAsia="仿宋_GB2312"/>
          <w:b/>
          <w:bCs/>
          <w:color w:val="000000"/>
          <w:sz w:val="27"/>
          <w:szCs w:val="27"/>
        </w:rPr>
        <w:t> 。</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3.从业人员、营业收入、资产总额填报上一年度数据，无上一年度数据的新成立企业可不填报。</w:t>
      </w:r>
      <w:r>
        <w:rPr>
          <w:rFonts w:hint="eastAsia" w:ascii="仿宋_GB2312" w:eastAsia="仿宋_GB2312"/>
          <w:b w:val="0"/>
          <w:bCs w:val="0"/>
          <w:color w:val="000000"/>
        </w:rPr>
        <w:br w:type="textWrapping"/>
      </w:r>
      <w:r>
        <w:rPr>
          <w:rFonts w:hint="eastAsia" w:ascii="仿宋_GB2312" w:eastAsia="仿宋_GB2312"/>
          <w:b w:val="0"/>
          <w:bCs w:val="0"/>
          <w:color w:val="000000"/>
        </w:rPr>
        <w:t>  4.为方便供应商识别企业规模类型，供应商可使用工业和信息化部组织开发的中小企业规模类型自测小程序生成企业规模类型测试结果。</w:t>
      </w:r>
      <w:r>
        <w:rPr>
          <w:rFonts w:hint="eastAsia" w:ascii="仿宋_GB2312" w:eastAsia="仿宋_GB2312"/>
          <w:b w:val="0"/>
          <w:bCs w:val="0"/>
          <w:color w:val="000000"/>
        </w:rPr>
        <w:br w:type="textWrapping"/>
      </w:r>
      <w:r>
        <w:rPr>
          <w:rFonts w:hint="eastAsia" w:ascii="仿宋_GB2312" w:eastAsia="仿宋_GB2312"/>
          <w:b w:val="0"/>
          <w:bCs w:val="0"/>
          <w:color w:val="000000"/>
        </w:rPr>
        <w:t>  自测小程序链接：https://baosong.miit.gov.cn/ScaleTest</w:t>
      </w:r>
      <w:r>
        <w:rPr>
          <w:rFonts w:hint="eastAsia" w:ascii="仿宋_GB2312" w:eastAsia="仿宋_GB2312"/>
          <w:b w:val="0"/>
          <w:bCs w:val="0"/>
          <w:color w:val="000000"/>
        </w:rPr>
        <w:br w:type="textWrapping"/>
      </w:r>
      <w:r>
        <w:rPr>
          <w:rFonts w:hint="eastAsia" w:ascii="仿宋_GB2312" w:eastAsia="仿宋_GB2312"/>
          <w:b w:val="0"/>
          <w:bCs w:val="0"/>
          <w:color w:val="000000"/>
        </w:rPr>
        <w:t>  5.供应商须按上述格式要求如实填写中小企业声明函，并对该声明函的真实性负责，否则不得享受相关中小企业扶持政策；</w:t>
      </w:r>
      <w:r>
        <w:rPr>
          <w:rFonts w:hint="eastAsia" w:ascii="仿宋_GB2312" w:eastAsia="仿宋_GB2312"/>
          <w:b w:val="0"/>
          <w:bCs w:val="0"/>
          <w:color w:val="000000"/>
        </w:rPr>
        <w:br w:type="textWrapping"/>
      </w:r>
      <w:r>
        <w:rPr>
          <w:rFonts w:hint="eastAsia" w:ascii="仿宋_GB2312" w:eastAsia="仿宋_GB2312"/>
          <w:b w:val="0"/>
          <w:bCs w:val="0"/>
          <w:color w:val="000000"/>
        </w:rPr>
        <w:t>  6.成交供应商依法享受中小企业扶持政策的，采购代理机构将在成交结果公告中公告其《中小企业声明函》；</w:t>
      </w:r>
      <w:r>
        <w:rPr>
          <w:rFonts w:hint="eastAsia" w:ascii="仿宋_GB2312" w:eastAsia="仿宋_GB2312"/>
          <w:b w:val="0"/>
          <w:bCs w:val="0"/>
          <w:color w:val="000000"/>
        </w:rPr>
        <w:br w:type="textWrapping"/>
      </w:r>
      <w:r>
        <w:rPr>
          <w:rFonts w:hint="eastAsia" w:ascii="仿宋_GB2312" w:eastAsia="仿宋_GB2312"/>
          <w:b w:val="0"/>
          <w:bCs w:val="0"/>
          <w:color w:val="000000"/>
        </w:rPr>
        <w:t>  7.中小微企业划型标准附表：</w:t>
      </w:r>
      <w:r>
        <w:rPr>
          <w:rFonts w:hint="eastAsia" w:ascii="仿宋_GB2312" w:eastAsia="仿宋_GB2312"/>
          <w:b/>
          <w:bCs/>
          <w:color w:val="000000"/>
        </w:rPr>
        <w:t>(若附表有变动，按最新政策执行)：</w:t>
      </w:r>
    </w:p>
    <w:p>
      <w:pPr>
        <w:pStyle w:val="384"/>
        <w:jc w:val="center"/>
        <w:rPr>
          <w:rFonts w:hint="eastAsia" w:ascii="仿宋_GB2312" w:eastAsia="仿宋_GB2312"/>
          <w:b/>
          <w:bCs/>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18"/>
        <w:gridCol w:w="1975"/>
        <w:gridCol w:w="1236"/>
        <w:gridCol w:w="2023"/>
        <w:gridCol w:w="1702"/>
        <w:gridCol w:w="12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384"/>
        <w:spacing w:line="405" w:lineRule="atLeast"/>
        <w:rPr>
          <w:rFonts w:hint="eastAsia"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384"/>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②残疾人福利性单位声明函（服务由残疾人福利性单位承接的必须提供）：</w:t>
      </w:r>
    </w:p>
    <w:p>
      <w:pPr>
        <w:pStyle w:val="384"/>
        <w:jc w:val="center"/>
        <w:rPr>
          <w:rFonts w:hint="eastAsia" w:ascii="仿宋_GB2312" w:eastAsia="仿宋_GB2312"/>
          <w:b/>
          <w:bCs/>
          <w:color w:val="000000"/>
        </w:rPr>
      </w:pPr>
      <w:r>
        <w:rPr>
          <w:rFonts w:hint="eastAsia" w:ascii="仿宋_GB2312" w:eastAsia="仿宋_GB2312"/>
          <w:b/>
          <w:bCs/>
          <w:color w:val="000000"/>
          <w:sz w:val="33"/>
          <w:szCs w:val="33"/>
        </w:rPr>
        <w:t>残疾人福利性单位声明函</w:t>
      </w:r>
    </w:p>
    <w:p>
      <w:pPr>
        <w:pStyle w:val="384"/>
        <w:spacing w:line="405" w:lineRule="atLeast"/>
        <w:rPr>
          <w:rFonts w:hint="eastAsia" w:ascii="仿宋_GB2312" w:eastAsia="仿宋_GB2312"/>
          <w:b w:val="0"/>
          <w:bCs w:val="0"/>
          <w:color w:val="000000"/>
        </w:rPr>
      </w:pPr>
      <w:r>
        <w:rPr>
          <w:rFonts w:hint="eastAsia" w:ascii="仿宋_GB2312" w:eastAsia="仿宋_GB2312"/>
          <w:b/>
          <w:bCs/>
          <w:color w:val="000000"/>
        </w:rPr>
        <w:t xml:space="preserve">  </w:t>
      </w:r>
      <w:r>
        <w:rPr>
          <w:rFonts w:hint="eastAsia" w:ascii="仿宋_GB2312" w:eastAsia="仿宋_GB2312"/>
          <w:b w:val="0"/>
          <w:bCs w:val="0"/>
          <w:color w:val="000000"/>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单位的</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b w:val="0"/>
          <w:bCs w:val="0"/>
          <w:color w:val="000000"/>
        </w:rPr>
        <w:br w:type="textWrapping"/>
      </w:r>
      <w:r>
        <w:rPr>
          <w:rFonts w:hint="eastAsia" w:ascii="仿宋_GB2312" w:eastAsia="仿宋_GB2312"/>
          <w:b w:val="0"/>
          <w:bCs w:val="0"/>
          <w:color w:val="000000"/>
        </w:rPr>
        <w:t>  本单位对上述声明的真实性负责。如有虚假，将依法承担相应责任。</w:t>
      </w:r>
    </w:p>
    <w:p>
      <w:pPr>
        <w:pStyle w:val="384"/>
        <w:spacing w:line="405" w:lineRule="atLeast"/>
        <w:rPr>
          <w:rFonts w:hint="eastAsia" w:ascii="仿宋_GB2312" w:eastAsia="仿宋_GB2312"/>
          <w:b w:val="0"/>
          <w:bCs w:val="0"/>
          <w:color w:val="000000"/>
        </w:rPr>
      </w:pPr>
      <w:r>
        <w:rPr>
          <w:rFonts w:hint="eastAsia" w:ascii="仿宋_GB2312" w:eastAsia="仿宋_GB2312"/>
          <w:b w:val="0"/>
          <w:bCs w:val="0"/>
          <w:color w:val="000000"/>
        </w:rPr>
        <w:t>                                    </w:t>
      </w:r>
    </w:p>
    <w:p>
      <w:pPr>
        <w:pStyle w:val="384"/>
        <w:jc w:val="right"/>
        <w:rPr>
          <w:rFonts w:hint="eastAsia" w:ascii="仿宋_GB2312" w:eastAsia="仿宋_GB2312"/>
          <w:b w:val="0"/>
          <w:bCs w:val="0"/>
          <w:color w:val="000000"/>
        </w:rPr>
      </w:pPr>
      <w:r>
        <w:rPr>
          <w:rFonts w:hint="eastAsia" w:ascii="仿宋_GB2312" w:eastAsia="仿宋_GB2312"/>
          <w:b w:val="0"/>
          <w:bCs w:val="0"/>
          <w:color w:val="000000"/>
        </w:rPr>
        <w:t>   单位名称</w:t>
      </w:r>
      <w:r>
        <w:rPr>
          <w:rFonts w:hint="eastAsia" w:ascii="仿宋_GB2312" w:eastAsia="仿宋_GB2312"/>
          <w:b/>
          <w:bCs/>
          <w:color w:val="000000"/>
        </w:rPr>
        <w:t>（CA电子签章）</w:t>
      </w:r>
      <w:r>
        <w:rPr>
          <w:rFonts w:hint="eastAsia" w:ascii="仿宋_GB2312" w:eastAsia="仿宋_GB2312"/>
          <w:b w:val="0"/>
          <w:bCs w:val="0"/>
          <w:color w:val="000000"/>
        </w:rPr>
        <w:t>：   </w:t>
      </w:r>
    </w:p>
    <w:p>
      <w:pPr>
        <w:pStyle w:val="384"/>
        <w:jc w:val="right"/>
        <w:rPr>
          <w:rFonts w:hint="eastAsia" w:ascii="仿宋_GB2312" w:eastAsia="仿宋_GB2312"/>
          <w:b/>
          <w:bCs/>
          <w:color w:val="000000"/>
        </w:rPr>
      </w:pPr>
      <w:r>
        <w:rPr>
          <w:rFonts w:hint="eastAsia" w:ascii="仿宋_GB2312" w:eastAsia="仿宋_GB2312"/>
          <w:b w:val="0"/>
          <w:bCs w:val="0"/>
          <w:color w:val="000000"/>
        </w:rPr>
        <w:t>                                   日  期： </w:t>
      </w:r>
      <w:r>
        <w:rPr>
          <w:rFonts w:hint="eastAsia" w:ascii="仿宋_GB2312" w:eastAsia="仿宋_GB2312"/>
          <w:b/>
          <w:bCs/>
          <w:color w:val="000000"/>
        </w:rPr>
        <w:t>    </w:t>
      </w:r>
    </w:p>
    <w:p>
      <w:pPr>
        <w:pStyle w:val="384"/>
        <w:spacing w:line="405" w:lineRule="atLeast"/>
        <w:rPr>
          <w:rFonts w:hint="eastAsia" w:ascii="仿宋_GB2312" w:eastAsia="仿宋_GB2312"/>
          <w:b/>
          <w:bCs/>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（1）安置的残疾人占本单位在职职工人数的比例不低于25%（含25%），并且安置的残疾人人数不少于10人（含10人）；</w:t>
      </w:r>
      <w:r>
        <w:rPr>
          <w:rFonts w:hint="eastAsia" w:ascii="仿宋_GB2312" w:eastAsia="仿宋_GB2312"/>
          <w:b w:val="0"/>
          <w:bCs w:val="0"/>
          <w:color w:val="000000"/>
        </w:rPr>
        <w:br w:type="textWrapping"/>
      </w:r>
      <w:r>
        <w:rPr>
          <w:rFonts w:hint="eastAsia" w:ascii="仿宋_GB2312" w:eastAsia="仿宋_GB2312"/>
          <w:b w:val="0"/>
          <w:bCs w:val="0"/>
          <w:color w:val="000000"/>
        </w:rPr>
        <w:t>  （2）依法与安置的每位残疾人签订了一年以上（含一年）的劳动合同或服务协议；</w:t>
      </w:r>
      <w:r>
        <w:rPr>
          <w:rFonts w:hint="eastAsia" w:ascii="仿宋_GB2312" w:eastAsia="仿宋_GB2312"/>
          <w:b w:val="0"/>
          <w:bCs w:val="0"/>
          <w:color w:val="000000"/>
        </w:rPr>
        <w:br w:type="textWrapping"/>
      </w:r>
      <w:r>
        <w:rPr>
          <w:rFonts w:hint="eastAsia" w:ascii="仿宋_GB2312" w:eastAsia="仿宋_GB2312"/>
          <w:b w:val="0"/>
          <w:bCs w:val="0"/>
          <w:color w:val="000000"/>
        </w:rPr>
        <w:t>  （3）为安置的每位残疾人按月足额缴纳了基本养老保险、基本医疗保险、失业保险、工伤保险和生育保险等社会保险费；</w:t>
      </w:r>
      <w:r>
        <w:rPr>
          <w:rFonts w:hint="eastAsia" w:ascii="仿宋_GB2312" w:eastAsia="仿宋_GB2312"/>
          <w:b w:val="0"/>
          <w:bCs w:val="0"/>
          <w:color w:val="000000"/>
        </w:rPr>
        <w:br w:type="textWrapping"/>
      </w:r>
      <w:r>
        <w:rPr>
          <w:rFonts w:hint="eastAsia" w:ascii="仿宋_GB2312" w:eastAsia="仿宋_GB2312"/>
          <w:b w:val="0"/>
          <w:bCs w:val="0"/>
          <w:color w:val="000000"/>
        </w:rPr>
        <w:t>  （4）通过银行等金融机构向安置的每位残疾人，按月支付了不低于单位所在区县适用的经省级人民政府批准的月最低工资标准的工资；</w:t>
      </w:r>
      <w:r>
        <w:rPr>
          <w:rFonts w:hint="eastAsia" w:ascii="仿宋_GB2312" w:eastAsia="仿宋_GB2312"/>
          <w:b w:val="0"/>
          <w:bCs w:val="0"/>
          <w:color w:val="000000"/>
        </w:rPr>
        <w:br w:type="textWrapping"/>
      </w:r>
      <w:r>
        <w:rPr>
          <w:rFonts w:hint="eastAsia" w:ascii="仿宋_GB2312" w:eastAsia="仿宋_GB2312"/>
          <w:b w:val="0"/>
          <w:bCs w:val="0"/>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b w:val="0"/>
          <w:bCs w:val="0"/>
          <w:color w:val="000000"/>
        </w:rPr>
        <w:br w:type="textWrapping"/>
      </w:r>
      <w:r>
        <w:rPr>
          <w:rFonts w:hint="eastAsia" w:ascii="仿宋_GB2312" w:eastAsia="仿宋_GB2312"/>
          <w:b w:val="0"/>
          <w:bCs w:val="0"/>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384"/>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  ③监狱企业由省级以上监狱管理局、戒毒管理局（含新疆生产建设兵团）出具的属于监狱企业的证明文件（服务由监狱企业承接的必须提供）</w:t>
      </w:r>
    </w:p>
    <w:p>
      <w:pPr>
        <w:pStyle w:val="384"/>
        <w:spacing w:line="405" w:lineRule="atLeast"/>
        <w:rPr>
          <w:rFonts w:hint="eastAsia" w:ascii="仿宋_GB2312" w:eastAsia="仿宋_GB2312"/>
          <w:b/>
          <w:bCs/>
          <w:color w:val="000000"/>
        </w:rPr>
      </w:pPr>
      <w:r>
        <w:rPr>
          <w:rFonts w:hint="eastAsia" w:ascii="仿宋_GB2312" w:eastAsia="仿宋_GB2312"/>
          <w:b/>
          <w:bCs/>
          <w:color w:val="000000"/>
        </w:rPr>
        <w:t> </w:t>
      </w:r>
    </w:p>
    <w:p>
      <w:pPr>
        <w:pStyle w:val="384"/>
        <w:spacing w:line="405" w:lineRule="atLeast"/>
        <w:rPr>
          <w:rFonts w:hint="eastAsia" w:ascii="仿宋_GB2312" w:eastAsia="仿宋_GB2312"/>
          <w:b/>
          <w:bCs/>
          <w:color w:val="000000"/>
        </w:rPr>
      </w:pPr>
      <w:r>
        <w:rPr>
          <w:rFonts w:hint="eastAsia" w:ascii="仿宋_GB2312" w:eastAsia="仿宋_GB2312"/>
          <w:b/>
          <w:bCs/>
          <w:color w:val="000000"/>
        </w:rPr>
        <w:t> </w:t>
      </w:r>
    </w:p>
    <w:p>
      <w:pPr>
        <w:pStyle w:val="384"/>
        <w:spacing w:line="405" w:lineRule="atLeast"/>
        <w:rPr>
          <w:rFonts w:hint="eastAsia" w:ascii="仿宋_GB2312" w:eastAsia="仿宋_GB2312"/>
          <w:b/>
          <w:bCs/>
          <w:color w:val="000000"/>
        </w:rPr>
      </w:pPr>
      <w:r>
        <w:rPr>
          <w:rFonts w:hint="eastAsia" w:ascii="仿宋_GB2312" w:eastAsia="仿宋_GB2312"/>
          <w:b/>
          <w:bCs/>
          <w:color w:val="000000"/>
        </w:rPr>
        <w:t> </w:t>
      </w:r>
    </w:p>
    <w:p>
      <w:pPr>
        <w:pStyle w:val="384"/>
        <w:spacing w:line="405" w:lineRule="atLeast"/>
        <w:rPr>
          <w:rFonts w:hint="eastAsia" w:ascii="仿宋_GB2312" w:eastAsia="仿宋_GB2312"/>
          <w:b/>
          <w:bCs/>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pPr>
        <w:pStyle w:val="384"/>
        <w:spacing w:line="405" w:lineRule="atLeast"/>
        <w:rPr>
          <w:rFonts w:hint="eastAsia" w:ascii="仿宋_GB2312" w:eastAsia="仿宋_GB2312"/>
          <w:b/>
          <w:bCs/>
          <w:color w:val="000000"/>
        </w:rPr>
      </w:pPr>
      <w:r>
        <w:rPr>
          <w:rFonts w:hint="eastAsia" w:ascii="仿宋_GB2312" w:eastAsia="仿宋_GB2312"/>
          <w:b/>
          <w:bCs/>
          <w:color w:val="000000"/>
        </w:rPr>
        <w:t> </w:t>
      </w:r>
    </w:p>
    <w:p>
      <w:pPr>
        <w:ind w:firstLine="642" w:firstLineChars="200"/>
        <w:jc w:val="left"/>
        <w:rPr>
          <w:rFonts w:ascii="仿宋_GB2312" w:eastAsia="仿宋_GB2312"/>
          <w:b/>
          <w:bCs/>
          <w:sz w:val="32"/>
          <w:szCs w:val="32"/>
        </w:rPr>
      </w:pPr>
      <w:r>
        <w:rPr>
          <w:rFonts w:ascii="仿宋_GB2312" w:eastAsia="仿宋_GB2312"/>
          <w:b/>
          <w:bCs/>
          <w:sz w:val="32"/>
          <w:szCs w:val="32"/>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jc w:val="left"/>
        <w:rPr>
          <w:rFonts w:hint="eastAsia" w:ascii="仿宋_GB2312" w:hAnsi="宋体" w:eastAsia="仿宋_GB2312"/>
          <w:b/>
          <w:bCs/>
          <w:sz w:val="44"/>
          <w:szCs w:val="44"/>
        </w:rPr>
      </w:pPr>
    </w:p>
    <w:p>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p>
    <w:p>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480" w:firstLineChars="200"/>
        <w:jc w:val="left"/>
        <w:rPr>
          <w:rFonts w:ascii="仿宋_GB2312" w:eastAsia="仿宋_GB2312" w:cs="Courier New"/>
          <w:sz w:val="24"/>
        </w:rPr>
      </w:pPr>
    </w:p>
    <w:p>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pgNumType w:fmt="decimal"/>
          <w:cols w:space="720" w:num="1"/>
          <w:docGrid w:type="lines" w:linePitch="312" w:charSpace="0"/>
        </w:sectPr>
      </w:pPr>
    </w:p>
    <w:p>
      <w:pPr>
        <w:snapToGrid w:val="0"/>
        <w:spacing w:before="50" w:after="50"/>
        <w:jc w:val="left"/>
        <w:rPr>
          <w:rFonts w:ascii="仿宋_GB2312" w:eastAsia="仿宋_GB2312"/>
          <w:b/>
          <w:sz w:val="24"/>
        </w:rPr>
      </w:pPr>
      <w:r>
        <w:rPr>
          <w:rFonts w:hint="eastAsia" w:ascii="仿宋_GB2312" w:eastAsia="仿宋_GB2312"/>
          <w:b/>
          <w:sz w:val="24"/>
        </w:rPr>
        <w:t>1.价格部分</w:t>
      </w:r>
    </w:p>
    <w:p>
      <w:pPr>
        <w:snapToGrid w:val="0"/>
        <w:spacing w:before="156" w:beforeLines="50" w:after="50" w:line="320" w:lineRule="exact"/>
        <w:ind w:firstLine="481" w:firstLineChars="200"/>
        <w:rPr>
          <w:rFonts w:ascii="仿宋_GB2312" w:eastAsia="仿宋_GB2312"/>
          <w:sz w:val="32"/>
          <w:szCs w:val="32"/>
        </w:rPr>
      </w:pPr>
      <w:r>
        <w:rPr>
          <w:rFonts w:hint="eastAsia" w:ascii="仿宋_GB2312" w:eastAsia="仿宋_GB2312"/>
          <w:b/>
          <w:sz w:val="24"/>
        </w:rPr>
        <w:t>（1）报价表格式（必须提供）：</w:t>
      </w:r>
    </w:p>
    <w:p>
      <w:pPr>
        <w:spacing w:line="276" w:lineRule="auto"/>
        <w:jc w:val="center"/>
        <w:rPr>
          <w:rFonts w:hint="eastAsia" w:ascii="宋体" w:hAnsi="宋体"/>
          <w:b/>
          <w:sz w:val="32"/>
          <w:szCs w:val="32"/>
        </w:rPr>
      </w:pPr>
      <w:r>
        <w:rPr>
          <w:rFonts w:hint="eastAsia" w:ascii="宋体" w:hAnsi="宋体"/>
          <w:b/>
          <w:sz w:val="32"/>
          <w:szCs w:val="32"/>
        </w:rPr>
        <w:t>报 价 表</w:t>
      </w:r>
    </w:p>
    <w:p>
      <w:pPr>
        <w:spacing w:line="276" w:lineRule="auto"/>
        <w:rPr>
          <w:rFonts w:ascii="仿宋_GB2312" w:eastAsia="仿宋_GB2312"/>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hint="eastAsia" w:ascii="仿宋_GB2312" w:hAnsi="宋体"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napToGrid w:val="0"/>
        <w:spacing w:before="50" w:after="50" w:line="400" w:lineRule="exact"/>
        <w:ind w:firstLine="481"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1"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pPr>
        <w:snapToGrid w:val="0"/>
        <w:spacing w:before="50" w:after="50" w:line="400" w:lineRule="exact"/>
        <w:ind w:firstLine="722" w:firstLineChars="200"/>
        <w:jc w:val="left"/>
        <w:rPr>
          <w:rFonts w:ascii="仿宋_GB2312" w:eastAsia="仿宋_GB2312"/>
          <w:b/>
          <w:bCs/>
          <w:sz w:val="36"/>
          <w:szCs w:val="36"/>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snapToGrid w:val="0"/>
        <w:spacing w:before="50" w:after="50" w:line="400" w:lineRule="exact"/>
        <w:ind w:left="-2" w:leftChars="-1" w:right="-817" w:rightChars="-389" w:firstLine="480" w:firstLineChars="200"/>
        <w:jc w:val="right"/>
        <w:rPr>
          <w:rFonts w:ascii="仿宋_GB2312" w:eastAsia="仿宋_GB2312"/>
          <w:sz w:val="24"/>
        </w:rPr>
      </w:pPr>
    </w:p>
    <w:p>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pPr>
        <w:snapToGrid w:val="0"/>
        <w:spacing w:before="50" w:after="50" w:line="400" w:lineRule="exact"/>
        <w:ind w:right="-817" w:rightChars="-389" w:firstLine="480" w:firstLineChars="200"/>
        <w:rPr>
          <w:rFonts w:ascii="仿宋_GB2312" w:eastAsia="仿宋_GB2312"/>
          <w:sz w:val="24"/>
        </w:rPr>
      </w:pPr>
    </w:p>
    <w:p>
      <w:pPr>
        <w:snapToGrid w:val="0"/>
        <w:spacing w:before="156" w:beforeLines="50" w:after="50" w:line="320" w:lineRule="exact"/>
        <w:rPr>
          <w:rFonts w:ascii="仿宋_GB2312" w:eastAsia="仿宋_GB2312"/>
          <w:sz w:val="24"/>
        </w:rPr>
      </w:pP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pgNumType w:fmt="decimal"/>
          <w:cols w:space="720" w:num="1"/>
          <w:docGrid w:type="lines" w:linePitch="312" w:charSpace="0"/>
        </w:sectPr>
      </w:pPr>
    </w:p>
    <w:p>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pPr>
        <w:spacing w:line="276" w:lineRule="auto"/>
        <w:jc w:val="center"/>
        <w:rPr>
          <w:rFonts w:hint="eastAsia" w:ascii="仿宋_GB2312" w:hAnsi="宋体" w:eastAsia="仿宋_GB2312"/>
          <w:b/>
          <w:color w:val="000000"/>
          <w:sz w:val="32"/>
          <w:szCs w:val="32"/>
        </w:rPr>
      </w:pPr>
      <w:r>
        <w:rPr>
          <w:rFonts w:hint="eastAsia" w:ascii="仿宋_GB2312" w:hAnsi="宋体" w:eastAsia="仿宋_GB2312"/>
          <w:b/>
          <w:color w:val="000000"/>
          <w:sz w:val="32"/>
          <w:szCs w:val="32"/>
        </w:rPr>
        <w:t>报价明细表</w:t>
      </w:r>
    </w:p>
    <w:p>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pPr>
        <w:spacing w:line="500" w:lineRule="exact"/>
        <w:rPr>
          <w:rFonts w:hint="eastAsia" w:ascii="仿宋_GB2312" w:hAnsi="宋体" w:eastAsia="仿宋_GB2312"/>
          <w:color w:val="000000"/>
          <w:sz w:val="24"/>
        </w:rPr>
      </w:pPr>
    </w:p>
    <w:p>
      <w:pPr>
        <w:snapToGrid w:val="0"/>
        <w:spacing w:before="50" w:after="156" w:afterLines="50" w:line="360" w:lineRule="exact"/>
        <w:ind w:firstLine="102" w:firstLineChars="49"/>
        <w:jc w:val="right"/>
        <w:rPr>
          <w:rFonts w:hint="eastAsia" w:ascii="仿宋_GB2312" w:eastAsia="仿宋_GB2312"/>
          <w:b/>
          <w:color w:val="000000"/>
          <w:szCs w:val="21"/>
        </w:rPr>
      </w:pPr>
      <w:r>
        <w:rPr>
          <w:rFonts w:hint="eastAsia" w:ascii="仿宋_GB2312" w:eastAsia="仿宋_GB2312"/>
          <w:color w:val="000000"/>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pPr>
        <w:spacing w:line="500" w:lineRule="exact"/>
        <w:rPr>
          <w:rFonts w:hint="eastAsia" w:ascii="仿宋_GB2312" w:hAnsi="宋体" w:eastAsia="仿宋_GB2312"/>
          <w:sz w:val="24"/>
          <w:u w:val="single"/>
        </w:rPr>
      </w:pPr>
    </w:p>
    <w:p>
      <w:pPr>
        <w:snapToGrid w:val="0"/>
        <w:spacing w:before="50" w:after="50" w:line="400" w:lineRule="exact"/>
        <w:ind w:firstLine="421" w:firstLineChars="200"/>
        <w:jc w:val="left"/>
        <w:rPr>
          <w:rFonts w:hint="eastAsia" w:ascii="仿宋_GB2312" w:eastAsia="仿宋_GB2312"/>
          <w:b/>
          <w:bCs/>
          <w:szCs w:val="21"/>
        </w:rPr>
      </w:pPr>
      <w:r>
        <w:rPr>
          <w:rFonts w:hint="eastAsia" w:ascii="仿宋_GB2312" w:eastAsia="仿宋_GB2312"/>
          <w:b/>
          <w:bCs/>
          <w:szCs w:val="21"/>
        </w:rPr>
        <w:t>注：1.报价明细表的总报价必须与报价表一致；</w:t>
      </w:r>
    </w:p>
    <w:p>
      <w:pPr>
        <w:snapToGrid w:val="0"/>
        <w:spacing w:before="50" w:after="50" w:line="400" w:lineRule="exact"/>
        <w:ind w:firstLine="421" w:firstLineChars="200"/>
        <w:jc w:val="left"/>
        <w:rPr>
          <w:rFonts w:hint="eastAsia" w:ascii="仿宋_GB2312" w:eastAsia="仿宋_GB2312"/>
          <w:b/>
          <w:bCs/>
          <w:szCs w:val="21"/>
        </w:rPr>
      </w:pPr>
      <w:r>
        <w:rPr>
          <w:rFonts w:hint="eastAsia" w:ascii="仿宋_GB2312" w:eastAsia="仿宋_GB2312"/>
          <w:b/>
          <w:bCs/>
          <w:szCs w:val="21"/>
        </w:rPr>
        <w:t>2.报价一经涂改，应在涂改处加盖供应商CA电子签章或者由法定代表人或授权委托代理人签字或盖章，否则将视为无效响应；</w:t>
      </w:r>
    </w:p>
    <w:p>
      <w:pPr>
        <w:snapToGrid w:val="0"/>
        <w:spacing w:before="50" w:after="50" w:line="400" w:lineRule="exact"/>
        <w:ind w:firstLine="421" w:firstLineChars="200"/>
        <w:jc w:val="left"/>
        <w:rPr>
          <w:rFonts w:hint="eastAsia" w:ascii="仿宋_GB2312" w:eastAsia="仿宋_GB2312"/>
          <w:b/>
          <w:bCs/>
          <w:szCs w:val="21"/>
        </w:rPr>
      </w:pPr>
      <w:r>
        <w:rPr>
          <w:rFonts w:hint="eastAsia" w:ascii="仿宋_GB2312" w:eastAsia="仿宋_GB2312"/>
          <w:b/>
          <w:bCs/>
          <w:szCs w:val="21"/>
        </w:rPr>
        <w:t>3.在填写时，如本表格不适合供应商的实际情况，可自行制表填写。</w:t>
      </w:r>
    </w:p>
    <w:p>
      <w:pPr>
        <w:adjustRightInd w:val="0"/>
        <w:snapToGrid w:val="0"/>
        <w:spacing w:line="300" w:lineRule="auto"/>
        <w:rPr>
          <w:rFonts w:hint="eastAsia" w:ascii="仿宋_GB2312" w:hAnsi="宋体" w:eastAsia="仿宋_GB2312"/>
          <w:b/>
          <w:sz w:val="24"/>
        </w:rPr>
      </w:pPr>
    </w:p>
    <w:p>
      <w:pPr>
        <w:adjustRightInd w:val="0"/>
        <w:snapToGrid w:val="0"/>
        <w:spacing w:line="300" w:lineRule="auto"/>
        <w:rPr>
          <w:rFonts w:hint="eastAsia" w:ascii="仿宋_GB2312" w:hAnsi="宋体" w:eastAsia="仿宋_GB2312"/>
          <w:b/>
          <w:sz w:val="21"/>
          <w:szCs w:val="21"/>
        </w:rPr>
      </w:pPr>
    </w:p>
    <w:p>
      <w:pPr>
        <w:pStyle w:val="52"/>
        <w:spacing w:line="360" w:lineRule="auto"/>
        <w:ind w:firstLine="3960" w:firstLineChars="1650"/>
        <w:rPr>
          <w:rFonts w:ascii="仿宋_GB2312" w:eastAsia="仿宋_GB2312"/>
          <w:sz w:val="24"/>
          <w:szCs w:val="24"/>
        </w:rPr>
      </w:pPr>
      <w:r>
        <w:rPr>
          <w:rFonts w:hint="eastAsia" w:ascii="仿宋_GB2312" w:eastAsia="仿宋_GB2312"/>
          <w:sz w:val="24"/>
          <w:szCs w:val="24"/>
        </w:rPr>
        <w:t>法定代表人或委托代理人</w:t>
      </w:r>
      <w:r>
        <w:rPr>
          <w:rFonts w:hint="eastAsia" w:ascii="仿宋_GB2312" w:eastAsia="仿宋_GB2312"/>
          <w:b/>
          <w:bCs/>
          <w:sz w:val="24"/>
          <w:szCs w:val="24"/>
        </w:rPr>
        <w:t>（签字）：</w:t>
      </w:r>
      <w:r>
        <w:rPr>
          <w:rFonts w:hint="eastAsia" w:ascii="仿宋_GB2312" w:eastAsia="仿宋_GB2312"/>
          <w:sz w:val="24"/>
          <w:szCs w:val="24"/>
          <w:u w:val="single"/>
        </w:rPr>
        <w:t xml:space="preserve">                 </w:t>
      </w:r>
    </w:p>
    <w:p>
      <w:pPr>
        <w:spacing w:line="360" w:lineRule="auto"/>
        <w:jc w:val="center"/>
        <w:rPr>
          <w:rFonts w:hint="eastAsia" w:ascii="仿宋_GB2312" w:hAnsi="宋体" w:eastAsia="仿宋_GB2312"/>
          <w:sz w:val="24"/>
          <w:szCs w:val="24"/>
          <w:u w:val="single"/>
        </w:rPr>
      </w:pPr>
      <w:r>
        <w:rPr>
          <w:rFonts w:hint="eastAsia" w:ascii="仿宋_GB2312" w:eastAsia="仿宋_GB2312"/>
          <w:sz w:val="24"/>
          <w:szCs w:val="24"/>
        </w:rPr>
        <w:t xml:space="preserve">            </w:t>
      </w:r>
      <w:r>
        <w:rPr>
          <w:rFonts w:ascii="仿宋_GB2312" w:eastAsia="仿宋_GB2312"/>
          <w:sz w:val="24"/>
          <w:szCs w:val="24"/>
        </w:rPr>
        <w:t xml:space="preserve">    </w:t>
      </w:r>
      <w:r>
        <w:rPr>
          <w:rFonts w:hint="eastAsia" w:ascii="仿宋_GB2312" w:hAnsi="Courier New" w:eastAsia="仿宋_GB2312" w:cs="Courier New"/>
          <w:sz w:val="24"/>
          <w:szCs w:val="24"/>
        </w:rPr>
        <w:t>供应商名称</w:t>
      </w:r>
      <w:r>
        <w:rPr>
          <w:rFonts w:hint="eastAsia" w:ascii="仿宋_GB2312" w:hAnsi="Courier New" w:eastAsia="仿宋_GB2312" w:cs="Courier New"/>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adjustRightInd w:val="0"/>
        <w:snapToGrid w:val="0"/>
        <w:spacing w:line="300" w:lineRule="auto"/>
        <w:ind w:right="240"/>
        <w:jc w:val="right"/>
        <w:rPr>
          <w:rFonts w:hint="eastAsia" w:ascii="仿宋_GB2312" w:hAnsi="宋体" w:eastAsia="仿宋_GB2312"/>
          <w:sz w:val="24"/>
        </w:rPr>
      </w:pPr>
    </w:p>
    <w:p>
      <w:pPr>
        <w:spacing w:line="276" w:lineRule="auto"/>
        <w:jc w:val="right"/>
        <w:rPr>
          <w:rFonts w:hint="eastAsia" w:ascii="仿宋_GB2312" w:hAnsi="宋体" w:eastAsia="仿宋_GB2312"/>
          <w:sz w:val="24"/>
        </w:rPr>
      </w:pPr>
    </w:p>
    <w:p>
      <w:pPr>
        <w:spacing w:line="276" w:lineRule="auto"/>
        <w:jc w:val="right"/>
        <w:rPr>
          <w:rFonts w:hint="eastAsia" w:ascii="仿宋_GB2312" w:hAnsi="宋体" w:eastAsia="仿宋_GB2312"/>
          <w:sz w:val="24"/>
        </w:rPr>
      </w:pPr>
    </w:p>
    <w:p>
      <w:pPr>
        <w:pStyle w:val="52"/>
        <w:spacing w:line="360" w:lineRule="exact"/>
        <w:ind w:firstLine="481"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pgNumType w:fmt="decimal"/>
          <w:cols w:space="720" w:num="1"/>
          <w:docGrid w:type="lines" w:linePitch="312" w:charSpace="0"/>
        </w:sect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pPr>
        <w:snapToGrid w:val="0"/>
        <w:spacing w:before="50" w:after="50"/>
        <w:rPr>
          <w:rFonts w:ascii="仿宋_GB2312" w:eastAsia="仿宋_GB2312"/>
          <w:b/>
          <w:bCs/>
          <w:szCs w:val="21"/>
        </w:rPr>
      </w:pPr>
      <w:r>
        <w:rPr>
          <w:rFonts w:hint="eastAsia" w:ascii="仿宋_GB2312" w:eastAsia="仿宋_GB2312"/>
          <w:b/>
          <w:bCs/>
          <w:sz w:val="24"/>
        </w:rPr>
        <w:t>商务技术文件目录：</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414"/>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pPr>
        <w:pStyle w:val="41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pPr>
        <w:pStyle w:val="41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41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pPr>
        <w:pStyle w:val="41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w:t>
      </w:r>
      <w:r>
        <w:rPr>
          <w:rFonts w:hint="eastAsia" w:ascii="仿宋_GB2312" w:eastAsia="仿宋_GB2312"/>
          <w:color w:val="000000"/>
          <w:lang w:eastAsia="zh-CN"/>
        </w:rPr>
        <w:t>人员配置方案</w:t>
      </w:r>
      <w:r>
        <w:rPr>
          <w:rFonts w:hint="eastAsia" w:ascii="仿宋_GB2312" w:eastAsia="仿宋_GB2312"/>
          <w:color w:val="000000"/>
        </w:rPr>
        <w:t>（如有）…………………………………………………</w:t>
      </w:r>
    </w:p>
    <w:p>
      <w:pPr>
        <w:pStyle w:val="41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pPr>
        <w:pStyle w:val="41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pPr>
        <w:pStyle w:val="41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（8）物业</w:t>
      </w:r>
      <w:r>
        <w:rPr>
          <w:rFonts w:hint="eastAsia" w:ascii="仿宋_GB2312" w:eastAsia="仿宋_GB2312"/>
          <w:color w:val="000000"/>
          <w:lang w:val="en-US" w:eastAsia="zh-CN"/>
        </w:rPr>
        <w:t>管理</w:t>
      </w:r>
      <w:r>
        <w:rPr>
          <w:rFonts w:hint="eastAsia" w:ascii="仿宋_GB2312" w:eastAsia="仿宋_GB2312"/>
          <w:color w:val="000000"/>
        </w:rPr>
        <w:t>服务方案（如有）……………………………………………………………</w:t>
      </w:r>
    </w:p>
    <w:p>
      <w:pPr>
        <w:pStyle w:val="41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auto"/>
        </w:rPr>
        <w:t>（</w:t>
      </w:r>
      <w:r>
        <w:rPr>
          <w:rFonts w:hint="eastAsia" w:ascii="仿宋_GB2312" w:eastAsia="仿宋_GB2312"/>
          <w:color w:val="auto"/>
          <w:lang w:val="en-US" w:eastAsia="zh-CN"/>
        </w:rPr>
        <w:t>9</w:t>
      </w:r>
      <w:r>
        <w:rPr>
          <w:rFonts w:hint="eastAsia" w:ascii="仿宋_GB2312" w:eastAsia="仿宋_GB2312"/>
          <w:color w:val="auto"/>
        </w:rPr>
        <w:t>）针对本项目的保密工作方案（如有）</w:t>
      </w:r>
      <w:r>
        <w:rPr>
          <w:rFonts w:hint="eastAsia" w:ascii="仿宋_GB2312" w:eastAsia="仿宋_GB2312"/>
          <w:color w:val="000000"/>
        </w:rPr>
        <w:t>……………………………………………</w:t>
      </w:r>
    </w:p>
    <w:p>
      <w:pPr>
        <w:pStyle w:val="414"/>
        <w:spacing w:before="0" w:beforeAutospacing="0" w:after="0" w:afterAutospacing="0" w:line="400" w:lineRule="atLeast"/>
        <w:rPr>
          <w:rFonts w:hint="eastAsia" w:ascii="仿宋_GB2312" w:eastAsia="仿宋_GB2312"/>
          <w:color w:val="auto"/>
        </w:rPr>
      </w:pPr>
      <w:r>
        <w:rPr>
          <w:rFonts w:hint="eastAsia" w:ascii="仿宋_GB2312" w:eastAsia="仿宋_GB2312"/>
          <w:color w:val="000000"/>
        </w:rPr>
        <w:t>  </w:t>
      </w:r>
      <w:r>
        <w:rPr>
          <w:rFonts w:hint="eastAsia" w:ascii="仿宋_GB2312" w:eastAsia="仿宋_GB2312"/>
          <w:color w:val="auto"/>
        </w:rPr>
        <w:t>（1</w:t>
      </w:r>
      <w:r>
        <w:rPr>
          <w:rFonts w:hint="eastAsia" w:ascii="仿宋_GB2312" w:eastAsia="仿宋_GB2312"/>
          <w:color w:val="auto"/>
          <w:lang w:val="en-US" w:eastAsia="zh-CN"/>
        </w:rPr>
        <w:t>0</w:t>
      </w:r>
      <w:r>
        <w:rPr>
          <w:rFonts w:hint="eastAsia" w:ascii="仿宋_GB2312" w:eastAsia="仿宋_GB2312"/>
          <w:color w:val="auto"/>
        </w:rPr>
        <w:t>）人员稳定性方案（如有）…………………………………………………………</w:t>
      </w:r>
    </w:p>
    <w:p>
      <w:pPr>
        <w:pStyle w:val="414"/>
        <w:spacing w:before="0" w:beforeAutospacing="0" w:after="0" w:afterAutospacing="0" w:line="400" w:lineRule="atLeast"/>
        <w:ind w:firstLine="480" w:firstLineChars="200"/>
        <w:rPr>
          <w:rFonts w:hint="eastAsia" w:ascii="仿宋_GB2312" w:eastAsia="仿宋_GB2312"/>
          <w:color w:val="auto"/>
          <w:lang w:val="en-US" w:eastAsia="zh-CN"/>
        </w:rPr>
      </w:pPr>
      <w:r>
        <w:rPr>
          <w:rFonts w:hint="eastAsia" w:ascii="仿宋_GB2312" w:eastAsia="仿宋_GB2312"/>
          <w:color w:val="auto"/>
        </w:rPr>
        <w:t>（1</w:t>
      </w:r>
      <w:r>
        <w:rPr>
          <w:rFonts w:hint="eastAsia" w:ascii="仿宋_GB2312" w:eastAsia="仿宋_GB2312"/>
          <w:color w:val="auto"/>
          <w:lang w:val="en-US" w:eastAsia="zh-CN"/>
        </w:rPr>
        <w:t>1</w:t>
      </w:r>
      <w:r>
        <w:rPr>
          <w:rFonts w:hint="eastAsia" w:ascii="仿宋_GB2312" w:eastAsia="仿宋_GB2312"/>
          <w:color w:val="auto"/>
        </w:rPr>
        <w:t>）人员管理方案（如有）……………………………………………………………</w:t>
      </w:r>
    </w:p>
    <w:p>
      <w:pPr>
        <w:pStyle w:val="41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12</w:t>
      </w:r>
      <w:r>
        <w:rPr>
          <w:rFonts w:hint="eastAsia" w:ascii="仿宋_GB2312" w:eastAsia="仿宋_GB2312"/>
          <w:color w:val="000000"/>
        </w:rPr>
        <w:t>）应急预案和应急配合方案（如有）………………………………………………</w:t>
      </w:r>
    </w:p>
    <w:p>
      <w:pPr>
        <w:pStyle w:val="414"/>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3</w:t>
      </w:r>
      <w:r>
        <w:rPr>
          <w:rFonts w:hint="eastAsia" w:ascii="仿宋_GB2312" w:eastAsia="仿宋_GB2312"/>
          <w:color w:val="000000"/>
        </w:rPr>
        <w:t>）供应商同类项目经验一览表（如有）……………………………………………</w:t>
      </w:r>
    </w:p>
    <w:p>
      <w:pPr>
        <w:pStyle w:val="41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）供应商具备有效的质量管理体系认证证书（如有）……………………………</w:t>
      </w:r>
    </w:p>
    <w:p>
      <w:pPr>
        <w:pStyle w:val="41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）供应商具备有效的职业健康安全管理体系认证证书（如有）…………………</w:t>
      </w:r>
    </w:p>
    <w:p>
      <w:pPr>
        <w:pStyle w:val="41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auto"/>
        </w:rPr>
        <w:t>（1</w:t>
      </w:r>
      <w:r>
        <w:rPr>
          <w:rFonts w:hint="eastAsia" w:ascii="仿宋_GB2312" w:eastAsia="仿宋_GB2312"/>
          <w:color w:val="auto"/>
          <w:lang w:val="en-US" w:eastAsia="zh-CN"/>
        </w:rPr>
        <w:t>6</w:t>
      </w:r>
      <w:r>
        <w:rPr>
          <w:rFonts w:hint="eastAsia" w:ascii="仿宋_GB2312" w:eastAsia="仿宋_GB2312"/>
          <w:color w:val="auto"/>
        </w:rPr>
        <w:t>）供应商具备有效的环境管理体系认证证书（如有）</w:t>
      </w:r>
      <w:r>
        <w:rPr>
          <w:rFonts w:hint="eastAsia" w:ascii="仿宋_GB2312" w:eastAsia="仿宋_GB2312"/>
          <w:color w:val="000000"/>
        </w:rPr>
        <w:t>……………………………</w:t>
      </w:r>
    </w:p>
    <w:p>
      <w:pPr>
        <w:pStyle w:val="41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7</w:t>
      </w:r>
      <w:r>
        <w:rPr>
          <w:rFonts w:hint="eastAsia" w:ascii="仿宋_GB2312" w:eastAsia="仿宋_GB2312"/>
          <w:color w:val="000000"/>
        </w:rPr>
        <w:t>）对本项目的合理化建议和改进措施（如有，格式自拟）………………………</w:t>
      </w:r>
    </w:p>
    <w:p>
      <w:pPr>
        <w:pStyle w:val="41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8</w:t>
      </w:r>
      <w:r>
        <w:rPr>
          <w:rFonts w:hint="eastAsia" w:ascii="仿宋_GB2312" w:eastAsia="仿宋_GB2312"/>
          <w:color w:val="000000"/>
        </w:rPr>
        <w:t>）供应商认为需要提供的有关资料（如有，格式自拟）…………………………</w:t>
      </w:r>
    </w:p>
    <w:p>
      <w:pPr>
        <w:snapToGrid w:val="0"/>
        <w:spacing w:before="50" w:after="50"/>
        <w:rPr>
          <w:rFonts w:ascii="仿宋_GB2312" w:eastAsia="仿宋_GB2312"/>
          <w:sz w:val="32"/>
          <w:szCs w:val="32"/>
        </w:rPr>
        <w:sectPr>
          <w:pgSz w:w="11906" w:h="16838"/>
          <w:pgMar w:top="1440" w:right="1083" w:bottom="1440" w:left="1083" w:header="851" w:footer="992" w:gutter="0"/>
          <w:pgNumType w:fmt="decimal"/>
          <w:cols w:space="720" w:num="1"/>
          <w:docGrid w:type="lines" w:linePitch="312" w:charSpace="0"/>
        </w:sectPr>
      </w:pPr>
    </w:p>
    <w:p>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center"/>
        <w:rPr>
          <w:rFonts w:hint="eastAsia" w:ascii="宋体" w:hAnsi="宋体"/>
          <w:b/>
          <w:sz w:val="32"/>
          <w:szCs w:val="32"/>
        </w:rPr>
      </w:pPr>
      <w:r>
        <w:rPr>
          <w:rFonts w:hint="eastAsia" w:ascii="宋体" w:hAnsi="宋体"/>
          <w:b/>
          <w:sz w:val="32"/>
          <w:szCs w:val="32"/>
        </w:rPr>
        <w:t>磋商书</w:t>
      </w:r>
    </w:p>
    <w:p>
      <w:pPr>
        <w:snapToGrid w:val="0"/>
        <w:spacing w:before="50" w:after="50"/>
        <w:ind w:firstLine="147" w:firstLineChars="46"/>
        <w:jc w:val="left"/>
        <w:rPr>
          <w:rFonts w:ascii="仿宋_GB2312" w:eastAsia="仿宋_GB2312"/>
          <w:b/>
          <w:sz w:val="32"/>
          <w:szCs w:val="32"/>
          <w:u w:val="single"/>
        </w:rPr>
      </w:pPr>
    </w:p>
    <w:p>
      <w:pPr>
        <w:jc w:val="left"/>
        <w:rPr>
          <w:rFonts w:ascii="仿宋_GB2312" w:eastAsia="仿宋_GB2312"/>
          <w:u w:val="single"/>
        </w:rPr>
      </w:pPr>
      <w:r>
        <w:rPr>
          <w:rFonts w:hint="eastAsia" w:ascii="仿宋_GB2312" w:eastAsia="仿宋_GB2312"/>
          <w:u w:val="single"/>
        </w:rPr>
        <w:t xml:space="preserve">  柳州市交通运输综合行政执法支队、柳州市政府集中采购中心：</w:t>
      </w:r>
    </w:p>
    <w:p>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p>
    <w:p>
      <w:pPr>
        <w:snapToGrid w:val="0"/>
        <w:spacing w:line="400" w:lineRule="exact"/>
        <w:ind w:firstLine="420" w:firstLineChars="200"/>
        <w:jc w:val="center"/>
        <w:rPr>
          <w:rFonts w:hint="eastAsia" w:ascii="仿宋_GB2312" w:hAnsi="宋体" w:eastAsia="仿宋_GB2312"/>
          <w:szCs w:val="21"/>
        </w:rPr>
      </w:pPr>
    </w:p>
    <w:p>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pPr>
        <w:snapToGrid w:val="0"/>
        <w:spacing w:line="400" w:lineRule="exact"/>
        <w:ind w:firstLine="480" w:firstLineChars="200"/>
        <w:rPr>
          <w:rFonts w:hint="eastAsia" w:ascii="仿宋_GB2312" w:hAnsi="宋体" w:eastAsia="仿宋_GB2312"/>
          <w:sz w:val="24"/>
        </w:rPr>
      </w:pPr>
    </w:p>
    <w:p>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pPr>
        <w:snapToGrid w:val="0"/>
        <w:spacing w:before="50" w:after="50"/>
        <w:jc w:val="left"/>
        <w:rPr>
          <w:rFonts w:hint="eastAsia" w:ascii="仿宋_GB2312" w:hAnsi="宋体" w:eastAsia="仿宋_GB2312"/>
          <w:sz w:val="24"/>
        </w:rPr>
      </w:pPr>
    </w:p>
    <w:p>
      <w:pPr>
        <w:pStyle w:val="26"/>
        <w:spacing w:line="360" w:lineRule="exact"/>
        <w:ind w:firstLine="481"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pgNumType w:fmt="decimal"/>
          <w:cols w:space="720" w:num="1"/>
          <w:docGrid w:type="lines" w:linePitch="312" w:charSpace="0"/>
        </w:sectPr>
      </w:pP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pPr>
        <w:spacing w:line="276" w:lineRule="auto"/>
        <w:jc w:val="left"/>
        <w:rPr>
          <w:rFonts w:ascii="仿宋_GB2312" w:eastAsia="仿宋_GB2312"/>
          <w:sz w:val="24"/>
          <w:u w:val="single"/>
        </w:rPr>
      </w:pPr>
    </w:p>
    <w:p>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pPr>
        <w:snapToGrid w:val="0"/>
        <w:spacing w:before="50" w:after="50"/>
        <w:jc w:val="center"/>
        <w:rPr>
          <w:rFonts w:hint="eastAsia" w:ascii="宋体" w:hAnsi="宋体"/>
          <w:b/>
          <w:sz w:val="32"/>
          <w:szCs w:val="32"/>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附件一：《安保人员设备、服装配备清单》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w:t>
            </w:r>
            <w:r>
              <w:rPr>
                <w:rFonts w:hint="eastAsia" w:ascii="仿宋_GB2312" w:hAnsi="宋体" w:eastAsia="仿宋_GB2312"/>
                <w:b w:val="0"/>
                <w:bCs w:val="0"/>
                <w:sz w:val="24"/>
              </w:rPr>
              <w:t>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附件二：《保洁绿化员和食堂服务人员服装配备清单》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w:t>
            </w:r>
            <w:r>
              <w:rPr>
                <w:rFonts w:hint="eastAsia" w:ascii="仿宋_GB2312" w:hAnsi="宋体" w:eastAsia="仿宋_GB2312"/>
                <w:b w:val="0"/>
                <w:bCs w:val="0"/>
                <w:sz w:val="24"/>
              </w:rPr>
              <w:t>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附件三：《安保服务考核办法》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w:t>
            </w:r>
            <w:r>
              <w:rPr>
                <w:rFonts w:hint="eastAsia" w:ascii="仿宋_GB2312" w:hAnsi="宋体" w:eastAsia="仿宋_GB2312"/>
                <w:b w:val="0"/>
                <w:bCs w:val="0"/>
                <w:sz w:val="24"/>
              </w:rPr>
              <w:t>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附件四：《保洁/绿化/食堂考核办法》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w:t>
            </w:r>
            <w:r>
              <w:rPr>
                <w:rFonts w:hint="eastAsia" w:ascii="仿宋_GB2312" w:hAnsi="宋体" w:eastAsia="仿宋_GB2312"/>
                <w:b w:val="0"/>
                <w:bCs w:val="0"/>
                <w:sz w:val="24"/>
              </w:rPr>
              <w:t>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r>
    </w:tbl>
    <w:p>
      <w:pPr>
        <w:spacing w:after="120" w:line="300" w:lineRule="auto"/>
        <w:ind w:right="382" w:rightChars="182" w:firstLine="481"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bCs/>
          <w:sz w:val="24"/>
        </w:rPr>
        <w:t>（包括</w:t>
      </w:r>
      <w:r>
        <w:rPr>
          <w:rFonts w:hint="eastAsia" w:ascii="仿宋_GB2312" w:hAnsi="宋体" w:eastAsia="仿宋_GB2312"/>
          <w:b/>
          <w:bCs/>
          <w:sz w:val="24"/>
          <w:lang w:eastAsia="zh-CN"/>
        </w:rPr>
        <w:t>《</w:t>
      </w:r>
      <w:r>
        <w:rPr>
          <w:rFonts w:hint="eastAsia" w:ascii="仿宋_GB2312" w:hAnsi="宋体" w:eastAsia="仿宋_GB2312"/>
          <w:b/>
          <w:bCs/>
          <w:sz w:val="24"/>
        </w:rPr>
        <w:t>安保人员设备、服装配备清单</w:t>
      </w:r>
      <w:r>
        <w:rPr>
          <w:rFonts w:hint="eastAsia" w:ascii="仿宋_GB2312" w:hAnsi="宋体" w:eastAsia="仿宋_GB2312"/>
          <w:b/>
          <w:bCs/>
          <w:sz w:val="24"/>
          <w:lang w:eastAsia="zh-CN"/>
        </w:rPr>
        <w:t>》、</w:t>
      </w:r>
      <w:r>
        <w:rPr>
          <w:rFonts w:hint="eastAsia" w:ascii="仿宋_GB2312" w:hAnsi="宋体" w:eastAsia="仿宋_GB2312"/>
          <w:b/>
          <w:bCs/>
          <w:sz w:val="24"/>
        </w:rPr>
        <w:t>《保洁绿化员和食堂服务人员服装配备清单》</w:t>
      </w:r>
      <w:r>
        <w:rPr>
          <w:rFonts w:hint="eastAsia" w:ascii="仿宋_GB2312" w:hAnsi="宋体" w:eastAsia="仿宋_GB2312"/>
          <w:b/>
          <w:bCs/>
          <w:sz w:val="24"/>
          <w:lang w:eastAsia="zh-CN"/>
        </w:rPr>
        <w:t>、</w:t>
      </w:r>
      <w:r>
        <w:rPr>
          <w:rFonts w:hint="eastAsia" w:ascii="仿宋_GB2312" w:hAnsi="宋体" w:eastAsia="仿宋_GB2312"/>
          <w:b/>
          <w:bCs/>
          <w:sz w:val="24"/>
        </w:rPr>
        <w:t>《安保服务考核办法》</w:t>
      </w:r>
      <w:r>
        <w:rPr>
          <w:rFonts w:hint="eastAsia" w:ascii="仿宋_GB2312" w:hAnsi="宋体" w:eastAsia="仿宋_GB2312"/>
          <w:b/>
          <w:bCs/>
          <w:sz w:val="24"/>
          <w:lang w:eastAsia="zh-CN"/>
        </w:rPr>
        <w:t>和</w:t>
      </w:r>
      <w:r>
        <w:rPr>
          <w:rFonts w:hint="eastAsia" w:ascii="仿宋_GB2312" w:hAnsi="宋体" w:eastAsia="仿宋_GB2312"/>
          <w:b/>
          <w:bCs/>
          <w:sz w:val="24"/>
        </w:rPr>
        <w:t>《保洁/绿化/食堂考核办法》）</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pPr>
        <w:spacing w:after="120" w:line="300" w:lineRule="auto"/>
        <w:ind w:right="382" w:rightChars="182" w:firstLine="481"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pPr>
        <w:spacing w:after="120" w:line="300" w:lineRule="auto"/>
        <w:ind w:right="382" w:rightChars="182" w:firstLine="481" w:firstLineChars="200"/>
        <w:rPr>
          <w:rFonts w:hint="eastAsia" w:ascii="仿宋_GB2312" w:hAnsi="宋体" w:eastAsia="仿宋_GB2312"/>
          <w:b/>
          <w:sz w:val="24"/>
        </w:rPr>
      </w:pPr>
    </w:p>
    <w:p>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pPr>
        <w:ind w:firstLine="2160" w:firstLineChars="900"/>
        <w:rPr>
          <w:rFonts w:ascii="仿宋_GB2312" w:hAnsi="Courier New" w:eastAsia="仿宋_GB2312" w:cs="Courier New"/>
          <w:sz w:val="24"/>
        </w:rPr>
      </w:pPr>
    </w:p>
    <w:p>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pPr>
        <w:rPr>
          <w:rFonts w:ascii="仿宋_GB2312" w:hAnsi="Courier New" w:eastAsia="仿宋_GB2312" w:cs="Courier New"/>
          <w:sz w:val="24"/>
        </w:rPr>
      </w:pPr>
    </w:p>
    <w:p>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pPr>
        <w:jc w:val="right"/>
        <w:rPr>
          <w:rFonts w:hint="eastAsia" w:ascii="仿宋_GB2312" w:hAnsi="宋体" w:eastAsia="仿宋_GB2312"/>
          <w:sz w:val="24"/>
        </w:rPr>
      </w:pPr>
    </w:p>
    <w:p>
      <w:pPr>
        <w:pStyle w:val="26"/>
        <w:spacing w:line="360" w:lineRule="exact"/>
        <w:ind w:firstLine="481"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jc w:val="right"/>
        <w:rPr>
          <w:rFonts w:hint="eastAsia" w:ascii="仿宋_GB2312" w:hAnsi="宋体" w:eastAsia="仿宋_GB2312"/>
          <w:sz w:val="24"/>
        </w:rPr>
        <w:sectPr>
          <w:pgSz w:w="11906" w:h="16838"/>
          <w:pgMar w:top="1440" w:right="1083" w:bottom="1440" w:left="1083" w:header="851" w:footer="992" w:gutter="0"/>
          <w:pgNumType w:fmt="decimal"/>
          <w:cols w:space="720" w:num="1"/>
          <w:docGrid w:type="lines" w:linePitch="312" w:charSpace="0"/>
        </w:sectPr>
      </w:pPr>
    </w:p>
    <w:p>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pPr>
        <w:pStyle w:val="26"/>
        <w:spacing w:line="276" w:lineRule="auto"/>
        <w:jc w:val="center"/>
        <w:rPr>
          <w:rFonts w:hint="eastAsia" w:hAnsi="宋体"/>
          <w:b/>
          <w:sz w:val="32"/>
          <w:szCs w:val="32"/>
        </w:rPr>
      </w:pPr>
      <w:r>
        <w:rPr>
          <w:rFonts w:hint="eastAsia" w:hAnsi="宋体"/>
          <w:b/>
          <w:sz w:val="32"/>
          <w:szCs w:val="32"/>
        </w:rPr>
        <w:t>商务响应表</w:t>
      </w:r>
    </w:p>
    <w:p>
      <w:pPr>
        <w:snapToGrid w:val="0"/>
        <w:spacing w:before="50"/>
        <w:ind w:firstLine="480" w:firstLineChars="200"/>
        <w:jc w:val="left"/>
        <w:rPr>
          <w:rFonts w:ascii="仿宋_GB2312" w:eastAsia="仿宋_GB2312"/>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w:t>
            </w:r>
            <w:r>
              <w:rPr>
                <w:rFonts w:hint="eastAsia" w:ascii="仿宋_GB2312" w:hAnsi="仿宋_GB2312" w:eastAsia="仿宋_GB2312" w:cs="仿宋_GB2312"/>
                <w:b/>
                <w:bCs/>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质量管理、企业信用要求（如有）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bl>
    <w:p>
      <w:pPr>
        <w:pStyle w:val="26"/>
        <w:keepNext w:val="0"/>
        <w:keepLines w:val="0"/>
        <w:pageBreakBefore w:val="0"/>
        <w:widowControl w:val="0"/>
        <w:kinsoku/>
        <w:wordWrap/>
        <w:overflowPunct/>
        <w:topLinePunct w:val="0"/>
        <w:autoSpaceDE/>
        <w:autoSpaceDN/>
        <w:bidi w:val="0"/>
        <w:adjustRightInd/>
        <w:snapToGrid/>
        <w:spacing w:line="300" w:lineRule="exact"/>
        <w:ind w:firstLine="481" w:firstLineChars="200"/>
        <w:textAlignment w:val="auto"/>
        <w:rPr>
          <w:rFonts w:hint="eastAsia" w:ascii="仿宋_GB2312" w:eastAsia="仿宋_GB2312"/>
          <w:b/>
          <w:sz w:val="24"/>
        </w:rPr>
      </w:pPr>
    </w:p>
    <w:p>
      <w:pPr>
        <w:pStyle w:val="26"/>
        <w:keepNext w:val="0"/>
        <w:keepLines w:val="0"/>
        <w:pageBreakBefore w:val="0"/>
        <w:widowControl w:val="0"/>
        <w:kinsoku/>
        <w:wordWrap/>
        <w:overflowPunct/>
        <w:topLinePunct w:val="0"/>
        <w:autoSpaceDE/>
        <w:autoSpaceDN/>
        <w:bidi w:val="0"/>
        <w:adjustRightInd/>
        <w:snapToGrid/>
        <w:spacing w:line="300" w:lineRule="exact"/>
        <w:ind w:firstLine="481" w:firstLineChars="200"/>
        <w:textAlignment w:val="auto"/>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pPr>
        <w:pStyle w:val="26"/>
        <w:spacing w:line="300" w:lineRule="exact"/>
        <w:ind w:firstLine="481"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pPr>
        <w:pStyle w:val="26"/>
        <w:spacing w:line="300" w:lineRule="exact"/>
        <w:rPr>
          <w:rFonts w:ascii="仿宋_GB2312" w:eastAsia="仿宋_GB2312"/>
          <w:b/>
          <w:sz w:val="24"/>
        </w:rPr>
      </w:pPr>
    </w:p>
    <w:p>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pPr>
        <w:pStyle w:val="26"/>
        <w:spacing w:line="360" w:lineRule="exact"/>
        <w:ind w:firstLine="481"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pgNumType w:fmt="decimal"/>
          <w:cols w:space="720" w:num="1"/>
          <w:docGrid w:type="lines" w:linePitch="312" w:charSpace="0"/>
        </w:sectPr>
      </w:pPr>
    </w:p>
    <w:p>
      <w:pPr>
        <w:pStyle w:val="435"/>
        <w:rPr>
          <w:rFonts w:ascii="仿宋_GB2312" w:eastAsia="仿宋_GB2312"/>
          <w:b/>
          <w:bCs/>
          <w:color w:val="000000"/>
        </w:rPr>
      </w:pPr>
      <w:r>
        <w:rPr>
          <w:rFonts w:hint="eastAsia" w:ascii="仿宋_GB2312" w:eastAsia="仿宋_GB2312"/>
          <w:b/>
          <w:bCs/>
          <w:color w:val="000000"/>
        </w:rPr>
        <w:t>（4）拟投入服务团队承诺函格式（必须提供）：</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auto"/>
          <w:u w:val="single"/>
        </w:rPr>
        <w:t>柳州市交通运输综合行政执法支队</w:t>
      </w:r>
      <w:r>
        <w:rPr>
          <w:rFonts w:hint="eastAsia" w:ascii="仿宋_GB2312" w:eastAsia="仿宋_GB2312"/>
          <w:color w:val="000000"/>
          <w:u w:val="single"/>
        </w:rPr>
        <w:t>、柳州市政府集中采购中心：</w:t>
      </w:r>
    </w:p>
    <w:p>
      <w:pPr>
        <w:pStyle w:val="435"/>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pPr>
        <w:pStyle w:val="435"/>
        <w:spacing w:line="405" w:lineRule="atLeast"/>
        <w:rPr>
          <w:rFonts w:hint="eastAsia" w:ascii="仿宋_GB2312" w:eastAsia="仿宋_GB2312"/>
          <w:color w:val="000000"/>
        </w:rPr>
      </w:pPr>
      <w:r>
        <w:rPr>
          <w:rFonts w:hint="eastAsia" w:ascii="仿宋_GB2312" w:eastAsia="仿宋_GB2312"/>
          <w:color w:val="000000"/>
        </w:rPr>
        <w:t>  特此承诺！</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pPr>
        <w:pStyle w:val="435"/>
        <w:jc w:val="right"/>
        <w:rPr>
          <w:rFonts w:hint="eastAsia" w:ascii="仿宋_GB2312" w:eastAsia="仿宋_GB2312"/>
          <w:color w:val="000000"/>
        </w:rPr>
      </w:pPr>
      <w:r>
        <w:rPr>
          <w:rFonts w:hint="eastAsia" w:ascii="仿宋_GB2312" w:eastAsia="仿宋_GB2312"/>
          <w:color w:val="000000"/>
        </w:rPr>
        <w:t>       </w:t>
      </w:r>
    </w:p>
    <w:p>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pPr>
        <w:pStyle w:val="435"/>
        <w:jc w:val="center"/>
        <w:rPr>
          <w:rFonts w:hint="eastAsia" w:ascii="仿宋_GB2312" w:eastAsia="仿宋_GB2312"/>
          <w:color w:val="000000"/>
        </w:rPr>
      </w:pPr>
      <w:r>
        <w:rPr>
          <w:rFonts w:hint="eastAsia" w:ascii="仿宋_GB2312" w:eastAsia="仿宋_GB2312"/>
          <w:b/>
          <w:bCs/>
          <w:color w:val="000000"/>
          <w:sz w:val="33"/>
          <w:szCs w:val="33"/>
        </w:rPr>
        <w:t>人员配置方案</w:t>
      </w:r>
    </w:p>
    <w:p>
      <w:pPr>
        <w:pStyle w:val="435"/>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供应商在制作此份《人员配置方案》时，请根据第六章评审方法及评审标准“人员配置方案分”中的人员素质评分内容，结合自身响应情况编写。</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1234"/>
        <w:gridCol w:w="1989"/>
        <w:gridCol w:w="2763"/>
        <w:gridCol w:w="2855"/>
        <w:gridCol w:w="134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185"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default" w:ascii="仿宋_GB2312" w:eastAsia="仿宋_GB2312"/>
                <w:color w:val="000000"/>
                <w:lang w:val="en-US" w:eastAsia="zh-CN"/>
              </w:rPr>
            </w:pPr>
            <w:r>
              <w:rPr>
                <w:rFonts w:hint="eastAsia" w:ascii="仿宋_GB2312" w:eastAsia="仿宋_GB2312"/>
                <w:color w:val="000000"/>
                <w:lang w:eastAsia="zh-CN"/>
              </w:rPr>
              <w:t>安保</w:t>
            </w:r>
            <w:r>
              <w:rPr>
                <w:rFonts w:hint="eastAsia" w:ascii="仿宋_GB2312" w:eastAsia="仿宋_GB2312"/>
                <w:color w:val="000000"/>
                <w:lang w:val="en-US" w:eastAsia="zh-CN"/>
              </w:rPr>
              <w:t>人员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序号</w:t>
            </w:r>
          </w:p>
        </w:tc>
        <w:tc>
          <w:tcPr>
            <w:tcW w:w="19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auto"/>
              </w:rPr>
            </w:pPr>
            <w:r>
              <w:rPr>
                <w:rFonts w:hint="eastAsia" w:ascii="仿宋_GB2312" w:eastAsia="仿宋_GB2312"/>
                <w:color w:val="auto"/>
              </w:rPr>
              <w:t>工作经验</w:t>
            </w:r>
          </w:p>
        </w:tc>
        <w:tc>
          <w:tcPr>
            <w:tcW w:w="276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auto"/>
              </w:rPr>
            </w:pPr>
            <w:r>
              <w:rPr>
                <w:rFonts w:hint="eastAsia" w:ascii="仿宋_GB2312" w:eastAsia="仿宋_GB2312"/>
                <w:color w:val="auto"/>
              </w:rPr>
              <w:t>持证情况</w:t>
            </w:r>
          </w:p>
        </w:tc>
        <w:tc>
          <w:tcPr>
            <w:tcW w:w="28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人数</w:t>
            </w:r>
          </w:p>
        </w:tc>
        <w:tc>
          <w:tcPr>
            <w:tcW w:w="134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1</w:t>
            </w:r>
          </w:p>
        </w:tc>
        <w:tc>
          <w:tcPr>
            <w:tcW w:w="19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276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28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134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2</w:t>
            </w:r>
          </w:p>
        </w:tc>
        <w:tc>
          <w:tcPr>
            <w:tcW w:w="19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276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28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134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3</w:t>
            </w:r>
          </w:p>
        </w:tc>
        <w:tc>
          <w:tcPr>
            <w:tcW w:w="19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276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28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134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w:t>
            </w:r>
          </w:p>
        </w:tc>
        <w:tc>
          <w:tcPr>
            <w:tcW w:w="19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276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28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134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185"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default" w:ascii="仿宋_GB2312" w:eastAsia="仿宋_GB2312"/>
                <w:color w:val="000000"/>
                <w:lang w:val="en-US" w:eastAsia="zh-CN"/>
              </w:rPr>
            </w:pPr>
            <w:r>
              <w:rPr>
                <w:rFonts w:hint="eastAsia" w:ascii="仿宋_GB2312" w:eastAsia="仿宋_GB2312"/>
                <w:color w:val="000000"/>
                <w:lang w:eastAsia="zh-CN"/>
              </w:rPr>
              <w:t>保洁</w:t>
            </w:r>
            <w:r>
              <w:rPr>
                <w:rFonts w:hint="eastAsia" w:ascii="仿宋_GB2312" w:eastAsia="仿宋_GB2312"/>
                <w:color w:val="000000"/>
                <w:lang w:val="en-US" w:eastAsia="zh-CN"/>
              </w:rPr>
              <w:t>绿化员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序号</w:t>
            </w:r>
          </w:p>
        </w:tc>
        <w:tc>
          <w:tcPr>
            <w:tcW w:w="4752"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auto"/>
              </w:rPr>
              <w:t>工作经验</w:t>
            </w:r>
          </w:p>
        </w:tc>
        <w:tc>
          <w:tcPr>
            <w:tcW w:w="28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人数</w:t>
            </w:r>
          </w:p>
        </w:tc>
        <w:tc>
          <w:tcPr>
            <w:tcW w:w="134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1</w:t>
            </w:r>
          </w:p>
        </w:tc>
        <w:tc>
          <w:tcPr>
            <w:tcW w:w="4752"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28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134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w:t>
            </w:r>
          </w:p>
        </w:tc>
        <w:tc>
          <w:tcPr>
            <w:tcW w:w="4752"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28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134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185"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default" w:ascii="仿宋_GB2312" w:eastAsia="仿宋_GB2312"/>
                <w:color w:val="000000"/>
                <w:lang w:val="en-US" w:eastAsia="zh-CN"/>
              </w:rPr>
            </w:pPr>
            <w:r>
              <w:rPr>
                <w:rFonts w:hint="eastAsia" w:ascii="仿宋_GB2312" w:eastAsia="仿宋_GB2312"/>
                <w:color w:val="000000"/>
                <w:lang w:val="en-US" w:eastAsia="zh-CN"/>
              </w:rPr>
              <w:t>食堂服务人员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序号</w:t>
            </w:r>
          </w:p>
        </w:tc>
        <w:tc>
          <w:tcPr>
            <w:tcW w:w="4752"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auto"/>
              </w:rPr>
              <w:t>工作经验</w:t>
            </w:r>
          </w:p>
        </w:tc>
        <w:tc>
          <w:tcPr>
            <w:tcW w:w="28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人数</w:t>
            </w:r>
          </w:p>
        </w:tc>
        <w:tc>
          <w:tcPr>
            <w:tcW w:w="134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1</w:t>
            </w:r>
          </w:p>
        </w:tc>
        <w:tc>
          <w:tcPr>
            <w:tcW w:w="4752"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28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134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w:t>
            </w:r>
          </w:p>
        </w:tc>
        <w:tc>
          <w:tcPr>
            <w:tcW w:w="4752"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28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c>
          <w:tcPr>
            <w:tcW w:w="134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6"/>
              <w:jc w:val="center"/>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p>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（6）针对本项目的理解分析和工作方案格式（如有）：</w:t>
      </w:r>
    </w:p>
    <w:p>
      <w:pPr>
        <w:pStyle w:val="435"/>
        <w:jc w:val="center"/>
        <w:rPr>
          <w:rFonts w:hint="eastAsia" w:ascii="仿宋_GB2312" w:eastAsia="仿宋_GB2312"/>
          <w:color w:val="000000"/>
        </w:rPr>
      </w:pPr>
      <w:r>
        <w:rPr>
          <w:rFonts w:hint="eastAsia" w:ascii="仿宋_GB2312" w:eastAsia="仿宋_GB2312"/>
          <w:color w:val="000000"/>
        </w:rPr>
        <w:t> </w:t>
      </w:r>
    </w:p>
    <w:p>
      <w:pPr>
        <w:pStyle w:val="435"/>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针对本项目的理解分析和工作方案</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3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 xml:space="preserve">                                   </w:t>
      </w:r>
    </w:p>
    <w:p>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pPr>
        <w:pStyle w:val="435"/>
        <w:jc w:val="center"/>
        <w:rPr>
          <w:rFonts w:hint="eastAsia" w:ascii="仿宋_GB2312" w:eastAsia="仿宋_GB2312"/>
          <w:color w:val="000000"/>
        </w:rPr>
      </w:pPr>
      <w:r>
        <w:rPr>
          <w:rFonts w:hint="eastAsia" w:ascii="仿宋_GB2312" w:eastAsia="仿宋_GB2312"/>
          <w:color w:val="000000"/>
        </w:rPr>
        <w:t> </w:t>
      </w:r>
    </w:p>
    <w:p>
      <w:pPr>
        <w:pStyle w:val="435"/>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pPr>
        <w:pStyle w:val="435"/>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3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由供应商按第三章《采购需求》要求，自行编写针对本项目的管理模式和管理机制</w:t>
      </w:r>
      <w:r>
        <w:rPr>
          <w:rFonts w:hint="eastAsia" w:ascii="仿宋_GB2312" w:eastAsia="仿宋_GB2312"/>
          <w:color w:val="000000"/>
          <w:lang w:eastAsia="zh-CN"/>
        </w:rPr>
        <w:t>，</w:t>
      </w:r>
      <w:r>
        <w:rPr>
          <w:rFonts w:hint="eastAsia" w:ascii="仿宋_GB2312" w:eastAsia="仿宋_GB2312"/>
          <w:b/>
          <w:bCs/>
          <w:color w:val="000000"/>
        </w:rPr>
        <w:t>可以包括：（1）岗位责任制度；（2）服务沟通机制；（3）工作记录及档案管理（</w:t>
      </w:r>
      <w:r>
        <w:rPr>
          <w:rFonts w:hint="eastAsia" w:ascii="仿宋_GB2312" w:hAnsi="仿宋_GB2312" w:eastAsia="仿宋_GB2312" w:cs="仿宋_GB2312"/>
          <w:b/>
          <w:bCs/>
          <w:color w:val="auto"/>
          <w:highlight w:val="none"/>
        </w:rPr>
        <w:t>包括交接</w:t>
      </w:r>
      <w:r>
        <w:rPr>
          <w:rFonts w:hint="eastAsia" w:ascii="仿宋_GB2312" w:hAnsi="仿宋_GB2312" w:eastAsia="仿宋_GB2312" w:cs="仿宋_GB2312"/>
          <w:b/>
          <w:bCs/>
          <w:color w:val="auto"/>
          <w:highlight w:val="none"/>
          <w:lang w:eastAsia="zh-CN"/>
        </w:rPr>
        <w:t>班记录</w:t>
      </w:r>
      <w:r>
        <w:rPr>
          <w:rFonts w:hint="eastAsia" w:ascii="仿宋_GB2312" w:hAnsi="仿宋_GB2312" w:eastAsia="仿宋_GB2312" w:cs="仿宋_GB2312"/>
          <w:b/>
          <w:bCs/>
          <w:color w:val="auto"/>
          <w:highlight w:val="none"/>
        </w:rPr>
        <w:t>、巡视记录、</w:t>
      </w:r>
      <w:r>
        <w:rPr>
          <w:rFonts w:hint="eastAsia" w:ascii="仿宋_GB2312" w:hAnsi="仿宋_GB2312" w:eastAsia="仿宋_GB2312" w:cs="仿宋_GB2312"/>
          <w:b/>
          <w:bCs/>
          <w:color w:val="auto"/>
          <w:highlight w:val="none"/>
          <w:lang w:eastAsia="zh-CN"/>
        </w:rPr>
        <w:t>登记表记录</w:t>
      </w:r>
      <w:r>
        <w:rPr>
          <w:rFonts w:hint="eastAsia" w:ascii="仿宋_GB2312" w:hAnsi="仿宋_GB2312" w:eastAsia="仿宋_GB2312" w:cs="仿宋_GB2312"/>
          <w:b/>
          <w:bCs/>
          <w:color w:val="auto"/>
          <w:highlight w:val="none"/>
        </w:rPr>
        <w:t>、投诉与处理记录、其它管理与服务活动记录等</w:t>
      </w:r>
      <w:r>
        <w:rPr>
          <w:rFonts w:hint="eastAsia" w:ascii="仿宋_GB2312" w:eastAsia="仿宋_GB2312"/>
          <w:b/>
          <w:bCs/>
          <w:color w:val="000000"/>
        </w:rPr>
        <w:t>）。</w:t>
      </w:r>
    </w:p>
    <w:p>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35"/>
        <w:spacing w:line="405" w:lineRule="atLeast"/>
        <w:rPr>
          <w:rFonts w:hint="eastAsia" w:ascii="仿宋_GB2312" w:eastAsia="仿宋_GB2312"/>
          <w:color w:val="000000"/>
        </w:rPr>
      </w:pPr>
      <w:r>
        <w:rPr>
          <w:rFonts w:hint="eastAsia" w:ascii="仿宋_GB2312" w:eastAsia="仿宋_GB2312"/>
          <w:color w:val="000000"/>
        </w:rPr>
        <w:br w:type="page"/>
      </w:r>
    </w:p>
    <w:p>
      <w:pPr>
        <w:pStyle w:val="435"/>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）物业</w:t>
      </w:r>
      <w:r>
        <w:rPr>
          <w:rFonts w:hint="eastAsia" w:ascii="仿宋_GB2312" w:eastAsia="仿宋_GB2312"/>
          <w:b/>
          <w:bCs/>
          <w:color w:val="000000"/>
          <w:lang w:val="en-US" w:eastAsia="zh-CN"/>
        </w:rPr>
        <w:t>管理</w:t>
      </w:r>
      <w:r>
        <w:rPr>
          <w:rFonts w:hint="eastAsia" w:ascii="仿宋_GB2312" w:eastAsia="仿宋_GB2312"/>
          <w:b/>
          <w:bCs/>
          <w:color w:val="000000"/>
        </w:rPr>
        <w:t>服务方案格式（如有）：</w:t>
      </w:r>
    </w:p>
    <w:p>
      <w:pPr>
        <w:pStyle w:val="435"/>
        <w:jc w:val="center"/>
        <w:rPr>
          <w:rFonts w:hint="eastAsia" w:ascii="仿宋_GB2312" w:eastAsia="仿宋_GB2312"/>
          <w:color w:val="000000"/>
        </w:rPr>
      </w:pPr>
      <w:r>
        <w:rPr>
          <w:rFonts w:hint="eastAsia" w:ascii="仿宋_GB2312" w:eastAsia="仿宋_GB2312"/>
          <w:color w:val="000000"/>
        </w:rPr>
        <w:t> </w:t>
      </w:r>
    </w:p>
    <w:p>
      <w:pPr>
        <w:pStyle w:val="435"/>
        <w:jc w:val="center"/>
        <w:rPr>
          <w:rFonts w:hint="eastAsia" w:ascii="仿宋_GB2312" w:eastAsia="仿宋_GB2312"/>
          <w:color w:val="000000"/>
        </w:rPr>
      </w:pPr>
      <w:r>
        <w:rPr>
          <w:rFonts w:hint="eastAsia" w:ascii="仿宋_GB2312" w:eastAsia="仿宋_GB2312"/>
          <w:b/>
          <w:bCs/>
          <w:color w:val="000000"/>
          <w:sz w:val="33"/>
          <w:szCs w:val="33"/>
        </w:rPr>
        <w:t>物业</w:t>
      </w:r>
      <w:r>
        <w:rPr>
          <w:rFonts w:hint="eastAsia" w:ascii="仿宋_GB2312" w:eastAsia="仿宋_GB2312"/>
          <w:b/>
          <w:bCs/>
          <w:color w:val="000000"/>
          <w:sz w:val="33"/>
          <w:szCs w:val="33"/>
          <w:lang w:val="en-US" w:eastAsia="zh-CN"/>
        </w:rPr>
        <w:t>管理</w:t>
      </w:r>
      <w:r>
        <w:rPr>
          <w:rFonts w:hint="eastAsia" w:ascii="仿宋_GB2312" w:eastAsia="仿宋_GB2312"/>
          <w:b/>
          <w:bCs/>
          <w:color w:val="000000"/>
          <w:sz w:val="33"/>
          <w:szCs w:val="33"/>
        </w:rPr>
        <w:t>服务方案</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由供应商按第三章《采购需求》要求，自行编写针对本项目的物业</w:t>
      </w:r>
      <w:r>
        <w:rPr>
          <w:rFonts w:hint="eastAsia" w:ascii="仿宋_GB2312" w:eastAsia="仿宋_GB2312"/>
          <w:color w:val="000000"/>
          <w:lang w:val="en-US" w:eastAsia="zh-CN"/>
        </w:rPr>
        <w:t>管理</w:t>
      </w:r>
      <w:r>
        <w:rPr>
          <w:rFonts w:hint="eastAsia" w:ascii="仿宋_GB2312" w:eastAsia="仿宋_GB2312"/>
          <w:color w:val="000000"/>
        </w:rPr>
        <w:t>服务方案，</w:t>
      </w:r>
      <w:r>
        <w:rPr>
          <w:rFonts w:hint="eastAsia" w:ascii="仿宋_GB2312" w:eastAsia="仿宋_GB2312"/>
          <w:b/>
          <w:bCs/>
          <w:color w:val="000000"/>
        </w:rPr>
        <w:t>方案包括：</w:t>
      </w:r>
      <w:r>
        <w:rPr>
          <w:rFonts w:hint="eastAsia" w:ascii="仿宋_GB2312" w:hAnsi="仿宋_GB2312" w:eastAsia="仿宋_GB2312" w:cs="仿宋_GB2312"/>
          <w:b/>
          <w:bCs/>
          <w:color w:val="auto"/>
          <w:highlight w:val="none"/>
        </w:rPr>
        <w:t>（1）综合服务方案；（2）安保</w:t>
      </w:r>
      <w:r>
        <w:rPr>
          <w:rFonts w:hint="eastAsia" w:ascii="仿宋_GB2312" w:hAnsi="仿宋_GB2312" w:eastAsia="仿宋_GB2312" w:cs="仿宋_GB2312"/>
          <w:b/>
          <w:bCs/>
          <w:color w:val="auto"/>
          <w:szCs w:val="24"/>
          <w:highlight w:val="none"/>
        </w:rPr>
        <w:t>方案</w:t>
      </w:r>
      <w:r>
        <w:rPr>
          <w:rFonts w:hint="eastAsia" w:ascii="仿宋_GB2312" w:hAnsi="仿宋_GB2312" w:eastAsia="仿宋_GB2312" w:cs="仿宋_GB2312"/>
          <w:b/>
          <w:bCs/>
          <w:color w:val="auto"/>
          <w:szCs w:val="24"/>
          <w:highlight w:val="none"/>
          <w:lang w:eastAsia="zh-CN"/>
        </w:rPr>
        <w:t>（</w:t>
      </w:r>
      <w:r>
        <w:rPr>
          <w:rFonts w:hint="eastAsia" w:ascii="仿宋_GB2312" w:hAnsi="仿宋_GB2312" w:eastAsia="仿宋_GB2312" w:cs="仿宋_GB2312"/>
          <w:b/>
          <w:bCs/>
          <w:color w:val="auto"/>
          <w:szCs w:val="24"/>
          <w:highlight w:val="none"/>
          <w:lang w:val="en-US" w:eastAsia="zh-CN"/>
        </w:rPr>
        <w:t>门岗服务、</w:t>
      </w:r>
      <w:r>
        <w:rPr>
          <w:rFonts w:hint="eastAsia" w:ascii="仿宋_GB2312" w:hAnsi="仿宋_GB2312" w:eastAsia="仿宋_GB2312" w:cs="仿宋_GB2312"/>
          <w:b/>
          <w:bCs/>
          <w:color w:val="auto"/>
          <w:szCs w:val="24"/>
          <w:highlight w:val="none"/>
          <w:lang w:eastAsia="zh-CN"/>
        </w:rPr>
        <w:t>巡逻及停车场</w:t>
      </w:r>
      <w:r>
        <w:rPr>
          <w:rFonts w:hint="eastAsia" w:ascii="仿宋_GB2312" w:hAnsi="仿宋_GB2312" w:eastAsia="仿宋_GB2312" w:cs="仿宋_GB2312"/>
          <w:b/>
          <w:bCs/>
          <w:color w:val="auto"/>
          <w:szCs w:val="24"/>
          <w:highlight w:val="none"/>
          <w:lang w:val="en-US" w:eastAsia="zh-CN"/>
        </w:rPr>
        <w:t>管理等）</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bCs/>
          <w:color w:val="auto"/>
          <w:szCs w:val="24"/>
          <w:highlight w:val="none"/>
          <w:lang w:val="en-US" w:eastAsia="zh-CN"/>
        </w:rPr>
        <w:t>3</w:t>
      </w:r>
      <w:r>
        <w:rPr>
          <w:rFonts w:hint="eastAsia" w:ascii="仿宋_GB2312" w:hAnsi="仿宋_GB2312" w:eastAsia="仿宋_GB2312" w:cs="仿宋_GB2312"/>
          <w:b/>
          <w:bCs/>
          <w:color w:val="auto"/>
          <w:szCs w:val="24"/>
          <w:highlight w:val="none"/>
        </w:rPr>
        <w:t>）保洁方案；（</w:t>
      </w:r>
      <w:r>
        <w:rPr>
          <w:rFonts w:hint="eastAsia" w:ascii="仿宋_GB2312" w:hAnsi="仿宋_GB2312" w:eastAsia="仿宋_GB2312" w:cs="仿宋_GB2312"/>
          <w:b/>
          <w:bCs/>
          <w:color w:val="auto"/>
          <w:szCs w:val="24"/>
          <w:highlight w:val="none"/>
          <w:lang w:val="en-US" w:eastAsia="zh-CN"/>
        </w:rPr>
        <w:t>4</w:t>
      </w:r>
      <w:r>
        <w:rPr>
          <w:rFonts w:hint="eastAsia" w:ascii="仿宋_GB2312" w:hAnsi="仿宋_GB2312" w:eastAsia="仿宋_GB2312" w:cs="仿宋_GB2312"/>
          <w:b/>
          <w:bCs/>
          <w:color w:val="auto"/>
          <w:szCs w:val="24"/>
          <w:highlight w:val="none"/>
        </w:rPr>
        <w:t>）绿化方案；</w:t>
      </w:r>
      <w:r>
        <w:rPr>
          <w:rFonts w:hint="eastAsia" w:ascii="仿宋_GB2312" w:hAnsi="仿宋_GB2312" w:eastAsia="仿宋_GB2312" w:cs="仿宋_GB2312"/>
          <w:b/>
          <w:bCs/>
          <w:color w:val="auto"/>
          <w:szCs w:val="24"/>
          <w:highlight w:val="none"/>
          <w:lang w:eastAsia="zh-CN"/>
        </w:rPr>
        <w:t>（</w:t>
      </w:r>
      <w:r>
        <w:rPr>
          <w:rFonts w:hint="eastAsia" w:ascii="仿宋_GB2312" w:hAnsi="仿宋_GB2312" w:eastAsia="仿宋_GB2312" w:cs="仿宋_GB2312"/>
          <w:b/>
          <w:bCs/>
          <w:color w:val="auto"/>
          <w:szCs w:val="24"/>
          <w:highlight w:val="none"/>
          <w:lang w:val="en-US" w:eastAsia="zh-CN"/>
        </w:rPr>
        <w:t>5</w:t>
      </w:r>
      <w:r>
        <w:rPr>
          <w:rFonts w:hint="eastAsia" w:ascii="仿宋_GB2312" w:hAnsi="仿宋_GB2312" w:eastAsia="仿宋_GB2312" w:cs="仿宋_GB2312"/>
          <w:b/>
          <w:bCs/>
          <w:color w:val="auto"/>
          <w:szCs w:val="24"/>
          <w:highlight w:val="none"/>
          <w:lang w:eastAsia="zh-CN"/>
        </w:rPr>
        <w:t>）食堂管理方案；</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bCs/>
          <w:color w:val="auto"/>
          <w:szCs w:val="24"/>
          <w:highlight w:val="none"/>
          <w:lang w:val="en-US" w:eastAsia="zh-CN"/>
        </w:rPr>
        <w:t>6</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bCs/>
          <w:color w:val="auto"/>
          <w:szCs w:val="24"/>
          <w:highlight w:val="none"/>
          <w:lang w:val="en-US" w:eastAsia="zh-CN"/>
        </w:rPr>
        <w:t>进</w:t>
      </w:r>
      <w:r>
        <w:rPr>
          <w:rFonts w:hint="eastAsia" w:ascii="仿宋_GB2312" w:hAnsi="仿宋_GB2312" w:eastAsia="仿宋_GB2312" w:cs="仿宋_GB2312"/>
          <w:b/>
          <w:bCs/>
          <w:color w:val="auto"/>
          <w:szCs w:val="24"/>
          <w:highlight w:val="none"/>
        </w:rPr>
        <w:t>退场交接方案。</w:t>
      </w:r>
    </w:p>
    <w:p>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 xml:space="preserve">                              </w:t>
      </w:r>
    </w:p>
    <w:p>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35"/>
        <w:spacing w:line="405" w:lineRule="atLeast"/>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auto"/>
        </w:rPr>
        <w:t>（</w:t>
      </w:r>
      <w:r>
        <w:rPr>
          <w:rFonts w:hint="eastAsia" w:ascii="仿宋_GB2312" w:eastAsia="仿宋_GB2312"/>
          <w:b/>
          <w:bCs/>
          <w:color w:val="auto"/>
          <w:lang w:val="en-US" w:eastAsia="zh-CN"/>
        </w:rPr>
        <w:t>9</w:t>
      </w:r>
      <w:r>
        <w:rPr>
          <w:rFonts w:hint="eastAsia" w:ascii="仿宋_GB2312" w:eastAsia="仿宋_GB2312"/>
          <w:b/>
          <w:bCs/>
          <w:color w:val="auto"/>
        </w:rPr>
        <w:t>）针对本项目的保密工作方案格式（如有）：</w:t>
      </w:r>
    </w:p>
    <w:p>
      <w:pPr>
        <w:pStyle w:val="435"/>
        <w:jc w:val="center"/>
        <w:rPr>
          <w:rFonts w:hint="eastAsia" w:ascii="仿宋_GB2312" w:eastAsia="仿宋_GB2312"/>
          <w:color w:val="000000"/>
        </w:rPr>
      </w:pPr>
      <w:r>
        <w:rPr>
          <w:rFonts w:hint="eastAsia" w:ascii="仿宋_GB2312" w:eastAsia="仿宋_GB2312"/>
          <w:color w:val="000000"/>
        </w:rPr>
        <w:t> </w:t>
      </w:r>
    </w:p>
    <w:p>
      <w:pPr>
        <w:pStyle w:val="435"/>
        <w:jc w:val="center"/>
        <w:rPr>
          <w:rFonts w:hint="eastAsia" w:ascii="仿宋_GB2312" w:eastAsia="仿宋_GB2312"/>
          <w:color w:val="000000"/>
        </w:rPr>
      </w:pPr>
      <w:r>
        <w:rPr>
          <w:rFonts w:hint="eastAsia" w:ascii="仿宋_GB2312" w:eastAsia="仿宋_GB2312"/>
          <w:b/>
          <w:bCs/>
          <w:color w:val="000000"/>
          <w:sz w:val="33"/>
          <w:szCs w:val="33"/>
        </w:rPr>
        <w:t>针对本项目的保密工作方案</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由供应商按第三章《采购需求》要求，自行编写针对本项目的保密工作方案。</w:t>
      </w:r>
      <w:r>
        <w:rPr>
          <w:rFonts w:hint="eastAsia" w:ascii="仿宋_GB2312" w:eastAsia="仿宋_GB2312"/>
          <w:color w:val="000000"/>
        </w:rPr>
        <w:br w:type="textWrapping"/>
      </w:r>
      <w:r>
        <w:rPr>
          <w:rFonts w:hint="eastAsia" w:ascii="仿宋_GB2312" w:eastAsia="仿宋_GB2312"/>
          <w:color w:val="000000"/>
        </w:rPr>
        <w:t>  所列内容作为构成合同不可分割的部分，必须真实、诚信。</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35"/>
        <w:rPr>
          <w:rFonts w:hint="eastAsia" w:ascii="仿宋_GB2312" w:eastAsia="仿宋_GB2312"/>
          <w:b/>
          <w:bCs/>
          <w:color w:val="auto"/>
        </w:rPr>
      </w:pPr>
      <w:r>
        <w:rPr>
          <w:rFonts w:hint="eastAsia" w:ascii="仿宋_GB2312" w:eastAsia="仿宋_GB2312"/>
          <w:color w:val="000000"/>
        </w:rPr>
        <w:br w:type="page"/>
      </w:r>
      <w:r>
        <w:rPr>
          <w:rFonts w:hint="eastAsia" w:ascii="仿宋_GB2312" w:eastAsia="仿宋_GB2312"/>
          <w:b/>
          <w:bCs/>
          <w:color w:val="auto"/>
        </w:rPr>
        <w:t>（1</w:t>
      </w:r>
      <w:r>
        <w:rPr>
          <w:rFonts w:hint="eastAsia" w:ascii="仿宋_GB2312" w:eastAsia="仿宋_GB2312"/>
          <w:b/>
          <w:bCs/>
          <w:color w:val="auto"/>
          <w:lang w:val="en-US" w:eastAsia="zh-CN"/>
        </w:rPr>
        <w:t>0</w:t>
      </w:r>
      <w:r>
        <w:rPr>
          <w:rFonts w:hint="eastAsia" w:ascii="仿宋_GB2312" w:eastAsia="仿宋_GB2312"/>
          <w:b/>
          <w:bCs/>
          <w:color w:val="auto"/>
        </w:rPr>
        <w:t>）人员稳定性方案格式（如有）：</w:t>
      </w:r>
    </w:p>
    <w:p>
      <w:pPr>
        <w:pStyle w:val="435"/>
        <w:jc w:val="center"/>
        <w:rPr>
          <w:rFonts w:hint="eastAsia" w:ascii="仿宋_GB2312" w:eastAsia="仿宋_GB2312"/>
          <w:color w:val="auto"/>
        </w:rPr>
      </w:pPr>
      <w:r>
        <w:rPr>
          <w:rFonts w:hint="eastAsia" w:ascii="仿宋_GB2312" w:eastAsia="仿宋_GB2312"/>
          <w:color w:val="auto"/>
        </w:rPr>
        <w:t> </w:t>
      </w:r>
    </w:p>
    <w:p>
      <w:pPr>
        <w:pStyle w:val="435"/>
        <w:jc w:val="center"/>
        <w:rPr>
          <w:rFonts w:hint="eastAsia" w:ascii="仿宋_GB2312" w:eastAsia="仿宋_GB2312"/>
          <w:color w:val="auto"/>
        </w:rPr>
      </w:pPr>
      <w:r>
        <w:rPr>
          <w:rFonts w:hint="eastAsia" w:ascii="仿宋_GB2312" w:eastAsia="仿宋_GB2312"/>
          <w:b/>
          <w:bCs/>
          <w:color w:val="auto"/>
          <w:sz w:val="33"/>
          <w:szCs w:val="33"/>
        </w:rPr>
        <w:t>人员稳定性方案</w:t>
      </w:r>
    </w:p>
    <w:p>
      <w:pPr>
        <w:pStyle w:val="435"/>
        <w:spacing w:line="405" w:lineRule="atLeast"/>
        <w:rPr>
          <w:rFonts w:hint="eastAsia" w:ascii="仿宋_GB2312" w:eastAsia="仿宋_GB2312"/>
          <w:color w:val="auto"/>
        </w:rPr>
      </w:pPr>
      <w:r>
        <w:rPr>
          <w:rFonts w:hint="eastAsia" w:ascii="仿宋_GB2312" w:eastAsia="仿宋_GB2312"/>
          <w:color w:val="auto"/>
        </w:rPr>
        <w:t> </w:t>
      </w:r>
    </w:p>
    <w:p>
      <w:pPr>
        <w:pStyle w:val="435"/>
        <w:spacing w:line="405" w:lineRule="atLeast"/>
        <w:rPr>
          <w:rFonts w:hint="eastAsia" w:ascii="仿宋_GB2312" w:eastAsia="仿宋_GB2312"/>
          <w:color w:val="auto"/>
        </w:rPr>
      </w:pPr>
      <w:r>
        <w:rPr>
          <w:rFonts w:hint="eastAsia" w:ascii="仿宋_GB2312" w:eastAsia="仿宋_GB2312"/>
          <w:color w:val="auto"/>
        </w:rPr>
        <w:t>  由供应商按第三章《采购需求》要求，自行编写本项目的人员稳定性方案，</w:t>
      </w:r>
      <w:r>
        <w:rPr>
          <w:rFonts w:hint="eastAsia" w:ascii="仿宋_GB2312" w:eastAsia="仿宋_GB2312"/>
          <w:b/>
          <w:bCs/>
          <w:color w:val="auto"/>
        </w:rPr>
        <w:t>包括：（1）提供服务团队组建方案；（2）人员稳定性方案及承诺。</w:t>
      </w:r>
    </w:p>
    <w:p>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auto"/>
        </w:rPr>
        <w:t>（1</w:t>
      </w:r>
      <w:r>
        <w:rPr>
          <w:rFonts w:hint="eastAsia" w:ascii="仿宋_GB2312" w:eastAsia="仿宋_GB2312"/>
          <w:b/>
          <w:bCs/>
          <w:color w:val="auto"/>
          <w:lang w:val="en-US" w:eastAsia="zh-CN"/>
        </w:rPr>
        <w:t>1</w:t>
      </w:r>
      <w:r>
        <w:rPr>
          <w:rFonts w:hint="eastAsia" w:ascii="仿宋_GB2312" w:eastAsia="仿宋_GB2312"/>
          <w:b/>
          <w:bCs/>
          <w:color w:val="auto"/>
        </w:rPr>
        <w:t>）人员管理方案格式（如有）：</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center"/>
        <w:rPr>
          <w:rFonts w:hint="eastAsia" w:ascii="仿宋_GB2312" w:eastAsia="仿宋_GB2312"/>
          <w:color w:val="000000"/>
        </w:rPr>
      </w:pPr>
      <w:r>
        <w:rPr>
          <w:rFonts w:hint="eastAsia" w:ascii="仿宋_GB2312" w:eastAsia="仿宋_GB2312"/>
          <w:b/>
          <w:bCs/>
          <w:color w:val="000000"/>
          <w:sz w:val="33"/>
          <w:szCs w:val="33"/>
        </w:rPr>
        <w:t>人员管理方案</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w:t>
      </w:r>
      <w:r>
        <w:rPr>
          <w:rFonts w:hint="eastAsia" w:ascii="仿宋_GB2312" w:eastAsia="仿宋_GB2312"/>
          <w:b/>
          <w:bCs/>
          <w:color w:val="000000"/>
        </w:rPr>
        <w:t>（1）人员考核制度；（2）培训制度；（3）奖惩制度</w:t>
      </w:r>
      <w:r>
        <w:rPr>
          <w:rFonts w:hint="eastAsia" w:ascii="仿宋_GB2312" w:eastAsia="仿宋_GB2312"/>
          <w:color w:val="000000"/>
        </w:rPr>
        <w:t>。</w:t>
      </w:r>
    </w:p>
    <w:p>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 xml:space="preserve">                               </w:t>
      </w:r>
    </w:p>
    <w:p>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12</w:t>
      </w:r>
      <w:r>
        <w:rPr>
          <w:rFonts w:hint="eastAsia" w:ascii="仿宋_GB2312" w:eastAsia="仿宋_GB2312"/>
          <w:b/>
          <w:bCs/>
          <w:color w:val="000000"/>
        </w:rPr>
        <w:t>）应急预案和应急配合方案格式（如有）：</w:t>
      </w:r>
    </w:p>
    <w:p>
      <w:pPr>
        <w:pStyle w:val="435"/>
        <w:jc w:val="center"/>
        <w:rPr>
          <w:rFonts w:hint="eastAsia" w:ascii="仿宋_GB2312" w:eastAsia="仿宋_GB2312"/>
          <w:color w:val="000000"/>
        </w:rPr>
      </w:pPr>
      <w:r>
        <w:rPr>
          <w:rFonts w:hint="eastAsia" w:ascii="仿宋_GB2312" w:eastAsia="仿宋_GB2312"/>
          <w:color w:val="000000"/>
        </w:rPr>
        <w:t> </w:t>
      </w:r>
    </w:p>
    <w:p>
      <w:pPr>
        <w:pStyle w:val="435"/>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由供应商按第三章《采购需求》要求，自行编写针对本项目的各类应急预案和应急配合方案，</w:t>
      </w:r>
      <w:r>
        <w:rPr>
          <w:rFonts w:hint="eastAsia" w:ascii="仿宋_GB2312" w:eastAsia="仿宋_GB2312"/>
          <w:b/>
          <w:bCs/>
          <w:color w:val="000000"/>
        </w:rPr>
        <w:t>可以包括：</w:t>
      </w:r>
      <w:r>
        <w:rPr>
          <w:rFonts w:hint="eastAsia" w:ascii="仿宋_GB2312" w:hAnsi="仿宋_GB2312" w:eastAsia="仿宋_GB2312" w:cs="仿宋_GB2312"/>
          <w:b/>
          <w:bCs/>
          <w:color w:val="000000"/>
        </w:rPr>
        <w:t>（1）突发火灾及停电方面；（2）电梯设备故障等方面；（3）公共安全方面。</w:t>
      </w:r>
    </w:p>
    <w:p>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 xml:space="preserve">                              </w:t>
      </w:r>
    </w:p>
    <w:p>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35"/>
        <w:rPr>
          <w:rFonts w:hint="eastAsia" w:ascii="仿宋_GB2312" w:eastAsia="仿宋_GB2312"/>
          <w:b/>
          <w:bCs/>
          <w:color w:val="000000"/>
        </w:rPr>
      </w:pPr>
    </w:p>
    <w:p>
      <w:pPr>
        <w:pStyle w:val="435"/>
        <w:rPr>
          <w:rFonts w:hint="eastAsia" w:ascii="仿宋_GB2312" w:eastAsia="仿宋_GB2312"/>
          <w:b/>
          <w:bCs/>
          <w:color w:val="000000"/>
        </w:rPr>
      </w:pPr>
    </w:p>
    <w:p>
      <w:pPr>
        <w:pStyle w:val="435"/>
        <w:rPr>
          <w:rFonts w:hint="eastAsia" w:ascii="仿宋_GB2312" w:eastAsia="仿宋_GB2312"/>
          <w:b/>
          <w:bCs/>
          <w:color w:val="000000"/>
        </w:rPr>
      </w:pPr>
    </w:p>
    <w:p>
      <w:pPr>
        <w:pStyle w:val="435"/>
        <w:rPr>
          <w:rFonts w:hint="eastAsia" w:ascii="仿宋_GB2312" w:eastAsia="仿宋_GB2312"/>
          <w:b/>
          <w:bCs/>
          <w:color w:val="000000"/>
        </w:rPr>
      </w:pPr>
    </w:p>
    <w:p>
      <w:pPr>
        <w:pStyle w:val="435"/>
        <w:rPr>
          <w:rFonts w:hint="eastAsia" w:ascii="仿宋_GB2312" w:eastAsia="仿宋_GB2312"/>
          <w:b/>
          <w:bCs/>
          <w:color w:val="000000"/>
        </w:rPr>
      </w:pPr>
    </w:p>
    <w:p>
      <w:pPr>
        <w:pStyle w:val="435"/>
        <w:rPr>
          <w:rFonts w:hint="eastAsia" w:ascii="仿宋_GB2312" w:eastAsia="仿宋_GB2312"/>
          <w:b/>
          <w:bCs/>
          <w:color w:val="000000"/>
        </w:rPr>
      </w:pPr>
    </w:p>
    <w:p>
      <w:pPr>
        <w:pStyle w:val="435"/>
        <w:rPr>
          <w:rFonts w:hint="eastAsia" w:ascii="仿宋_GB2312" w:eastAsia="仿宋_GB2312"/>
          <w:b/>
          <w:bCs/>
          <w:color w:val="000000"/>
        </w:rPr>
      </w:pPr>
    </w:p>
    <w:p>
      <w:pPr>
        <w:pStyle w:val="435"/>
        <w:rPr>
          <w:rFonts w:hint="eastAsia" w:ascii="仿宋_GB2312" w:eastAsia="仿宋_GB2312"/>
          <w:b/>
          <w:bCs/>
          <w:color w:val="000000"/>
        </w:rPr>
      </w:pPr>
    </w:p>
    <w:p>
      <w:pPr>
        <w:pStyle w:val="435"/>
        <w:rPr>
          <w:rFonts w:hint="eastAsia" w:ascii="仿宋_GB2312" w:eastAsia="仿宋_GB2312"/>
          <w:b/>
          <w:bCs/>
          <w:color w:val="000000"/>
        </w:rPr>
      </w:pPr>
    </w:p>
    <w:p>
      <w:pPr>
        <w:pStyle w:val="435"/>
        <w:rPr>
          <w:rFonts w:hint="eastAsia" w:ascii="仿宋_GB2312" w:eastAsia="仿宋_GB2312"/>
          <w:b/>
          <w:bCs/>
          <w:color w:val="000000"/>
        </w:rPr>
      </w:pPr>
    </w:p>
    <w:p>
      <w:pPr>
        <w:pStyle w:val="435"/>
        <w:rPr>
          <w:rFonts w:hint="eastAsia" w:ascii="仿宋_GB2312" w:eastAsia="仿宋_GB2312"/>
          <w:b/>
          <w:bCs/>
          <w:color w:val="000000"/>
        </w:rPr>
      </w:pPr>
      <w:r>
        <w:rPr>
          <w:rFonts w:hint="eastAsia" w:ascii="仿宋_GB2312" w:eastAsia="仿宋_GB2312"/>
          <w:b/>
          <w:bCs/>
          <w:color w:val="000000"/>
        </w:rPr>
        <w:t>（1</w:t>
      </w:r>
      <w:r>
        <w:rPr>
          <w:rFonts w:hint="eastAsia" w:ascii="仿宋_GB2312" w:eastAsia="仿宋_GB2312"/>
          <w:b/>
          <w:bCs/>
          <w:color w:val="000000"/>
          <w:lang w:val="en-US" w:eastAsia="zh-CN"/>
        </w:rPr>
        <w:t>3</w:t>
      </w:r>
      <w:r>
        <w:rPr>
          <w:rFonts w:hint="eastAsia" w:ascii="仿宋_GB2312" w:eastAsia="仿宋_GB2312"/>
          <w:b/>
          <w:bCs/>
          <w:color w:val="000000"/>
        </w:rPr>
        <w:t>） 供应商同类项目经验一览表格式（如有）：</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pPr>
        <w:pStyle w:val="435"/>
        <w:spacing w:line="405" w:lineRule="atLeast"/>
        <w:rPr>
          <w:rFonts w:hint="eastAsia" w:ascii="仿宋_GB2312" w:eastAsia="仿宋_GB2312"/>
          <w:color w:val="000000"/>
        </w:rPr>
      </w:pPr>
      <w:r>
        <w:rPr>
          <w:rFonts w:hint="eastAsia" w:ascii="仿宋_GB2312" w:eastAsia="仿宋_GB2312"/>
          <w:color w:val="000000"/>
        </w:rPr>
        <w:t>（供应商2023年1月1日起至今承接的同类服务项目合同材料附后并加盖供应商CA电子签章）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656"/>
        <w:gridCol w:w="2383"/>
        <w:gridCol w:w="1928"/>
        <w:gridCol w:w="1472"/>
        <w:gridCol w:w="17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业主单位名称</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服务项目名称</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服务起止时间</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合同金额</w:t>
            </w:r>
          </w:p>
          <w:p>
            <w:pPr>
              <w:pStyle w:val="435"/>
              <w:jc w:val="center"/>
              <w:rPr>
                <w:rFonts w:hint="eastAsia" w:ascii="仿宋_GB2312" w:eastAsia="仿宋_GB2312"/>
                <w:color w:val="000000"/>
              </w:rPr>
            </w:pPr>
            <w:r>
              <w:rPr>
                <w:rFonts w:hint="eastAsia" w:ascii="仿宋_GB2312" w:eastAsia="仿宋_GB2312"/>
                <w:color w:val="000000"/>
              </w:rPr>
              <w:t>（万元）</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rPr>
          <w:rFonts w:hint="eastAsia"/>
        </w:rPr>
      </w:pPr>
    </w:p>
    <w:p>
      <w:pPr>
        <w:snapToGrid w:val="0"/>
        <w:spacing w:before="50" w:after="50"/>
        <w:jc w:val="left"/>
        <w:rPr>
          <w:rFonts w:hint="eastAsia" w:ascii="仿宋_GB2312" w:hAnsi="宋体" w:eastAsia="仿宋_GB2312"/>
          <w:sz w:val="24"/>
        </w:rPr>
        <w:sectPr>
          <w:pgSz w:w="11906" w:h="16838"/>
          <w:pgMar w:top="1440" w:right="964" w:bottom="1134" w:left="907" w:header="851" w:footer="992" w:gutter="0"/>
          <w:pgNumType w:fmt="decimal"/>
          <w:cols w:space="720" w:num="1"/>
          <w:docGrid w:type="lines" w:linePitch="314" w:charSpace="0"/>
        </w:sectPr>
      </w:pPr>
    </w:p>
    <w:p>
      <w:pPr>
        <w:pStyle w:val="453"/>
        <w:spacing w:before="0" w:beforeAutospacing="0" w:after="0" w:afterAutospacing="0" w:line="460" w:lineRule="atLeast"/>
        <w:ind w:firstLine="480" w:firstLineChars="200"/>
        <w:rPr>
          <w:rFonts w:hint="eastAsia" w:ascii="仿宋_GB2312" w:eastAsia="仿宋_GB2312"/>
          <w:color w:val="000000"/>
          <w:lang w:eastAsia="zh-CN"/>
        </w:rPr>
      </w:pPr>
      <w:r>
        <w:rPr>
          <w:rFonts w:hint="eastAsia" w:ascii="仿宋_GB2312" w:eastAsia="仿宋_GB2312"/>
          <w:color w:val="000000"/>
        </w:rPr>
        <w:t>（1</w:t>
      </w:r>
      <w:r>
        <w:rPr>
          <w:rFonts w:hint="eastAsia" w:ascii="仿宋_GB2312" w:eastAsia="仿宋_GB2312"/>
          <w:color w:val="000000"/>
          <w:lang w:val="en-US" w:eastAsia="zh-CN"/>
        </w:rPr>
        <w:t>4</w:t>
      </w:r>
      <w:r>
        <w:rPr>
          <w:rFonts w:hint="eastAsia" w:ascii="仿宋_GB2312" w:eastAsia="仿宋_GB2312"/>
          <w:color w:val="000000"/>
        </w:rPr>
        <w:t>）供应商具备有效的质量管理体系认证证书（如有）</w:t>
      </w:r>
      <w:r>
        <w:rPr>
          <w:rFonts w:hint="eastAsia" w:ascii="仿宋_GB2312" w:eastAsia="仿宋_GB2312"/>
          <w:color w:val="000000"/>
          <w:lang w:eastAsia="zh-CN"/>
        </w:rPr>
        <w:t>；</w:t>
      </w:r>
    </w:p>
    <w:p>
      <w:pPr>
        <w:pStyle w:val="45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）供应商具备有效的职业健康安全管理体系认证证书（如有）</w:t>
      </w:r>
      <w:r>
        <w:rPr>
          <w:rFonts w:hint="eastAsia" w:ascii="仿宋_GB2312" w:eastAsia="仿宋_GB2312"/>
          <w:color w:val="000000"/>
          <w:lang w:eastAsia="zh-CN"/>
        </w:rPr>
        <w:t>；</w:t>
      </w:r>
    </w:p>
    <w:p>
      <w:pPr>
        <w:pStyle w:val="45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）供应商具备有效的环境管理体系认证证书（如有）</w:t>
      </w:r>
      <w:r>
        <w:rPr>
          <w:rFonts w:hint="eastAsia" w:ascii="仿宋_GB2312" w:eastAsia="仿宋_GB2312"/>
          <w:color w:val="000000"/>
          <w:lang w:eastAsia="zh-CN"/>
        </w:rPr>
        <w:t>；</w:t>
      </w:r>
    </w:p>
    <w:p>
      <w:pPr>
        <w:pStyle w:val="45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7</w:t>
      </w:r>
      <w:r>
        <w:rPr>
          <w:rFonts w:hint="eastAsia" w:ascii="仿宋_GB2312" w:eastAsia="仿宋_GB2312"/>
          <w:color w:val="000000"/>
        </w:rPr>
        <w:t>）对本项目的合理化建议和改进措施（如有，格式自拟）</w:t>
      </w:r>
      <w:r>
        <w:rPr>
          <w:rFonts w:hint="eastAsia" w:ascii="仿宋_GB2312" w:eastAsia="仿宋_GB2312"/>
          <w:color w:val="000000"/>
          <w:lang w:eastAsia="zh-CN"/>
        </w:rPr>
        <w:t>；</w:t>
      </w:r>
    </w:p>
    <w:p>
      <w:pPr>
        <w:pStyle w:val="45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8</w:t>
      </w:r>
      <w:r>
        <w:rPr>
          <w:rFonts w:hint="eastAsia" w:ascii="仿宋_GB2312" w:eastAsia="仿宋_GB2312"/>
          <w:color w:val="000000"/>
        </w:rPr>
        <w:t>）供应商认为需要提供的有关资料（如有，格式自拟）</w:t>
      </w:r>
      <w:r>
        <w:rPr>
          <w:rFonts w:hint="eastAsia" w:ascii="仿宋_GB2312" w:eastAsia="仿宋_GB2312"/>
          <w:color w:val="000000"/>
          <w:lang w:eastAsia="zh-CN"/>
        </w:rPr>
        <w:t>；</w:t>
      </w:r>
    </w:p>
    <w:p>
      <w:pPr>
        <w:jc w:val="left"/>
        <w:rPr>
          <w:rFonts w:ascii="仿宋_GB2312" w:eastAsia="仿宋_GB2312"/>
          <w:sz w:val="24"/>
          <w:highlight w:val="yellow"/>
        </w:rPr>
      </w:pPr>
    </w:p>
    <w:p>
      <w:pPr>
        <w:pStyle w:val="25"/>
      </w:pPr>
    </w:p>
    <w:p>
      <w:pPr>
        <w:jc w:val="left"/>
        <w:rPr>
          <w:rFonts w:ascii="仿宋_GB2312" w:eastAsia="仿宋_GB2312"/>
          <w:sz w:val="24"/>
          <w:highlight w:val="yellow"/>
        </w:rPr>
      </w:pPr>
    </w:p>
    <w:p>
      <w:pPr>
        <w:jc w:val="left"/>
        <w:rPr>
          <w:rFonts w:ascii="仿宋_GB2312" w:eastAsia="仿宋_GB2312"/>
          <w:sz w:val="24"/>
          <w:highlight w:val="yellow"/>
        </w:rPr>
      </w:pPr>
    </w:p>
    <w:p>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pgNumType w:fmt="decimal"/>
          <w:cols w:space="720" w:num="1"/>
          <w:docGrid w:type="lines" w:linePitch="314" w:charSpace="0"/>
        </w:sectPr>
      </w:pPr>
      <w:r>
        <w:rPr>
          <w:rFonts w:hint="eastAsia" w:ascii="仿宋_GB2312" w:eastAsia="仿宋_GB2312"/>
          <w:b/>
          <w:bCs/>
          <w:sz w:val="32"/>
          <w:szCs w:val="32"/>
        </w:rPr>
        <w:t>注：</w:t>
      </w:r>
      <w:bookmarkStart w:id="57" w:name="_Hlk59024305"/>
      <w:r>
        <w:rPr>
          <w:rFonts w:hint="eastAsia" w:ascii="仿宋_GB2312" w:eastAsia="仿宋_GB2312"/>
          <w:b/>
          <w:bCs/>
          <w:sz w:val="32"/>
          <w:szCs w:val="32"/>
        </w:rPr>
        <w:t>第（</w:t>
      </w:r>
      <w:r>
        <w:rPr>
          <w:rFonts w:ascii="仿宋_GB2312" w:eastAsia="仿宋_GB2312"/>
          <w:b/>
          <w:bCs/>
          <w:sz w:val="32"/>
          <w:szCs w:val="32"/>
        </w:rPr>
        <w:t>1</w:t>
      </w:r>
      <w:bookmarkEnd w:id="57"/>
      <w:r>
        <w:rPr>
          <w:rFonts w:hint="eastAsia" w:ascii="仿宋_GB2312" w:eastAsia="仿宋_GB2312"/>
          <w:b/>
          <w:bCs/>
          <w:sz w:val="32"/>
          <w:szCs w:val="32"/>
          <w:lang w:val="en-US" w:eastAsia="zh-CN"/>
        </w:rPr>
        <w:t>4</w:t>
      </w:r>
      <w:r>
        <w:rPr>
          <w:rFonts w:hint="eastAsia" w:ascii="仿宋_GB2312" w:eastAsia="仿宋_GB2312"/>
          <w:b/>
          <w:bCs/>
          <w:sz w:val="32"/>
          <w:szCs w:val="32"/>
        </w:rPr>
        <w:t>）至第（</w:t>
      </w:r>
      <w:r>
        <w:rPr>
          <w:rFonts w:ascii="仿宋_GB2312" w:eastAsia="仿宋_GB2312"/>
          <w:b/>
          <w:bCs/>
          <w:sz w:val="32"/>
          <w:szCs w:val="32"/>
        </w:rPr>
        <w:t>1</w:t>
      </w:r>
      <w:r>
        <w:rPr>
          <w:rFonts w:hint="eastAsia" w:ascii="仿宋_GB2312" w:eastAsia="仿宋_GB2312"/>
          <w:b/>
          <w:bCs/>
          <w:sz w:val="32"/>
          <w:szCs w:val="32"/>
          <w:lang w:val="en-US" w:eastAsia="zh-CN"/>
        </w:rPr>
        <w:t>8</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rPr>
          <w:rFonts w:hint="eastAsia" w:ascii="宋体" w:hAnsi="宋体"/>
          <w:sz w:val="30"/>
          <w:szCs w:val="30"/>
        </w:rPr>
      </w:pPr>
      <w:bookmarkStart w:id="58" w:name="_Toc497578453"/>
    </w:p>
    <w:bookmarkEnd w:id="58"/>
    <w:p>
      <w:pPr>
        <w:pStyle w:val="3"/>
        <w:spacing w:line="400" w:lineRule="exact"/>
        <w:jc w:val="center"/>
        <w:rPr>
          <w:rFonts w:hint="eastAsia" w:ascii="仿宋_GB2312" w:hAnsi="宋体" w:eastAsia="仿宋_GB2312"/>
          <w:b w:val="0"/>
          <w:bCs w:val="0"/>
          <w:sz w:val="32"/>
          <w:szCs w:val="32"/>
        </w:rPr>
      </w:pPr>
      <w:bookmarkStart w:id="59" w:name="_Toc354620673"/>
      <w:bookmarkStart w:id="60" w:name="_Toc957177195"/>
      <w:bookmarkStart w:id="61" w:name="_Toc9030"/>
      <w:bookmarkStart w:id="62" w:name="_Toc9833"/>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9"/>
      <w:bookmarkEnd w:id="60"/>
      <w:bookmarkEnd w:id="61"/>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pPr>
        <w:snapToGrid w:val="0"/>
        <w:ind w:firstLine="481"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val="en-US" w:eastAsia="zh-CN"/>
        </w:rPr>
        <w:t>为</w:t>
      </w:r>
      <w:r>
        <w:rPr>
          <w:rFonts w:ascii="仿宋_GB2312" w:eastAsia="仿宋_GB2312"/>
          <w:b/>
          <w:sz w:val="24"/>
        </w:rPr>
        <w:t>小微企业</w:t>
      </w:r>
      <w:r>
        <w:rPr>
          <w:rFonts w:hint="eastAsia" w:ascii="仿宋_GB2312" w:eastAsia="仿宋_GB2312"/>
          <w:b/>
          <w:sz w:val="24"/>
        </w:rPr>
        <w:t>预留合同。</w:t>
      </w:r>
    </w:p>
    <w:p>
      <w:pPr>
        <w:snapToGrid w:val="0"/>
        <w:jc w:val="left"/>
        <w:rPr>
          <w:rFonts w:ascii="仿宋_GB2312" w:eastAsia="仿宋_GB2312"/>
          <w:b/>
          <w:sz w:val="24"/>
        </w:rPr>
      </w:pPr>
    </w:p>
    <w:p>
      <w:pPr>
        <w:snapToGrid w:val="0"/>
        <w:jc w:val="center"/>
        <w:rPr>
          <w:rFonts w:hint="eastAsia" w:ascii="仿宋_GB2312" w:hAnsi="宋体" w:eastAsia="仿宋_GB2312"/>
          <w:b/>
          <w:bCs/>
          <w:sz w:val="44"/>
          <w:szCs w:val="44"/>
        </w:rPr>
      </w:pPr>
    </w:p>
    <w:p>
      <w:pPr>
        <w:snapToGrid w:val="0"/>
        <w:jc w:val="center"/>
        <w:rPr>
          <w:rFonts w:hint="eastAsia" w:ascii="仿宋_GB2312" w:hAnsi="宋体" w:eastAsia="仿宋_GB2312"/>
          <w:b/>
          <w:bCs/>
          <w:color w:val="auto"/>
          <w:sz w:val="44"/>
          <w:szCs w:val="44"/>
        </w:rPr>
      </w:pPr>
      <w:r>
        <w:rPr>
          <w:rFonts w:hint="eastAsia" w:ascii="仿宋_GB2312" w:hAnsi="宋体" w:eastAsia="仿宋_GB2312"/>
          <w:b/>
          <w:bCs/>
          <w:color w:val="auto"/>
          <w:sz w:val="44"/>
          <w:szCs w:val="44"/>
        </w:rPr>
        <w:t>政府采购合同</w:t>
      </w:r>
    </w:p>
    <w:p>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ascii="仿宋_GB2312" w:hAnsi="宋体" w:eastAsia="仿宋_GB2312"/>
          <w:sz w:val="24"/>
        </w:rPr>
        <w:t>柳州市交通运输综合行政执法支队物业管理服务采购</w:t>
      </w:r>
      <w:r>
        <w:rPr>
          <w:rFonts w:hint="eastAsia" w:ascii="仿宋_GB2312" w:hAnsi="宋体" w:eastAsia="仿宋_GB2312"/>
          <w:sz w:val="24"/>
        </w:rPr>
        <w:t>之相关事宜，达成以下协议，并承诺共同遵守。</w:t>
      </w:r>
    </w:p>
    <w:p>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pPr>
              <w:snapToGrid w:val="0"/>
              <w:spacing w:line="360" w:lineRule="exact"/>
              <w:jc w:val="center"/>
              <w:rPr>
                <w:rFonts w:hint="eastAsia" w:ascii="仿宋_GB2312" w:hAnsi="宋体" w:eastAsia="仿宋_GB2312"/>
                <w:sz w:val="24"/>
              </w:rPr>
            </w:pPr>
          </w:p>
        </w:tc>
        <w:tc>
          <w:tcPr>
            <w:tcW w:w="3803" w:type="dxa"/>
            <w:vAlign w:val="center"/>
          </w:tcPr>
          <w:p>
            <w:pPr>
              <w:snapToGrid w:val="0"/>
              <w:spacing w:line="360" w:lineRule="exact"/>
              <w:jc w:val="center"/>
              <w:rPr>
                <w:rFonts w:hint="eastAsia" w:ascii="仿宋_GB2312" w:hAnsi="宋体" w:eastAsia="仿宋_GB2312" w:cs="宋体"/>
                <w:kern w:val="0"/>
                <w:sz w:val="24"/>
              </w:rPr>
            </w:pPr>
          </w:p>
        </w:tc>
        <w:tc>
          <w:tcPr>
            <w:tcW w:w="589" w:type="dxa"/>
            <w:vAlign w:val="center"/>
          </w:tcPr>
          <w:p>
            <w:pPr>
              <w:snapToGrid w:val="0"/>
              <w:spacing w:line="360" w:lineRule="exact"/>
              <w:jc w:val="center"/>
              <w:rPr>
                <w:rFonts w:hint="eastAsia" w:ascii="仿宋_GB2312" w:hAnsi="宋体" w:eastAsia="仿宋_GB2312"/>
                <w:sz w:val="24"/>
              </w:rPr>
            </w:pP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pPr>
              <w:snapToGrid w:val="0"/>
              <w:spacing w:line="360" w:lineRule="exact"/>
              <w:jc w:val="center"/>
              <w:rPr>
                <w:rFonts w:hint="eastAsia" w:ascii="仿宋_GB2312" w:hAnsi="宋体" w:eastAsia="仿宋_GB2312"/>
                <w:sz w:val="24"/>
              </w:rPr>
            </w:pPr>
          </w:p>
        </w:tc>
        <w:tc>
          <w:tcPr>
            <w:tcW w:w="1407" w:type="dxa"/>
            <w:vAlign w:val="center"/>
          </w:tcPr>
          <w:p>
            <w:pPr>
              <w:snapToGrid w:val="0"/>
              <w:spacing w:line="36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5"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color w:val="auto"/>
          <w:sz w:val="24"/>
        </w:rPr>
      </w:pPr>
      <w:r>
        <w:rPr>
          <w:rFonts w:hint="eastAsia" w:ascii="仿宋_GB2312" w:hAnsi="宋体" w:eastAsia="仿宋_GB2312"/>
          <w:color w:val="auto"/>
          <w:sz w:val="24"/>
        </w:rPr>
        <w:t>（一）服务期限：</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color w:val="auto"/>
          <w:sz w:val="24"/>
          <w:u w:val="single"/>
        </w:rPr>
      </w:pPr>
      <w:r>
        <w:rPr>
          <w:rFonts w:hint="eastAsia" w:ascii="仿宋_GB2312" w:hAnsi="宋体" w:eastAsia="仿宋_GB2312"/>
          <w:color w:val="auto"/>
          <w:sz w:val="24"/>
          <w:u w:val="none"/>
        </w:rPr>
        <w:t>1.安保服务：</w:t>
      </w:r>
      <w:r>
        <w:rPr>
          <w:rFonts w:hint="eastAsia" w:ascii="仿宋_GB2312" w:hAnsi="宋体" w:eastAsia="仿宋_GB2312"/>
          <w:color w:val="auto"/>
          <w:sz w:val="24"/>
          <w:u w:val="single"/>
        </w:rPr>
        <w:t xml:space="preserve">自   年   月  日起至     年  </w:t>
      </w:r>
      <w:r>
        <w:rPr>
          <w:rFonts w:hint="eastAsia" w:ascii="仿宋_GB2312" w:hAnsi="宋体" w:eastAsia="仿宋_GB2312"/>
          <w:color w:val="auto"/>
          <w:sz w:val="24"/>
          <w:u w:val="single"/>
          <w:lang w:val="en-US" w:eastAsia="zh-CN"/>
        </w:rPr>
        <w:t xml:space="preserve"> </w:t>
      </w:r>
      <w:r>
        <w:rPr>
          <w:rFonts w:hint="eastAsia" w:ascii="仿宋_GB2312" w:hAnsi="宋体" w:eastAsia="仿宋_GB2312"/>
          <w:color w:val="auto"/>
          <w:sz w:val="24"/>
          <w:u w:val="single"/>
        </w:rPr>
        <w:t>月   日止，共     年。</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color w:val="auto"/>
          <w:sz w:val="24"/>
        </w:rPr>
      </w:pPr>
      <w:r>
        <w:rPr>
          <w:rFonts w:hint="eastAsia" w:ascii="仿宋_GB2312" w:hAnsi="宋体" w:eastAsia="仿宋_GB2312"/>
          <w:color w:val="auto"/>
          <w:sz w:val="24"/>
          <w:u w:val="none"/>
        </w:rPr>
        <w:t>2.保洁绿化/食堂服务：</w:t>
      </w:r>
      <w:r>
        <w:rPr>
          <w:rFonts w:hint="eastAsia" w:ascii="仿宋_GB2312" w:hAnsi="宋体" w:eastAsia="仿宋_GB2312"/>
          <w:color w:val="auto"/>
          <w:sz w:val="24"/>
          <w:u w:val="single"/>
        </w:rPr>
        <w:t>自   年   月  日起至     年  月   日止，共     年。</w:t>
      </w:r>
    </w:p>
    <w:p>
      <w:pPr>
        <w:pStyle w:val="26"/>
        <w:snapToGrid w:val="0"/>
        <w:ind w:firstLine="600" w:firstLineChars="250"/>
        <w:jc w:val="left"/>
        <w:rPr>
          <w:rFonts w:hint="eastAsia" w:ascii="仿宋_GB2312" w:hAnsi="宋体" w:eastAsia="仿宋_GB2312" w:cs="Arial"/>
          <w:bCs/>
          <w:color w:val="auto"/>
          <w:sz w:val="24"/>
        </w:rPr>
      </w:pPr>
      <w:r>
        <w:rPr>
          <w:rFonts w:hint="eastAsia" w:ascii="仿宋_GB2312" w:hAnsi="宋体" w:eastAsia="仿宋_GB2312"/>
          <w:color w:val="auto"/>
          <w:sz w:val="24"/>
        </w:rPr>
        <w:t>（二）服务人数：乙方向甲方派服务人员</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名，其中：安保服务人员</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名，保洁绿化/食堂服务人员</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名。</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color w:val="auto"/>
          <w:sz w:val="24"/>
          <w:lang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1"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pPr>
        <w:snapToGrid w:val="0"/>
        <w:spacing w:line="360" w:lineRule="exact"/>
        <w:ind w:firstLine="481"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pPr>
        <w:snapToGrid w:val="0"/>
        <w:spacing w:line="360" w:lineRule="exact"/>
        <w:ind w:firstLine="481"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u w:val="single"/>
          <w:lang w:val="en-US" w:eastAsia="zh-CN"/>
        </w:rPr>
        <w:t xml:space="preserve"> </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pPr>
        <w:spacing w:line="360" w:lineRule="exact"/>
        <w:ind w:left="420" w:leftChars="200" w:firstLine="360" w:firstLineChars="150"/>
        <w:jc w:val="left"/>
        <w:rPr>
          <w:rFonts w:hint="eastAsia" w:ascii="仿宋_GB2312" w:hAnsi="宋体" w:eastAsia="仿宋_GB2312"/>
          <w:sz w:val="24"/>
        </w:rPr>
      </w:pPr>
    </w:p>
    <w:p>
      <w:pPr>
        <w:rPr>
          <w:rFonts w:hint="eastAsia" w:ascii="仿宋_GB2312" w:hAnsi="宋体" w:eastAsia="仿宋_GB2312"/>
          <w:szCs w:val="21"/>
        </w:rPr>
      </w:pPr>
    </w:p>
    <w:p>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0" w:type="auto"/>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widowControl/>
        <w:jc w:val="left"/>
        <w:rPr>
          <w:rFonts w:hint="eastAsia" w:ascii="宋体" w:hAnsi="宋体" w:cs="宋体"/>
          <w:b/>
          <w:bCs/>
          <w:kern w:val="0"/>
          <w:sz w:val="32"/>
          <w:szCs w:val="32"/>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6" w:type="dxa"/>
            <w:vMerge w:val="continue"/>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pPr>
        <w:pStyle w:val="3"/>
        <w:jc w:val="center"/>
        <w:rPr>
          <w:sz w:val="32"/>
          <w:szCs w:val="32"/>
        </w:rPr>
      </w:pPr>
      <w:r>
        <w:rPr>
          <w:sz w:val="32"/>
          <w:szCs w:val="32"/>
        </w:rPr>
        <w:br w:type="page"/>
      </w:r>
    </w:p>
    <w:p>
      <w:pPr>
        <w:rPr>
          <w:sz w:val="32"/>
          <w:szCs w:val="32"/>
        </w:rPr>
      </w:pPr>
    </w:p>
    <w:p/>
    <w:p/>
    <w:p/>
    <w:p/>
    <w:p/>
    <w:p/>
    <w:p/>
    <w:p/>
    <w:p/>
    <w:p/>
    <w:p/>
    <w:p>
      <w:pPr>
        <w:rPr>
          <w:sz w:val="32"/>
          <w:szCs w:val="32"/>
        </w:rPr>
      </w:pPr>
    </w:p>
    <w:p/>
    <w:p>
      <w:pPr>
        <w:pStyle w:val="3"/>
        <w:jc w:val="center"/>
        <w:rPr>
          <w:sz w:val="32"/>
          <w:szCs w:val="32"/>
        </w:rPr>
      </w:pPr>
      <w:bookmarkStart w:id="63" w:name="_Toc904647075"/>
      <w:bookmarkStart w:id="64" w:name="_Toc18558098"/>
      <w:r>
        <w:rPr>
          <w:rFonts w:hint="eastAsia"/>
          <w:sz w:val="32"/>
          <w:szCs w:val="32"/>
        </w:rPr>
        <w:t>第六章 评审方法及评审标准</w:t>
      </w:r>
      <w:bookmarkEnd w:id="62"/>
      <w:bookmarkEnd w:id="63"/>
      <w:bookmarkEnd w:id="64"/>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spacing w:line="440" w:lineRule="exact"/>
        <w:jc w:val="center"/>
        <w:rPr>
          <w:b/>
          <w:sz w:val="32"/>
          <w:szCs w:val="32"/>
        </w:rPr>
      </w:pPr>
      <w:r>
        <w:rPr>
          <w:sz w:val="32"/>
          <w:szCs w:val="32"/>
        </w:rPr>
        <w:br w:type="page"/>
      </w:r>
      <w:r>
        <w:rPr>
          <w:rFonts w:hint="eastAsia"/>
          <w:b/>
          <w:sz w:val="32"/>
          <w:szCs w:val="32"/>
        </w:rPr>
        <w:t>评审方法及评审标准</w:t>
      </w:r>
    </w:p>
    <w:p>
      <w:pPr>
        <w:spacing w:line="440" w:lineRule="exact"/>
        <w:ind w:firstLine="481" w:firstLineChars="200"/>
        <w:rPr>
          <w:rFonts w:hint="eastAsia" w:ascii="仿宋_GB2312" w:hAnsi="宋体" w:eastAsia="仿宋_GB2312"/>
          <w:b/>
          <w:bCs/>
          <w:sz w:val="24"/>
        </w:rPr>
      </w:pPr>
      <w:r>
        <w:rPr>
          <w:rFonts w:hint="eastAsia" w:ascii="仿宋_GB2312" w:hAnsi="宋体" w:eastAsia="仿宋_GB2312"/>
          <w:b/>
          <w:bCs/>
          <w:sz w:val="24"/>
        </w:rPr>
        <w:t>一、评审原则</w:t>
      </w:r>
    </w:p>
    <w:p>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pPr>
        <w:spacing w:line="390" w:lineRule="exact"/>
        <w:ind w:right="-168" w:rightChars="-80" w:firstLine="435"/>
        <w:jc w:val="left"/>
        <w:rPr>
          <w:rFonts w:ascii="仿宋_GB2312" w:eastAsia="仿宋_GB2312"/>
          <w:color w:val="auto"/>
          <w:sz w:val="24"/>
        </w:rPr>
      </w:pPr>
      <w:r>
        <w:rPr>
          <w:rFonts w:hint="eastAsia" w:ascii="仿宋_GB2312" w:eastAsia="仿宋_GB2312"/>
          <w:color w:val="auto"/>
          <w:sz w:val="24"/>
        </w:rPr>
        <w:t>3.响应报价低于采购项目最高限价45%的，即响应报价&lt;采购项目最高限价×45%；</w:t>
      </w:r>
    </w:p>
    <w:p>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pPr>
        <w:spacing w:line="440" w:lineRule="exact"/>
        <w:ind w:firstLine="481" w:firstLineChars="200"/>
        <w:rPr>
          <w:rFonts w:ascii="仿宋_GB2312" w:eastAsia="仿宋_GB2312"/>
          <w:b/>
          <w:bCs/>
          <w:sz w:val="24"/>
        </w:rPr>
      </w:pPr>
      <w:r>
        <w:rPr>
          <w:rFonts w:hint="eastAsia" w:ascii="仿宋_GB2312" w:eastAsia="仿宋_GB2312"/>
          <w:b/>
          <w:bCs/>
          <w:sz w:val="24"/>
        </w:rPr>
        <w:t>二、评审方法</w:t>
      </w:r>
    </w:p>
    <w:p>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p>
      <w:pPr>
        <w:widowControl/>
        <w:adjustRightInd w:val="0"/>
        <w:spacing w:line="440" w:lineRule="exact"/>
        <w:textAlignment w:val="baseline"/>
        <w:rPr>
          <w:rFonts w:ascii="仿宋_GB2312" w:eastAsia="仿宋_GB2312"/>
          <w:sz w:val="24"/>
        </w:rPr>
      </w:pPr>
    </w:p>
    <w:tbl>
      <w:tblPr>
        <w:tblStyle w:val="817"/>
        <w:tblW w:w="102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2"/>
        <w:gridCol w:w="1176"/>
        <w:gridCol w:w="6088"/>
        <w:gridCol w:w="654"/>
        <w:gridCol w:w="12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10251" w:type="dxa"/>
            <w:gridSpan w:val="5"/>
            <w:shd w:val="clear" w:color="auto" w:fill="D7D7D7"/>
            <w:vAlign w:val="center"/>
          </w:tcPr>
          <w:p>
            <w:pPr>
              <w:spacing w:line="390" w:lineRule="exact"/>
              <w:ind w:right="-168" w:rightChars="-80"/>
              <w:jc w:val="center"/>
              <w:rPr>
                <w:rFonts w:ascii="仿宋_GB2312" w:eastAsia="仿宋_GB2312"/>
                <w:b/>
                <w:sz w:val="24"/>
              </w:rPr>
            </w:pPr>
            <w:r>
              <w:rPr>
                <w:rFonts w:hint="eastAsia" w:ascii="仿宋_GB2312" w:eastAsia="仿宋_GB2312"/>
                <w:b/>
                <w:sz w:val="32"/>
              </w:rPr>
              <w:t>客观分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062"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176"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6088"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654"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271"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62"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价格分</w:t>
            </w:r>
          </w:p>
        </w:tc>
        <w:tc>
          <w:tcPr>
            <w:tcW w:w="1176"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w:t>
            </w:r>
          </w:p>
        </w:tc>
        <w:tc>
          <w:tcPr>
            <w:tcW w:w="6088" w:type="dxa"/>
            <w:vAlign w:val="center"/>
          </w:tcPr>
          <w:p>
            <w:pPr>
              <w:spacing w:line="440" w:lineRule="exact"/>
              <w:ind w:firstLine="420" w:firstLineChars="200"/>
              <w:jc w:val="left"/>
              <w:rPr>
                <w:rFonts w:ascii="仿宋_GB2312" w:eastAsia="仿宋_GB2312"/>
              </w:rPr>
            </w:pPr>
            <w:r>
              <w:rPr>
                <w:rFonts w:hint="eastAsia" w:ascii="仿宋_GB2312" w:eastAsia="仿宋_GB2312"/>
              </w:rPr>
              <w:t>1.以满足磋商文件要求且最后报价最低的供应商的价格为磋商基准价，其供应商的报价分为最高分</w:t>
            </w:r>
            <w:r>
              <w:rPr>
                <w:rFonts w:hint="eastAsia" w:ascii="仿宋_GB2312" w:eastAsia="仿宋_GB2312"/>
                <w:lang w:val="en-US" w:eastAsia="zh-CN"/>
              </w:rPr>
              <w:t>15</w:t>
            </w:r>
            <w:r>
              <w:rPr>
                <w:rFonts w:hint="eastAsia" w:ascii="仿宋_GB2312" w:eastAsia="仿宋_GB2312"/>
              </w:rPr>
              <w:t>分；</w:t>
            </w:r>
          </w:p>
          <w:p>
            <w:pPr>
              <w:spacing w:line="440" w:lineRule="exact"/>
              <w:ind w:firstLine="420" w:firstLineChars="200"/>
              <w:jc w:val="left"/>
              <w:rPr>
                <w:rFonts w:ascii="仿宋_GB2312" w:eastAsia="仿宋_GB2312"/>
              </w:rPr>
            </w:pPr>
            <w:r>
              <w:rPr>
                <w:rFonts w:hint="eastAsia" w:ascii="仿宋_GB2312" w:eastAsia="仿宋_GB2312"/>
              </w:rPr>
              <w:t>2.其他供应商的报价得分按以下公式计算：</w:t>
            </w:r>
          </w:p>
          <w:p>
            <w:pPr>
              <w:spacing w:line="440" w:lineRule="exact"/>
              <w:ind w:firstLine="420" w:firstLineChars="200"/>
              <w:jc w:val="left"/>
              <w:rPr>
                <w:rFonts w:ascii="仿宋_GB2312" w:eastAsia="仿宋_GB2312"/>
              </w:rPr>
            </w:pPr>
            <w:r>
              <w:rPr>
                <w:rFonts w:hint="eastAsia" w:ascii="仿宋_GB2312" w:eastAsia="仿宋_GB2312"/>
              </w:rPr>
              <w:t>某供应商磋商报价得分=（磋商基准价／某供应商最后磋商报价）×</w:t>
            </w:r>
            <w:r>
              <w:rPr>
                <w:rFonts w:hint="eastAsia" w:ascii="仿宋_GB2312" w:eastAsia="仿宋_GB2312"/>
                <w:lang w:val="en-US" w:eastAsia="zh-CN"/>
              </w:rPr>
              <w:t>15</w:t>
            </w:r>
            <w:r>
              <w:rPr>
                <w:rFonts w:hint="eastAsia" w:ascii="仿宋_GB2312" w:eastAsia="仿宋_GB2312"/>
              </w:rPr>
              <w:t>分。</w:t>
            </w:r>
          </w:p>
          <w:p>
            <w:pPr>
              <w:spacing w:line="440" w:lineRule="exact"/>
              <w:ind w:firstLine="421" w:firstLineChars="200"/>
              <w:jc w:val="left"/>
              <w:rPr>
                <w:rFonts w:ascii="仿宋_GB2312" w:hAnsi="仿宋_GB2312" w:eastAsia="仿宋_GB2312" w:cs="仿宋_GB2312"/>
                <w:b/>
              </w:rPr>
            </w:pPr>
            <w:r>
              <w:rPr>
                <w:rFonts w:hint="eastAsia" w:ascii="仿宋_GB2312" w:hAnsi="仿宋_GB2312" w:eastAsia="仿宋_GB2312" w:cs="仿宋_GB2312"/>
                <w:b/>
                <w:bCs/>
              </w:rPr>
              <w:t>注：专门面向</w:t>
            </w:r>
            <w:r>
              <w:rPr>
                <w:rFonts w:hint="eastAsia" w:ascii="仿宋_GB2312" w:hAnsi="仿宋_GB2312" w:eastAsia="仿宋_GB2312" w:cs="仿宋_GB2312"/>
                <w:b/>
                <w:bCs/>
                <w:lang w:eastAsia="zh-CN"/>
              </w:rPr>
              <w:t>小微</w:t>
            </w:r>
            <w:r>
              <w:rPr>
                <w:rFonts w:hint="eastAsia" w:ascii="仿宋_GB2312" w:hAnsi="仿宋_GB2312" w:eastAsia="仿宋_GB2312" w:cs="仿宋_GB2312"/>
                <w:b/>
                <w:bCs/>
              </w:rPr>
              <w:t>企业采购的项目或者采购包，不再执行价格评审优惠的扶持政策。</w:t>
            </w:r>
          </w:p>
        </w:tc>
        <w:tc>
          <w:tcPr>
            <w:tcW w:w="654" w:type="dxa"/>
            <w:vAlign w:val="center"/>
          </w:tcPr>
          <w:p>
            <w:pPr>
              <w:spacing w:line="360" w:lineRule="exact"/>
              <w:jc w:val="center"/>
              <w:rPr>
                <w:rFonts w:hint="default" w:ascii="仿宋_GB2312" w:hAnsi="仿宋_GB2312" w:eastAsia="仿宋_GB2312" w:cs="仿宋_GB2312"/>
                <w:b/>
                <w:lang w:val="en-US" w:eastAsia="zh-CN"/>
              </w:rPr>
            </w:pPr>
            <w:r>
              <w:rPr>
                <w:rFonts w:hint="eastAsia" w:ascii="仿宋_GB2312" w:hAnsi="仿宋_GB2312" w:eastAsia="仿宋_GB2312" w:cs="仿宋_GB2312"/>
                <w:b/>
                <w:lang w:val="en-US" w:eastAsia="zh-CN"/>
              </w:rPr>
              <w:t>15</w:t>
            </w:r>
          </w:p>
        </w:tc>
        <w:tc>
          <w:tcPr>
            <w:tcW w:w="1271" w:type="dxa"/>
            <w:vAlign w:val="center"/>
          </w:tcPr>
          <w:p>
            <w:pPr>
              <w:spacing w:line="360" w:lineRule="exact"/>
              <w:jc w:val="center"/>
              <w:rPr>
                <w:rFonts w:ascii="仿宋_GB2312" w:hAnsi="仿宋_GB2312" w:eastAsia="仿宋_GB2312" w:cs="仿宋_GB2312"/>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1062" w:type="dxa"/>
            <w:vMerge w:val="restart"/>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人员配置方案</w:t>
            </w:r>
            <w:r>
              <w:rPr>
                <w:rFonts w:hint="eastAsia" w:ascii="仿宋_GB2312" w:hAnsi="仿宋_GB2312" w:eastAsia="仿宋_GB2312" w:cs="仿宋_GB2312"/>
                <w:b/>
                <w:lang w:val="en-US" w:eastAsia="zh-CN"/>
              </w:rPr>
              <w:t>分</w:t>
            </w:r>
          </w:p>
        </w:tc>
        <w:tc>
          <w:tcPr>
            <w:tcW w:w="1176" w:type="dxa"/>
            <w:vAlign w:val="center"/>
          </w:tcPr>
          <w:p>
            <w:pPr>
              <w:spacing w:line="360" w:lineRule="exact"/>
              <w:jc w:val="center"/>
              <w:rPr>
                <w:rFonts w:ascii="仿宋_GB2312" w:hAnsi="仿宋_GB2312" w:eastAsia="仿宋_GB2312" w:cs="仿宋_GB2312"/>
              </w:rPr>
            </w:pPr>
            <w:r>
              <w:rPr>
                <w:rFonts w:hint="eastAsia" w:ascii="仿宋_GB2312" w:eastAsia="仿宋_GB2312"/>
                <w:b/>
                <w:bCs/>
                <w:color w:val="000000"/>
                <w:lang w:eastAsia="zh-CN"/>
              </w:rPr>
              <w:t>安保人</w:t>
            </w:r>
            <w:r>
              <w:rPr>
                <w:rFonts w:hint="eastAsia" w:ascii="仿宋_GB2312" w:eastAsia="仿宋_GB2312"/>
                <w:b/>
                <w:bCs/>
                <w:color w:val="000000"/>
              </w:rPr>
              <w:t>员</w:t>
            </w:r>
          </w:p>
        </w:tc>
        <w:tc>
          <w:tcPr>
            <w:tcW w:w="6088" w:type="dxa"/>
            <w:vAlign w:val="center"/>
          </w:tcPr>
          <w:p>
            <w:pPr>
              <w:spacing w:line="400" w:lineRule="exact"/>
              <w:ind w:firstLine="420" w:firstLineChars="200"/>
              <w:rPr>
                <w:rFonts w:hint="eastAsia" w:ascii="仿宋_GB2312" w:hAnsi="仿宋_GB2312" w:eastAsia="仿宋_GB2312" w:cs="仿宋_GB2312"/>
                <w:b w:val="0"/>
                <w:bCs w:val="0"/>
                <w:color w:val="000000"/>
              </w:rPr>
            </w:pPr>
            <w:r>
              <w:rPr>
                <w:rFonts w:hint="eastAsia" w:ascii="仿宋_GB2312" w:hAnsi="仿宋_GB2312" w:eastAsia="仿宋_GB2312" w:cs="仿宋_GB2312"/>
                <w:b w:val="0"/>
                <w:bCs w:val="0"/>
                <w:color w:val="000000"/>
                <w:lang w:val="en-US" w:eastAsia="zh-CN"/>
              </w:rPr>
              <w:t>1.</w:t>
            </w:r>
            <w:r>
              <w:rPr>
                <w:rFonts w:hint="eastAsia" w:ascii="仿宋_GB2312" w:hAnsi="仿宋_GB2312" w:eastAsia="仿宋_GB2312" w:cs="仿宋_GB2312"/>
                <w:b/>
                <w:highlight w:val="none"/>
              </w:rPr>
              <w:t>承诺</w:t>
            </w:r>
            <w:r>
              <w:rPr>
                <w:rFonts w:hint="eastAsia" w:ascii="仿宋_GB2312" w:hAnsi="仿宋_GB2312" w:eastAsia="仿宋_GB2312" w:cs="仿宋_GB2312"/>
                <w:b w:val="0"/>
                <w:bCs w:val="0"/>
                <w:color w:val="000000"/>
              </w:rPr>
              <w:t>每有1人</w:t>
            </w:r>
            <w:r>
              <w:rPr>
                <w:rFonts w:hint="eastAsia" w:ascii="仿宋_GB2312" w:hAnsi="仿宋_GB2312" w:eastAsia="仿宋_GB2312" w:cs="仿宋_GB2312"/>
                <w:color w:val="auto"/>
                <w:sz w:val="21"/>
                <w:szCs w:val="21"/>
              </w:rPr>
              <w:t>具有《退役军人优待证》或《退出现役证书》或《退伍军人证》或其他可直接证明退役军人身份的证书</w:t>
            </w:r>
            <w:r>
              <w:rPr>
                <w:rFonts w:hint="eastAsia" w:ascii="仿宋_GB2312" w:hAnsi="仿宋_GB2312" w:eastAsia="仿宋_GB2312" w:cs="仿宋_GB2312"/>
                <w:b w:val="0"/>
                <w:bCs w:val="0"/>
                <w:color w:val="000000"/>
                <w:lang w:val="en-US" w:eastAsia="zh-CN"/>
              </w:rPr>
              <w:t>得</w:t>
            </w:r>
            <w:r>
              <w:rPr>
                <w:rFonts w:hint="eastAsia" w:ascii="仿宋_GB2312" w:hAnsi="仿宋_GB2312" w:eastAsia="仿宋_GB2312" w:cs="仿宋_GB2312"/>
                <w:b w:val="0"/>
                <w:bCs w:val="0"/>
                <w:color w:val="000000"/>
              </w:rPr>
              <w:t>1分，满分</w:t>
            </w:r>
            <w:r>
              <w:rPr>
                <w:rFonts w:hint="eastAsia" w:ascii="仿宋_GB2312" w:hAnsi="仿宋_GB2312" w:eastAsia="仿宋_GB2312" w:cs="仿宋_GB2312"/>
                <w:b w:val="0"/>
                <w:bCs w:val="0"/>
                <w:color w:val="000000"/>
                <w:lang w:val="en-US" w:eastAsia="zh-CN"/>
              </w:rPr>
              <w:t>4</w:t>
            </w:r>
            <w:r>
              <w:rPr>
                <w:rFonts w:hint="eastAsia" w:ascii="仿宋_GB2312" w:hAnsi="仿宋_GB2312" w:eastAsia="仿宋_GB2312" w:cs="仿宋_GB2312"/>
                <w:b w:val="0"/>
                <w:bCs w:val="0"/>
                <w:color w:val="000000"/>
              </w:rPr>
              <w:t>分；</w:t>
            </w:r>
          </w:p>
          <w:p>
            <w:pPr>
              <w:spacing w:line="400" w:lineRule="exact"/>
              <w:ind w:firstLine="420" w:firstLineChars="200"/>
              <w:rPr>
                <w:rFonts w:hint="eastAsia" w:ascii="仿宋_GB2312" w:hAnsi="仿宋_GB2312" w:eastAsia="仿宋_GB2312" w:cs="仿宋_GB2312"/>
                <w:b w:val="0"/>
                <w:bCs w:val="0"/>
                <w:color w:val="000000"/>
              </w:rPr>
            </w:pPr>
            <w:r>
              <w:rPr>
                <w:rFonts w:hint="eastAsia" w:ascii="仿宋_GB2312" w:hAnsi="仿宋_GB2312" w:eastAsia="仿宋_GB2312" w:cs="仿宋_GB2312"/>
                <w:b w:val="0"/>
                <w:bCs w:val="0"/>
                <w:color w:val="000000"/>
                <w:lang w:val="en-US" w:eastAsia="zh-CN"/>
              </w:rPr>
              <w:t>2.</w:t>
            </w:r>
            <w:r>
              <w:rPr>
                <w:rFonts w:hint="eastAsia" w:ascii="仿宋_GB2312" w:hAnsi="Times New Roman" w:eastAsia="仿宋_GB2312" w:cs="Times New Roman"/>
                <w:b/>
                <w:bCs/>
                <w:kern w:val="2"/>
                <w:sz w:val="21"/>
                <w:szCs w:val="21"/>
                <w:lang w:val="en-US" w:eastAsia="zh-CN" w:bidi="ar-SA"/>
              </w:rPr>
              <w:t>承诺</w:t>
            </w:r>
            <w:r>
              <w:rPr>
                <w:rFonts w:hint="eastAsia" w:ascii="仿宋_GB2312" w:hAnsi="Times New Roman" w:eastAsia="仿宋_GB2312" w:cs="Times New Roman"/>
                <w:kern w:val="2"/>
                <w:sz w:val="21"/>
                <w:szCs w:val="21"/>
                <w:lang w:val="en-US" w:eastAsia="zh-CN" w:bidi="ar-SA"/>
              </w:rPr>
              <w:t>每有1人具有保安员四级（中级工）以上证</w:t>
            </w:r>
            <w:r>
              <w:rPr>
                <w:rFonts w:hint="eastAsia" w:ascii="仿宋_GB2312" w:eastAsia="仿宋_GB2312"/>
                <w:sz w:val="21"/>
                <w:szCs w:val="21"/>
                <w:lang w:val="en-US" w:eastAsia="zh-CN"/>
              </w:rPr>
              <w:t>书</w:t>
            </w:r>
            <w:r>
              <w:rPr>
                <w:rFonts w:hint="eastAsia" w:ascii="仿宋_GB2312" w:hAnsi="Times New Roman" w:eastAsia="仿宋_GB2312" w:cs="Times New Roman"/>
                <w:kern w:val="2"/>
                <w:sz w:val="21"/>
                <w:szCs w:val="21"/>
                <w:lang w:val="en-US" w:eastAsia="zh-CN" w:bidi="ar-SA"/>
              </w:rPr>
              <w:t>得1分，满分</w:t>
            </w:r>
            <w:r>
              <w:rPr>
                <w:rFonts w:hint="eastAsia" w:ascii="仿宋_GB2312" w:eastAsia="仿宋_GB2312" w:cs="Times New Roman"/>
                <w:kern w:val="2"/>
                <w:sz w:val="21"/>
                <w:szCs w:val="21"/>
                <w:lang w:val="en-US" w:eastAsia="zh-CN" w:bidi="ar-SA"/>
              </w:rPr>
              <w:t>4</w:t>
            </w:r>
            <w:r>
              <w:rPr>
                <w:rFonts w:hint="eastAsia" w:ascii="仿宋_GB2312" w:hAnsi="Times New Roman" w:eastAsia="仿宋_GB2312" w:cs="Times New Roman"/>
                <w:kern w:val="2"/>
                <w:sz w:val="21"/>
                <w:szCs w:val="21"/>
                <w:lang w:val="en-US" w:eastAsia="zh-CN" w:bidi="ar-SA"/>
              </w:rPr>
              <w:t>分；</w:t>
            </w:r>
          </w:p>
          <w:p>
            <w:pPr>
              <w:spacing w:line="400" w:lineRule="exact"/>
              <w:ind w:firstLine="420" w:firstLineChars="200"/>
              <w:rPr>
                <w:rFonts w:hint="eastAsia" w:ascii="仿宋_GB2312" w:hAnsi="仿宋_GB2312" w:eastAsia="仿宋_GB2312" w:cs="仿宋_GB2312"/>
                <w:b w:val="0"/>
                <w:bCs w:val="0"/>
                <w:color w:val="000000"/>
              </w:rPr>
            </w:pPr>
            <w:r>
              <w:rPr>
                <w:rFonts w:hint="eastAsia" w:ascii="仿宋_GB2312" w:hAnsi="仿宋_GB2312" w:eastAsia="仿宋_GB2312" w:cs="仿宋_GB2312"/>
                <w:b w:val="0"/>
                <w:bCs w:val="0"/>
                <w:color w:val="000000"/>
                <w:lang w:val="en-US" w:eastAsia="zh-CN"/>
              </w:rPr>
              <w:t>3.</w:t>
            </w:r>
            <w:r>
              <w:rPr>
                <w:rFonts w:hint="eastAsia" w:ascii="仿宋_GB2312" w:hAnsi="仿宋_GB2312" w:eastAsia="仿宋_GB2312" w:cs="仿宋_GB2312"/>
                <w:b/>
                <w:highlight w:val="none"/>
              </w:rPr>
              <w:t>承诺</w:t>
            </w:r>
            <w:r>
              <w:rPr>
                <w:rFonts w:hint="eastAsia" w:ascii="仿宋_GB2312" w:hAnsi="仿宋_GB2312" w:eastAsia="仿宋_GB2312" w:cs="仿宋_GB2312"/>
                <w:b w:val="0"/>
                <w:bCs w:val="0"/>
                <w:color w:val="000000"/>
              </w:rPr>
              <w:t>每有1</w:t>
            </w:r>
            <w:r>
              <w:rPr>
                <w:rFonts w:hint="eastAsia" w:ascii="仿宋_GB2312" w:hAnsi="仿宋_GB2312" w:eastAsia="仿宋_GB2312" w:cs="仿宋_GB2312"/>
                <w:b w:val="0"/>
                <w:bCs w:val="0"/>
                <w:color w:val="000000"/>
                <w:lang w:val="en-US" w:eastAsia="zh-CN"/>
              </w:rPr>
              <w:t>人</w:t>
            </w:r>
            <w:r>
              <w:rPr>
                <w:rFonts w:hint="eastAsia" w:ascii="仿宋_GB2312" w:hAnsi="仿宋_GB2312" w:eastAsia="仿宋_GB2312" w:cs="仿宋_GB2312"/>
                <w:b w:val="0"/>
                <w:bCs w:val="0"/>
                <w:color w:val="000000"/>
              </w:rPr>
              <w:t>从事保安或秩序维护工作累计1年以上得1分，满分</w:t>
            </w:r>
            <w:r>
              <w:rPr>
                <w:rFonts w:hint="eastAsia" w:ascii="仿宋_GB2312" w:hAnsi="仿宋_GB2312" w:eastAsia="仿宋_GB2312" w:cs="仿宋_GB2312"/>
                <w:b w:val="0"/>
                <w:bCs w:val="0"/>
                <w:color w:val="000000"/>
                <w:lang w:val="en-US" w:eastAsia="zh-CN"/>
              </w:rPr>
              <w:t>4</w:t>
            </w:r>
            <w:r>
              <w:rPr>
                <w:rFonts w:hint="eastAsia" w:ascii="仿宋_GB2312" w:hAnsi="仿宋_GB2312" w:eastAsia="仿宋_GB2312" w:cs="仿宋_GB2312"/>
                <w:b w:val="0"/>
                <w:bCs w:val="0"/>
                <w:color w:val="000000"/>
              </w:rPr>
              <w:t>分。</w:t>
            </w:r>
          </w:p>
          <w:p>
            <w:pPr>
              <w:numPr>
                <w:ilvl w:val="0"/>
                <w:numId w:val="0"/>
              </w:numPr>
              <w:spacing w:line="440" w:lineRule="exact"/>
              <w:ind w:firstLine="421" w:firstLineChars="200"/>
              <w:rPr>
                <w:rFonts w:hint="eastAsia" w:ascii="仿宋_GB2312" w:hAnsi="仿宋_GB2312" w:eastAsia="仿宋_GB2312" w:cs="仿宋_GB2312"/>
                <w:b/>
                <w:bCs/>
                <w:kern w:val="2"/>
                <w:sz w:val="21"/>
                <w:szCs w:val="24"/>
                <w:lang w:val="en-US" w:eastAsia="zh-CN" w:bidi="ar-SA"/>
              </w:rPr>
            </w:pPr>
            <w:r>
              <w:rPr>
                <w:rFonts w:hint="eastAsia" w:ascii="仿宋_GB2312" w:hAnsi="仿宋_GB2312" w:eastAsia="仿宋_GB2312" w:cs="仿宋_GB2312"/>
                <w:b/>
                <w:bCs/>
                <w:highlight w:val="none"/>
                <w:lang w:val="en-US" w:eastAsia="zh-CN"/>
              </w:rPr>
              <w:t>注：</w:t>
            </w:r>
            <w:r>
              <w:rPr>
                <w:rFonts w:hint="eastAsia" w:ascii="仿宋_GB2312" w:hAnsi="仿宋_GB2312" w:eastAsia="仿宋_GB2312" w:cs="仿宋_GB2312"/>
                <w:b/>
                <w:bCs/>
                <w:kern w:val="2"/>
                <w:sz w:val="21"/>
                <w:szCs w:val="24"/>
                <w:lang w:val="en-US" w:eastAsia="zh-CN" w:bidi="ar-SA"/>
              </w:rPr>
              <w:t>1.同一人同时满足上述不同加分项可累计加分；</w:t>
            </w:r>
          </w:p>
          <w:p>
            <w:pPr>
              <w:spacing w:line="400" w:lineRule="exact"/>
              <w:ind w:firstLine="421" w:firstLineChars="200"/>
              <w:rPr>
                <w:rFonts w:hint="eastAsia" w:ascii="仿宋_GB2312" w:hAnsi="仿宋_GB2312" w:eastAsia="仿宋_GB2312" w:cs="仿宋_GB2312"/>
                <w:b/>
                <w:bCs/>
                <w:color w:val="000000"/>
              </w:rPr>
            </w:pPr>
            <w:r>
              <w:rPr>
                <w:rFonts w:hint="eastAsia" w:ascii="仿宋_GB2312" w:hAnsi="仿宋_GB2312" w:eastAsia="仿宋_GB2312" w:cs="仿宋_GB2312"/>
                <w:b/>
                <w:bCs/>
                <w:kern w:val="2"/>
                <w:sz w:val="21"/>
                <w:szCs w:val="24"/>
                <w:lang w:val="en-US" w:eastAsia="zh-CN" w:bidi="ar-SA"/>
              </w:rPr>
              <w:t>2.承诺是指供应商在《</w:t>
            </w:r>
            <w:r>
              <w:rPr>
                <w:rFonts w:hint="eastAsia" w:ascii="仿宋_GB2312" w:hAnsi="仿宋_GB2312" w:eastAsia="仿宋_GB2312" w:cs="仿宋_GB2312"/>
                <w:b/>
                <w:bCs w:val="0"/>
              </w:rPr>
              <w:t>人员配置方案</w:t>
            </w:r>
            <w:r>
              <w:rPr>
                <w:rFonts w:hint="eastAsia" w:ascii="仿宋_GB2312" w:hAnsi="仿宋_GB2312" w:eastAsia="仿宋_GB2312" w:cs="仿宋_GB2312"/>
                <w:b/>
                <w:bCs/>
                <w:kern w:val="2"/>
                <w:sz w:val="21"/>
                <w:szCs w:val="24"/>
                <w:lang w:val="en-US" w:eastAsia="zh-CN" w:bidi="ar-SA"/>
              </w:rPr>
              <w:t>》中响应人员素质信息，无需提供相关证明材料。</w:t>
            </w:r>
          </w:p>
        </w:tc>
        <w:tc>
          <w:tcPr>
            <w:tcW w:w="654" w:type="dxa"/>
            <w:vAlign w:val="center"/>
          </w:tcPr>
          <w:p>
            <w:pPr>
              <w:spacing w:line="360" w:lineRule="exact"/>
              <w:jc w:val="center"/>
              <w:rPr>
                <w:rFonts w:hint="default" w:ascii="仿宋_GB2312" w:hAnsi="仿宋_GB2312" w:eastAsia="仿宋_GB2312" w:cs="仿宋_GB2312"/>
                <w:lang w:val="en-US" w:eastAsia="zh-CN"/>
              </w:rPr>
            </w:pPr>
            <w:r>
              <w:rPr>
                <w:rFonts w:hint="eastAsia" w:ascii="仿宋_GB2312" w:hAnsi="仿宋_GB2312" w:eastAsia="仿宋_GB2312" w:cs="仿宋_GB2312"/>
                <w:b/>
                <w:bCs/>
                <w:lang w:val="en-US" w:eastAsia="zh-CN"/>
              </w:rPr>
              <w:t>12</w:t>
            </w:r>
          </w:p>
        </w:tc>
        <w:tc>
          <w:tcPr>
            <w:tcW w:w="1271" w:type="dxa"/>
            <w:vAlign w:val="center"/>
          </w:tcPr>
          <w:p>
            <w:pPr>
              <w:spacing w:line="360" w:lineRule="exact"/>
              <w:jc w:val="center"/>
              <w:rPr>
                <w:rFonts w:ascii="仿宋_GB2312" w:hAnsi="仿宋_GB2312" w:eastAsia="仿宋_GB2312" w:cs="仿宋_GB2312"/>
                <w:b/>
                <w:bCs/>
              </w:rPr>
            </w:pPr>
            <w:r>
              <w:rPr>
                <w:rFonts w:hint="eastAsia" w:ascii="仿宋_GB2312" w:hAnsi="仿宋_GB2312" w:eastAsia="仿宋_GB2312" w:cs="仿宋_GB2312"/>
                <w:b w:val="0"/>
                <w:bCs/>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1062" w:type="dxa"/>
            <w:vMerge w:val="continue"/>
            <w:vAlign w:val="center"/>
          </w:tcPr>
          <w:p>
            <w:pPr>
              <w:spacing w:line="360" w:lineRule="exact"/>
              <w:jc w:val="center"/>
              <w:rPr>
                <w:rFonts w:hint="eastAsia" w:ascii="仿宋_GB2312" w:hAnsi="仿宋_GB2312" w:eastAsia="仿宋_GB2312" w:cs="仿宋_GB2312"/>
                <w:b/>
              </w:rPr>
            </w:pPr>
          </w:p>
        </w:tc>
        <w:tc>
          <w:tcPr>
            <w:tcW w:w="1176" w:type="dxa"/>
            <w:vAlign w:val="center"/>
          </w:tcPr>
          <w:p>
            <w:pPr>
              <w:spacing w:line="360" w:lineRule="exact"/>
              <w:jc w:val="center"/>
              <w:rPr>
                <w:rFonts w:hint="default" w:ascii="仿宋_GB2312" w:eastAsia="仿宋_GB2312"/>
                <w:b/>
                <w:bCs/>
                <w:color w:val="000000"/>
                <w:lang w:val="en-US" w:eastAsia="zh-CN"/>
              </w:rPr>
            </w:pPr>
            <w:r>
              <w:rPr>
                <w:rFonts w:hint="eastAsia" w:ascii="仿宋_GB2312" w:hAnsi="仿宋_GB2312" w:eastAsia="仿宋_GB2312" w:cs="仿宋_GB2312"/>
                <w:b/>
                <w:bCs/>
              </w:rPr>
              <w:t>其余人员配置方案</w:t>
            </w:r>
          </w:p>
        </w:tc>
        <w:tc>
          <w:tcPr>
            <w:tcW w:w="6088" w:type="dxa"/>
            <w:vAlign w:val="center"/>
          </w:tcPr>
          <w:p>
            <w:pPr>
              <w:pStyle w:val="818"/>
              <w:spacing w:line="400" w:lineRule="exact"/>
              <w:ind w:left="0" w:firstLine="421" w:firstLineChars="200"/>
              <w:rPr>
                <w:rFonts w:hint="eastAsia" w:ascii="仿宋_GB2312" w:hAnsi="仿宋_GB2312" w:eastAsia="仿宋_GB2312" w:cs="仿宋_GB2312"/>
                <w:bCs/>
                <w:sz w:val="21"/>
                <w:szCs w:val="21"/>
              </w:rPr>
            </w:pPr>
            <w:r>
              <w:rPr>
                <w:rFonts w:hint="eastAsia" w:ascii="仿宋_GB2312" w:hAnsi="仿宋_GB2312" w:eastAsia="仿宋_GB2312" w:cs="仿宋_GB2312"/>
                <w:b/>
                <w:sz w:val="21"/>
                <w:szCs w:val="21"/>
                <w:lang w:val="en-US" w:eastAsia="zh-CN"/>
              </w:rPr>
              <w:t>1.</w:t>
            </w:r>
            <w:r>
              <w:rPr>
                <w:rFonts w:hint="eastAsia" w:ascii="仿宋_GB2312" w:hAnsi="仿宋_GB2312" w:eastAsia="仿宋_GB2312" w:cs="仿宋_GB2312"/>
                <w:b/>
                <w:bCs/>
                <w:color w:val="auto"/>
                <w:sz w:val="21"/>
                <w:szCs w:val="21"/>
                <w:lang w:val="en-US" w:eastAsia="zh-CN"/>
              </w:rPr>
              <w:t>保洁绿化员</w:t>
            </w:r>
            <w:r>
              <w:rPr>
                <w:rFonts w:hint="eastAsia" w:ascii="仿宋_GB2312" w:hAnsi="仿宋_GB2312" w:eastAsia="仿宋_GB2312" w:cs="仿宋_GB2312"/>
                <w:b/>
                <w:sz w:val="21"/>
                <w:szCs w:val="21"/>
              </w:rPr>
              <w:t>（</w:t>
            </w:r>
            <w:r>
              <w:rPr>
                <w:rFonts w:hint="eastAsia" w:ascii="仿宋_GB2312" w:hAnsi="仿宋_GB2312" w:eastAsia="仿宋_GB2312" w:cs="仿宋_GB2312"/>
                <w:b/>
                <w:sz w:val="21"/>
                <w:szCs w:val="21"/>
                <w:lang w:val="en-US" w:eastAsia="zh-CN"/>
              </w:rPr>
              <w:t>1</w:t>
            </w:r>
            <w:r>
              <w:rPr>
                <w:rFonts w:hint="eastAsia" w:ascii="仿宋_GB2312" w:hAnsi="仿宋_GB2312" w:eastAsia="仿宋_GB2312" w:cs="仿宋_GB2312"/>
                <w:b/>
                <w:sz w:val="21"/>
                <w:szCs w:val="21"/>
              </w:rPr>
              <w:t>分）</w:t>
            </w:r>
          </w:p>
          <w:p>
            <w:pPr>
              <w:pStyle w:val="818"/>
              <w:spacing w:line="400" w:lineRule="exact"/>
              <w:ind w:left="0" w:firstLine="421" w:firstLineChars="200"/>
              <w:rPr>
                <w:rFonts w:hint="eastAsia" w:ascii="仿宋_GB2312" w:hAnsi="仿宋_GB2312" w:eastAsia="仿宋_GB2312" w:cs="仿宋_GB2312"/>
                <w:bCs/>
                <w:sz w:val="21"/>
                <w:szCs w:val="21"/>
              </w:rPr>
            </w:pPr>
            <w:r>
              <w:rPr>
                <w:rFonts w:hint="eastAsia" w:ascii="仿宋_GB2312" w:hAnsi="仿宋_GB2312" w:eastAsia="仿宋_GB2312" w:cs="仿宋_GB2312"/>
                <w:b/>
                <w:sz w:val="21"/>
                <w:szCs w:val="21"/>
              </w:rPr>
              <w:t>承诺</w:t>
            </w:r>
            <w:r>
              <w:rPr>
                <w:rFonts w:hint="eastAsia" w:ascii="仿宋_GB2312" w:hAnsi="仿宋_GB2312" w:eastAsia="仿宋_GB2312" w:cs="仿宋_GB2312"/>
                <w:b w:val="0"/>
                <w:bCs/>
                <w:sz w:val="21"/>
                <w:szCs w:val="21"/>
                <w:lang w:val="en-US" w:eastAsia="zh-CN"/>
              </w:rPr>
              <w:t>每有1人</w:t>
            </w:r>
            <w:r>
              <w:rPr>
                <w:rFonts w:hint="eastAsia" w:ascii="仿宋_GB2312" w:hAnsi="仿宋_GB2312" w:eastAsia="仿宋_GB2312" w:cs="仿宋_GB2312"/>
                <w:bCs/>
                <w:sz w:val="21"/>
                <w:szCs w:val="21"/>
              </w:rPr>
              <w:t>从事</w:t>
            </w:r>
            <w:r>
              <w:rPr>
                <w:rFonts w:hint="eastAsia" w:ascii="仿宋_GB2312" w:hAnsi="仿宋_GB2312" w:eastAsia="仿宋_GB2312" w:cs="仿宋_GB2312"/>
                <w:bCs/>
                <w:sz w:val="21"/>
                <w:szCs w:val="21"/>
                <w:lang w:eastAsia="zh-CN"/>
              </w:rPr>
              <w:t>保洁或</w:t>
            </w:r>
            <w:r>
              <w:rPr>
                <w:rFonts w:hint="eastAsia" w:ascii="仿宋_GB2312" w:hAnsi="仿宋_GB2312" w:eastAsia="仿宋_GB2312" w:cs="仿宋_GB2312"/>
                <w:bCs/>
                <w:sz w:val="21"/>
                <w:szCs w:val="21"/>
              </w:rPr>
              <w:t>绿化工作累计2年以上得</w:t>
            </w:r>
            <w:r>
              <w:rPr>
                <w:rFonts w:hint="eastAsia" w:ascii="仿宋_GB2312" w:hAnsi="仿宋_GB2312" w:eastAsia="仿宋_GB2312" w:cs="仿宋_GB2312"/>
                <w:bCs/>
                <w:sz w:val="21"/>
                <w:szCs w:val="21"/>
                <w:lang w:val="en-US" w:eastAsia="zh-CN"/>
              </w:rPr>
              <w:t>1</w:t>
            </w:r>
            <w:r>
              <w:rPr>
                <w:rFonts w:hint="eastAsia" w:ascii="仿宋_GB2312" w:hAnsi="仿宋_GB2312" w:eastAsia="仿宋_GB2312" w:cs="仿宋_GB2312"/>
                <w:bCs/>
                <w:sz w:val="21"/>
                <w:szCs w:val="21"/>
              </w:rPr>
              <w:t>分，满分</w:t>
            </w:r>
            <w:r>
              <w:rPr>
                <w:rFonts w:hint="eastAsia" w:ascii="仿宋_GB2312" w:hAnsi="仿宋_GB2312" w:eastAsia="仿宋_GB2312" w:cs="仿宋_GB2312"/>
                <w:bCs/>
                <w:sz w:val="21"/>
                <w:szCs w:val="21"/>
                <w:lang w:val="en-US" w:eastAsia="zh-CN"/>
              </w:rPr>
              <w:t>1</w:t>
            </w:r>
            <w:r>
              <w:rPr>
                <w:rFonts w:hint="eastAsia" w:ascii="仿宋_GB2312" w:hAnsi="仿宋_GB2312" w:eastAsia="仿宋_GB2312" w:cs="仿宋_GB2312"/>
                <w:bCs/>
                <w:sz w:val="21"/>
                <w:szCs w:val="21"/>
              </w:rPr>
              <w:t>分；</w:t>
            </w:r>
          </w:p>
          <w:p>
            <w:pPr>
              <w:pStyle w:val="818"/>
              <w:numPr>
                <w:ilvl w:val="0"/>
                <w:numId w:val="0"/>
              </w:numPr>
              <w:spacing w:line="400" w:lineRule="exact"/>
              <w:ind w:leftChars="200"/>
              <w:rPr>
                <w:rFonts w:hint="eastAsia" w:ascii="仿宋_GB2312" w:hAnsi="仿宋_GB2312" w:eastAsia="仿宋_GB2312" w:cs="仿宋_GB2312"/>
                <w:b/>
                <w:bCs w:val="0"/>
                <w:sz w:val="21"/>
                <w:szCs w:val="21"/>
                <w:lang w:val="en-US" w:eastAsia="zh-CN"/>
              </w:rPr>
            </w:pPr>
            <w:r>
              <w:rPr>
                <w:rFonts w:hint="eastAsia" w:ascii="仿宋_GB2312" w:hAnsi="仿宋_GB2312" w:eastAsia="仿宋_GB2312" w:cs="仿宋_GB2312"/>
                <w:b/>
                <w:bCs w:val="0"/>
                <w:sz w:val="21"/>
                <w:szCs w:val="21"/>
                <w:lang w:val="en-US" w:eastAsia="zh-CN"/>
              </w:rPr>
              <w:t>2.食堂服务人员</w:t>
            </w:r>
            <w:r>
              <w:rPr>
                <w:rFonts w:hint="eastAsia" w:ascii="仿宋_GB2312" w:hAnsi="仿宋_GB2312" w:eastAsia="仿宋_GB2312" w:cs="仿宋_GB2312"/>
                <w:b/>
                <w:sz w:val="21"/>
                <w:szCs w:val="21"/>
              </w:rPr>
              <w:t>（</w:t>
            </w:r>
            <w:r>
              <w:rPr>
                <w:rFonts w:hint="eastAsia" w:ascii="仿宋_GB2312" w:hAnsi="仿宋_GB2312" w:eastAsia="仿宋_GB2312" w:cs="仿宋_GB2312"/>
                <w:b/>
                <w:sz w:val="21"/>
                <w:szCs w:val="21"/>
                <w:lang w:val="en-US" w:eastAsia="zh-CN"/>
              </w:rPr>
              <w:t>2</w:t>
            </w:r>
            <w:r>
              <w:rPr>
                <w:rFonts w:hint="eastAsia" w:ascii="仿宋_GB2312" w:hAnsi="仿宋_GB2312" w:eastAsia="仿宋_GB2312" w:cs="仿宋_GB2312"/>
                <w:b/>
                <w:sz w:val="21"/>
                <w:szCs w:val="21"/>
              </w:rPr>
              <w:t>分）</w:t>
            </w:r>
          </w:p>
          <w:p>
            <w:pPr>
              <w:pStyle w:val="818"/>
              <w:spacing w:line="400" w:lineRule="exact"/>
              <w:ind w:left="0" w:firstLine="421" w:firstLineChars="200"/>
              <w:rPr>
                <w:rFonts w:hint="eastAsia" w:ascii="仿宋_GB2312" w:hAnsi="仿宋_GB2312" w:eastAsia="仿宋_GB2312" w:cs="仿宋_GB2312"/>
                <w:bCs/>
                <w:sz w:val="21"/>
                <w:szCs w:val="21"/>
              </w:rPr>
            </w:pPr>
            <w:r>
              <w:rPr>
                <w:rFonts w:hint="eastAsia" w:ascii="仿宋_GB2312" w:hAnsi="仿宋_GB2312" w:eastAsia="仿宋_GB2312" w:cs="仿宋_GB2312"/>
                <w:b/>
                <w:sz w:val="21"/>
                <w:szCs w:val="21"/>
              </w:rPr>
              <w:t>承诺</w:t>
            </w:r>
            <w:r>
              <w:rPr>
                <w:rFonts w:hint="eastAsia" w:ascii="仿宋_GB2312" w:hAnsi="仿宋_GB2312" w:eastAsia="仿宋_GB2312" w:cs="仿宋_GB2312"/>
                <w:b w:val="0"/>
                <w:bCs/>
                <w:sz w:val="21"/>
                <w:szCs w:val="21"/>
                <w:lang w:val="en-US" w:eastAsia="zh-CN"/>
              </w:rPr>
              <w:t>每有1人</w:t>
            </w:r>
            <w:r>
              <w:rPr>
                <w:rFonts w:hint="eastAsia" w:ascii="仿宋_GB2312" w:hAnsi="仿宋_GB2312" w:eastAsia="仿宋_GB2312" w:cs="仿宋_GB2312"/>
                <w:bCs/>
                <w:sz w:val="21"/>
                <w:szCs w:val="21"/>
              </w:rPr>
              <w:t>从事</w:t>
            </w:r>
            <w:r>
              <w:rPr>
                <w:rFonts w:hint="eastAsia" w:ascii="仿宋_GB2312" w:hAnsi="仿宋_GB2312" w:eastAsia="仿宋_GB2312" w:cs="仿宋_GB2312"/>
                <w:bCs/>
                <w:sz w:val="21"/>
                <w:szCs w:val="21"/>
                <w:lang w:eastAsia="zh-CN"/>
              </w:rPr>
              <w:t>食堂</w:t>
            </w:r>
            <w:r>
              <w:rPr>
                <w:rFonts w:hint="eastAsia" w:ascii="仿宋_GB2312" w:hAnsi="仿宋_GB2312" w:eastAsia="仿宋_GB2312" w:cs="仿宋_GB2312"/>
                <w:bCs/>
                <w:sz w:val="21"/>
                <w:szCs w:val="21"/>
                <w:lang w:val="en-US" w:eastAsia="zh-CN"/>
              </w:rPr>
              <w:t>炊事服务</w:t>
            </w:r>
            <w:r>
              <w:rPr>
                <w:rFonts w:hint="eastAsia" w:ascii="仿宋_GB2312" w:hAnsi="仿宋_GB2312" w:eastAsia="仿宋_GB2312" w:cs="仿宋_GB2312"/>
                <w:bCs/>
                <w:sz w:val="21"/>
                <w:szCs w:val="21"/>
              </w:rPr>
              <w:t>工作累计2年以上得</w:t>
            </w:r>
            <w:r>
              <w:rPr>
                <w:rFonts w:hint="eastAsia" w:ascii="仿宋_GB2312" w:hAnsi="仿宋_GB2312" w:eastAsia="仿宋_GB2312" w:cs="仿宋_GB2312"/>
                <w:bCs/>
                <w:sz w:val="21"/>
                <w:szCs w:val="21"/>
                <w:lang w:val="en-US" w:eastAsia="zh-CN"/>
              </w:rPr>
              <w:t>1</w:t>
            </w:r>
            <w:r>
              <w:rPr>
                <w:rFonts w:hint="eastAsia" w:ascii="仿宋_GB2312" w:hAnsi="仿宋_GB2312" w:eastAsia="仿宋_GB2312" w:cs="仿宋_GB2312"/>
                <w:bCs/>
                <w:sz w:val="21"/>
                <w:szCs w:val="21"/>
              </w:rPr>
              <w:t>分，满分</w:t>
            </w:r>
            <w:r>
              <w:rPr>
                <w:rFonts w:hint="eastAsia" w:ascii="仿宋_GB2312" w:hAnsi="仿宋_GB2312" w:eastAsia="仿宋_GB2312" w:cs="仿宋_GB2312"/>
                <w:bCs/>
                <w:sz w:val="21"/>
                <w:szCs w:val="21"/>
                <w:lang w:val="en-US" w:eastAsia="zh-CN"/>
              </w:rPr>
              <w:t>2</w:t>
            </w:r>
            <w:r>
              <w:rPr>
                <w:rFonts w:hint="eastAsia" w:ascii="仿宋_GB2312" w:hAnsi="仿宋_GB2312" w:eastAsia="仿宋_GB2312" w:cs="仿宋_GB2312"/>
                <w:bCs/>
                <w:sz w:val="21"/>
                <w:szCs w:val="21"/>
              </w:rPr>
              <w:t>分；</w:t>
            </w:r>
          </w:p>
          <w:p>
            <w:pPr>
              <w:pStyle w:val="818"/>
              <w:spacing w:line="400" w:lineRule="exact"/>
              <w:ind w:left="0" w:firstLine="421"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
                <w:bCs/>
                <w:sz w:val="21"/>
                <w:szCs w:val="21"/>
                <w:highlight w:val="none"/>
                <w:lang w:val="en-US" w:eastAsia="zh-CN"/>
              </w:rPr>
              <w:t>注：</w:t>
            </w:r>
            <w:r>
              <w:rPr>
                <w:rFonts w:hint="eastAsia" w:ascii="仿宋_GB2312" w:hAnsi="仿宋_GB2312" w:eastAsia="仿宋_GB2312" w:cs="仿宋_GB2312"/>
                <w:b/>
                <w:bCs/>
                <w:kern w:val="2"/>
                <w:sz w:val="21"/>
                <w:szCs w:val="21"/>
                <w:lang w:val="en-US" w:eastAsia="zh-CN" w:bidi="ar-SA"/>
              </w:rPr>
              <w:t>承诺是指供应商在《</w:t>
            </w:r>
            <w:r>
              <w:rPr>
                <w:rFonts w:hint="eastAsia" w:ascii="仿宋_GB2312" w:hAnsi="仿宋_GB2312" w:eastAsia="仿宋_GB2312" w:cs="仿宋_GB2312"/>
                <w:b/>
                <w:bCs w:val="0"/>
                <w:sz w:val="21"/>
                <w:szCs w:val="21"/>
              </w:rPr>
              <w:t>人员配置方案</w:t>
            </w:r>
            <w:r>
              <w:rPr>
                <w:rFonts w:hint="eastAsia" w:ascii="仿宋_GB2312" w:hAnsi="仿宋_GB2312" w:eastAsia="仿宋_GB2312" w:cs="仿宋_GB2312"/>
                <w:b/>
                <w:bCs/>
                <w:kern w:val="2"/>
                <w:sz w:val="21"/>
                <w:szCs w:val="21"/>
                <w:lang w:val="en-US" w:eastAsia="zh-CN" w:bidi="ar-SA"/>
              </w:rPr>
              <w:t>》中响应人员素质信息，无需提供相关证明材料。</w:t>
            </w:r>
          </w:p>
        </w:tc>
        <w:tc>
          <w:tcPr>
            <w:tcW w:w="654" w:type="dxa"/>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3</w:t>
            </w:r>
          </w:p>
        </w:tc>
        <w:tc>
          <w:tcPr>
            <w:tcW w:w="1271" w:type="dxa"/>
            <w:vAlign w:val="center"/>
          </w:tcPr>
          <w:p>
            <w:pPr>
              <w:spacing w:line="360" w:lineRule="exact"/>
              <w:jc w:val="center"/>
              <w:rPr>
                <w:rFonts w:hint="eastAsia" w:ascii="仿宋_GB2312" w:hAnsi="仿宋_GB2312" w:eastAsia="仿宋_GB2312" w:cs="仿宋_GB2312"/>
                <w:b w:val="0"/>
                <w:bCs/>
              </w:rPr>
            </w:pPr>
            <w:r>
              <w:rPr>
                <w:rFonts w:hint="eastAsia" w:ascii="仿宋_GB2312" w:hAnsi="仿宋_GB2312" w:eastAsia="仿宋_GB2312" w:cs="仿宋_GB2312"/>
                <w:b w:val="0"/>
                <w:bCs/>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62" w:type="dxa"/>
            <w:tcBorders>
              <w:top w:val="single" w:color="auto" w:sz="4" w:space="0"/>
            </w:tcBorders>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信誉分</w:t>
            </w:r>
          </w:p>
        </w:tc>
        <w:tc>
          <w:tcPr>
            <w:tcW w:w="1176"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体系认证</w:t>
            </w:r>
          </w:p>
        </w:tc>
        <w:tc>
          <w:tcPr>
            <w:tcW w:w="6088" w:type="dxa"/>
            <w:vAlign w:val="center"/>
          </w:tcPr>
          <w:p>
            <w:pPr>
              <w:spacing w:line="320" w:lineRule="exact"/>
              <w:ind w:firstLine="420" w:firstLineChars="200"/>
              <w:rPr>
                <w:rFonts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1.供应商具备有效的质量管理体系认证证书得</w:t>
            </w:r>
            <w:r>
              <w:rPr>
                <w:rFonts w:hint="eastAsia" w:ascii="仿宋_GB2312" w:hAnsi="仿宋_GB2312" w:eastAsia="仿宋_GB2312" w:cs="仿宋_GB2312"/>
                <w:color w:val="000000"/>
                <w:highlight w:val="none"/>
                <w:lang w:val="en-US" w:eastAsia="zh-CN"/>
              </w:rPr>
              <w:t>2</w:t>
            </w:r>
            <w:r>
              <w:rPr>
                <w:rFonts w:hint="eastAsia" w:ascii="仿宋_GB2312" w:hAnsi="仿宋_GB2312" w:eastAsia="仿宋_GB2312" w:cs="仿宋_GB2312"/>
                <w:color w:val="000000"/>
                <w:highlight w:val="none"/>
              </w:rPr>
              <w:t>分，满分</w:t>
            </w:r>
            <w:r>
              <w:rPr>
                <w:rFonts w:hint="eastAsia" w:ascii="仿宋_GB2312" w:hAnsi="仿宋_GB2312" w:eastAsia="仿宋_GB2312" w:cs="仿宋_GB2312"/>
                <w:color w:val="000000"/>
                <w:highlight w:val="none"/>
                <w:lang w:val="en-US" w:eastAsia="zh-CN"/>
              </w:rPr>
              <w:t>2</w:t>
            </w:r>
            <w:r>
              <w:rPr>
                <w:rFonts w:hint="eastAsia" w:ascii="仿宋_GB2312" w:hAnsi="仿宋_GB2312" w:eastAsia="仿宋_GB2312" w:cs="仿宋_GB2312"/>
                <w:color w:val="000000"/>
                <w:highlight w:val="none"/>
              </w:rPr>
              <w:t>分；</w:t>
            </w:r>
          </w:p>
          <w:p>
            <w:pPr>
              <w:spacing w:line="320" w:lineRule="exact"/>
              <w:ind w:firstLine="420" w:firstLineChars="200"/>
              <w:rPr>
                <w:rFonts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2.供应商具备有效的职业健康安全管理体系认证证书得</w:t>
            </w:r>
            <w:r>
              <w:rPr>
                <w:rFonts w:hint="eastAsia" w:ascii="仿宋_GB2312" w:hAnsi="仿宋_GB2312" w:eastAsia="仿宋_GB2312" w:cs="仿宋_GB2312"/>
                <w:color w:val="000000"/>
                <w:highlight w:val="none"/>
                <w:lang w:val="en-US" w:eastAsia="zh-CN"/>
              </w:rPr>
              <w:t>2</w:t>
            </w:r>
            <w:r>
              <w:rPr>
                <w:rFonts w:hint="eastAsia" w:ascii="仿宋_GB2312" w:hAnsi="仿宋_GB2312" w:eastAsia="仿宋_GB2312" w:cs="仿宋_GB2312"/>
                <w:color w:val="000000"/>
                <w:highlight w:val="none"/>
              </w:rPr>
              <w:t>分，满分</w:t>
            </w:r>
            <w:r>
              <w:rPr>
                <w:rFonts w:hint="eastAsia" w:ascii="仿宋_GB2312" w:hAnsi="仿宋_GB2312" w:eastAsia="仿宋_GB2312" w:cs="仿宋_GB2312"/>
                <w:color w:val="000000"/>
                <w:highlight w:val="none"/>
                <w:lang w:val="en-US" w:eastAsia="zh-CN"/>
              </w:rPr>
              <w:t>2</w:t>
            </w:r>
            <w:r>
              <w:rPr>
                <w:rFonts w:hint="eastAsia" w:ascii="仿宋_GB2312" w:hAnsi="仿宋_GB2312" w:eastAsia="仿宋_GB2312" w:cs="仿宋_GB2312"/>
                <w:color w:val="000000"/>
                <w:highlight w:val="none"/>
              </w:rPr>
              <w:t>分；</w:t>
            </w:r>
          </w:p>
          <w:p>
            <w:pPr>
              <w:spacing w:line="320" w:lineRule="exact"/>
              <w:ind w:firstLine="420" w:firstLineChars="200"/>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3.供应商具备有效的环境管理体系认证证书得</w:t>
            </w:r>
            <w:r>
              <w:rPr>
                <w:rFonts w:hint="eastAsia" w:ascii="仿宋_GB2312" w:hAnsi="仿宋_GB2312" w:eastAsia="仿宋_GB2312" w:cs="仿宋_GB2312"/>
                <w:color w:val="000000"/>
                <w:highlight w:val="none"/>
                <w:lang w:val="en-US" w:eastAsia="zh-CN"/>
              </w:rPr>
              <w:t>2</w:t>
            </w:r>
            <w:r>
              <w:rPr>
                <w:rFonts w:hint="eastAsia" w:ascii="仿宋_GB2312" w:hAnsi="仿宋_GB2312" w:eastAsia="仿宋_GB2312" w:cs="仿宋_GB2312"/>
                <w:color w:val="000000"/>
                <w:highlight w:val="none"/>
              </w:rPr>
              <w:t>分，满分</w:t>
            </w:r>
            <w:r>
              <w:rPr>
                <w:rFonts w:hint="eastAsia" w:ascii="仿宋_GB2312" w:hAnsi="仿宋_GB2312" w:eastAsia="仿宋_GB2312" w:cs="仿宋_GB2312"/>
                <w:color w:val="000000"/>
                <w:highlight w:val="none"/>
                <w:lang w:val="en-US" w:eastAsia="zh-CN"/>
              </w:rPr>
              <w:t>2</w:t>
            </w:r>
            <w:r>
              <w:rPr>
                <w:rFonts w:hint="eastAsia" w:ascii="仿宋_GB2312" w:hAnsi="仿宋_GB2312" w:eastAsia="仿宋_GB2312" w:cs="仿宋_GB2312"/>
                <w:color w:val="000000"/>
                <w:highlight w:val="none"/>
              </w:rPr>
              <w:t>分。</w:t>
            </w:r>
          </w:p>
          <w:p>
            <w:pPr>
              <w:spacing w:line="400" w:lineRule="exact"/>
              <w:ind w:firstLine="421" w:firstLineChars="200"/>
              <w:rPr>
                <w:rFonts w:ascii="仿宋_GB2312" w:hAnsi="仿宋_GB2312" w:eastAsia="仿宋_GB2312" w:cs="仿宋_GB2312"/>
              </w:rPr>
            </w:pPr>
            <w:r>
              <w:rPr>
                <w:rFonts w:hint="eastAsia" w:ascii="仿宋_GB2312" w:hAnsi="仿宋_GB2312" w:eastAsia="仿宋_GB2312" w:cs="仿宋_GB2312"/>
                <w:b/>
                <w:bCs/>
                <w:color w:val="000000"/>
              </w:rPr>
              <w:t>注：供应商提供上述证书材料并加盖供应商CA电子签章，否则不予计分。</w:t>
            </w:r>
          </w:p>
        </w:tc>
        <w:tc>
          <w:tcPr>
            <w:tcW w:w="654" w:type="dxa"/>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6</w:t>
            </w:r>
          </w:p>
        </w:tc>
        <w:tc>
          <w:tcPr>
            <w:tcW w:w="1271" w:type="dxa"/>
            <w:vAlign w:val="center"/>
          </w:tcPr>
          <w:p>
            <w:pPr>
              <w:spacing w:line="360" w:lineRule="exact"/>
              <w:jc w:val="center"/>
              <w:rPr>
                <w:rFonts w:ascii="仿宋_GB2312" w:hAnsi="仿宋_GB2312" w:eastAsia="仿宋_GB2312" w:cs="仿宋_GB2312"/>
                <w:b/>
                <w:bCs/>
              </w:rPr>
            </w:pPr>
            <w:r>
              <w:rPr>
                <w:rFonts w:hint="eastAsia" w:ascii="仿宋_GB2312" w:hAnsi="仿宋_GB2312" w:eastAsia="仿宋_GB2312" w:cs="仿宋_GB2312"/>
              </w:rPr>
              <w:t>相关认证证书材料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62"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bCs/>
              </w:rPr>
              <w:t>业绩分</w:t>
            </w:r>
          </w:p>
        </w:tc>
        <w:tc>
          <w:tcPr>
            <w:tcW w:w="1176"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bCs/>
              </w:rPr>
              <w:t>同类项目经验</w:t>
            </w:r>
          </w:p>
        </w:tc>
        <w:tc>
          <w:tcPr>
            <w:tcW w:w="6088" w:type="dxa"/>
            <w:vAlign w:val="center"/>
          </w:tcPr>
          <w:p>
            <w:pPr>
              <w:numPr>
                <w:ilvl w:val="0"/>
                <w:numId w:val="0"/>
              </w:numPr>
              <w:spacing w:line="440" w:lineRule="exact"/>
              <w:ind w:firstLine="420" w:firstLineChars="200"/>
            </w:pPr>
            <w:r>
              <w:rPr>
                <w:rFonts w:hint="eastAsia" w:ascii="仿宋_GB2312" w:hAnsi="仿宋_GB2312" w:eastAsia="仿宋_GB2312" w:cs="仿宋_GB2312"/>
              </w:rPr>
              <w:t>供应商20</w:t>
            </w:r>
            <w:r>
              <w:rPr>
                <w:rFonts w:hint="eastAsia" w:ascii="仿宋_GB2312" w:hAnsi="仿宋_GB2312" w:eastAsia="仿宋_GB2312" w:cs="仿宋_GB2312"/>
                <w:lang w:val="en-US" w:eastAsia="zh-CN"/>
              </w:rPr>
              <w:t>23</w:t>
            </w:r>
            <w:r>
              <w:rPr>
                <w:rFonts w:hint="eastAsia" w:ascii="仿宋_GB2312" w:hAnsi="仿宋_GB2312" w:eastAsia="仿宋_GB2312" w:cs="仿宋_GB2312"/>
              </w:rPr>
              <w:t>年1月1日起至今承接的同类服务项目，每有一</w:t>
            </w:r>
            <w:r>
              <w:rPr>
                <w:rFonts w:hint="eastAsia" w:ascii="仿宋_GB2312" w:hAnsi="仿宋_GB2312" w:eastAsia="仿宋_GB2312" w:cs="仿宋_GB2312"/>
                <w:lang w:val="en-US" w:eastAsia="zh-CN"/>
              </w:rPr>
              <w:t>个服务</w:t>
            </w:r>
            <w:r>
              <w:rPr>
                <w:rFonts w:hint="eastAsia" w:ascii="仿宋_GB2312" w:hAnsi="仿宋_GB2312" w:eastAsia="仿宋_GB2312" w:cs="仿宋_GB2312"/>
              </w:rPr>
              <w:t>项</w:t>
            </w:r>
            <w:r>
              <w:rPr>
                <w:rFonts w:hint="eastAsia" w:ascii="仿宋_GB2312" w:hAnsi="仿宋_GB2312" w:eastAsia="仿宋_GB2312" w:cs="仿宋_GB2312"/>
                <w:lang w:val="en-US" w:eastAsia="zh-CN"/>
              </w:rPr>
              <w:t>目</w:t>
            </w:r>
            <w:r>
              <w:rPr>
                <w:rFonts w:hint="eastAsia" w:ascii="仿宋_GB2312" w:hAnsi="仿宋_GB2312" w:eastAsia="仿宋_GB2312" w:cs="仿宋_GB2312"/>
              </w:rPr>
              <w:t>得</w:t>
            </w:r>
            <w:r>
              <w:rPr>
                <w:rFonts w:hint="eastAsia" w:ascii="仿宋_GB2312" w:hAnsi="仿宋_GB2312" w:eastAsia="仿宋_GB2312" w:cs="仿宋_GB2312"/>
                <w:lang w:val="en-US" w:eastAsia="zh-CN"/>
              </w:rPr>
              <w:t>1</w:t>
            </w:r>
            <w:r>
              <w:rPr>
                <w:rFonts w:hint="eastAsia" w:ascii="仿宋_GB2312" w:hAnsi="仿宋_GB2312" w:eastAsia="仿宋_GB2312" w:cs="仿宋_GB2312"/>
              </w:rPr>
              <w:t>分，满分</w:t>
            </w:r>
            <w:r>
              <w:rPr>
                <w:rFonts w:hint="eastAsia" w:ascii="仿宋_GB2312" w:hAnsi="仿宋_GB2312" w:eastAsia="仿宋_GB2312" w:cs="仿宋_GB2312"/>
                <w:lang w:val="en-US" w:eastAsia="zh-CN"/>
              </w:rPr>
              <w:t>5</w:t>
            </w:r>
            <w:r>
              <w:rPr>
                <w:rFonts w:hint="eastAsia" w:ascii="仿宋_GB2312" w:hAnsi="仿宋_GB2312" w:eastAsia="仿宋_GB2312" w:cs="仿宋_GB2312"/>
              </w:rPr>
              <w:t>分。</w:t>
            </w:r>
          </w:p>
          <w:p>
            <w:pPr>
              <w:spacing w:line="320" w:lineRule="exact"/>
              <w:ind w:firstLine="421" w:firstLineChars="200"/>
              <w:rPr>
                <w:rFonts w:hint="eastAsia" w:ascii="仿宋_GB2312" w:hAnsi="仿宋_GB2312" w:eastAsia="仿宋_GB2312" w:cs="仿宋_GB2312"/>
                <w:b/>
                <w:bCs/>
                <w:color w:val="000000"/>
                <w:highlight w:val="none"/>
              </w:rPr>
            </w:pPr>
            <w:r>
              <w:rPr>
                <w:rFonts w:hint="eastAsia" w:ascii="仿宋_GB2312" w:hAnsi="仿宋_GB2312" w:eastAsia="仿宋_GB2312" w:cs="仿宋_GB2312"/>
                <w:b/>
                <w:bCs/>
                <w:color w:val="000000"/>
              </w:rPr>
              <w:t>注：1.</w:t>
            </w:r>
            <w:r>
              <w:rPr>
                <w:rFonts w:hint="eastAsia" w:ascii="仿宋_GB2312" w:hAnsi="仿宋_GB2312" w:eastAsia="仿宋_GB2312" w:cs="仿宋_GB2312"/>
                <w:b/>
                <w:bCs/>
                <w:color w:val="000000"/>
                <w:highlight w:val="none"/>
              </w:rPr>
              <w:t>同类服务是指至少包含保安（或秩序维护）</w:t>
            </w:r>
            <w:r>
              <w:rPr>
                <w:rFonts w:hint="eastAsia" w:ascii="仿宋_GB2312" w:hAnsi="仿宋_GB2312" w:eastAsia="仿宋_GB2312" w:cs="仿宋_GB2312"/>
                <w:b/>
                <w:bCs/>
                <w:color w:val="000000"/>
                <w:highlight w:val="none"/>
                <w:lang w:val="en-US" w:eastAsia="zh-CN"/>
              </w:rPr>
              <w:t>内容的</w:t>
            </w:r>
            <w:r>
              <w:rPr>
                <w:rFonts w:hint="eastAsia" w:ascii="仿宋_GB2312" w:hAnsi="仿宋_GB2312" w:eastAsia="仿宋_GB2312" w:cs="仿宋_GB2312"/>
                <w:b/>
                <w:bCs/>
                <w:color w:val="000000"/>
                <w:highlight w:val="none"/>
              </w:rPr>
              <w:t>服务</w:t>
            </w:r>
            <w:r>
              <w:rPr>
                <w:rFonts w:hint="eastAsia" w:ascii="仿宋_GB2312" w:hAnsi="仿宋_GB2312" w:eastAsia="仿宋_GB2312" w:cs="仿宋_GB2312"/>
                <w:b/>
                <w:bCs/>
                <w:color w:val="000000"/>
                <w:highlight w:val="none"/>
                <w:lang w:eastAsia="zh-CN"/>
              </w:rPr>
              <w:t>，以及保洁、绿化、食堂服务其中任意一项服务</w:t>
            </w:r>
            <w:r>
              <w:rPr>
                <w:rFonts w:hint="eastAsia" w:ascii="仿宋_GB2312" w:hAnsi="仿宋_GB2312" w:eastAsia="仿宋_GB2312" w:cs="仿宋_GB2312"/>
                <w:b/>
                <w:bCs/>
                <w:color w:val="000000"/>
                <w:highlight w:val="none"/>
              </w:rPr>
              <w:t>；</w:t>
            </w:r>
          </w:p>
          <w:p>
            <w:pPr>
              <w:spacing w:line="320" w:lineRule="exact"/>
              <w:ind w:firstLine="421" w:firstLineChars="200"/>
            </w:pPr>
            <w:r>
              <w:rPr>
                <w:rFonts w:hint="eastAsia" w:ascii="仿宋_GB2312" w:hAnsi="仿宋_GB2312" w:eastAsia="仿宋_GB2312" w:cs="仿宋_GB2312"/>
                <w:b/>
                <w:bCs/>
                <w:color w:val="000000"/>
              </w:rPr>
              <w:t>2.</w:t>
            </w:r>
            <w:r>
              <w:rPr>
                <w:rFonts w:hint="eastAsia" w:ascii="仿宋_GB2312" w:hAnsi="仿宋_GB2312" w:eastAsia="仿宋_GB2312" w:cs="仿宋_GB2312"/>
                <w:b/>
                <w:bCs/>
              </w:rPr>
              <w:t>承接时间以合同签订时间为准。</w:t>
            </w:r>
          </w:p>
          <w:p>
            <w:pPr>
              <w:spacing w:line="400" w:lineRule="exact"/>
              <w:ind w:firstLine="421" w:firstLineChars="200"/>
              <w:rPr>
                <w:rFonts w:ascii="仿宋_GB2312" w:hAnsi="仿宋_GB2312" w:eastAsia="仿宋_GB2312" w:cs="仿宋_GB2312"/>
                <w:b/>
                <w:bCs/>
                <w:color w:val="000000"/>
              </w:rPr>
            </w:pPr>
            <w:r>
              <w:rPr>
                <w:rFonts w:hint="eastAsia" w:ascii="仿宋_GB2312" w:hAnsi="仿宋_GB2312" w:eastAsia="仿宋_GB2312" w:cs="仿宋_GB2312"/>
                <w:b/>
                <w:bCs/>
                <w:color w:val="000000"/>
              </w:rPr>
              <w:t>3.供应商提供上述合同材料并加盖供应商CA电子签章，否则不予计分。</w:t>
            </w:r>
          </w:p>
        </w:tc>
        <w:tc>
          <w:tcPr>
            <w:tcW w:w="654" w:type="dxa"/>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5</w:t>
            </w:r>
          </w:p>
        </w:tc>
        <w:tc>
          <w:tcPr>
            <w:tcW w:w="1271" w:type="dxa"/>
            <w:vAlign w:val="center"/>
          </w:tcPr>
          <w:p>
            <w:pPr>
              <w:spacing w:line="360" w:lineRule="exact"/>
              <w:jc w:val="center"/>
              <w:rPr>
                <w:rFonts w:ascii="仿宋_GB2312" w:hAnsi="仿宋_GB2312" w:eastAsia="仿宋_GB2312" w:cs="仿宋_GB2312"/>
              </w:rPr>
            </w:pPr>
            <w:r>
              <w:rPr>
                <w:rFonts w:hint="eastAsia" w:ascii="仿宋_GB2312" w:hAnsi="仿宋_GB2312" w:eastAsia="仿宋_GB2312" w:cs="仿宋_GB2312"/>
                <w:color w:val="000000"/>
              </w:rPr>
              <w:t>供应商同类项目经验一览表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326" w:type="dxa"/>
            <w:gridSpan w:val="3"/>
            <w:vAlign w:val="center"/>
          </w:tcPr>
          <w:p>
            <w:pPr>
              <w:spacing w:line="440" w:lineRule="exact"/>
              <w:ind w:firstLine="421" w:firstLineChars="200"/>
              <w:jc w:val="center"/>
              <w:rPr>
                <w:rFonts w:ascii="仿宋_GB2312" w:hAnsi="宋体" w:eastAsia="仿宋_GB2312"/>
                <w:b/>
                <w:bCs/>
              </w:rPr>
            </w:pPr>
            <w:r>
              <w:rPr>
                <w:rFonts w:hint="eastAsia" w:ascii="仿宋_GB2312" w:hAnsi="宋体" w:eastAsia="仿宋_GB2312"/>
                <w:b/>
                <w:bCs/>
              </w:rPr>
              <w:t>客观分总分</w:t>
            </w:r>
          </w:p>
        </w:tc>
        <w:tc>
          <w:tcPr>
            <w:tcW w:w="654" w:type="dxa"/>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41</w:t>
            </w:r>
          </w:p>
        </w:tc>
        <w:tc>
          <w:tcPr>
            <w:tcW w:w="1271" w:type="dxa"/>
            <w:vAlign w:val="center"/>
          </w:tcPr>
          <w:p>
            <w:pPr>
              <w:spacing w:line="360" w:lineRule="exact"/>
              <w:jc w:val="center"/>
              <w:rPr>
                <w:rFonts w:ascii="仿宋_GB2312" w:hAnsi="仿宋_GB2312" w:eastAsia="仿宋_GB2312" w:cs="仿宋_GB2312"/>
                <w:b/>
                <w:bCs/>
              </w:rPr>
            </w:pPr>
          </w:p>
        </w:tc>
      </w:tr>
    </w:tbl>
    <w:p>
      <w:pPr>
        <w:pStyle w:val="25"/>
        <w:ind w:left="0" w:leftChars="0" w:firstLine="0" w:firstLineChars="0"/>
      </w:pPr>
    </w:p>
    <w:tbl>
      <w:tblPr>
        <w:tblStyle w:val="817"/>
        <w:tblW w:w="102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2"/>
        <w:gridCol w:w="1241"/>
        <w:gridCol w:w="6027"/>
        <w:gridCol w:w="668"/>
        <w:gridCol w:w="13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10251" w:type="dxa"/>
            <w:gridSpan w:val="5"/>
            <w:shd w:val="clear" w:color="auto" w:fill="D7D7D7"/>
            <w:vAlign w:val="center"/>
          </w:tcPr>
          <w:p>
            <w:pPr>
              <w:spacing w:line="390" w:lineRule="exact"/>
              <w:ind w:right="-168" w:rightChars="-80"/>
              <w:jc w:val="center"/>
              <w:rPr>
                <w:rFonts w:ascii="仿宋_GB2312" w:hAnsi="Times New Roman" w:eastAsia="仿宋_GB2312" w:cs="Times New Roman"/>
                <w:b/>
                <w:sz w:val="32"/>
              </w:rPr>
            </w:pPr>
            <w:r>
              <w:rPr>
                <w:rFonts w:hint="eastAsia" w:ascii="仿宋_GB2312" w:hAnsi="Times New Roman" w:eastAsia="仿宋_GB2312" w:cs="Times New Roman"/>
                <w:b/>
                <w:sz w:val="32"/>
              </w:rPr>
              <w:t>主观分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241"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6027" w:type="dxa"/>
            <w:vAlign w:val="center"/>
          </w:tcPr>
          <w:p>
            <w:pPr>
              <w:spacing w:line="34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668"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13"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restart"/>
            <w:vAlign w:val="center"/>
          </w:tcPr>
          <w:p>
            <w:pPr>
              <w:spacing w:line="360" w:lineRule="exact"/>
              <w:jc w:val="center"/>
              <w:rPr>
                <w:rFonts w:ascii="仿宋_GB2312" w:hAnsi="仿宋_GB2312" w:eastAsia="仿宋_GB2312" w:cs="仿宋_GB2312"/>
                <w:b/>
                <w:color w:val="000000"/>
                <w:kern w:val="2"/>
                <w:sz w:val="21"/>
                <w:szCs w:val="24"/>
                <w:lang w:val="en-US" w:eastAsia="zh-CN" w:bidi="ar-SA"/>
              </w:rPr>
            </w:pPr>
            <w:r>
              <w:rPr>
                <w:rFonts w:hint="eastAsia" w:ascii="仿宋_GB2312" w:hAnsi="Times New Roman" w:eastAsia="仿宋_GB2312" w:cs="Times New Roman"/>
                <w:b/>
                <w:color w:val="000000"/>
                <w:sz w:val="24"/>
              </w:rPr>
              <w:t>服务方案</w:t>
            </w:r>
          </w:p>
          <w:p>
            <w:pPr>
              <w:spacing w:line="390" w:lineRule="exact"/>
              <w:ind w:right="-168" w:rightChars="-80"/>
              <w:jc w:val="center"/>
              <w:rPr>
                <w:rFonts w:hint="eastAsia" w:ascii="仿宋_GB2312" w:hAnsi="Times New Roman" w:eastAsia="仿宋_GB2312" w:cs="Times New Roman"/>
                <w:b/>
                <w:sz w:val="24"/>
                <w:lang w:val="en-US" w:eastAsia="zh-CN"/>
              </w:rPr>
            </w:pPr>
          </w:p>
          <w:p>
            <w:pPr>
              <w:spacing w:line="390" w:lineRule="exact"/>
              <w:ind w:right="-168" w:rightChars="-80"/>
              <w:jc w:val="center"/>
              <w:rPr>
                <w:rFonts w:hint="eastAsia" w:ascii="仿宋_GB2312" w:hAnsi="Times New Roman" w:eastAsia="仿宋_GB2312" w:cs="Times New Roman"/>
                <w:b/>
                <w:sz w:val="24"/>
                <w:lang w:val="en-US" w:eastAsia="zh-CN"/>
              </w:rPr>
            </w:pPr>
          </w:p>
        </w:tc>
        <w:tc>
          <w:tcPr>
            <w:tcW w:w="1241" w:type="dxa"/>
            <w:vAlign w:val="center"/>
          </w:tcPr>
          <w:p>
            <w:pPr>
              <w:keepNext w:val="0"/>
              <w:keepLines w:val="0"/>
              <w:suppressLineNumbers w:val="0"/>
              <w:spacing w:before="0" w:beforeAutospacing="0" w:after="0" w:afterAutospacing="0" w:line="400" w:lineRule="exact"/>
              <w:ind w:left="0" w:leftChars="0" w:right="0" w:rightChars="0"/>
              <w:jc w:val="center"/>
              <w:rPr>
                <w:rFonts w:hint="eastAsia" w:ascii="仿宋_GB2312" w:hAnsi="仿宋_GB2312" w:eastAsia="仿宋_GB2312" w:cs="仿宋_GB2312"/>
                <w:b/>
              </w:rPr>
            </w:pPr>
            <w:r>
              <w:rPr>
                <w:rFonts w:hint="eastAsia" w:ascii="仿宋_GB2312" w:hAnsi="仿宋_GB2312" w:eastAsia="仿宋_GB2312" w:cs="仿宋_GB2312"/>
                <w:b/>
                <w:bCs/>
                <w:color w:val="auto"/>
                <w:highlight w:val="none"/>
              </w:rPr>
              <w:t>针对本项目的理解分析和工作</w:t>
            </w:r>
            <w:r>
              <w:rPr>
                <w:rFonts w:hint="eastAsia" w:ascii="仿宋_GB2312" w:hAnsi="仿宋_GB2312" w:eastAsia="仿宋_GB2312" w:cs="仿宋_GB2312"/>
                <w:b/>
                <w:bCs/>
                <w:color w:val="auto"/>
                <w:highlight w:val="none"/>
                <w:lang w:eastAsia="zh-CN"/>
              </w:rPr>
              <w:t>方案</w:t>
            </w:r>
          </w:p>
        </w:tc>
        <w:tc>
          <w:tcPr>
            <w:tcW w:w="6027" w:type="dxa"/>
            <w:vAlign w:val="center"/>
          </w:tcPr>
          <w:p>
            <w:pPr>
              <w:keepNext w:val="0"/>
              <w:keepLines w:val="0"/>
              <w:widowControl/>
              <w:suppressLineNumbers w:val="0"/>
              <w:spacing w:before="0" w:beforeAutospacing="0" w:after="0" w:afterAutospacing="0" w:line="400" w:lineRule="exact"/>
              <w:ind w:left="0" w:right="0" w:firstLine="421"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Times New Roman" w:eastAsia="仿宋_GB2312" w:cs="Times New Roman"/>
                <w:color w:val="auto"/>
                <w:highlight w:val="none"/>
              </w:rPr>
              <w:t>对项目需求的</w:t>
            </w:r>
            <w:r>
              <w:rPr>
                <w:rFonts w:hint="eastAsia" w:ascii="仿宋_GB2312" w:hAnsi="Times New Roman" w:eastAsia="仿宋_GB2312" w:cs="Times New Roman"/>
                <w:color w:val="auto"/>
                <w:highlight w:val="none"/>
                <w:lang w:eastAsia="zh-CN"/>
              </w:rPr>
              <w:t>安保服务</w:t>
            </w:r>
            <w:r>
              <w:rPr>
                <w:rFonts w:hint="eastAsia" w:ascii="仿宋_GB2312" w:hAnsi="Times New Roman" w:eastAsia="仿宋_GB2312" w:cs="Times New Roman"/>
                <w:color w:val="auto"/>
                <w:highlight w:val="none"/>
              </w:rPr>
              <w:t>、保洁服务、绿化服务、</w:t>
            </w:r>
            <w:r>
              <w:rPr>
                <w:rFonts w:hint="eastAsia" w:ascii="仿宋_GB2312" w:hAnsi="Times New Roman" w:eastAsia="仿宋_GB2312" w:cs="Times New Roman"/>
                <w:color w:val="auto"/>
                <w:highlight w:val="none"/>
                <w:lang w:eastAsia="zh-CN"/>
              </w:rPr>
              <w:t>食堂</w:t>
            </w:r>
            <w:r>
              <w:rPr>
                <w:rFonts w:hint="eastAsia" w:ascii="仿宋_GB2312" w:hAnsi="Times New Roman" w:eastAsia="仿宋_GB2312" w:cs="Times New Roman"/>
                <w:color w:val="auto"/>
                <w:highlight w:val="none"/>
              </w:rPr>
              <w:t>服务的内容理解透彻，方案针对服务内容及需求，重点贴合实际，难点定位准确、分析合理，措施得力并实际实施力度强，重点和难点相应解决措施能有效提升服务质量，内容严谨、详细、较二档有明显优势；</w:t>
            </w:r>
          </w:p>
          <w:p>
            <w:pPr>
              <w:keepNext w:val="0"/>
              <w:keepLines w:val="0"/>
              <w:widowControl/>
              <w:suppressLineNumbers w:val="0"/>
              <w:spacing w:before="0" w:beforeAutospacing="0" w:after="0" w:afterAutospacing="0" w:line="400" w:lineRule="exact"/>
              <w:ind w:left="0" w:right="0" w:firstLine="421"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Times New Roman" w:eastAsia="仿宋_GB2312" w:cs="Times New Roman"/>
                <w:color w:val="auto"/>
                <w:highlight w:val="none"/>
              </w:rPr>
              <w:t>对项目服务内容理解到位，匹配采购需求，</w:t>
            </w:r>
            <w:r>
              <w:rPr>
                <w:rFonts w:hint="eastAsia" w:ascii="仿宋_GB2312" w:hAnsi="Times New Roman" w:eastAsia="仿宋_GB2312" w:cs="Times New Roman"/>
                <w:color w:val="auto"/>
                <w:highlight w:val="none"/>
                <w:lang w:eastAsia="zh-CN"/>
              </w:rPr>
              <w:t>工作思路与方案</w:t>
            </w:r>
            <w:r>
              <w:rPr>
                <w:rFonts w:hint="eastAsia" w:ascii="仿宋_GB2312" w:hAnsi="Times New Roman" w:eastAsia="仿宋_GB2312" w:cs="Times New Roman"/>
                <w:color w:val="auto"/>
                <w:highlight w:val="none"/>
                <w:lang w:val="en-US" w:eastAsia="zh-CN"/>
              </w:rPr>
              <w:t>较</w:t>
            </w:r>
            <w:r>
              <w:rPr>
                <w:rFonts w:hint="eastAsia" w:ascii="仿宋_GB2312" w:hAnsi="Times New Roman" w:eastAsia="仿宋_GB2312" w:cs="Times New Roman"/>
                <w:color w:val="auto"/>
                <w:highlight w:val="none"/>
                <w:lang w:eastAsia="zh-CN"/>
              </w:rPr>
              <w:t>完整，覆盖主要环节</w:t>
            </w:r>
            <w:r>
              <w:rPr>
                <w:rFonts w:hint="eastAsia" w:ascii="仿宋_GB2312" w:hAnsi="Times New Roman" w:eastAsia="仿宋_GB2312" w:cs="Times New Roman"/>
                <w:color w:val="auto"/>
                <w:highlight w:val="none"/>
              </w:rPr>
              <w:t>；能识别服务重点与难点，并提出</w:t>
            </w:r>
            <w:r>
              <w:rPr>
                <w:rFonts w:hint="eastAsia" w:ascii="仿宋_GB2312" w:hAnsi="Times New Roman" w:eastAsia="仿宋_GB2312" w:cs="Times New Roman"/>
                <w:color w:val="auto"/>
                <w:highlight w:val="none"/>
                <w:lang w:val="en-US" w:eastAsia="zh-CN"/>
              </w:rPr>
              <w:t>较</w:t>
            </w:r>
            <w:r>
              <w:rPr>
                <w:rFonts w:hint="eastAsia" w:ascii="仿宋_GB2312" w:hAnsi="Times New Roman" w:eastAsia="仿宋_GB2312" w:cs="Times New Roman"/>
                <w:color w:val="auto"/>
                <w:highlight w:val="none"/>
              </w:rPr>
              <w:t>可行的解决措施，满足项目常规需求</w:t>
            </w:r>
            <w:r>
              <w:rPr>
                <w:rFonts w:hint="eastAsia" w:ascii="仿宋_GB2312" w:hAnsi="Times New Roman" w:eastAsia="仿宋_GB2312" w:cs="Times New Roman"/>
                <w:color w:val="auto"/>
                <w:highlight w:val="none"/>
                <w:lang w:eastAsia="zh-CN"/>
              </w:rPr>
              <w:t>；</w:t>
            </w:r>
          </w:p>
          <w:p>
            <w:pPr>
              <w:keepNext w:val="0"/>
              <w:keepLines w:val="0"/>
              <w:widowControl/>
              <w:suppressLineNumbers w:val="0"/>
              <w:spacing w:before="0" w:beforeAutospacing="0" w:after="0" w:afterAutospacing="0" w:line="400" w:lineRule="exact"/>
              <w:ind w:left="0" w:right="0" w:firstLine="421"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Times New Roman" w:eastAsia="仿宋_GB2312" w:cs="Times New Roman"/>
                <w:color w:val="auto"/>
                <w:highlight w:val="none"/>
              </w:rPr>
              <w:t>对项目服务内容理解不够到位，与采购需求存在一定偏差；工作思路与方案不够完整，存在环节缺失</w:t>
            </w:r>
            <w:r>
              <w:rPr>
                <w:rFonts w:hint="eastAsia" w:ascii="仿宋_GB2312" w:hAnsi="Times New Roman" w:eastAsia="仿宋_GB2312" w:cs="Times New Roman"/>
                <w:color w:val="auto"/>
                <w:highlight w:val="none"/>
                <w:lang w:eastAsia="zh-CN"/>
              </w:rPr>
              <w:t>；对服务重点与难点识别不足，解决措施的可行性、合理性差，难以保障项目实施效果。</w:t>
            </w:r>
          </w:p>
          <w:p>
            <w:pPr>
              <w:keepNext w:val="0"/>
              <w:keepLines w:val="0"/>
              <w:widowControl/>
              <w:suppressLineNumbers w:val="0"/>
              <w:spacing w:before="0" w:beforeAutospacing="0" w:after="0" w:afterAutospacing="0" w:line="400" w:lineRule="exact"/>
              <w:ind w:left="0" w:right="0" w:firstLine="421" w:firstLineChars="200"/>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注：1.该方案</w:t>
            </w:r>
            <w:r>
              <w:rPr>
                <w:rFonts w:hint="eastAsia" w:ascii="仿宋_GB2312" w:hAnsi="仿宋_GB2312" w:eastAsia="仿宋_GB2312" w:cs="仿宋_GB2312"/>
                <w:b/>
                <w:bCs/>
                <w:color w:val="auto"/>
                <w:highlight w:val="none"/>
                <w:lang w:eastAsia="zh-CN"/>
              </w:rPr>
              <w:t>内容</w:t>
            </w:r>
            <w:r>
              <w:rPr>
                <w:rFonts w:hint="eastAsia" w:ascii="仿宋_GB2312" w:hAnsi="仿宋_GB2312" w:eastAsia="仿宋_GB2312" w:cs="仿宋_GB2312"/>
                <w:b/>
                <w:bCs/>
                <w:color w:val="auto"/>
                <w:highlight w:val="none"/>
              </w:rPr>
              <w:t>可以包括</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rPr>
              <w:t>（1）</w:t>
            </w:r>
            <w:r>
              <w:rPr>
                <w:rFonts w:hint="eastAsia" w:ascii="仿宋_GB2312" w:hAnsi="Times New Roman" w:eastAsia="仿宋_GB2312" w:cs="Times New Roman"/>
                <w:b/>
                <w:bCs/>
                <w:color w:val="auto"/>
                <w:highlight w:val="none"/>
              </w:rPr>
              <w:t>针对本项目服务内容进行理解分析</w:t>
            </w:r>
            <w:r>
              <w:rPr>
                <w:rFonts w:hint="eastAsia" w:ascii="仿宋_GB2312" w:hAnsi="仿宋_GB2312" w:eastAsia="仿宋_GB2312" w:cs="仿宋_GB2312"/>
                <w:b/>
                <w:bCs/>
                <w:color w:val="auto"/>
                <w:highlight w:val="none"/>
              </w:rPr>
              <w:t>；（2）</w:t>
            </w:r>
            <w:r>
              <w:rPr>
                <w:rFonts w:hint="eastAsia" w:ascii="仿宋_GB2312" w:hAnsi="Times New Roman" w:eastAsia="仿宋_GB2312" w:cs="Times New Roman"/>
                <w:b/>
                <w:bCs/>
                <w:color w:val="auto"/>
                <w:highlight w:val="none"/>
              </w:rPr>
              <w:t>针对项目特点提出工作思路及方案</w:t>
            </w:r>
            <w:r>
              <w:rPr>
                <w:rFonts w:hint="eastAsia" w:ascii="仿宋_GB2312" w:hAnsi="仿宋_GB2312" w:eastAsia="仿宋_GB2312" w:cs="仿宋_GB2312"/>
                <w:b/>
                <w:bCs/>
                <w:color w:val="auto"/>
                <w:highlight w:val="none"/>
              </w:rPr>
              <w:t>；（3）</w:t>
            </w:r>
            <w:r>
              <w:rPr>
                <w:rFonts w:hint="eastAsia" w:ascii="仿宋_GB2312" w:hAnsi="Times New Roman" w:eastAsia="仿宋_GB2312" w:cs="Times New Roman"/>
                <w:b/>
                <w:bCs/>
                <w:color w:val="auto"/>
                <w:highlight w:val="none"/>
              </w:rPr>
              <w:t>分析工作中可能出现的服务重点和难点</w:t>
            </w:r>
            <w:r>
              <w:rPr>
                <w:rFonts w:hint="eastAsia" w:ascii="仿宋_GB2312" w:hAnsi="仿宋_GB2312" w:eastAsia="仿宋_GB2312" w:cs="仿宋_GB2312"/>
                <w:b/>
                <w:bCs/>
                <w:color w:val="auto"/>
                <w:highlight w:val="none"/>
              </w:rPr>
              <w:t>；（4）</w:t>
            </w:r>
            <w:r>
              <w:rPr>
                <w:rFonts w:hint="eastAsia" w:ascii="仿宋_GB2312" w:hAnsi="Times New Roman" w:eastAsia="仿宋_GB2312" w:cs="Times New Roman"/>
                <w:b/>
                <w:bCs/>
                <w:color w:val="auto"/>
                <w:highlight w:val="none"/>
              </w:rPr>
              <w:t>提出服务重点和难点相应解决措施</w:t>
            </w:r>
            <w:r>
              <w:rPr>
                <w:rFonts w:hint="eastAsia" w:ascii="仿宋_GB2312" w:hAnsi="仿宋_GB2312" w:eastAsia="仿宋_GB2312" w:cs="仿宋_GB2312"/>
                <w:b/>
                <w:bCs/>
                <w:color w:val="auto"/>
                <w:highlight w:val="none"/>
              </w:rPr>
              <w:t>。</w:t>
            </w:r>
          </w:p>
          <w:p>
            <w:pPr>
              <w:keepNext w:val="0"/>
              <w:keepLines w:val="0"/>
              <w:widowControl/>
              <w:suppressLineNumbers w:val="0"/>
              <w:spacing w:before="0" w:beforeAutospacing="0" w:after="0" w:afterAutospacing="0" w:line="400" w:lineRule="exact"/>
              <w:ind w:left="0" w:leftChars="0" w:right="0" w:rightChars="0" w:firstLine="421" w:firstLineChars="200"/>
              <w:rPr>
                <w:rFonts w:hint="eastAsia" w:ascii="仿宋_GB2312" w:hAnsi="仿宋_GB2312" w:eastAsia="仿宋_GB2312" w:cs="仿宋_GB2312"/>
                <w:b/>
              </w:rPr>
            </w:pPr>
            <w:r>
              <w:rPr>
                <w:rFonts w:hint="eastAsia" w:ascii="仿宋_GB2312" w:hAnsi="仿宋_GB2312" w:eastAsia="仿宋_GB2312" w:cs="仿宋_GB2312"/>
                <w:b/>
                <w:bCs/>
                <w:color w:val="auto"/>
                <w:highlight w:val="none"/>
              </w:rPr>
              <w:t>2.未提供方案或提供的内容与本项目无关的得0分。</w:t>
            </w:r>
          </w:p>
        </w:tc>
        <w:tc>
          <w:tcPr>
            <w:tcW w:w="668" w:type="dxa"/>
            <w:vAlign w:val="center"/>
          </w:tcPr>
          <w:p>
            <w:pPr>
              <w:keepNext w:val="0"/>
              <w:keepLines w:val="0"/>
              <w:suppressLineNumbers w:val="0"/>
              <w:spacing w:before="0" w:beforeAutospacing="0" w:after="0" w:afterAutospacing="0" w:line="400" w:lineRule="exact"/>
              <w:ind w:left="0" w:leftChars="0" w:right="0" w:rightChars="0"/>
              <w:jc w:val="center"/>
              <w:rPr>
                <w:rFonts w:hint="default" w:ascii="仿宋_GB2312" w:hAnsi="仿宋_GB2312" w:eastAsia="仿宋_GB2312" w:cs="仿宋_GB2312"/>
                <w:b/>
                <w:lang w:val="en-US" w:eastAsia="zh-CN"/>
              </w:rPr>
            </w:pPr>
            <w:r>
              <w:rPr>
                <w:rFonts w:hint="eastAsia" w:ascii="仿宋_GB2312" w:hAnsi="仿宋_GB2312" w:eastAsia="仿宋_GB2312" w:cs="仿宋_GB2312"/>
                <w:b/>
                <w:lang w:val="en-US" w:eastAsia="zh-CN"/>
              </w:rPr>
              <w:t>10</w:t>
            </w:r>
          </w:p>
        </w:tc>
        <w:tc>
          <w:tcPr>
            <w:tcW w:w="1313" w:type="dxa"/>
            <w:vAlign w:val="center"/>
          </w:tcPr>
          <w:p>
            <w:pPr>
              <w:keepNext w:val="0"/>
              <w:keepLines w:val="0"/>
              <w:suppressLineNumbers w:val="0"/>
              <w:spacing w:before="0" w:beforeAutospacing="0" w:after="0" w:afterAutospacing="0" w:line="400" w:lineRule="exact"/>
              <w:ind w:left="0" w:leftChars="0" w:right="0" w:rightChars="0"/>
              <w:jc w:val="center"/>
              <w:rPr>
                <w:rFonts w:hint="eastAsia" w:ascii="仿宋_GB2312" w:hAnsi="仿宋_GB2312" w:eastAsia="仿宋_GB2312" w:cs="仿宋_GB2312"/>
                <w:b/>
              </w:rPr>
            </w:pPr>
            <w:r>
              <w:rPr>
                <w:rFonts w:hint="eastAsia" w:ascii="仿宋_GB2312" w:hAnsi="仿宋_GB2312" w:eastAsia="仿宋_GB2312" w:cs="仿宋_GB2312"/>
                <w:color w:val="auto"/>
                <w:highlight w:val="none"/>
              </w:rPr>
              <w:t>针对本项目的理解分析和工作</w:t>
            </w:r>
            <w:r>
              <w:rPr>
                <w:rFonts w:hint="eastAsia" w:ascii="仿宋_GB2312" w:hAnsi="仿宋_GB2312" w:eastAsia="仿宋_GB2312" w:cs="仿宋_GB2312"/>
                <w:b w:val="0"/>
                <w:bCs/>
                <w:color w:val="auto"/>
                <w:highlight w:val="none"/>
                <w:lang w:eastAsia="zh-CN"/>
              </w:rPr>
              <w:t>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vAlign w:val="center"/>
          </w:tcPr>
          <w:p>
            <w:pPr>
              <w:spacing w:line="360" w:lineRule="exact"/>
              <w:jc w:val="center"/>
              <w:rPr>
                <w:rFonts w:hint="eastAsia" w:ascii="仿宋_GB2312" w:hAnsi="仿宋_GB2312" w:eastAsia="仿宋_GB2312" w:cs="仿宋_GB2312"/>
                <w:b/>
              </w:rPr>
            </w:pPr>
          </w:p>
        </w:tc>
        <w:tc>
          <w:tcPr>
            <w:tcW w:w="1241" w:type="dxa"/>
            <w:vAlign w:val="center"/>
          </w:tcPr>
          <w:p>
            <w:pPr>
              <w:keepNext w:val="0"/>
              <w:keepLines w:val="0"/>
              <w:widowControl/>
              <w:suppressLineNumbers w:val="0"/>
              <w:spacing w:before="0" w:beforeAutospacing="0" w:after="0" w:afterAutospacing="0" w:line="400" w:lineRule="exact"/>
              <w:ind w:left="0" w:leftChars="0" w:right="0" w:rightChars="0"/>
              <w:jc w:val="center"/>
              <w:rPr>
                <w:rFonts w:hint="eastAsia" w:ascii="仿宋_GB2312" w:hAnsi="仿宋_GB2312" w:eastAsia="仿宋_GB2312" w:cs="仿宋_GB2312"/>
                <w:b/>
              </w:rPr>
            </w:pPr>
            <w:r>
              <w:rPr>
                <w:rFonts w:hint="eastAsia" w:ascii="仿宋_GB2312" w:hAnsi="仿宋_GB2312" w:eastAsia="仿宋_GB2312" w:cs="仿宋_GB2312"/>
                <w:b/>
                <w:color w:val="auto"/>
                <w:highlight w:val="none"/>
              </w:rPr>
              <w:t>针对本项目的管理模式和管理机制</w:t>
            </w:r>
          </w:p>
        </w:tc>
        <w:tc>
          <w:tcPr>
            <w:tcW w:w="6027" w:type="dxa"/>
            <w:vAlign w:val="center"/>
          </w:tcPr>
          <w:p>
            <w:pPr>
              <w:keepNext w:val="0"/>
              <w:keepLines w:val="0"/>
              <w:widowControl/>
              <w:suppressLineNumbers w:val="0"/>
              <w:tabs>
                <w:tab w:val="left" w:pos="312"/>
              </w:tabs>
              <w:spacing w:before="0" w:beforeAutospacing="0" w:after="0" w:afterAutospacing="0" w:line="400" w:lineRule="exact"/>
              <w:ind w:left="0" w:right="0" w:firstLine="421"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Times New Roman" w:eastAsia="仿宋_GB2312" w:cs="Times New Roman"/>
                <w:color w:val="auto"/>
                <w:highlight w:val="none"/>
              </w:rPr>
              <w:t>方案切合实际，科学合理，岗位责任制度在采购需求的基础上进一步细化，</w:t>
            </w:r>
            <w:r>
              <w:rPr>
                <w:rFonts w:hint="eastAsia" w:ascii="仿宋_GB2312" w:hAnsi="Times New Roman" w:eastAsia="仿宋_GB2312" w:cs="Times New Roman"/>
                <w:color w:val="auto"/>
                <w:highlight w:val="none"/>
                <w:lang w:eastAsia="zh-CN"/>
              </w:rPr>
              <w:t>体现出每个岗位的具体职责、工作流程，量化考核指标、责任明确到个人；</w:t>
            </w:r>
            <w:r>
              <w:rPr>
                <w:rFonts w:hint="eastAsia" w:ascii="仿宋_GB2312" w:hAnsi="Times New Roman" w:eastAsia="仿宋_GB2312" w:cs="Times New Roman"/>
                <w:color w:val="auto"/>
                <w:highlight w:val="none"/>
              </w:rPr>
              <w:t>服务沟通机制能及时发现并解决问题，</w:t>
            </w:r>
            <w:r>
              <w:rPr>
                <w:rFonts w:hint="eastAsia" w:ascii="仿宋_GB2312" w:hAnsi="Times New Roman" w:eastAsia="仿宋_GB2312" w:cs="Times New Roman"/>
                <w:color w:val="auto"/>
                <w:highlight w:val="none"/>
                <w:lang w:eastAsia="zh-CN"/>
              </w:rPr>
              <w:t>并提供沟通记录表单模板，确保长期沟通顺畅；</w:t>
            </w:r>
            <w:r>
              <w:rPr>
                <w:rFonts w:hint="eastAsia" w:ascii="仿宋_GB2312" w:hAnsi="Times New Roman" w:eastAsia="仿宋_GB2312" w:cs="Times New Roman"/>
                <w:color w:val="auto"/>
                <w:highlight w:val="none"/>
              </w:rPr>
              <w:t>工作记录及档案管理完善、详细、针对性强</w:t>
            </w:r>
            <w:r>
              <w:rPr>
                <w:rFonts w:hint="eastAsia" w:ascii="仿宋_GB2312" w:hAnsi="Times New Roman" w:eastAsia="仿宋_GB2312" w:cs="Times New Roman"/>
                <w:color w:val="auto"/>
                <w:highlight w:val="none"/>
                <w:lang w:eastAsia="zh-CN"/>
              </w:rPr>
              <w:t>，涵盖采购文件要求的全部记录类型（</w:t>
            </w:r>
            <w:r>
              <w:rPr>
                <w:rFonts w:hint="eastAsia" w:ascii="仿宋_GB2312" w:hAnsi="Times New Roman" w:eastAsia="仿宋_GB2312" w:cs="Times New Roman"/>
                <w:color w:val="auto"/>
                <w:highlight w:val="none"/>
              </w:rPr>
              <w:t>包括交接</w:t>
            </w:r>
            <w:r>
              <w:rPr>
                <w:rFonts w:hint="eastAsia" w:ascii="仿宋_GB2312" w:hAnsi="Times New Roman" w:eastAsia="仿宋_GB2312" w:cs="Times New Roman"/>
                <w:color w:val="auto"/>
                <w:highlight w:val="none"/>
                <w:lang w:val="en-US" w:eastAsia="zh-CN"/>
              </w:rPr>
              <w:t>班记录</w:t>
            </w:r>
            <w:r>
              <w:rPr>
                <w:rFonts w:hint="eastAsia" w:ascii="仿宋_GB2312" w:hAnsi="Times New Roman" w:eastAsia="仿宋_GB2312" w:cs="Times New Roman"/>
                <w:color w:val="auto"/>
                <w:highlight w:val="none"/>
              </w:rPr>
              <w:t>、巡视记录、</w:t>
            </w:r>
            <w:r>
              <w:rPr>
                <w:rFonts w:hint="eastAsia" w:ascii="仿宋_GB2312" w:hAnsi="Times New Roman" w:eastAsia="仿宋_GB2312" w:cs="Times New Roman"/>
                <w:color w:val="auto"/>
                <w:highlight w:val="none"/>
                <w:lang w:eastAsia="zh-CN"/>
              </w:rPr>
              <w:t>登记表记录、</w:t>
            </w:r>
            <w:r>
              <w:rPr>
                <w:rFonts w:hint="eastAsia" w:ascii="仿宋_GB2312" w:hAnsi="Times New Roman" w:eastAsia="仿宋_GB2312" w:cs="Times New Roman"/>
                <w:color w:val="auto"/>
                <w:highlight w:val="none"/>
              </w:rPr>
              <w:t>档案管理、投诉与处理记录、其它管理与服务活动记录等</w:t>
            </w:r>
            <w:r>
              <w:rPr>
                <w:rFonts w:hint="eastAsia" w:ascii="仿宋_GB2312" w:hAnsi="Times New Roman" w:eastAsia="仿宋_GB2312" w:cs="Times New Roman"/>
                <w:color w:val="auto"/>
                <w:highlight w:val="none"/>
                <w:lang w:eastAsia="zh-CN"/>
              </w:rPr>
              <w:t>），且每类记录明确，方案内容细节详实，所有制度文件可直接用于实际管理；</w:t>
            </w:r>
          </w:p>
          <w:p>
            <w:pPr>
              <w:keepNext w:val="0"/>
              <w:keepLines w:val="0"/>
              <w:widowControl/>
              <w:suppressLineNumbers w:val="0"/>
              <w:tabs>
                <w:tab w:val="left" w:pos="312"/>
              </w:tabs>
              <w:spacing w:before="0" w:beforeAutospacing="0" w:after="0" w:afterAutospacing="0" w:line="400" w:lineRule="exact"/>
              <w:ind w:left="0" w:right="0" w:firstLine="421"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Times New Roman" w:eastAsia="仿宋_GB2312" w:cs="Times New Roman"/>
                <w:color w:val="auto"/>
                <w:highlight w:val="none"/>
                <w:lang w:eastAsia="zh-CN"/>
              </w:rPr>
              <w:t>方案能较好满足采购需求，具有一定的科学合理性，岗位制度较完善、详细，服务沟通机制能及时发现并解决问题；工作记录及档案管理较完整；针对项目特点做出的管理机制具体可行、执行力较强；</w:t>
            </w:r>
          </w:p>
          <w:p>
            <w:pPr>
              <w:keepNext w:val="0"/>
              <w:keepLines w:val="0"/>
              <w:widowControl/>
              <w:suppressLineNumbers w:val="0"/>
              <w:spacing w:before="0" w:beforeAutospacing="0" w:after="0" w:afterAutospacing="0" w:line="400" w:lineRule="exact"/>
              <w:ind w:left="0" w:right="0" w:firstLine="421"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Times New Roman" w:eastAsia="仿宋_GB2312" w:cs="Times New Roman"/>
                <w:color w:val="auto"/>
                <w:highlight w:val="none"/>
              </w:rPr>
              <w:t>满足采购需求，管理制度内容简单，操作基本可行</w:t>
            </w:r>
            <w:r>
              <w:rPr>
                <w:rFonts w:hint="eastAsia" w:ascii="仿宋_GB2312" w:hAnsi="仿宋_GB2312" w:eastAsia="仿宋_GB2312" w:cs="仿宋_GB2312"/>
                <w:color w:val="auto"/>
                <w:highlight w:val="none"/>
              </w:rPr>
              <w:t>。</w:t>
            </w:r>
          </w:p>
          <w:p>
            <w:pPr>
              <w:keepNext w:val="0"/>
              <w:keepLines w:val="0"/>
              <w:widowControl/>
              <w:suppressLineNumbers w:val="0"/>
              <w:spacing w:before="0" w:beforeAutospacing="0" w:after="0" w:afterAutospacing="0" w:line="400" w:lineRule="exact"/>
              <w:ind w:left="0" w:right="0" w:firstLine="421" w:firstLineChars="200"/>
              <w:rPr>
                <w:rFonts w:hint="default"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注：1.该方案</w:t>
            </w:r>
            <w:r>
              <w:rPr>
                <w:rFonts w:hint="eastAsia" w:ascii="仿宋_GB2312" w:hAnsi="仿宋_GB2312" w:eastAsia="仿宋_GB2312" w:cs="仿宋_GB2312"/>
                <w:b/>
                <w:bCs/>
                <w:color w:val="auto"/>
                <w:highlight w:val="none"/>
                <w:lang w:eastAsia="zh-CN"/>
              </w:rPr>
              <w:t>内容</w:t>
            </w:r>
            <w:r>
              <w:rPr>
                <w:rFonts w:hint="eastAsia" w:ascii="仿宋_GB2312" w:hAnsi="仿宋_GB2312" w:eastAsia="仿宋_GB2312" w:cs="仿宋_GB2312"/>
                <w:b/>
                <w:bCs/>
                <w:color w:val="auto"/>
                <w:highlight w:val="none"/>
              </w:rPr>
              <w:t>可以包括</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rPr>
              <w:t>（1）岗位责任制度；（2）服务沟通机制；（3）工作记录及档案管理（包括交接</w:t>
            </w:r>
            <w:r>
              <w:rPr>
                <w:rFonts w:hint="eastAsia" w:ascii="仿宋_GB2312" w:hAnsi="仿宋_GB2312" w:eastAsia="仿宋_GB2312" w:cs="仿宋_GB2312"/>
                <w:b/>
                <w:bCs/>
                <w:color w:val="auto"/>
                <w:highlight w:val="none"/>
                <w:lang w:eastAsia="zh-CN"/>
              </w:rPr>
              <w:t>班记录</w:t>
            </w:r>
            <w:r>
              <w:rPr>
                <w:rFonts w:hint="eastAsia" w:ascii="仿宋_GB2312" w:hAnsi="仿宋_GB2312" w:eastAsia="仿宋_GB2312" w:cs="仿宋_GB2312"/>
                <w:b/>
                <w:bCs/>
                <w:color w:val="auto"/>
                <w:highlight w:val="none"/>
              </w:rPr>
              <w:t>、巡视记录、</w:t>
            </w:r>
            <w:r>
              <w:rPr>
                <w:rFonts w:hint="eastAsia" w:ascii="仿宋_GB2312" w:hAnsi="仿宋_GB2312" w:eastAsia="仿宋_GB2312" w:cs="仿宋_GB2312"/>
                <w:b/>
                <w:bCs/>
                <w:color w:val="auto"/>
                <w:highlight w:val="none"/>
                <w:lang w:eastAsia="zh-CN"/>
              </w:rPr>
              <w:t>登记表记录</w:t>
            </w:r>
            <w:r>
              <w:rPr>
                <w:rFonts w:hint="eastAsia" w:ascii="仿宋_GB2312" w:hAnsi="仿宋_GB2312" w:eastAsia="仿宋_GB2312" w:cs="仿宋_GB2312"/>
                <w:b/>
                <w:bCs/>
                <w:color w:val="auto"/>
                <w:highlight w:val="none"/>
              </w:rPr>
              <w:t>、投诉与处理记录、其它管理与服务活动记录等）。</w:t>
            </w:r>
          </w:p>
          <w:p>
            <w:pPr>
              <w:keepNext w:val="0"/>
              <w:keepLines w:val="0"/>
              <w:widowControl/>
              <w:suppressLineNumbers w:val="0"/>
              <w:spacing w:before="0" w:beforeAutospacing="0" w:after="0" w:afterAutospacing="0" w:line="400" w:lineRule="exact"/>
              <w:ind w:left="0" w:leftChars="0" w:right="0" w:rightChars="0" w:firstLine="421" w:firstLineChars="200"/>
              <w:rPr>
                <w:rFonts w:hint="eastAsia" w:ascii="仿宋_GB2312" w:hAnsi="仿宋_GB2312" w:eastAsia="仿宋_GB2312" w:cs="仿宋_GB2312"/>
                <w:b/>
              </w:rPr>
            </w:pPr>
            <w:r>
              <w:rPr>
                <w:rFonts w:hint="eastAsia" w:ascii="仿宋_GB2312" w:hAnsi="仿宋_GB2312" w:eastAsia="仿宋_GB2312" w:cs="仿宋_GB2312"/>
                <w:b/>
                <w:bCs/>
                <w:color w:val="auto"/>
                <w:highlight w:val="none"/>
              </w:rPr>
              <w:t>2.未提供方案或提供的内容与本项目无关的得0分。</w:t>
            </w:r>
          </w:p>
        </w:tc>
        <w:tc>
          <w:tcPr>
            <w:tcW w:w="668" w:type="dxa"/>
            <w:vAlign w:val="center"/>
          </w:tcPr>
          <w:p>
            <w:pPr>
              <w:keepNext w:val="0"/>
              <w:keepLines w:val="0"/>
              <w:suppressLineNumbers w:val="0"/>
              <w:spacing w:before="0" w:beforeAutospacing="0" w:after="0" w:afterAutospacing="0" w:line="400" w:lineRule="exact"/>
              <w:ind w:left="0" w:leftChars="0" w:right="0" w:rightChars="0"/>
              <w:jc w:val="center"/>
              <w:rPr>
                <w:rFonts w:hint="default" w:ascii="仿宋_GB2312" w:hAnsi="仿宋_GB2312" w:eastAsia="仿宋_GB2312" w:cs="仿宋_GB2312"/>
                <w:b/>
                <w:lang w:val="en-US" w:eastAsia="zh-CN"/>
              </w:rPr>
            </w:pPr>
            <w:r>
              <w:rPr>
                <w:rFonts w:hint="eastAsia" w:ascii="仿宋_GB2312" w:hAnsi="仿宋_GB2312" w:eastAsia="仿宋_GB2312" w:cs="仿宋_GB2312"/>
                <w:b/>
                <w:lang w:val="en-US" w:eastAsia="zh-CN"/>
              </w:rPr>
              <w:t>10</w:t>
            </w:r>
          </w:p>
        </w:tc>
        <w:tc>
          <w:tcPr>
            <w:tcW w:w="1313" w:type="dxa"/>
            <w:vAlign w:val="center"/>
          </w:tcPr>
          <w:p>
            <w:pPr>
              <w:keepNext w:val="0"/>
              <w:keepLines w:val="0"/>
              <w:suppressLineNumbers w:val="0"/>
              <w:spacing w:before="0" w:beforeAutospacing="0" w:after="0" w:afterAutospacing="0" w:line="400" w:lineRule="exact"/>
              <w:ind w:left="0" w:leftChars="0" w:right="0" w:rightChars="0"/>
              <w:jc w:val="center"/>
              <w:rPr>
                <w:rFonts w:hint="eastAsia" w:ascii="仿宋_GB2312" w:hAnsi="仿宋_GB2312" w:eastAsia="仿宋_GB2312" w:cs="仿宋_GB2312"/>
                <w:b/>
              </w:rPr>
            </w:pPr>
            <w:r>
              <w:rPr>
                <w:rFonts w:hint="eastAsia" w:ascii="仿宋_GB2312" w:hAnsi="仿宋_GB2312" w:eastAsia="仿宋_GB2312" w:cs="仿宋_GB2312"/>
                <w:color w:val="auto"/>
                <w:highlight w:val="none"/>
              </w:rPr>
              <w:t>针对本项目的管理模式和管理机制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vAlign w:val="center"/>
          </w:tcPr>
          <w:p>
            <w:pPr>
              <w:spacing w:line="390" w:lineRule="exact"/>
              <w:ind w:right="-168" w:rightChars="-80"/>
              <w:jc w:val="center"/>
              <w:rPr>
                <w:rFonts w:hint="eastAsia" w:ascii="仿宋_GB2312" w:hAnsi="Times New Roman" w:eastAsia="仿宋_GB2312" w:cs="Times New Roman"/>
                <w:b/>
                <w:sz w:val="24"/>
                <w:lang w:val="en-US" w:eastAsia="zh-CN"/>
              </w:rPr>
            </w:pPr>
          </w:p>
        </w:tc>
        <w:tc>
          <w:tcPr>
            <w:tcW w:w="1241" w:type="dxa"/>
            <w:vAlign w:val="center"/>
          </w:tcPr>
          <w:p>
            <w:pPr>
              <w:widowControl/>
              <w:spacing w:line="360" w:lineRule="exact"/>
              <w:jc w:val="center"/>
              <w:rPr>
                <w:rFonts w:ascii="仿宋_GB2312" w:hAnsi="仿宋_GB2312" w:eastAsia="仿宋_GB2312" w:cs="仿宋_GB2312"/>
                <w:b/>
                <w:color w:val="000000"/>
                <w:kern w:val="2"/>
                <w:sz w:val="21"/>
                <w:szCs w:val="24"/>
                <w:lang w:val="en-US" w:eastAsia="zh-CN" w:bidi="ar-SA"/>
              </w:rPr>
            </w:pPr>
            <w:r>
              <w:rPr>
                <w:rFonts w:hint="eastAsia" w:ascii="仿宋_GB2312" w:hAnsi="仿宋_GB2312" w:eastAsia="仿宋_GB2312" w:cs="仿宋_GB2312"/>
                <w:b/>
                <w:color w:val="000000"/>
                <w:lang w:eastAsia="zh-CN"/>
              </w:rPr>
              <w:t>物业管理服务</w:t>
            </w:r>
            <w:r>
              <w:rPr>
                <w:rFonts w:hint="eastAsia" w:ascii="仿宋_GB2312" w:hAnsi="仿宋_GB2312" w:eastAsia="仿宋_GB2312" w:cs="仿宋_GB2312"/>
                <w:b/>
                <w:color w:val="000000"/>
              </w:rPr>
              <w:t>方案</w:t>
            </w:r>
          </w:p>
        </w:tc>
        <w:tc>
          <w:tcPr>
            <w:tcW w:w="6027" w:type="dxa"/>
            <w:vAlign w:val="center"/>
          </w:tcPr>
          <w:p>
            <w:pPr>
              <w:spacing w:line="360" w:lineRule="exact"/>
              <w:ind w:firstLine="421" w:firstLineChars="200"/>
              <w:rPr>
                <w:rFonts w:hint="default" w:ascii="仿宋_GB2312" w:hAnsi="仿宋_GB2312" w:eastAsia="宋体" w:cs="仿宋_GB2312"/>
                <w:color w:val="000000"/>
                <w:lang w:val="en-US" w:eastAsia="zh-CN"/>
              </w:rPr>
            </w:pPr>
            <w:r>
              <w:rPr>
                <w:rFonts w:hint="eastAsia" w:ascii="仿宋_GB2312" w:hAnsi="仿宋_GB2312" w:eastAsia="仿宋_GB2312" w:cs="仿宋_GB2312"/>
                <w:b/>
                <w:bCs/>
                <w:color w:val="000000"/>
                <w:szCs w:val="21"/>
              </w:rPr>
              <w:t>一档（1</w:t>
            </w:r>
            <w:r>
              <w:rPr>
                <w:rFonts w:hint="eastAsia" w:ascii="仿宋_GB2312" w:hAnsi="仿宋_GB2312" w:eastAsia="仿宋_GB2312" w:cs="仿宋_GB2312"/>
                <w:b/>
                <w:bCs/>
                <w:color w:val="000000"/>
                <w:szCs w:val="21"/>
                <w:lang w:val="en-US" w:eastAsia="zh-CN"/>
              </w:rPr>
              <w:t>3</w:t>
            </w:r>
            <w:r>
              <w:rPr>
                <w:rFonts w:hint="eastAsia" w:ascii="仿宋_GB2312" w:hAnsi="仿宋_GB2312" w:eastAsia="仿宋_GB2312" w:cs="仿宋_GB2312"/>
                <w:b/>
                <w:bCs/>
                <w:color w:val="000000"/>
                <w:szCs w:val="21"/>
              </w:rPr>
              <w:t>分）：</w:t>
            </w:r>
            <w:r>
              <w:rPr>
                <w:rFonts w:hint="eastAsia" w:ascii="仿宋_GB2312" w:hAnsi="仿宋_GB2312" w:eastAsia="仿宋_GB2312" w:cs="仿宋_GB2312"/>
                <w:color w:val="000000"/>
              </w:rPr>
              <w:t>各项方案完全符合采购需求，</w:t>
            </w:r>
            <w:r>
              <w:rPr>
                <w:rFonts w:hint="eastAsia" w:ascii="仿宋_GB2312" w:hAnsi="仿宋_GB2312" w:eastAsia="仿宋_GB2312" w:cs="仿宋_GB2312"/>
                <w:color w:val="000000"/>
                <w:lang w:val="en-US" w:eastAsia="zh-CN"/>
              </w:rPr>
              <w:t>门岗服务、巡逻及停车场管理针对采购人有</w:t>
            </w:r>
            <w:r>
              <w:rPr>
                <w:rFonts w:hint="eastAsia" w:ascii="仿宋_GB2312" w:hAnsi="Times New Roman" w:eastAsia="仿宋_GB2312" w:cs="Times New Roman"/>
                <w:color w:val="auto"/>
              </w:rPr>
              <w:t>详细</w:t>
            </w:r>
            <w:r>
              <w:rPr>
                <w:rFonts w:hint="eastAsia" w:ascii="仿宋_GB2312" w:hAnsi="Times New Roman" w:eastAsia="仿宋_GB2312" w:cs="Times New Roman"/>
                <w:color w:val="auto"/>
                <w:lang w:eastAsia="zh-CN"/>
              </w:rPr>
              <w:t>地阐述，</w:t>
            </w:r>
            <w:r>
              <w:rPr>
                <w:rFonts w:hint="eastAsia" w:ascii="仿宋_GB2312" w:hAnsi="Times New Roman" w:eastAsia="仿宋_GB2312" w:cs="Times New Roman"/>
                <w:color w:val="auto"/>
                <w:lang w:val="en-US" w:eastAsia="zh-CN"/>
              </w:rPr>
              <w:t>内容</w:t>
            </w:r>
            <w:r>
              <w:rPr>
                <w:rFonts w:hint="eastAsia" w:ascii="仿宋_GB2312" w:hAnsi="仿宋_GB2312" w:eastAsia="仿宋_GB2312" w:cs="仿宋_GB2312"/>
                <w:color w:val="000000"/>
              </w:rPr>
              <w:t>切合实际，科学合理，描述准确,内容完善可行，</w:t>
            </w:r>
            <w:r>
              <w:rPr>
                <w:rFonts w:hint="eastAsia" w:ascii="仿宋_GB2312" w:hAnsi="仿宋_GB2312" w:eastAsia="仿宋_GB2312" w:cs="仿宋_GB2312"/>
                <w:color w:val="auto"/>
                <w:szCs w:val="24"/>
                <w:highlight w:val="none"/>
                <w:lang w:eastAsia="zh-CN"/>
              </w:rPr>
              <w:t>有日常公共秩序维护、执勤巡逻等方案；</w:t>
            </w:r>
            <w:r>
              <w:rPr>
                <w:rFonts w:hint="eastAsia" w:ascii="仿宋_GB2312" w:hAnsi="仿宋_GB2312" w:eastAsia="仿宋_GB2312" w:cs="仿宋_GB2312"/>
                <w:color w:val="000000"/>
              </w:rPr>
              <w:t>安保方案中交接班值班管理制度贴近实际，便于管理</w:t>
            </w:r>
            <w:r>
              <w:rPr>
                <w:rFonts w:hint="eastAsia" w:ascii="仿宋_GB2312" w:hAnsi="仿宋_GB2312" w:eastAsia="仿宋_GB2312" w:cs="仿宋_GB2312"/>
                <w:color w:val="000000"/>
                <w:lang w:eastAsia="zh-CN"/>
              </w:rPr>
              <w:t>；</w:t>
            </w:r>
            <w:r>
              <w:rPr>
                <w:rFonts w:hint="eastAsia" w:ascii="仿宋_GB2312" w:hAnsi="仿宋_GB2312" w:eastAsia="仿宋_GB2312" w:cs="仿宋_GB2312"/>
                <w:color w:val="000000"/>
                <w:lang w:val="en-US" w:eastAsia="zh-CN"/>
              </w:rPr>
              <w:t>进退场交接方案计划清晰、明确可行；</w:t>
            </w:r>
            <w:r>
              <w:rPr>
                <w:rFonts w:hint="eastAsia" w:ascii="仿宋_GB2312" w:hAnsi="仿宋_GB2312" w:eastAsia="仿宋_GB2312" w:cs="仿宋_GB2312"/>
                <w:color w:val="000000"/>
              </w:rPr>
              <w:t>对需求中所涉及各项服务内容即保洁、绿化及</w:t>
            </w:r>
            <w:r>
              <w:rPr>
                <w:rFonts w:hint="eastAsia" w:ascii="仿宋_GB2312" w:hAnsi="仿宋_GB2312" w:eastAsia="仿宋_GB2312" w:cs="仿宋_GB2312"/>
                <w:color w:val="000000"/>
                <w:lang w:eastAsia="zh-CN"/>
              </w:rPr>
              <w:t>食堂</w:t>
            </w:r>
            <w:r>
              <w:rPr>
                <w:rFonts w:hint="eastAsia" w:ascii="仿宋_GB2312" w:hAnsi="仿宋_GB2312" w:eastAsia="仿宋_GB2312" w:cs="仿宋_GB2312"/>
                <w:color w:val="000000"/>
              </w:rPr>
              <w:t>服务等内容</w:t>
            </w:r>
            <w:r>
              <w:rPr>
                <w:rFonts w:hint="eastAsia" w:ascii="仿宋_GB2312" w:hAnsi="仿宋_GB2312" w:eastAsia="仿宋_GB2312" w:cs="仿宋_GB2312"/>
                <w:color w:val="000000"/>
                <w:lang w:eastAsia="zh-CN"/>
              </w:rPr>
              <w:t>有详尽阐述</w:t>
            </w:r>
            <w:r>
              <w:rPr>
                <w:rFonts w:hint="eastAsia" w:ascii="仿宋_GB2312" w:hAnsi="仿宋_GB2312" w:eastAsia="仿宋_GB2312" w:cs="仿宋_GB2312"/>
                <w:color w:val="000000"/>
              </w:rPr>
              <w:t>，切合实际，科学合理，内容完善可行、且有创意，针对性强；保洁</w:t>
            </w:r>
            <w:r>
              <w:rPr>
                <w:rFonts w:hint="eastAsia" w:ascii="仿宋_GB2312" w:hAnsi="仿宋_GB2312" w:eastAsia="仿宋_GB2312" w:cs="仿宋_GB2312"/>
                <w:color w:val="000000"/>
                <w:lang w:eastAsia="zh-CN"/>
              </w:rPr>
              <w:t>方案有</w:t>
            </w:r>
            <w:r>
              <w:rPr>
                <w:rFonts w:hint="eastAsia" w:ascii="仿宋_GB2312" w:hAnsi="仿宋_GB2312" w:eastAsia="仿宋_GB2312" w:cs="仿宋_GB2312"/>
                <w:color w:val="000000"/>
                <w:lang w:val="en-US" w:eastAsia="zh-CN"/>
              </w:rPr>
              <w:t>详细日常保洁流程和标准；绿化方案有详细服务标准；</w:t>
            </w:r>
          </w:p>
          <w:p>
            <w:pPr>
              <w:widowControl/>
              <w:tabs>
                <w:tab w:val="left" w:pos="312"/>
              </w:tabs>
              <w:spacing w:line="360" w:lineRule="exact"/>
              <w:ind w:firstLine="421" w:firstLineChars="200"/>
              <w:rPr>
                <w:rFonts w:ascii="仿宋_GB2312" w:hAnsi="仿宋_GB2312" w:eastAsia="仿宋_GB2312" w:cs="仿宋_GB2312"/>
                <w:color w:val="000000"/>
              </w:rPr>
            </w:pPr>
            <w:r>
              <w:rPr>
                <w:rFonts w:hint="eastAsia" w:ascii="仿宋_GB2312" w:hAnsi="仿宋_GB2312" w:eastAsia="仿宋_GB2312" w:cs="仿宋_GB2312"/>
                <w:b/>
                <w:bCs/>
                <w:color w:val="000000"/>
              </w:rPr>
              <w:t>二档（</w:t>
            </w:r>
            <w:r>
              <w:rPr>
                <w:rFonts w:hint="eastAsia" w:ascii="仿宋_GB2312" w:hAnsi="仿宋_GB2312" w:eastAsia="仿宋_GB2312" w:cs="仿宋_GB2312"/>
                <w:b/>
                <w:bCs/>
                <w:color w:val="000000"/>
                <w:lang w:val="en-US" w:eastAsia="zh-CN"/>
              </w:rPr>
              <w:t>8</w:t>
            </w:r>
            <w:r>
              <w:rPr>
                <w:rFonts w:hint="eastAsia" w:ascii="仿宋_GB2312" w:hAnsi="仿宋_GB2312" w:eastAsia="仿宋_GB2312" w:cs="仿宋_GB2312"/>
                <w:b/>
                <w:bCs/>
                <w:color w:val="000000"/>
              </w:rPr>
              <w:t>分）：</w:t>
            </w:r>
            <w:r>
              <w:rPr>
                <w:rFonts w:hint="eastAsia" w:ascii="仿宋_GB2312" w:hAnsi="仿宋_GB2312" w:eastAsia="仿宋_GB2312" w:cs="仿宋_GB2312"/>
                <w:color w:val="000000"/>
                <w:lang w:eastAsia="zh-CN"/>
              </w:rPr>
              <w:t>方案能较好</w:t>
            </w:r>
            <w:r>
              <w:rPr>
                <w:rFonts w:hint="eastAsia" w:ascii="仿宋_GB2312" w:hAnsi="仿宋_GB2312" w:eastAsia="仿宋_GB2312" w:cs="仿宋_GB2312"/>
                <w:color w:val="000000"/>
                <w:lang w:val="en-US" w:eastAsia="zh-CN"/>
              </w:rPr>
              <w:t>符合</w:t>
            </w:r>
            <w:r>
              <w:rPr>
                <w:rFonts w:hint="eastAsia" w:ascii="仿宋_GB2312" w:hAnsi="仿宋_GB2312" w:eastAsia="仿宋_GB2312" w:cs="仿宋_GB2312"/>
                <w:color w:val="000000"/>
                <w:lang w:eastAsia="zh-CN"/>
              </w:rPr>
              <w:t>采购需求，</w:t>
            </w:r>
            <w:r>
              <w:rPr>
                <w:rFonts w:hint="eastAsia" w:ascii="仿宋_GB2312" w:hAnsi="仿宋_GB2312" w:eastAsia="仿宋_GB2312" w:cs="仿宋_GB2312"/>
                <w:color w:val="000000"/>
                <w:lang w:val="en-US" w:eastAsia="zh-CN"/>
              </w:rPr>
              <w:t>服务方案</w:t>
            </w:r>
            <w:r>
              <w:rPr>
                <w:rFonts w:hint="eastAsia" w:ascii="仿宋_GB2312" w:hAnsi="仿宋_GB2312" w:eastAsia="仿宋_GB2312" w:cs="仿宋_GB2312"/>
                <w:color w:val="000000"/>
                <w:lang w:eastAsia="zh-CN"/>
              </w:rPr>
              <w:t>对</w:t>
            </w:r>
            <w:r>
              <w:rPr>
                <w:rFonts w:hint="eastAsia" w:ascii="仿宋_GB2312" w:hAnsi="仿宋_GB2312" w:eastAsia="仿宋_GB2312" w:cs="仿宋_GB2312"/>
                <w:color w:val="000000"/>
                <w:lang w:val="en-US" w:eastAsia="zh-CN"/>
              </w:rPr>
              <w:t>本项目</w:t>
            </w:r>
            <w:r>
              <w:rPr>
                <w:rFonts w:hint="eastAsia" w:ascii="仿宋_GB2312" w:hAnsi="仿宋_GB2312" w:eastAsia="仿宋_GB2312" w:cs="仿宋_GB2312"/>
                <w:color w:val="000000"/>
                <w:lang w:eastAsia="zh-CN"/>
              </w:rPr>
              <w:t>全部内容均有阐述，切合实际，科学合理，描述准确,内容完善可行，</w:t>
            </w:r>
            <w:r>
              <w:rPr>
                <w:rFonts w:hint="eastAsia" w:ascii="仿宋_GB2312" w:hAnsi="仿宋_GB2312" w:eastAsia="仿宋_GB2312" w:cs="仿宋_GB2312"/>
                <w:color w:val="000000"/>
                <w:lang w:val="en-US" w:eastAsia="zh-CN"/>
              </w:rPr>
              <w:t>针对安保服务、保洁服务有具体方案</w:t>
            </w:r>
            <w:r>
              <w:rPr>
                <w:rFonts w:hint="eastAsia" w:ascii="仿宋_GB2312" w:hAnsi="仿宋_GB2312" w:eastAsia="仿宋_GB2312" w:cs="仿宋_GB2312"/>
                <w:color w:val="000000"/>
                <w:lang w:eastAsia="zh-CN"/>
              </w:rPr>
              <w:t>；安保方案中交接班值班管理制度合理；</w:t>
            </w:r>
          </w:p>
          <w:p>
            <w:pPr>
              <w:spacing w:line="360" w:lineRule="exact"/>
              <w:ind w:firstLine="421" w:firstLineChars="200"/>
              <w:rPr>
                <w:rFonts w:ascii="仿宋_GB2312" w:hAnsi="仿宋_GB2312" w:eastAsia="仿宋_GB2312" w:cs="仿宋_GB2312"/>
                <w:color w:val="000000"/>
              </w:rPr>
            </w:pPr>
            <w:r>
              <w:rPr>
                <w:rFonts w:hint="eastAsia" w:ascii="仿宋_GB2312" w:hAnsi="仿宋_GB2312" w:eastAsia="仿宋_GB2312" w:cs="仿宋_GB2312"/>
                <w:b/>
                <w:bCs/>
                <w:color w:val="000000"/>
                <w:szCs w:val="21"/>
              </w:rPr>
              <w:t>三档（</w:t>
            </w:r>
            <w:r>
              <w:rPr>
                <w:rFonts w:hint="eastAsia" w:ascii="仿宋_GB2312" w:hAnsi="仿宋_GB2312" w:eastAsia="仿宋_GB2312" w:cs="仿宋_GB2312"/>
                <w:b/>
                <w:bCs/>
                <w:color w:val="000000"/>
                <w:szCs w:val="21"/>
                <w:lang w:val="en-US" w:eastAsia="zh-CN"/>
              </w:rPr>
              <w:t>3</w:t>
            </w:r>
            <w:r>
              <w:rPr>
                <w:rFonts w:hint="eastAsia" w:ascii="仿宋_GB2312" w:hAnsi="仿宋_GB2312" w:eastAsia="仿宋_GB2312" w:cs="仿宋_GB2312"/>
                <w:b/>
                <w:bCs/>
                <w:color w:val="000000"/>
                <w:szCs w:val="21"/>
              </w:rPr>
              <w:t>分）：</w:t>
            </w:r>
            <w:r>
              <w:rPr>
                <w:rFonts w:hint="eastAsia" w:ascii="仿宋_GB2312" w:hAnsi="仿宋_GB2312" w:eastAsia="仿宋_GB2312" w:cs="仿宋_GB2312"/>
                <w:color w:val="000000"/>
                <w:szCs w:val="21"/>
              </w:rPr>
              <w:t>各项</w:t>
            </w:r>
            <w:r>
              <w:rPr>
                <w:rFonts w:hint="eastAsia" w:ascii="仿宋_GB2312" w:hAnsi="仿宋_GB2312" w:eastAsia="仿宋_GB2312" w:cs="仿宋_GB2312"/>
                <w:color w:val="000000"/>
              </w:rPr>
              <w:t>方案满足采购</w:t>
            </w:r>
            <w:r>
              <w:rPr>
                <w:rFonts w:hint="eastAsia" w:ascii="仿宋_GB2312" w:hAnsi="仿宋_GB2312" w:eastAsia="仿宋_GB2312" w:cs="仿宋_GB2312"/>
                <w:color w:val="000000"/>
                <w:szCs w:val="21"/>
              </w:rPr>
              <w:t>需求</w:t>
            </w:r>
            <w:r>
              <w:rPr>
                <w:rFonts w:hint="eastAsia" w:ascii="仿宋_GB2312" w:hAnsi="仿宋_GB2312" w:eastAsia="仿宋_GB2312" w:cs="仿宋_GB2312"/>
                <w:color w:val="000000"/>
              </w:rPr>
              <w:t>，科学合理性一般，方案简单，基本能操作，安保方案具有交接班值班管理制度。</w:t>
            </w:r>
          </w:p>
          <w:p>
            <w:pPr>
              <w:spacing w:line="400" w:lineRule="exact"/>
              <w:ind w:firstLine="421" w:firstLineChars="200"/>
              <w:rPr>
                <w:rFonts w:ascii="仿宋_GB2312" w:hAnsi="仿宋_GB2312" w:eastAsia="仿宋_GB2312" w:cs="仿宋_GB2312"/>
                <w:color w:val="000000"/>
                <w:szCs w:val="21"/>
              </w:rPr>
            </w:pPr>
            <w:r>
              <w:rPr>
                <w:rFonts w:hint="eastAsia" w:ascii="仿宋_GB2312" w:hAnsi="仿宋_GB2312" w:eastAsia="仿宋_GB2312" w:cs="仿宋_GB2312"/>
                <w:b/>
                <w:bCs/>
                <w:color w:val="auto"/>
                <w:szCs w:val="24"/>
                <w:highlight w:val="none"/>
              </w:rPr>
              <w:t>注：1.该方案内容可以包括：</w:t>
            </w:r>
            <w:r>
              <w:rPr>
                <w:rFonts w:hint="eastAsia" w:ascii="仿宋_GB2312" w:hAnsi="仿宋_GB2312" w:eastAsia="仿宋_GB2312" w:cs="仿宋_GB2312"/>
                <w:b/>
                <w:bCs/>
                <w:color w:val="auto"/>
                <w:highlight w:val="none"/>
              </w:rPr>
              <w:t>（1）综合服务方案；（2）安保</w:t>
            </w:r>
            <w:r>
              <w:rPr>
                <w:rFonts w:hint="eastAsia" w:ascii="仿宋_GB2312" w:hAnsi="仿宋_GB2312" w:eastAsia="仿宋_GB2312" w:cs="仿宋_GB2312"/>
                <w:b/>
                <w:bCs/>
                <w:color w:val="auto"/>
                <w:szCs w:val="24"/>
                <w:highlight w:val="none"/>
              </w:rPr>
              <w:t>方案</w:t>
            </w:r>
            <w:r>
              <w:rPr>
                <w:rFonts w:hint="eastAsia" w:ascii="仿宋_GB2312" w:hAnsi="仿宋_GB2312" w:eastAsia="仿宋_GB2312" w:cs="仿宋_GB2312"/>
                <w:b/>
                <w:bCs/>
                <w:color w:val="auto"/>
                <w:szCs w:val="24"/>
                <w:highlight w:val="none"/>
                <w:lang w:eastAsia="zh-CN"/>
              </w:rPr>
              <w:t>（</w:t>
            </w:r>
            <w:r>
              <w:rPr>
                <w:rFonts w:hint="eastAsia" w:ascii="仿宋_GB2312" w:hAnsi="仿宋_GB2312" w:eastAsia="仿宋_GB2312" w:cs="仿宋_GB2312"/>
                <w:b/>
                <w:bCs/>
                <w:color w:val="auto"/>
                <w:szCs w:val="24"/>
                <w:highlight w:val="none"/>
                <w:lang w:val="en-US" w:eastAsia="zh-CN"/>
              </w:rPr>
              <w:t>门岗服务、</w:t>
            </w:r>
            <w:r>
              <w:rPr>
                <w:rFonts w:hint="eastAsia" w:ascii="仿宋_GB2312" w:hAnsi="仿宋_GB2312" w:eastAsia="仿宋_GB2312" w:cs="仿宋_GB2312"/>
                <w:b/>
                <w:bCs/>
                <w:color w:val="auto"/>
                <w:szCs w:val="24"/>
                <w:highlight w:val="none"/>
                <w:lang w:eastAsia="zh-CN"/>
              </w:rPr>
              <w:t>巡逻及停车场</w:t>
            </w:r>
            <w:r>
              <w:rPr>
                <w:rFonts w:hint="eastAsia" w:ascii="仿宋_GB2312" w:hAnsi="仿宋_GB2312" w:eastAsia="仿宋_GB2312" w:cs="仿宋_GB2312"/>
                <w:b/>
                <w:bCs/>
                <w:color w:val="auto"/>
                <w:szCs w:val="24"/>
                <w:highlight w:val="none"/>
                <w:lang w:val="en-US" w:eastAsia="zh-CN"/>
              </w:rPr>
              <w:t>管理等）</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bCs/>
                <w:color w:val="auto"/>
                <w:szCs w:val="24"/>
                <w:highlight w:val="none"/>
                <w:lang w:val="en-US" w:eastAsia="zh-CN"/>
              </w:rPr>
              <w:t>3</w:t>
            </w:r>
            <w:r>
              <w:rPr>
                <w:rFonts w:hint="eastAsia" w:ascii="仿宋_GB2312" w:hAnsi="仿宋_GB2312" w:eastAsia="仿宋_GB2312" w:cs="仿宋_GB2312"/>
                <w:b/>
                <w:bCs/>
                <w:color w:val="auto"/>
                <w:szCs w:val="24"/>
                <w:highlight w:val="none"/>
              </w:rPr>
              <w:t>）保洁方案；（</w:t>
            </w:r>
            <w:r>
              <w:rPr>
                <w:rFonts w:hint="eastAsia" w:ascii="仿宋_GB2312" w:hAnsi="仿宋_GB2312" w:eastAsia="仿宋_GB2312" w:cs="仿宋_GB2312"/>
                <w:b/>
                <w:bCs/>
                <w:color w:val="auto"/>
                <w:szCs w:val="24"/>
                <w:highlight w:val="none"/>
                <w:lang w:val="en-US" w:eastAsia="zh-CN"/>
              </w:rPr>
              <w:t>4</w:t>
            </w:r>
            <w:r>
              <w:rPr>
                <w:rFonts w:hint="eastAsia" w:ascii="仿宋_GB2312" w:hAnsi="仿宋_GB2312" w:eastAsia="仿宋_GB2312" w:cs="仿宋_GB2312"/>
                <w:b/>
                <w:bCs/>
                <w:color w:val="auto"/>
                <w:szCs w:val="24"/>
                <w:highlight w:val="none"/>
              </w:rPr>
              <w:t>）绿化方案；</w:t>
            </w:r>
            <w:r>
              <w:rPr>
                <w:rFonts w:hint="eastAsia" w:ascii="仿宋_GB2312" w:hAnsi="仿宋_GB2312" w:eastAsia="仿宋_GB2312" w:cs="仿宋_GB2312"/>
                <w:b/>
                <w:bCs/>
                <w:color w:val="auto"/>
                <w:szCs w:val="24"/>
                <w:highlight w:val="none"/>
                <w:lang w:eastAsia="zh-CN"/>
              </w:rPr>
              <w:t>（</w:t>
            </w:r>
            <w:r>
              <w:rPr>
                <w:rFonts w:hint="eastAsia" w:ascii="仿宋_GB2312" w:hAnsi="仿宋_GB2312" w:eastAsia="仿宋_GB2312" w:cs="仿宋_GB2312"/>
                <w:b/>
                <w:bCs/>
                <w:color w:val="auto"/>
                <w:szCs w:val="24"/>
                <w:highlight w:val="none"/>
                <w:lang w:val="en-US" w:eastAsia="zh-CN"/>
              </w:rPr>
              <w:t>5</w:t>
            </w:r>
            <w:r>
              <w:rPr>
                <w:rFonts w:hint="eastAsia" w:ascii="仿宋_GB2312" w:hAnsi="仿宋_GB2312" w:eastAsia="仿宋_GB2312" w:cs="仿宋_GB2312"/>
                <w:b/>
                <w:bCs/>
                <w:color w:val="auto"/>
                <w:szCs w:val="24"/>
                <w:highlight w:val="none"/>
                <w:lang w:eastAsia="zh-CN"/>
              </w:rPr>
              <w:t>）食堂管理方案；</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bCs/>
                <w:color w:val="auto"/>
                <w:szCs w:val="24"/>
                <w:highlight w:val="none"/>
                <w:lang w:val="en-US" w:eastAsia="zh-CN"/>
              </w:rPr>
              <w:t>6</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bCs/>
                <w:color w:val="auto"/>
                <w:szCs w:val="24"/>
                <w:highlight w:val="none"/>
                <w:lang w:val="en-US" w:eastAsia="zh-CN"/>
              </w:rPr>
              <w:t>进</w:t>
            </w:r>
            <w:r>
              <w:rPr>
                <w:rFonts w:hint="eastAsia" w:ascii="仿宋_GB2312" w:hAnsi="仿宋_GB2312" w:eastAsia="仿宋_GB2312" w:cs="仿宋_GB2312"/>
                <w:b/>
                <w:bCs/>
                <w:color w:val="auto"/>
                <w:szCs w:val="24"/>
                <w:highlight w:val="none"/>
              </w:rPr>
              <w:t>退场交接方案。</w:t>
            </w:r>
          </w:p>
          <w:p>
            <w:pPr>
              <w:tabs>
                <w:tab w:val="center" w:pos="4153"/>
                <w:tab w:val="right" w:pos="8306"/>
              </w:tabs>
              <w:snapToGrid w:val="0"/>
              <w:spacing w:line="360" w:lineRule="exact"/>
              <w:ind w:firstLine="421" w:firstLineChars="200"/>
              <w:jc w:val="left"/>
              <w:rPr>
                <w:rFonts w:ascii="仿宋_GB2312" w:hAnsi="仿宋_GB2312" w:eastAsia="仿宋_GB2312" w:cs="仿宋_GB2312"/>
                <w:b/>
                <w:color w:val="000000"/>
                <w:kern w:val="2"/>
                <w:sz w:val="18"/>
                <w:szCs w:val="18"/>
                <w:lang w:val="en-US" w:eastAsia="zh-CN" w:bidi="ar-SA"/>
              </w:rPr>
            </w:pPr>
            <w:r>
              <w:rPr>
                <w:rFonts w:hint="eastAsia" w:ascii="仿宋_GB2312" w:hAnsi="仿宋_GB2312" w:eastAsia="仿宋_GB2312" w:cs="仿宋_GB2312"/>
                <w:b/>
                <w:bCs/>
                <w:color w:val="000000"/>
              </w:rPr>
              <w:t>2.未提供方案或提供的内容与本项目无关的得0分。</w:t>
            </w:r>
          </w:p>
        </w:tc>
        <w:tc>
          <w:tcPr>
            <w:tcW w:w="668" w:type="dxa"/>
            <w:vAlign w:val="center"/>
          </w:tcPr>
          <w:p>
            <w:pPr>
              <w:spacing w:line="360" w:lineRule="exact"/>
              <w:jc w:val="center"/>
              <w:rPr>
                <w:rFonts w:hint="default" w:ascii="仿宋_GB2312" w:hAnsi="仿宋_GB2312" w:eastAsia="仿宋_GB2312" w:cs="仿宋_GB2312"/>
                <w:b/>
                <w:color w:val="000000"/>
                <w:kern w:val="2"/>
                <w:sz w:val="21"/>
                <w:szCs w:val="24"/>
                <w:lang w:val="en-US" w:eastAsia="zh-CN" w:bidi="ar-SA"/>
              </w:rPr>
            </w:pPr>
            <w:r>
              <w:rPr>
                <w:rFonts w:hint="eastAsia" w:ascii="仿宋_GB2312" w:hAnsi="仿宋_GB2312" w:eastAsia="仿宋_GB2312" w:cs="仿宋_GB2312"/>
                <w:b/>
                <w:bCs/>
                <w:color w:val="000000"/>
                <w:lang w:val="en-US" w:eastAsia="zh-CN"/>
              </w:rPr>
              <w:t>13</w:t>
            </w:r>
          </w:p>
        </w:tc>
        <w:tc>
          <w:tcPr>
            <w:tcW w:w="1313" w:type="dxa"/>
            <w:vAlign w:val="center"/>
          </w:tcPr>
          <w:p>
            <w:pPr>
              <w:spacing w:line="360" w:lineRule="exact"/>
              <w:jc w:val="center"/>
              <w:rPr>
                <w:rFonts w:ascii="仿宋_GB2312" w:hAnsi="仿宋_GB2312" w:eastAsia="仿宋_GB2312" w:cs="仿宋_GB2312"/>
                <w:b/>
                <w:color w:val="000000"/>
                <w:kern w:val="2"/>
                <w:sz w:val="21"/>
                <w:szCs w:val="24"/>
                <w:lang w:val="en-US" w:eastAsia="zh-CN" w:bidi="ar-SA"/>
              </w:rPr>
            </w:pPr>
            <w:r>
              <w:rPr>
                <w:rFonts w:hint="eastAsia" w:ascii="仿宋_GB2312" w:hAnsi="仿宋_GB2312" w:eastAsia="仿宋_GB2312" w:cs="仿宋_GB2312"/>
                <w:color w:val="000000"/>
                <w:lang w:eastAsia="zh-CN"/>
              </w:rPr>
              <w:t>物业管理</w:t>
            </w:r>
            <w:r>
              <w:rPr>
                <w:rFonts w:hint="eastAsia" w:ascii="仿宋_GB2312" w:hAnsi="仿宋_GB2312" w:eastAsia="仿宋_GB2312" w:cs="仿宋_GB2312"/>
                <w:color w:val="000000"/>
              </w:rPr>
              <w:t>服务方案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51" w:hRule="atLeast"/>
        </w:trPr>
        <w:tc>
          <w:tcPr>
            <w:tcW w:w="1002" w:type="dxa"/>
            <w:vMerge w:val="continue"/>
            <w:vAlign w:val="center"/>
          </w:tcPr>
          <w:p>
            <w:pPr>
              <w:spacing w:line="360" w:lineRule="exact"/>
              <w:ind w:right="-168" w:rightChars="-80"/>
              <w:jc w:val="center"/>
              <w:rPr>
                <w:rFonts w:ascii="仿宋_GB2312" w:hAnsi="Times New Roman" w:eastAsia="仿宋_GB2312" w:cs="Times New Roman"/>
                <w:b/>
                <w:color w:val="000000"/>
                <w:kern w:val="2"/>
                <w:sz w:val="24"/>
                <w:szCs w:val="24"/>
                <w:lang w:val="en-US" w:eastAsia="zh-CN" w:bidi="ar-SA"/>
              </w:rPr>
            </w:pPr>
          </w:p>
        </w:tc>
        <w:tc>
          <w:tcPr>
            <w:tcW w:w="1241" w:type="dxa"/>
            <w:vAlign w:val="center"/>
          </w:tcPr>
          <w:p>
            <w:pPr>
              <w:spacing w:line="360" w:lineRule="exact"/>
              <w:jc w:val="center"/>
              <w:rPr>
                <w:rFonts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color w:val="000000"/>
              </w:rPr>
              <w:t>针对本项目的保密工作方案</w:t>
            </w:r>
          </w:p>
        </w:tc>
        <w:tc>
          <w:tcPr>
            <w:tcW w:w="6027" w:type="dxa"/>
            <w:vAlign w:val="center"/>
          </w:tcPr>
          <w:p>
            <w:pPr>
              <w:pStyle w:val="820"/>
              <w:spacing w:line="390" w:lineRule="exact"/>
              <w:ind w:firstLine="421" w:firstLineChars="200"/>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一档（</w:t>
            </w:r>
            <w:r>
              <w:rPr>
                <w:rFonts w:hint="eastAsia" w:ascii="仿宋_GB2312" w:hAnsi="仿宋_GB2312" w:eastAsia="仿宋_GB2312" w:cs="仿宋_GB2312"/>
                <w:b/>
                <w:bCs/>
                <w:sz w:val="21"/>
                <w:szCs w:val="21"/>
                <w:lang w:val="en-US" w:eastAsia="zh-CN"/>
              </w:rPr>
              <w:t>5</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rPr>
              <w:t>方案具有详细的描述，针对性、可行性强，对保密措施、应急处理措施、保密承诺等方面有详细的阐述；</w:t>
            </w:r>
          </w:p>
          <w:p>
            <w:pPr>
              <w:pStyle w:val="820"/>
              <w:spacing w:line="390" w:lineRule="exact"/>
              <w:ind w:firstLine="421" w:firstLineChars="200"/>
            </w:pPr>
            <w:r>
              <w:rPr>
                <w:rFonts w:hint="eastAsia" w:ascii="仿宋_GB2312" w:hAnsi="仿宋_GB2312" w:eastAsia="仿宋_GB2312" w:cs="仿宋_GB2312"/>
                <w:b/>
                <w:bCs/>
                <w:sz w:val="21"/>
                <w:szCs w:val="21"/>
              </w:rPr>
              <w:t>二档（</w:t>
            </w:r>
            <w:r>
              <w:rPr>
                <w:rFonts w:hint="eastAsia" w:ascii="仿宋_GB2312" w:hAnsi="仿宋_GB2312" w:eastAsia="仿宋_GB2312" w:cs="仿宋_GB2312"/>
                <w:b/>
                <w:bCs/>
                <w:sz w:val="21"/>
                <w:szCs w:val="21"/>
                <w:lang w:val="en-US" w:eastAsia="zh-CN"/>
              </w:rPr>
              <w:t>3</w:t>
            </w:r>
            <w:r>
              <w:rPr>
                <w:rFonts w:hint="eastAsia" w:ascii="仿宋_GB2312" w:hAnsi="仿宋_GB2312" w:eastAsia="仿宋_GB2312" w:cs="仿宋_GB2312"/>
                <w:b/>
                <w:bCs/>
                <w:sz w:val="21"/>
                <w:szCs w:val="21"/>
              </w:rPr>
              <w:t>分）：</w:t>
            </w:r>
            <w:r>
              <w:rPr>
                <w:rFonts w:hint="eastAsia" w:ascii="仿宋_GB2312" w:hAnsi="仿宋_GB2312" w:eastAsia="仿宋_GB2312" w:cs="仿宋_GB2312"/>
                <w:color w:val="000000"/>
              </w:rPr>
              <w:t>方案针对性、可行性较强，内容阐述较详细；</w:t>
            </w:r>
          </w:p>
          <w:p>
            <w:pPr>
              <w:pStyle w:val="820"/>
              <w:spacing w:line="390" w:lineRule="exact"/>
              <w:ind w:firstLine="421" w:firstLineChars="200"/>
              <w:rPr>
                <w:rFonts w:ascii="仿宋_GB2312" w:hAnsi="仿宋_GB2312" w:eastAsia="仿宋_GB2312" w:cs="仿宋_GB2312"/>
                <w:color w:val="000000"/>
              </w:rPr>
            </w:pPr>
            <w:r>
              <w:rPr>
                <w:rFonts w:hint="eastAsia" w:ascii="仿宋_GB2312" w:hAnsi="仿宋_GB2312" w:eastAsia="仿宋_GB2312" w:cs="仿宋_GB2312"/>
                <w:b/>
                <w:bCs/>
                <w:sz w:val="21"/>
                <w:szCs w:val="21"/>
              </w:rPr>
              <w:t>二档（</w:t>
            </w:r>
            <w:r>
              <w:rPr>
                <w:rFonts w:hint="eastAsia" w:ascii="仿宋_GB2312" w:hAnsi="仿宋_GB2312" w:eastAsia="仿宋_GB2312" w:cs="仿宋_GB2312"/>
                <w:b/>
                <w:bCs/>
                <w:sz w:val="21"/>
                <w:szCs w:val="21"/>
                <w:lang w:val="en-US" w:eastAsia="zh-CN"/>
              </w:rPr>
              <w:t>1</w:t>
            </w:r>
            <w:r>
              <w:rPr>
                <w:rFonts w:hint="eastAsia" w:ascii="仿宋_GB2312" w:hAnsi="仿宋_GB2312" w:eastAsia="仿宋_GB2312" w:cs="仿宋_GB2312"/>
                <w:b/>
                <w:bCs/>
                <w:sz w:val="21"/>
                <w:szCs w:val="21"/>
              </w:rPr>
              <w:t>分）：</w:t>
            </w:r>
            <w:r>
              <w:rPr>
                <w:rFonts w:hint="eastAsia" w:ascii="仿宋_GB2312" w:hAnsi="仿宋_GB2312" w:eastAsia="仿宋_GB2312" w:cs="仿宋_GB2312"/>
                <w:color w:val="000000"/>
              </w:rPr>
              <w:t>方案针对性、可行性一般，内容简单</w:t>
            </w:r>
          </w:p>
          <w:p>
            <w:pPr>
              <w:tabs>
                <w:tab w:val="center" w:pos="4153"/>
                <w:tab w:val="right" w:pos="8306"/>
              </w:tabs>
              <w:snapToGrid w:val="0"/>
              <w:spacing w:line="360" w:lineRule="exact"/>
              <w:ind w:firstLine="421" w:firstLineChars="200"/>
              <w:jc w:val="left"/>
              <w:rPr>
                <w:rFonts w:ascii="仿宋_GB2312" w:hAnsi="仿宋_GB2312" w:eastAsia="仿宋_GB2312" w:cs="仿宋_GB2312"/>
                <w:b/>
                <w:bCs/>
                <w:color w:val="000000"/>
                <w:kern w:val="2"/>
                <w:sz w:val="18"/>
                <w:szCs w:val="18"/>
                <w:lang w:val="en-US" w:eastAsia="zh-CN" w:bidi="ar-SA"/>
              </w:rPr>
            </w:pPr>
            <w:r>
              <w:rPr>
                <w:rFonts w:hint="eastAsia" w:ascii="仿宋_GB2312" w:hAnsi="仿宋_GB2312" w:eastAsia="仿宋_GB2312" w:cs="仿宋_GB2312"/>
                <w:b/>
                <w:bCs/>
                <w:color w:val="000000"/>
              </w:rPr>
              <w:t>注：未提供方案或提供的内容与本项目无关的得0分。</w:t>
            </w:r>
          </w:p>
        </w:tc>
        <w:tc>
          <w:tcPr>
            <w:tcW w:w="668" w:type="dxa"/>
            <w:vAlign w:val="center"/>
          </w:tcPr>
          <w:p>
            <w:pPr>
              <w:spacing w:line="360" w:lineRule="exact"/>
              <w:jc w:val="center"/>
              <w:rPr>
                <w:rFonts w:hint="default"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color w:val="000000"/>
                <w:kern w:val="2"/>
                <w:sz w:val="21"/>
                <w:szCs w:val="24"/>
                <w:lang w:val="en-US" w:eastAsia="zh-CN" w:bidi="ar-SA"/>
              </w:rPr>
              <w:t>5</w:t>
            </w:r>
          </w:p>
        </w:tc>
        <w:tc>
          <w:tcPr>
            <w:tcW w:w="1313" w:type="dxa"/>
            <w:vAlign w:val="center"/>
          </w:tcPr>
          <w:p>
            <w:pPr>
              <w:spacing w:line="360" w:lineRule="exact"/>
              <w:jc w:val="center"/>
              <w:rPr>
                <w:rFonts w:ascii="仿宋_GB2312" w:hAnsi="仿宋_GB2312" w:eastAsia="仿宋_GB2312" w:cs="仿宋_GB2312"/>
                <w:color w:val="000000"/>
                <w:kern w:val="2"/>
                <w:sz w:val="21"/>
                <w:szCs w:val="24"/>
                <w:lang w:val="en-US" w:eastAsia="zh-CN" w:bidi="ar-SA"/>
              </w:rPr>
            </w:pPr>
            <w:r>
              <w:rPr>
                <w:rFonts w:hint="eastAsia" w:ascii="仿宋_GB2312" w:hAnsi="仿宋_GB2312" w:eastAsia="仿宋_GB2312" w:cs="仿宋_GB2312"/>
                <w:color w:val="000000"/>
                <w:szCs w:val="21"/>
              </w:rPr>
              <w:t>针对本项目的保密工作方案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1002" w:type="dxa"/>
            <w:vMerge w:val="continue"/>
            <w:vAlign w:val="center"/>
          </w:tcPr>
          <w:p>
            <w:pPr>
              <w:spacing w:line="390" w:lineRule="exact"/>
              <w:ind w:right="-168" w:rightChars="-80"/>
              <w:jc w:val="center"/>
              <w:rPr>
                <w:rFonts w:hint="eastAsia" w:ascii="仿宋_GB2312" w:hAnsi="Times New Roman" w:eastAsia="仿宋_GB2312" w:cs="Times New Roman"/>
                <w:sz w:val="24"/>
                <w:lang w:val="en-US" w:eastAsia="zh-CN"/>
              </w:rPr>
            </w:pPr>
          </w:p>
        </w:tc>
        <w:tc>
          <w:tcPr>
            <w:tcW w:w="1241" w:type="dxa"/>
            <w:vAlign w:val="center"/>
          </w:tcPr>
          <w:p>
            <w:pPr>
              <w:spacing w:line="360" w:lineRule="exact"/>
              <w:jc w:val="center"/>
              <w:rPr>
                <w:rFonts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color w:val="000000"/>
              </w:rPr>
              <w:t>人员稳定性方案</w:t>
            </w:r>
          </w:p>
        </w:tc>
        <w:tc>
          <w:tcPr>
            <w:tcW w:w="6027" w:type="dxa"/>
            <w:vAlign w:val="center"/>
          </w:tcPr>
          <w:p>
            <w:pPr>
              <w:spacing w:line="400" w:lineRule="exact"/>
              <w:ind w:firstLine="421" w:firstLineChars="200"/>
              <w:rPr>
                <w:rFonts w:ascii="仿宋_GB2312" w:hAnsi="仿宋_GB2312" w:eastAsia="仿宋_GB2312" w:cs="仿宋_GB2312"/>
                <w:color w:val="000000"/>
              </w:rPr>
            </w:pPr>
            <w:r>
              <w:rPr>
                <w:rFonts w:hint="eastAsia" w:ascii="仿宋_GB2312" w:hAnsi="仿宋_GB2312" w:eastAsia="仿宋_GB2312" w:cs="仿宋_GB2312"/>
                <w:b/>
                <w:bCs/>
                <w:color w:val="000000"/>
              </w:rPr>
              <w:t>一档</w:t>
            </w:r>
            <w:r>
              <w:rPr>
                <w:rFonts w:hint="eastAsia" w:ascii="仿宋_GB2312" w:hAnsi="仿宋_GB2312" w:eastAsia="仿宋_GB2312" w:cs="仿宋_GB2312"/>
                <w:b/>
                <w:bCs/>
                <w:color w:val="000000"/>
                <w:szCs w:val="21"/>
              </w:rPr>
              <w:t>（</w:t>
            </w:r>
            <w:r>
              <w:rPr>
                <w:rFonts w:hint="eastAsia" w:ascii="仿宋_GB2312" w:hAnsi="仿宋_GB2312" w:eastAsia="仿宋_GB2312" w:cs="仿宋_GB2312"/>
                <w:b/>
                <w:bCs/>
                <w:color w:val="000000"/>
                <w:szCs w:val="21"/>
                <w:lang w:val="en-US" w:eastAsia="zh-CN"/>
              </w:rPr>
              <w:t>7</w:t>
            </w:r>
            <w:r>
              <w:rPr>
                <w:rFonts w:hint="eastAsia" w:ascii="仿宋_GB2312" w:hAnsi="仿宋_GB2312" w:eastAsia="仿宋_GB2312" w:cs="仿宋_GB2312"/>
                <w:b/>
                <w:bCs/>
                <w:color w:val="000000"/>
                <w:szCs w:val="21"/>
              </w:rPr>
              <w:t>分）</w:t>
            </w:r>
            <w:r>
              <w:rPr>
                <w:rFonts w:hint="eastAsia" w:ascii="仿宋_GB2312" w:hAnsi="仿宋_GB2312" w:eastAsia="仿宋_GB2312" w:cs="仿宋_GB2312"/>
                <w:b/>
                <w:bCs/>
                <w:color w:val="000000"/>
              </w:rPr>
              <w:t>：</w:t>
            </w:r>
            <w:r>
              <w:rPr>
                <w:rFonts w:hint="eastAsia" w:ascii="仿宋_GB2312" w:hAnsi="仿宋_GB2312" w:eastAsia="仿宋_GB2312" w:cs="仿宋_GB2312"/>
                <w:color w:val="000000"/>
              </w:rPr>
              <w:t>服务团队组建方案科学合理，</w:t>
            </w:r>
            <w:r>
              <w:rPr>
                <w:rFonts w:hint="eastAsia" w:ascii="仿宋_GB2312" w:hAnsi="仿宋_GB2312" w:eastAsia="仿宋_GB2312" w:cs="仿宋_GB2312"/>
                <w:b w:val="0"/>
                <w:bCs w:val="0"/>
                <w:color w:val="auto"/>
                <w:szCs w:val="24"/>
                <w:highlight w:val="none"/>
              </w:rPr>
              <w:t>对于稳定性方案及承诺具有详细描述，</w:t>
            </w:r>
            <w:r>
              <w:rPr>
                <w:rFonts w:hint="eastAsia" w:ascii="仿宋_GB2312" w:hAnsi="仿宋_GB2312" w:eastAsia="仿宋_GB2312" w:cs="仿宋_GB2312"/>
                <w:color w:val="000000"/>
              </w:rPr>
              <w:t>切合实际，稳定性、针对性强，方案详细、全面、可行；</w:t>
            </w:r>
          </w:p>
          <w:p>
            <w:pPr>
              <w:spacing w:line="400" w:lineRule="exact"/>
              <w:ind w:firstLine="421" w:firstLineChars="200"/>
              <w:rPr>
                <w:rFonts w:ascii="仿宋_GB2312" w:hAnsi="仿宋_GB2312" w:eastAsia="仿宋_GB2312" w:cs="仿宋_GB2312"/>
                <w:color w:val="000000"/>
              </w:rPr>
            </w:pPr>
            <w:r>
              <w:rPr>
                <w:rFonts w:hint="eastAsia" w:ascii="仿宋_GB2312" w:hAnsi="仿宋_GB2312" w:eastAsia="仿宋_GB2312" w:cs="仿宋_GB2312"/>
                <w:b/>
                <w:bCs/>
                <w:color w:val="000000"/>
              </w:rPr>
              <w:t>二档</w:t>
            </w:r>
            <w:r>
              <w:rPr>
                <w:rFonts w:hint="eastAsia" w:ascii="仿宋_GB2312" w:hAnsi="仿宋_GB2312" w:eastAsia="仿宋_GB2312" w:cs="仿宋_GB2312"/>
                <w:b/>
                <w:bCs/>
                <w:color w:val="000000"/>
                <w:szCs w:val="21"/>
              </w:rPr>
              <w:t>（</w:t>
            </w:r>
            <w:r>
              <w:rPr>
                <w:rFonts w:hint="eastAsia" w:ascii="仿宋_GB2312" w:hAnsi="仿宋_GB2312" w:eastAsia="仿宋_GB2312" w:cs="仿宋_GB2312"/>
                <w:b/>
                <w:bCs/>
                <w:color w:val="000000"/>
                <w:szCs w:val="21"/>
                <w:lang w:val="en-US" w:eastAsia="zh-CN"/>
              </w:rPr>
              <w:t>5</w:t>
            </w:r>
            <w:r>
              <w:rPr>
                <w:rFonts w:hint="eastAsia" w:ascii="仿宋_GB2312" w:hAnsi="仿宋_GB2312" w:eastAsia="仿宋_GB2312" w:cs="仿宋_GB2312"/>
                <w:b/>
                <w:bCs/>
                <w:color w:val="000000"/>
                <w:szCs w:val="21"/>
              </w:rPr>
              <w:t>分）</w:t>
            </w:r>
            <w:r>
              <w:rPr>
                <w:rFonts w:hint="eastAsia" w:ascii="仿宋_GB2312" w:hAnsi="仿宋_GB2312" w:eastAsia="仿宋_GB2312" w:cs="仿宋_GB2312"/>
                <w:b/>
                <w:bCs/>
                <w:color w:val="000000"/>
              </w:rPr>
              <w:t>：</w:t>
            </w:r>
            <w:r>
              <w:rPr>
                <w:rFonts w:hint="eastAsia" w:ascii="仿宋_GB2312" w:hAnsi="仿宋_GB2312" w:eastAsia="仿宋_GB2312" w:cs="仿宋_GB2312"/>
                <w:color w:val="000000"/>
              </w:rPr>
              <w:t>服务团队组建方案具有一定的合理性稳定性、针对性较强，方案较详细、可行；</w:t>
            </w:r>
          </w:p>
          <w:p>
            <w:pPr>
              <w:spacing w:line="400" w:lineRule="exact"/>
              <w:ind w:firstLine="421" w:firstLineChars="200"/>
              <w:rPr>
                <w:rFonts w:ascii="仿宋_GB2312" w:hAnsi="仿宋_GB2312" w:eastAsia="仿宋_GB2312" w:cs="仿宋_GB2312"/>
                <w:color w:val="000000"/>
              </w:rPr>
            </w:pPr>
            <w:r>
              <w:rPr>
                <w:rFonts w:hint="eastAsia" w:ascii="仿宋_GB2312" w:hAnsi="仿宋_GB2312" w:eastAsia="仿宋_GB2312" w:cs="仿宋_GB2312"/>
                <w:b/>
                <w:bCs/>
                <w:color w:val="000000"/>
              </w:rPr>
              <w:t>三档</w:t>
            </w:r>
            <w:r>
              <w:rPr>
                <w:rFonts w:hint="eastAsia" w:ascii="仿宋_GB2312" w:hAnsi="仿宋_GB2312" w:eastAsia="仿宋_GB2312" w:cs="仿宋_GB2312"/>
                <w:b/>
                <w:bCs/>
                <w:color w:val="000000"/>
                <w:szCs w:val="21"/>
              </w:rPr>
              <w:t>（</w:t>
            </w:r>
            <w:r>
              <w:rPr>
                <w:rFonts w:hint="eastAsia" w:ascii="仿宋_GB2312" w:hAnsi="仿宋_GB2312" w:eastAsia="仿宋_GB2312" w:cs="仿宋_GB2312"/>
                <w:b/>
                <w:bCs/>
                <w:color w:val="000000"/>
                <w:szCs w:val="21"/>
                <w:lang w:val="en-US" w:eastAsia="zh-CN"/>
              </w:rPr>
              <w:t>3</w:t>
            </w:r>
            <w:r>
              <w:rPr>
                <w:rFonts w:hint="eastAsia" w:ascii="仿宋_GB2312" w:hAnsi="仿宋_GB2312" w:eastAsia="仿宋_GB2312" w:cs="仿宋_GB2312"/>
                <w:b/>
                <w:bCs/>
                <w:color w:val="000000"/>
                <w:szCs w:val="21"/>
              </w:rPr>
              <w:t>分）</w:t>
            </w:r>
            <w:r>
              <w:rPr>
                <w:rFonts w:hint="eastAsia" w:ascii="仿宋_GB2312" w:hAnsi="仿宋_GB2312" w:eastAsia="仿宋_GB2312" w:cs="仿宋_GB2312"/>
                <w:b/>
                <w:bCs/>
                <w:color w:val="000000"/>
              </w:rPr>
              <w:t>：</w:t>
            </w:r>
            <w:r>
              <w:rPr>
                <w:rFonts w:hint="eastAsia" w:ascii="仿宋_GB2312" w:hAnsi="仿宋_GB2312" w:eastAsia="仿宋_GB2312" w:cs="仿宋_GB2312"/>
                <w:color w:val="000000"/>
              </w:rPr>
              <w:t>服务团队组建方案一般，</w:t>
            </w:r>
            <w:r>
              <w:rPr>
                <w:rFonts w:hint="eastAsia" w:ascii="仿宋_GB2312" w:hAnsi="仿宋_GB2312" w:eastAsia="仿宋_GB2312" w:cs="仿宋_GB2312"/>
                <w:color w:val="000000"/>
                <w:szCs w:val="21"/>
              </w:rPr>
              <w:t>满足项目服务要求</w:t>
            </w:r>
            <w:r>
              <w:rPr>
                <w:rFonts w:hint="eastAsia" w:ascii="仿宋_GB2312" w:hAnsi="仿宋_GB2312" w:eastAsia="仿宋_GB2312" w:cs="仿宋_GB2312"/>
                <w:color w:val="000000"/>
              </w:rPr>
              <w:t>。</w:t>
            </w:r>
          </w:p>
          <w:p>
            <w:pPr>
              <w:spacing w:line="400" w:lineRule="exact"/>
              <w:ind w:firstLine="421" w:firstLineChars="200"/>
              <w:rPr>
                <w:rFonts w:ascii="仿宋_GB2312" w:hAnsi="仿宋_GB2312" w:eastAsia="仿宋_GB2312" w:cs="仿宋_GB2312"/>
                <w:b/>
                <w:bCs/>
                <w:color w:val="000000"/>
                <w:szCs w:val="21"/>
              </w:rPr>
            </w:pPr>
            <w:r>
              <w:rPr>
                <w:rFonts w:hint="eastAsia" w:ascii="仿宋_GB2312" w:hAnsi="仿宋_GB2312" w:eastAsia="仿宋_GB2312" w:cs="仿宋_GB2312"/>
                <w:b/>
                <w:bCs/>
                <w:color w:val="000000"/>
                <w:szCs w:val="21"/>
              </w:rPr>
              <w:t>注：1.该方案内容可以包括：（1）提供服务团队组建方案；（2）人员稳定性方案及承诺。</w:t>
            </w:r>
          </w:p>
          <w:p>
            <w:pPr>
              <w:spacing w:line="400" w:lineRule="exact"/>
              <w:ind w:firstLine="421" w:firstLineChars="200"/>
              <w:rPr>
                <w:rFonts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b/>
                <w:bCs/>
                <w:color w:val="000000"/>
                <w:szCs w:val="21"/>
              </w:rPr>
              <w:t>2.未提供方案或提供的内容与本项目无关的得0分。</w:t>
            </w:r>
          </w:p>
        </w:tc>
        <w:tc>
          <w:tcPr>
            <w:tcW w:w="668" w:type="dxa"/>
            <w:vAlign w:val="center"/>
          </w:tcPr>
          <w:p>
            <w:pPr>
              <w:spacing w:line="360" w:lineRule="exact"/>
              <w:jc w:val="center"/>
              <w:rPr>
                <w:rFonts w:hint="default"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color w:val="000000"/>
                <w:lang w:val="en-US" w:eastAsia="zh-CN"/>
              </w:rPr>
              <w:t>7</w:t>
            </w:r>
          </w:p>
        </w:tc>
        <w:tc>
          <w:tcPr>
            <w:tcW w:w="1313" w:type="dxa"/>
            <w:vAlign w:val="center"/>
          </w:tcPr>
          <w:p>
            <w:pPr>
              <w:spacing w:line="360" w:lineRule="exact"/>
              <w:jc w:val="center"/>
              <w:rPr>
                <w:rFonts w:ascii="仿宋_GB2312" w:hAnsi="仿宋_GB2312" w:eastAsia="仿宋_GB2312" w:cs="仿宋_GB2312"/>
                <w:color w:val="000000"/>
                <w:kern w:val="2"/>
                <w:sz w:val="21"/>
                <w:szCs w:val="24"/>
                <w:lang w:val="en-US" w:eastAsia="zh-CN" w:bidi="ar-SA"/>
              </w:rPr>
            </w:pPr>
            <w:r>
              <w:rPr>
                <w:rFonts w:hint="eastAsia" w:ascii="仿宋_GB2312" w:hAnsi="仿宋_GB2312" w:eastAsia="仿宋_GB2312" w:cs="仿宋_GB2312"/>
                <w:color w:val="000000"/>
              </w:rPr>
              <w:t>人员稳定性方案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93" w:hRule="atLeast"/>
        </w:trPr>
        <w:tc>
          <w:tcPr>
            <w:tcW w:w="1002" w:type="dxa"/>
            <w:vMerge w:val="continue"/>
            <w:vAlign w:val="center"/>
          </w:tcPr>
          <w:p>
            <w:pPr>
              <w:spacing w:line="390" w:lineRule="exact"/>
              <w:ind w:right="-168" w:rightChars="-80"/>
              <w:jc w:val="center"/>
              <w:rPr>
                <w:rFonts w:hint="eastAsia" w:ascii="仿宋_GB2312" w:hAnsi="Times New Roman" w:eastAsia="仿宋_GB2312" w:cs="Times New Roman"/>
                <w:b/>
                <w:sz w:val="24"/>
                <w:lang w:val="en-US" w:eastAsia="zh-CN"/>
              </w:rPr>
            </w:pPr>
          </w:p>
        </w:tc>
        <w:tc>
          <w:tcPr>
            <w:tcW w:w="1241" w:type="dxa"/>
            <w:vAlign w:val="center"/>
          </w:tcPr>
          <w:p>
            <w:pPr>
              <w:spacing w:line="360" w:lineRule="exact"/>
              <w:jc w:val="center"/>
              <w:rPr>
                <w:rFonts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color w:val="000000"/>
              </w:rPr>
              <w:t>人员管理方案</w:t>
            </w:r>
          </w:p>
        </w:tc>
        <w:tc>
          <w:tcPr>
            <w:tcW w:w="6027" w:type="dxa"/>
            <w:vAlign w:val="center"/>
          </w:tcPr>
          <w:p>
            <w:pPr>
              <w:tabs>
                <w:tab w:val="left" w:pos="312"/>
              </w:tabs>
              <w:spacing w:line="360" w:lineRule="exact"/>
              <w:ind w:firstLine="421" w:firstLineChars="200"/>
              <w:rPr>
                <w:rFonts w:ascii="仿宋_GB2312" w:hAnsi="仿宋_GB2312" w:eastAsia="仿宋_GB2312" w:cs="仿宋_GB2312"/>
                <w:color w:val="000000"/>
                <w:szCs w:val="21"/>
              </w:rPr>
            </w:pPr>
            <w:r>
              <w:rPr>
                <w:rFonts w:hint="eastAsia" w:ascii="仿宋_GB2312" w:hAnsi="仿宋_GB2312" w:eastAsia="仿宋_GB2312" w:cs="仿宋_GB2312"/>
                <w:b/>
                <w:bCs/>
                <w:color w:val="000000"/>
                <w:szCs w:val="21"/>
              </w:rPr>
              <w:t>一档（</w:t>
            </w:r>
            <w:r>
              <w:rPr>
                <w:rFonts w:hint="eastAsia" w:ascii="仿宋_GB2312" w:hAnsi="仿宋_GB2312" w:eastAsia="仿宋_GB2312" w:cs="仿宋_GB2312"/>
                <w:b/>
                <w:bCs/>
                <w:color w:val="000000"/>
                <w:szCs w:val="21"/>
                <w:lang w:val="en-US" w:eastAsia="zh-CN"/>
              </w:rPr>
              <w:t>7</w:t>
            </w:r>
            <w:r>
              <w:rPr>
                <w:rFonts w:hint="eastAsia" w:ascii="仿宋_GB2312" w:hAnsi="仿宋_GB2312" w:eastAsia="仿宋_GB2312" w:cs="仿宋_GB2312"/>
                <w:b/>
                <w:bCs/>
                <w:color w:val="000000"/>
                <w:szCs w:val="21"/>
              </w:rPr>
              <w:t>分）：</w:t>
            </w:r>
            <w:r>
              <w:rPr>
                <w:rFonts w:hint="eastAsia" w:ascii="仿宋_GB2312" w:hAnsi="仿宋_GB2312" w:eastAsia="仿宋_GB2312" w:cs="仿宋_GB2312"/>
                <w:color w:val="000000"/>
                <w:szCs w:val="21"/>
              </w:rPr>
              <w:t>方案针对需求，切合实际，科学合理，各项管理制度完善、详细、可行；人员方案中能提出详细的工作快速开展的保证措施，工作人员能迅速熟悉工作内容，</w:t>
            </w:r>
            <w:r>
              <w:rPr>
                <w:rFonts w:hint="eastAsia" w:ascii="仿宋_GB2312" w:hAnsi="Times New Roman" w:eastAsia="仿宋_GB2312" w:cs="Times New Roman"/>
                <w:color w:val="auto"/>
                <w:highlight w:val="none"/>
                <w:lang w:eastAsia="zh-CN"/>
              </w:rPr>
              <w:t>有针对本项目的培训方案，人员培训课时充足；</w:t>
            </w:r>
            <w:r>
              <w:rPr>
                <w:rFonts w:hint="eastAsia" w:ascii="仿宋_GB2312" w:hAnsi="仿宋_GB2312" w:eastAsia="仿宋_GB2312" w:cs="仿宋_GB2312"/>
                <w:color w:val="auto"/>
                <w:highlight w:val="none"/>
                <w:lang w:eastAsia="zh-CN"/>
              </w:rPr>
              <w:t>人员考核办法与奖惩制度相匹配，方案能有效激励服务人员积极工作</w:t>
            </w:r>
            <w:r>
              <w:rPr>
                <w:rFonts w:hint="eastAsia" w:ascii="仿宋_GB2312" w:hAnsi="仿宋_GB2312" w:eastAsia="仿宋_GB2312" w:cs="仿宋_GB2312"/>
                <w:color w:val="auto"/>
                <w:highlight w:val="none"/>
              </w:rPr>
              <w:t>；</w:t>
            </w:r>
          </w:p>
          <w:p>
            <w:pPr>
              <w:pStyle w:val="821"/>
              <w:widowControl/>
              <w:spacing w:line="400" w:lineRule="exact"/>
              <w:ind w:firstLine="421" w:firstLineChars="200"/>
              <w:rPr>
                <w:rFonts w:ascii="仿宋_GB2312" w:hAnsi="仿宋_GB2312" w:eastAsia="仿宋_GB2312" w:cs="仿宋_GB2312"/>
                <w:color w:val="000000"/>
                <w:szCs w:val="21"/>
              </w:rPr>
            </w:pPr>
            <w:r>
              <w:rPr>
                <w:rFonts w:hint="eastAsia" w:ascii="仿宋_GB2312" w:hAnsi="仿宋_GB2312" w:eastAsia="仿宋_GB2312" w:cs="仿宋_GB2312"/>
                <w:b/>
                <w:bCs/>
                <w:color w:val="000000"/>
                <w:szCs w:val="21"/>
              </w:rPr>
              <w:t>二档（</w:t>
            </w:r>
            <w:r>
              <w:rPr>
                <w:rFonts w:hint="eastAsia" w:ascii="仿宋_GB2312" w:hAnsi="仿宋_GB2312" w:eastAsia="仿宋_GB2312" w:cs="仿宋_GB2312"/>
                <w:b/>
                <w:bCs/>
                <w:color w:val="000000"/>
                <w:szCs w:val="21"/>
                <w:lang w:val="en-US" w:eastAsia="zh-CN"/>
              </w:rPr>
              <w:t>5</w:t>
            </w:r>
            <w:r>
              <w:rPr>
                <w:rFonts w:hint="eastAsia" w:ascii="仿宋_GB2312" w:hAnsi="仿宋_GB2312" w:eastAsia="仿宋_GB2312" w:cs="仿宋_GB2312"/>
                <w:b/>
                <w:bCs/>
                <w:color w:val="000000"/>
                <w:szCs w:val="21"/>
              </w:rPr>
              <w:t>分）：</w:t>
            </w:r>
            <w:r>
              <w:rPr>
                <w:rFonts w:hint="eastAsia" w:ascii="仿宋_GB2312" w:hAnsi="仿宋_GB2312" w:eastAsia="仿宋_GB2312" w:cs="仿宋_GB2312"/>
                <w:color w:val="000000"/>
              </w:rPr>
              <w:t>方案能较好服务本项目，</w:t>
            </w:r>
            <w:r>
              <w:rPr>
                <w:rFonts w:hint="eastAsia" w:ascii="仿宋_GB2312" w:hAnsi="仿宋_GB2312" w:eastAsia="仿宋_GB2312" w:cs="仿宋_GB2312"/>
                <w:color w:val="000000"/>
                <w:szCs w:val="21"/>
              </w:rPr>
              <w:t>具有一定的针对性，</w:t>
            </w:r>
            <w:r>
              <w:rPr>
                <w:rFonts w:hint="eastAsia" w:ascii="仿宋_GB2312" w:hAnsi="仿宋_GB2312" w:eastAsia="仿宋_GB2312" w:cs="仿宋_GB2312"/>
                <w:color w:val="auto"/>
                <w:highlight w:val="none"/>
                <w:lang w:eastAsia="zh-CN"/>
              </w:rPr>
              <w:t>人员培训方案、考核办法、奖惩制度较</w:t>
            </w:r>
            <w:r>
              <w:rPr>
                <w:rFonts w:hint="eastAsia" w:ascii="仿宋_GB2312" w:hAnsi="仿宋_GB2312" w:eastAsia="仿宋_GB2312" w:cs="仿宋_GB2312"/>
                <w:color w:val="auto"/>
                <w:highlight w:val="none"/>
              </w:rPr>
              <w:t>完善、详细、可行；</w:t>
            </w:r>
          </w:p>
          <w:p>
            <w:pPr>
              <w:tabs>
                <w:tab w:val="left" w:pos="312"/>
              </w:tabs>
              <w:spacing w:line="360" w:lineRule="exact"/>
              <w:ind w:firstLine="421" w:firstLineChars="200"/>
              <w:rPr>
                <w:rFonts w:ascii="仿宋_GB2312" w:hAnsi="仿宋_GB2312" w:eastAsia="仿宋_GB2312" w:cs="仿宋_GB2312"/>
                <w:color w:val="000000"/>
                <w:szCs w:val="21"/>
              </w:rPr>
            </w:pPr>
            <w:r>
              <w:rPr>
                <w:rFonts w:hint="eastAsia" w:ascii="仿宋_GB2312" w:hAnsi="仿宋_GB2312" w:eastAsia="仿宋_GB2312" w:cs="仿宋_GB2312"/>
                <w:b/>
                <w:bCs/>
                <w:color w:val="000000"/>
                <w:szCs w:val="21"/>
              </w:rPr>
              <w:t>三档（</w:t>
            </w:r>
            <w:r>
              <w:rPr>
                <w:rFonts w:hint="eastAsia" w:ascii="仿宋_GB2312" w:hAnsi="仿宋_GB2312" w:eastAsia="仿宋_GB2312" w:cs="仿宋_GB2312"/>
                <w:b/>
                <w:bCs/>
                <w:color w:val="000000"/>
                <w:szCs w:val="21"/>
                <w:lang w:val="en-US" w:eastAsia="zh-CN"/>
              </w:rPr>
              <w:t>3</w:t>
            </w:r>
            <w:r>
              <w:rPr>
                <w:rFonts w:hint="eastAsia" w:ascii="仿宋_GB2312" w:hAnsi="仿宋_GB2312" w:eastAsia="仿宋_GB2312" w:cs="仿宋_GB2312"/>
                <w:b/>
                <w:bCs/>
                <w:color w:val="000000"/>
                <w:szCs w:val="21"/>
              </w:rPr>
              <w:t>分）：</w:t>
            </w:r>
            <w:r>
              <w:rPr>
                <w:rFonts w:hint="eastAsia" w:ascii="仿宋_GB2312" w:hAnsi="仿宋_GB2312" w:eastAsia="仿宋_GB2312" w:cs="仿宋_GB2312"/>
                <w:color w:val="000000"/>
                <w:szCs w:val="21"/>
              </w:rPr>
              <w:t>方案</w:t>
            </w:r>
            <w:r>
              <w:rPr>
                <w:rFonts w:hint="eastAsia" w:ascii="仿宋_GB2312" w:hAnsi="仿宋_GB2312" w:eastAsia="仿宋_GB2312" w:cs="仿宋_GB2312"/>
                <w:color w:val="000000"/>
              </w:rPr>
              <w:t>满足采购</w:t>
            </w:r>
            <w:r>
              <w:rPr>
                <w:rFonts w:hint="eastAsia" w:ascii="仿宋_GB2312" w:hAnsi="仿宋_GB2312" w:eastAsia="仿宋_GB2312" w:cs="仿宋_GB2312"/>
                <w:color w:val="000000"/>
                <w:szCs w:val="21"/>
              </w:rPr>
              <w:t>需求，管理制度内容简单，操作基本可行。</w:t>
            </w:r>
          </w:p>
          <w:p>
            <w:pPr>
              <w:tabs>
                <w:tab w:val="left" w:pos="312"/>
              </w:tabs>
              <w:spacing w:line="400" w:lineRule="exact"/>
              <w:ind w:firstLine="421" w:firstLineChars="200"/>
              <w:rPr>
                <w:rFonts w:ascii="仿宋_GB2312" w:hAnsi="仿宋_GB2312" w:eastAsia="仿宋_GB2312" w:cs="仿宋_GB2312"/>
                <w:b/>
                <w:bCs/>
                <w:color w:val="000000"/>
                <w:szCs w:val="21"/>
              </w:rPr>
            </w:pPr>
            <w:r>
              <w:rPr>
                <w:rFonts w:hint="eastAsia" w:ascii="仿宋_GB2312" w:hAnsi="仿宋_GB2312" w:eastAsia="仿宋_GB2312" w:cs="仿宋_GB2312"/>
                <w:b/>
                <w:bCs/>
                <w:color w:val="000000"/>
                <w:szCs w:val="21"/>
              </w:rPr>
              <w:t>注：1.该方案内容可以包括：</w:t>
            </w:r>
            <w:r>
              <w:rPr>
                <w:rFonts w:hint="eastAsia" w:ascii="仿宋_GB2312" w:hAnsi="仿宋_GB2312" w:eastAsia="仿宋_GB2312" w:cs="仿宋_GB2312"/>
                <w:b/>
                <w:bCs/>
                <w:color w:val="000000"/>
              </w:rPr>
              <w:t>（1）人员考核制度；（2）培训制度；（3）奖惩制度。</w:t>
            </w:r>
          </w:p>
          <w:p>
            <w:pPr>
              <w:spacing w:line="400" w:lineRule="exact"/>
              <w:ind w:firstLine="421" w:firstLineChars="200"/>
              <w:rPr>
                <w:rFonts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b/>
                <w:bCs/>
                <w:color w:val="000000"/>
                <w:szCs w:val="21"/>
              </w:rPr>
              <w:t>2.未提供方案或提供的内容与本项目无关的得0分。</w:t>
            </w:r>
          </w:p>
        </w:tc>
        <w:tc>
          <w:tcPr>
            <w:tcW w:w="668" w:type="dxa"/>
            <w:vAlign w:val="center"/>
          </w:tcPr>
          <w:p>
            <w:pPr>
              <w:spacing w:line="360" w:lineRule="exact"/>
              <w:jc w:val="center"/>
              <w:rPr>
                <w:rFonts w:hint="default"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color w:val="000000"/>
                <w:lang w:val="en-US" w:eastAsia="zh-CN"/>
              </w:rPr>
              <w:t>7</w:t>
            </w:r>
          </w:p>
        </w:tc>
        <w:tc>
          <w:tcPr>
            <w:tcW w:w="1313" w:type="dxa"/>
            <w:vAlign w:val="center"/>
          </w:tcPr>
          <w:p>
            <w:pPr>
              <w:spacing w:line="360" w:lineRule="exact"/>
              <w:jc w:val="center"/>
              <w:rPr>
                <w:rFonts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color w:val="000000"/>
              </w:rPr>
              <w:t>人员管理方案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8" w:hRule="atLeast"/>
        </w:trPr>
        <w:tc>
          <w:tcPr>
            <w:tcW w:w="1002" w:type="dxa"/>
            <w:vMerge w:val="continue"/>
            <w:vAlign w:val="center"/>
          </w:tcPr>
          <w:p>
            <w:pPr>
              <w:spacing w:line="390" w:lineRule="exact"/>
              <w:ind w:right="-168" w:rightChars="-80"/>
              <w:jc w:val="center"/>
              <w:rPr>
                <w:rFonts w:hint="eastAsia" w:ascii="仿宋_GB2312" w:hAnsi="Times New Roman" w:eastAsia="仿宋_GB2312" w:cs="Times New Roman"/>
                <w:b/>
                <w:sz w:val="24"/>
                <w:lang w:val="en-US" w:eastAsia="zh-CN"/>
              </w:rPr>
            </w:pPr>
          </w:p>
        </w:tc>
        <w:tc>
          <w:tcPr>
            <w:tcW w:w="1241" w:type="dxa"/>
            <w:vAlign w:val="center"/>
          </w:tcPr>
          <w:p>
            <w:pPr>
              <w:tabs>
                <w:tab w:val="left" w:pos="312"/>
              </w:tabs>
              <w:spacing w:line="360" w:lineRule="exact"/>
              <w:jc w:val="center"/>
              <w:rPr>
                <w:rFonts w:ascii="仿宋_GB2312" w:hAnsi="仿宋_GB2312" w:eastAsia="仿宋_GB2312" w:cs="仿宋_GB2312"/>
                <w:b/>
                <w:color w:val="000000"/>
                <w:kern w:val="2"/>
                <w:sz w:val="21"/>
                <w:szCs w:val="24"/>
                <w:lang w:val="en-US" w:eastAsia="zh-CN" w:bidi="ar-SA"/>
              </w:rPr>
            </w:pPr>
            <w:r>
              <w:rPr>
                <w:rFonts w:hint="eastAsia" w:ascii="仿宋_GB2312" w:hAnsi="仿宋_GB2312" w:eastAsia="仿宋_GB2312" w:cs="仿宋_GB2312"/>
                <w:b/>
                <w:color w:val="000000"/>
              </w:rPr>
              <w:t>应急预案和应急配合方案</w:t>
            </w:r>
          </w:p>
        </w:tc>
        <w:tc>
          <w:tcPr>
            <w:tcW w:w="6027" w:type="dxa"/>
            <w:vAlign w:val="top"/>
          </w:tcPr>
          <w:p>
            <w:pPr>
              <w:tabs>
                <w:tab w:val="left" w:pos="312"/>
              </w:tabs>
              <w:spacing w:line="360" w:lineRule="exact"/>
              <w:ind w:firstLine="421" w:firstLineChars="200"/>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b/>
                <w:bCs/>
                <w:color w:val="000000"/>
                <w:szCs w:val="21"/>
              </w:rPr>
              <w:t>一档（</w:t>
            </w:r>
            <w:r>
              <w:rPr>
                <w:rFonts w:hint="eastAsia" w:ascii="仿宋_GB2312" w:hAnsi="仿宋_GB2312" w:eastAsia="仿宋_GB2312" w:cs="仿宋_GB2312"/>
                <w:b/>
                <w:bCs/>
                <w:color w:val="000000"/>
                <w:szCs w:val="21"/>
                <w:lang w:val="en-US" w:eastAsia="zh-CN"/>
              </w:rPr>
              <w:t>7</w:t>
            </w:r>
            <w:r>
              <w:rPr>
                <w:rFonts w:hint="eastAsia" w:ascii="仿宋_GB2312" w:hAnsi="仿宋_GB2312" w:eastAsia="仿宋_GB2312" w:cs="仿宋_GB2312"/>
                <w:b/>
                <w:bCs/>
                <w:color w:val="000000"/>
                <w:szCs w:val="21"/>
              </w:rPr>
              <w:t>分）：</w:t>
            </w:r>
            <w:r>
              <w:rPr>
                <w:rFonts w:hint="eastAsia" w:ascii="仿宋_GB2312" w:hAnsi="仿宋_GB2312" w:eastAsia="仿宋_GB2312" w:cs="仿宋_GB2312"/>
                <w:sz w:val="21"/>
                <w:szCs w:val="21"/>
              </w:rPr>
              <w:t>根据本项目的服务范围，有针对性的作出符合实际的应急预案制度</w:t>
            </w: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sz w:val="21"/>
                <w:szCs w:val="21"/>
              </w:rPr>
              <w:t>应急预案内容和应急配合方案等方面，内容详细全面，处理措施、注意事项及相关记录内容清晰详实</w:t>
            </w:r>
            <w:r>
              <w:rPr>
                <w:rFonts w:ascii="仿宋_GB2312" w:hAnsi="仿宋_GB2312" w:eastAsia="仿宋_GB2312" w:cs="仿宋_GB2312"/>
                <w:sz w:val="21"/>
                <w:szCs w:val="21"/>
              </w:rPr>
              <w:t>，</w:t>
            </w:r>
            <w:r>
              <w:rPr>
                <w:rFonts w:hint="eastAsia" w:ascii="仿宋_GB2312" w:hAnsi="仿宋_GB2312" w:eastAsia="仿宋_GB2312" w:cs="仿宋_GB2312"/>
                <w:sz w:val="21"/>
                <w:szCs w:val="21"/>
              </w:rPr>
              <w:t>方案设置科学合理、可操作性强</w:t>
            </w:r>
            <w:r>
              <w:rPr>
                <w:rFonts w:hint="eastAsia" w:ascii="仿宋_GB2312" w:hAnsi="仿宋_GB2312" w:eastAsia="仿宋_GB2312" w:cs="仿宋_GB2312"/>
                <w:sz w:val="21"/>
                <w:szCs w:val="21"/>
                <w:lang w:eastAsia="zh-CN"/>
              </w:rPr>
              <w:t>，服务响应时间快；</w:t>
            </w:r>
          </w:p>
          <w:p>
            <w:pPr>
              <w:tabs>
                <w:tab w:val="left" w:pos="312"/>
              </w:tabs>
              <w:spacing w:line="360" w:lineRule="exact"/>
              <w:ind w:firstLine="421" w:firstLineChars="200"/>
              <w:rPr>
                <w:rFonts w:ascii="仿宋_GB2312" w:hAnsi="仿宋_GB2312" w:eastAsia="仿宋_GB2312" w:cs="仿宋_GB2312"/>
                <w:color w:val="000000"/>
                <w:szCs w:val="21"/>
              </w:rPr>
            </w:pPr>
            <w:r>
              <w:rPr>
                <w:rFonts w:hint="eastAsia" w:ascii="仿宋_GB2312" w:hAnsi="仿宋_GB2312" w:eastAsia="仿宋_GB2312" w:cs="仿宋_GB2312"/>
                <w:b/>
                <w:bCs/>
                <w:color w:val="000000"/>
                <w:szCs w:val="21"/>
              </w:rPr>
              <w:t>二档（</w:t>
            </w:r>
            <w:r>
              <w:rPr>
                <w:rFonts w:hint="eastAsia" w:ascii="仿宋_GB2312" w:hAnsi="仿宋_GB2312" w:eastAsia="仿宋_GB2312" w:cs="仿宋_GB2312"/>
                <w:b/>
                <w:bCs/>
                <w:color w:val="000000"/>
                <w:szCs w:val="21"/>
                <w:lang w:val="en-US" w:eastAsia="zh-CN"/>
              </w:rPr>
              <w:t>5</w:t>
            </w:r>
            <w:r>
              <w:rPr>
                <w:rFonts w:hint="eastAsia" w:ascii="仿宋_GB2312" w:hAnsi="仿宋_GB2312" w:eastAsia="仿宋_GB2312" w:cs="仿宋_GB2312"/>
                <w:b/>
                <w:bCs/>
                <w:color w:val="000000"/>
                <w:szCs w:val="21"/>
              </w:rPr>
              <w:t>分）：</w:t>
            </w:r>
            <w:r>
              <w:rPr>
                <w:rFonts w:hint="eastAsia" w:ascii="仿宋_GB2312" w:hAnsi="仿宋_GB2312" w:eastAsia="仿宋_GB2312" w:cs="仿宋_GB2312"/>
                <w:bCs/>
                <w:color w:val="000000"/>
                <w:sz w:val="21"/>
                <w:szCs w:val="21"/>
              </w:rPr>
              <w:t>应急预案和应急配合</w:t>
            </w:r>
            <w:r>
              <w:rPr>
                <w:rFonts w:hint="eastAsia" w:ascii="仿宋_GB2312" w:hAnsi="仿宋_GB2312" w:eastAsia="仿宋_GB2312" w:cs="仿宋_GB2312"/>
                <w:color w:val="000000"/>
                <w:sz w:val="21"/>
                <w:szCs w:val="21"/>
              </w:rPr>
              <w:t>方案能较好服务本项目</w:t>
            </w:r>
            <w:r>
              <w:rPr>
                <w:rFonts w:hint="eastAsia" w:ascii="仿宋_GB2312" w:hAnsi="仿宋_GB2312" w:eastAsia="仿宋_GB2312" w:cs="仿宋_GB2312"/>
                <w:sz w:val="21"/>
                <w:szCs w:val="21"/>
              </w:rPr>
              <w:t>，</w:t>
            </w:r>
            <w:r>
              <w:rPr>
                <w:rFonts w:ascii="仿宋_GB2312" w:hAnsi="仿宋_GB2312" w:eastAsia="仿宋_GB2312" w:cs="仿宋_GB2312"/>
                <w:bCs/>
                <w:sz w:val="21"/>
                <w:szCs w:val="21"/>
              </w:rPr>
              <w:t>有</w:t>
            </w:r>
            <w:r>
              <w:rPr>
                <w:rFonts w:hint="eastAsia" w:ascii="仿宋_GB2312" w:hAnsi="仿宋_GB2312" w:eastAsia="仿宋_GB2312" w:cs="仿宋_GB2312"/>
                <w:bCs/>
                <w:sz w:val="21"/>
                <w:szCs w:val="21"/>
              </w:rPr>
              <w:t>报告程序</w:t>
            </w:r>
            <w:r>
              <w:rPr>
                <w:rFonts w:ascii="仿宋_GB2312" w:hAnsi="仿宋_GB2312" w:eastAsia="仿宋_GB2312" w:cs="仿宋_GB2312"/>
                <w:bCs/>
                <w:sz w:val="21"/>
                <w:szCs w:val="21"/>
              </w:rPr>
              <w:t>。</w:t>
            </w:r>
            <w:r>
              <w:rPr>
                <w:rFonts w:hint="eastAsia" w:ascii="仿宋_GB2312" w:hAnsi="仿宋_GB2312" w:eastAsia="仿宋_GB2312" w:cs="仿宋_GB2312"/>
                <w:bCs/>
                <w:sz w:val="21"/>
                <w:szCs w:val="21"/>
              </w:rPr>
              <w:t>处理措施、</w:t>
            </w:r>
            <w:r>
              <w:rPr>
                <w:rFonts w:ascii="仿宋_GB2312" w:hAnsi="仿宋_GB2312" w:eastAsia="仿宋_GB2312" w:cs="仿宋_GB2312"/>
                <w:bCs/>
                <w:sz w:val="21"/>
                <w:szCs w:val="21"/>
              </w:rPr>
              <w:t>注意事项记录</w:t>
            </w:r>
            <w:r>
              <w:rPr>
                <w:rFonts w:hint="eastAsia" w:ascii="仿宋_GB2312" w:hAnsi="仿宋_GB2312" w:eastAsia="仿宋_GB2312" w:cs="仿宋_GB2312"/>
                <w:bCs/>
                <w:sz w:val="21"/>
                <w:szCs w:val="21"/>
              </w:rPr>
              <w:t>较</w:t>
            </w:r>
            <w:r>
              <w:rPr>
                <w:rFonts w:ascii="仿宋_GB2312" w:hAnsi="仿宋_GB2312" w:eastAsia="仿宋_GB2312" w:cs="仿宋_GB2312"/>
                <w:bCs/>
                <w:sz w:val="21"/>
                <w:szCs w:val="21"/>
              </w:rPr>
              <w:t>合理</w:t>
            </w:r>
            <w:r>
              <w:rPr>
                <w:rFonts w:hint="eastAsia" w:ascii="仿宋_GB2312" w:hAnsi="仿宋_GB2312" w:eastAsia="仿宋_GB2312" w:cs="仿宋_GB2312"/>
                <w:bCs/>
                <w:sz w:val="21"/>
                <w:szCs w:val="21"/>
              </w:rPr>
              <w:t>，</w:t>
            </w:r>
            <w:r>
              <w:rPr>
                <w:rFonts w:hint="eastAsia" w:ascii="仿宋_GB2312" w:hAnsi="仿宋_GB2312" w:eastAsia="仿宋_GB2312" w:cs="仿宋_GB2312"/>
                <w:sz w:val="21"/>
                <w:szCs w:val="21"/>
              </w:rPr>
              <w:t>应急预案和配合方案具有一定的科学性、可操作性较强</w:t>
            </w:r>
            <w:r>
              <w:rPr>
                <w:rFonts w:hint="eastAsia" w:ascii="仿宋_GB2312" w:hAnsi="仿宋_GB2312" w:eastAsia="仿宋_GB2312" w:cs="仿宋_GB2312"/>
                <w:sz w:val="21"/>
                <w:szCs w:val="21"/>
                <w:lang w:eastAsia="zh-CN"/>
              </w:rPr>
              <w:t>，</w:t>
            </w:r>
            <w:r>
              <w:rPr>
                <w:rFonts w:hint="eastAsia" w:ascii="仿宋_GB2312" w:hAnsi="Courier New" w:eastAsia="仿宋_GB2312" w:cs="Courier New"/>
                <w:color w:val="000000"/>
                <w:sz w:val="21"/>
                <w:szCs w:val="21"/>
              </w:rPr>
              <w:t>服务响应时间</w:t>
            </w:r>
            <w:r>
              <w:rPr>
                <w:rFonts w:hint="eastAsia" w:ascii="仿宋_GB2312" w:hAnsi="Courier New" w:eastAsia="仿宋_GB2312" w:cs="Courier New"/>
                <w:color w:val="000000"/>
                <w:sz w:val="21"/>
                <w:szCs w:val="21"/>
                <w:lang w:val="en-US" w:eastAsia="zh-CN"/>
              </w:rPr>
              <w:t>较快</w:t>
            </w:r>
            <w:r>
              <w:rPr>
                <w:rFonts w:hint="eastAsia" w:ascii="仿宋_GB2312" w:hAnsi="仿宋_GB2312" w:eastAsia="仿宋_GB2312" w:cs="仿宋_GB2312"/>
                <w:color w:val="000000"/>
                <w:sz w:val="21"/>
                <w:szCs w:val="21"/>
              </w:rPr>
              <w:t>；</w:t>
            </w:r>
          </w:p>
          <w:p>
            <w:pPr>
              <w:tabs>
                <w:tab w:val="left" w:pos="312"/>
              </w:tabs>
              <w:spacing w:line="360" w:lineRule="exact"/>
              <w:ind w:firstLine="421" w:firstLineChars="200"/>
              <w:rPr>
                <w:rFonts w:ascii="仿宋_GB2312" w:hAnsi="仿宋_GB2312" w:eastAsia="仿宋_GB2312" w:cs="仿宋_GB2312"/>
                <w:color w:val="000000"/>
                <w:szCs w:val="21"/>
              </w:rPr>
            </w:pPr>
            <w:r>
              <w:rPr>
                <w:rFonts w:hint="eastAsia" w:ascii="仿宋_GB2312" w:hAnsi="仿宋_GB2312" w:eastAsia="仿宋_GB2312" w:cs="仿宋_GB2312"/>
                <w:b/>
                <w:bCs/>
                <w:color w:val="000000"/>
                <w:szCs w:val="21"/>
              </w:rPr>
              <w:t>三档（3分）：</w:t>
            </w:r>
            <w:r>
              <w:rPr>
                <w:rFonts w:hint="eastAsia" w:ascii="仿宋_GB2312" w:hAnsi="仿宋_GB2312" w:eastAsia="仿宋_GB2312" w:cs="仿宋_GB2312"/>
                <w:bCs/>
                <w:color w:val="000000"/>
              </w:rPr>
              <w:t>应急预案和应急配合</w:t>
            </w:r>
            <w:r>
              <w:rPr>
                <w:rFonts w:hint="eastAsia" w:ascii="仿宋_GB2312" w:hAnsi="仿宋_GB2312" w:eastAsia="仿宋_GB2312" w:cs="仿宋_GB2312"/>
                <w:color w:val="000000"/>
                <w:szCs w:val="21"/>
              </w:rPr>
              <w:t>方案</w:t>
            </w:r>
            <w:r>
              <w:rPr>
                <w:rFonts w:hint="eastAsia" w:ascii="仿宋_GB2312" w:hAnsi="仿宋_GB2312" w:eastAsia="仿宋_GB2312" w:cs="仿宋_GB2312"/>
                <w:color w:val="000000"/>
              </w:rPr>
              <w:t>满足采购</w:t>
            </w:r>
            <w:r>
              <w:rPr>
                <w:rFonts w:hint="eastAsia" w:ascii="仿宋_GB2312" w:hAnsi="仿宋_GB2312" w:eastAsia="仿宋_GB2312" w:cs="仿宋_GB2312"/>
                <w:color w:val="000000"/>
                <w:szCs w:val="21"/>
              </w:rPr>
              <w:t>需求，管理制度内容简单，</w:t>
            </w:r>
            <w:r>
              <w:rPr>
                <w:rFonts w:hint="eastAsia" w:ascii="仿宋_GB2312" w:hAnsi="仿宋_GB2312" w:eastAsia="仿宋_GB2312" w:cs="仿宋_GB2312"/>
                <w:sz w:val="21"/>
                <w:szCs w:val="21"/>
              </w:rPr>
              <w:t>方案科学性、可操作性一般</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color w:val="000000"/>
                <w:szCs w:val="21"/>
              </w:rPr>
              <w:t>服务响应时间缓慢。</w:t>
            </w:r>
          </w:p>
          <w:p>
            <w:pPr>
              <w:tabs>
                <w:tab w:val="left" w:pos="312"/>
              </w:tabs>
              <w:spacing w:line="400" w:lineRule="exact"/>
              <w:ind w:firstLine="421" w:firstLineChars="200"/>
              <w:rPr>
                <w:rFonts w:ascii="仿宋_GB2312" w:hAnsi="仿宋_GB2312" w:eastAsia="仿宋_GB2312" w:cs="仿宋_GB2312"/>
                <w:b/>
                <w:bCs/>
                <w:color w:val="000000"/>
                <w:szCs w:val="21"/>
              </w:rPr>
            </w:pPr>
            <w:r>
              <w:rPr>
                <w:rFonts w:hint="eastAsia" w:ascii="仿宋_GB2312" w:hAnsi="仿宋_GB2312" w:eastAsia="仿宋_GB2312" w:cs="仿宋_GB2312"/>
                <w:b/>
                <w:bCs/>
                <w:color w:val="000000"/>
                <w:szCs w:val="21"/>
              </w:rPr>
              <w:t>注：1.该方案内容可以包括：</w:t>
            </w:r>
            <w:r>
              <w:rPr>
                <w:rFonts w:hint="eastAsia" w:ascii="仿宋_GB2312" w:hAnsi="仿宋_GB2312" w:eastAsia="仿宋_GB2312" w:cs="仿宋_GB2312"/>
                <w:b/>
                <w:bCs/>
                <w:color w:val="000000"/>
              </w:rPr>
              <w:t>（1）突发火灾及停电方面；（2）电梯设备故障等方面；（3）公共安全方面。</w:t>
            </w:r>
          </w:p>
          <w:p>
            <w:pPr>
              <w:tabs>
                <w:tab w:val="left" w:pos="312"/>
              </w:tabs>
              <w:spacing w:line="360" w:lineRule="exact"/>
              <w:ind w:firstLine="421" w:firstLineChars="200"/>
              <w:jc w:val="center"/>
              <w:rPr>
                <w:rFonts w:ascii="仿宋_GB2312" w:hAnsi="仿宋_GB2312" w:eastAsia="仿宋_GB2312" w:cs="仿宋_GB2312"/>
                <w:b/>
                <w:color w:val="000000"/>
                <w:kern w:val="2"/>
                <w:sz w:val="21"/>
                <w:szCs w:val="24"/>
                <w:lang w:val="en-US" w:eastAsia="zh-CN" w:bidi="ar-SA"/>
              </w:rPr>
            </w:pPr>
            <w:r>
              <w:rPr>
                <w:rFonts w:hint="eastAsia" w:ascii="仿宋_GB2312" w:hAnsi="仿宋_GB2312" w:eastAsia="仿宋_GB2312" w:cs="仿宋_GB2312"/>
                <w:b/>
                <w:bCs/>
                <w:color w:val="000000"/>
                <w:szCs w:val="21"/>
              </w:rPr>
              <w:t>2.未提供方案或提供的内容与本项目无关的得0分。</w:t>
            </w:r>
          </w:p>
        </w:tc>
        <w:tc>
          <w:tcPr>
            <w:tcW w:w="668" w:type="dxa"/>
            <w:vAlign w:val="center"/>
          </w:tcPr>
          <w:p>
            <w:pPr>
              <w:spacing w:line="360" w:lineRule="exact"/>
              <w:jc w:val="center"/>
              <w:rPr>
                <w:rFonts w:hint="eastAsia"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color w:val="000000"/>
                <w:lang w:val="en-US" w:eastAsia="zh-CN"/>
              </w:rPr>
              <w:t>7</w:t>
            </w:r>
          </w:p>
        </w:tc>
        <w:tc>
          <w:tcPr>
            <w:tcW w:w="1313" w:type="dxa"/>
            <w:vAlign w:val="center"/>
          </w:tcPr>
          <w:p>
            <w:pPr>
              <w:spacing w:line="360" w:lineRule="exact"/>
              <w:jc w:val="center"/>
              <w:rPr>
                <w:rFonts w:ascii="仿宋_GB2312" w:hAnsi="仿宋_GB2312" w:eastAsia="仿宋_GB2312" w:cs="仿宋_GB2312"/>
                <w:color w:val="000000"/>
                <w:kern w:val="2"/>
                <w:sz w:val="21"/>
                <w:szCs w:val="24"/>
                <w:lang w:val="en-US" w:eastAsia="zh-CN" w:bidi="ar-SA"/>
              </w:rPr>
            </w:pPr>
            <w:r>
              <w:rPr>
                <w:rFonts w:hint="eastAsia" w:ascii="仿宋_GB2312" w:hAnsi="仿宋_GB2312" w:eastAsia="仿宋_GB2312" w:cs="仿宋_GB2312"/>
                <w:b w:val="0"/>
                <w:bCs/>
                <w:color w:val="000000"/>
              </w:rPr>
              <w:t>应急预案和应急配合方案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0" w:hRule="atLeast"/>
        </w:trPr>
        <w:tc>
          <w:tcPr>
            <w:tcW w:w="8270" w:type="dxa"/>
            <w:gridSpan w:val="3"/>
            <w:vAlign w:val="top"/>
          </w:tcPr>
          <w:p>
            <w:pPr>
              <w:pStyle w:val="823"/>
              <w:tabs>
                <w:tab w:val="left" w:pos="312"/>
              </w:tabs>
              <w:spacing w:line="400" w:lineRule="exact"/>
              <w:ind w:firstLine="421" w:firstLineChars="200"/>
              <w:jc w:val="center"/>
              <w:rPr>
                <w:rFonts w:ascii="仿宋_GB2312" w:hAnsi="仿宋_GB2312" w:eastAsia="仿宋_GB2312" w:cs="仿宋_GB2312"/>
                <w:b/>
                <w:szCs w:val="24"/>
              </w:rPr>
            </w:pPr>
            <w:r>
              <w:rPr>
                <w:rFonts w:hint="eastAsia" w:ascii="仿宋_GB2312" w:hAnsi="仿宋_GB2312" w:eastAsia="仿宋_GB2312" w:cs="仿宋_GB2312"/>
                <w:b/>
                <w:szCs w:val="24"/>
              </w:rPr>
              <w:t>主观分总分</w:t>
            </w:r>
          </w:p>
        </w:tc>
        <w:tc>
          <w:tcPr>
            <w:tcW w:w="668" w:type="dxa"/>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59</w:t>
            </w:r>
          </w:p>
        </w:tc>
        <w:tc>
          <w:tcPr>
            <w:tcW w:w="1313" w:type="dxa"/>
            <w:vAlign w:val="center"/>
          </w:tcPr>
          <w:p>
            <w:pPr>
              <w:spacing w:line="360" w:lineRule="exact"/>
              <w:jc w:val="center"/>
              <w:rPr>
                <w:rFonts w:ascii="仿宋_GB2312" w:hAnsi="仿宋_GB2312" w:eastAsia="仿宋_GB2312" w:cs="仿宋_GB2312"/>
              </w:rPr>
            </w:pPr>
          </w:p>
        </w:tc>
      </w:tr>
    </w:tbl>
    <w:p/>
    <w:p>
      <w:pPr>
        <w:pStyle w:val="25"/>
      </w:pPr>
    </w:p>
    <w:p>
      <w:pPr>
        <w:spacing w:line="440" w:lineRule="exact"/>
        <w:ind w:firstLine="240" w:firstLineChars="100"/>
        <w:rPr>
          <w:rFonts w:ascii="仿宋_GB2312" w:eastAsia="仿宋_GB2312"/>
          <w:b/>
          <w:sz w:val="24"/>
        </w:rPr>
      </w:pPr>
      <w:r>
        <w:rPr>
          <w:rFonts w:hint="eastAsia" w:ascii="仿宋_GB2312" w:eastAsia="仿宋_GB2312"/>
          <w:b/>
          <w:sz w:val="24"/>
        </w:rPr>
        <w:t>（三）总得分=客观分+主观分</w:t>
      </w:r>
    </w:p>
    <w:p>
      <w:pPr>
        <w:spacing w:line="440" w:lineRule="exact"/>
        <w:ind w:firstLine="481"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sectPr>
      <w:pgSz w:w="11906" w:h="16838"/>
      <w:pgMar w:top="1440" w:right="964" w:bottom="1134" w:left="907" w:header="851" w:footer="992" w:gutter="0"/>
      <w:pgNumType w:fmt="decimal"/>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隶书">
    <w:altName w:val="宋体"/>
    <w:panose1 w:val="02010509060101010101"/>
    <w:charset w:val="86"/>
    <w:family w:val="modern"/>
    <w:pitch w:val="default"/>
    <w:sig w:usb0="00000000" w:usb1="00000000" w:usb2="00000000" w:usb3="00000000" w:csb0="00040000" w:csb1="00000000"/>
  </w:font>
  <w:font w:name="Lucida Console">
    <w:altName w:val="Noto Sans Mono"/>
    <w:panose1 w:val="020B0609040504020204"/>
    <w:charset w:val="00"/>
    <w:family w:val="modern"/>
    <w:pitch w:val="default"/>
    <w:sig w:usb0="00000000" w:usb1="00000000" w:usb2="00000000" w:usb3="00000000" w:csb0="0000001F" w:csb1="D7D70000"/>
  </w:font>
  <w:font w:name="Tahoma">
    <w:altName w:val="DejaVu Sans"/>
    <w:panose1 w:val="020B0604030504040204"/>
    <w:charset w:val="00"/>
    <w:family w:val="swiss"/>
    <w:pitch w:val="default"/>
    <w:sig w:usb0="00000000" w:usb1="00000000"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华文细黑">
    <w:altName w:val="汉仪中等线简"/>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2010600030101010101"/>
    <w:charset w:val="86"/>
    <w:family w:val="auto"/>
    <w:pitch w:val="default"/>
    <w:sig w:usb0="00000000" w:usb1="00000000"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altName w:val="方正楷体_GBK"/>
    <w:panose1 w:val="02010609060101010101"/>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DejaVu Sans">
    <w:panose1 w:val="020B0603030804020204"/>
    <w:charset w:val="00"/>
    <w:family w:val="auto"/>
    <w:pitch w:val="default"/>
    <w:sig w:usb0="E7006EFF" w:usb1="D200FDFF" w:usb2="0A246029" w:usb3="0400200C" w:csb0="600001FF" w:csb1="DFFF0000"/>
  </w:font>
  <w:font w:name="等线">
    <w:altName w:val="仿宋"/>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Noto Sans Mono">
    <w:panose1 w:val="020B0509040504020204"/>
    <w:charset w:val="00"/>
    <w:family w:val="auto"/>
    <w:pitch w:val="default"/>
    <w:sig w:usb0="E00002FF" w:usb1="4200FCFF" w:usb2="08000039" w:usb3="00100000" w:csb0="0000019F" w:csb1="DFD70000"/>
  </w:font>
  <w:font w:name="汉仪中等线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ascii="宋体" w:hAnsi="宋体"/>
        <w:b/>
        <w:color w:val="000000"/>
      </w:rPr>
    </w:pPr>
    <w:bookmarkStart w:id="65" w:name="_Hlk45233189"/>
    <w:r>
      <w:rPr>
        <w:b/>
      </w:rPr>
      <w:t>柳州市交通运输综合行政执法支队物业管理服务采购</w:t>
    </w:r>
    <w:r>
      <w:rPr>
        <w:rFonts w:hint="eastAsia"/>
        <w:b/>
      </w:rPr>
      <w:t>（</w:t>
    </w:r>
    <w:r>
      <w:rPr>
        <w:b/>
      </w:rPr>
      <w:t>LZZC2026-C3-990230-LZSZ</w:t>
    </w:r>
    <w:r>
      <w:rPr>
        <w:rFonts w:hint="eastAsia"/>
        <w:b/>
      </w:rPr>
      <w:t>）</w:t>
    </w:r>
    <w:bookmarkEnd w:id="6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ascii="宋体" w:hAnsi="宋体"/>
        <w:b/>
        <w:color w:val="000000"/>
      </w:rPr>
    </w:pPr>
    <w:r>
      <w:rPr>
        <w:b/>
      </w:rPr>
      <w:t>柳州市交通运输综合行政执法支队物业管理服务采购</w:t>
    </w:r>
    <w:r>
      <w:rPr>
        <w:rFonts w:hint="eastAsia"/>
        <w:b/>
      </w:rPr>
      <w:t>（</w:t>
    </w:r>
    <w:r>
      <w:rPr>
        <w:b/>
      </w:rPr>
      <w:t>LZZC2026-C3-990230-LZSZ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2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7"/>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F55D2F"/>
    <w:rsid w:val="021B537F"/>
    <w:rsid w:val="02496743"/>
    <w:rsid w:val="029B50A7"/>
    <w:rsid w:val="035507B1"/>
    <w:rsid w:val="03580288"/>
    <w:rsid w:val="03671929"/>
    <w:rsid w:val="03A71D33"/>
    <w:rsid w:val="03B83BD5"/>
    <w:rsid w:val="03F34837"/>
    <w:rsid w:val="03FC1928"/>
    <w:rsid w:val="04B10B72"/>
    <w:rsid w:val="04E65979"/>
    <w:rsid w:val="05452DC7"/>
    <w:rsid w:val="054C25C5"/>
    <w:rsid w:val="05762289"/>
    <w:rsid w:val="05A255EB"/>
    <w:rsid w:val="05EF4577"/>
    <w:rsid w:val="061A44C2"/>
    <w:rsid w:val="06331893"/>
    <w:rsid w:val="064352B8"/>
    <w:rsid w:val="065B729C"/>
    <w:rsid w:val="069C3E58"/>
    <w:rsid w:val="070F32FA"/>
    <w:rsid w:val="07165A8F"/>
    <w:rsid w:val="07417974"/>
    <w:rsid w:val="0752517E"/>
    <w:rsid w:val="07734F5C"/>
    <w:rsid w:val="07F15DEB"/>
    <w:rsid w:val="07F8656B"/>
    <w:rsid w:val="085625C5"/>
    <w:rsid w:val="087A5BD2"/>
    <w:rsid w:val="08BD74FF"/>
    <w:rsid w:val="08E724AE"/>
    <w:rsid w:val="09401A4D"/>
    <w:rsid w:val="095C75BE"/>
    <w:rsid w:val="09A0401A"/>
    <w:rsid w:val="09D369CA"/>
    <w:rsid w:val="09EE2615"/>
    <w:rsid w:val="0A050E20"/>
    <w:rsid w:val="0A061ACA"/>
    <w:rsid w:val="0A621EA9"/>
    <w:rsid w:val="0A73361F"/>
    <w:rsid w:val="0AAE5FE5"/>
    <w:rsid w:val="0B0C5A42"/>
    <w:rsid w:val="0B365C18"/>
    <w:rsid w:val="0B3B4488"/>
    <w:rsid w:val="0BC22150"/>
    <w:rsid w:val="0BE55CDF"/>
    <w:rsid w:val="0C27749A"/>
    <w:rsid w:val="0C281469"/>
    <w:rsid w:val="0C604AA1"/>
    <w:rsid w:val="0C7F0949"/>
    <w:rsid w:val="0CB159FE"/>
    <w:rsid w:val="0CFA49F0"/>
    <w:rsid w:val="0D314552"/>
    <w:rsid w:val="0D337466"/>
    <w:rsid w:val="0D9243C7"/>
    <w:rsid w:val="0DA31FA3"/>
    <w:rsid w:val="0DBB149D"/>
    <w:rsid w:val="0DD37279"/>
    <w:rsid w:val="0DFE6571"/>
    <w:rsid w:val="0E023815"/>
    <w:rsid w:val="0E22312B"/>
    <w:rsid w:val="0E25260D"/>
    <w:rsid w:val="0E39581D"/>
    <w:rsid w:val="0F14075A"/>
    <w:rsid w:val="0F746542"/>
    <w:rsid w:val="0F906C6E"/>
    <w:rsid w:val="0FCD6267"/>
    <w:rsid w:val="103E64F7"/>
    <w:rsid w:val="10763E36"/>
    <w:rsid w:val="11115102"/>
    <w:rsid w:val="11177911"/>
    <w:rsid w:val="11362E20"/>
    <w:rsid w:val="11402012"/>
    <w:rsid w:val="11722AE7"/>
    <w:rsid w:val="1181336F"/>
    <w:rsid w:val="11EA0F3D"/>
    <w:rsid w:val="11FD55C9"/>
    <w:rsid w:val="122D106B"/>
    <w:rsid w:val="12421015"/>
    <w:rsid w:val="125170F1"/>
    <w:rsid w:val="1289491A"/>
    <w:rsid w:val="12C66F5D"/>
    <w:rsid w:val="12CD60EF"/>
    <w:rsid w:val="12DC0B00"/>
    <w:rsid w:val="12F57F6D"/>
    <w:rsid w:val="132A3917"/>
    <w:rsid w:val="13503E01"/>
    <w:rsid w:val="137E4945"/>
    <w:rsid w:val="138D6E2C"/>
    <w:rsid w:val="139C6827"/>
    <w:rsid w:val="13A64327"/>
    <w:rsid w:val="13BE1365"/>
    <w:rsid w:val="13C75906"/>
    <w:rsid w:val="13E057EA"/>
    <w:rsid w:val="14284228"/>
    <w:rsid w:val="144C45A0"/>
    <w:rsid w:val="145928FF"/>
    <w:rsid w:val="148A27F8"/>
    <w:rsid w:val="14BC1DE8"/>
    <w:rsid w:val="15A30C99"/>
    <w:rsid w:val="15F17C93"/>
    <w:rsid w:val="164F339D"/>
    <w:rsid w:val="16511E87"/>
    <w:rsid w:val="16980FA6"/>
    <w:rsid w:val="16BD1435"/>
    <w:rsid w:val="16BE3CFB"/>
    <w:rsid w:val="17110603"/>
    <w:rsid w:val="173F41DD"/>
    <w:rsid w:val="17BE3C50"/>
    <w:rsid w:val="17C31108"/>
    <w:rsid w:val="17D07D3D"/>
    <w:rsid w:val="17DD569E"/>
    <w:rsid w:val="184110C4"/>
    <w:rsid w:val="1876541E"/>
    <w:rsid w:val="18D64DC3"/>
    <w:rsid w:val="18FD5FE6"/>
    <w:rsid w:val="19821F76"/>
    <w:rsid w:val="19A67675"/>
    <w:rsid w:val="1A0E6B91"/>
    <w:rsid w:val="1A627DB8"/>
    <w:rsid w:val="1A6F4D8F"/>
    <w:rsid w:val="1A795F37"/>
    <w:rsid w:val="1ADF071D"/>
    <w:rsid w:val="1B104881"/>
    <w:rsid w:val="1B1E3CBA"/>
    <w:rsid w:val="1B974656"/>
    <w:rsid w:val="1BEB6A3F"/>
    <w:rsid w:val="1C4B7ECC"/>
    <w:rsid w:val="1C705071"/>
    <w:rsid w:val="1C734345"/>
    <w:rsid w:val="1CB96F5F"/>
    <w:rsid w:val="1CC224AF"/>
    <w:rsid w:val="1CE05B1F"/>
    <w:rsid w:val="1CE56A41"/>
    <w:rsid w:val="1CE84BD7"/>
    <w:rsid w:val="1D1906A1"/>
    <w:rsid w:val="1D2600AB"/>
    <w:rsid w:val="1D346DBD"/>
    <w:rsid w:val="1D52231B"/>
    <w:rsid w:val="1D5B1DB8"/>
    <w:rsid w:val="1D5D731E"/>
    <w:rsid w:val="1DD647FE"/>
    <w:rsid w:val="1DE22139"/>
    <w:rsid w:val="1DE3041B"/>
    <w:rsid w:val="1E5E685E"/>
    <w:rsid w:val="1E646A9E"/>
    <w:rsid w:val="1E6C6AF8"/>
    <w:rsid w:val="1ED77A9A"/>
    <w:rsid w:val="1EFEBA39"/>
    <w:rsid w:val="1F36725E"/>
    <w:rsid w:val="1F437789"/>
    <w:rsid w:val="1F5F9D75"/>
    <w:rsid w:val="1F7769CC"/>
    <w:rsid w:val="1F784188"/>
    <w:rsid w:val="1FEF45EB"/>
    <w:rsid w:val="1FF50379"/>
    <w:rsid w:val="202D04E1"/>
    <w:rsid w:val="203200E0"/>
    <w:rsid w:val="207B4905"/>
    <w:rsid w:val="214555A7"/>
    <w:rsid w:val="21675D85"/>
    <w:rsid w:val="218D056E"/>
    <w:rsid w:val="21C916F0"/>
    <w:rsid w:val="21D4524E"/>
    <w:rsid w:val="21FF43D6"/>
    <w:rsid w:val="221E396E"/>
    <w:rsid w:val="22350848"/>
    <w:rsid w:val="22FA7092"/>
    <w:rsid w:val="23304075"/>
    <w:rsid w:val="23BE6089"/>
    <w:rsid w:val="23FE4FD5"/>
    <w:rsid w:val="24090C6F"/>
    <w:rsid w:val="24DB18BA"/>
    <w:rsid w:val="24F54711"/>
    <w:rsid w:val="2558643B"/>
    <w:rsid w:val="256D3D07"/>
    <w:rsid w:val="259374D7"/>
    <w:rsid w:val="25985157"/>
    <w:rsid w:val="25A20C3F"/>
    <w:rsid w:val="25C825F3"/>
    <w:rsid w:val="25F04386"/>
    <w:rsid w:val="260C58BA"/>
    <w:rsid w:val="26B836F3"/>
    <w:rsid w:val="26BE6B39"/>
    <w:rsid w:val="26CA11F5"/>
    <w:rsid w:val="27035291"/>
    <w:rsid w:val="273F2ED2"/>
    <w:rsid w:val="274B58B3"/>
    <w:rsid w:val="27534889"/>
    <w:rsid w:val="27CD1188"/>
    <w:rsid w:val="27EC51C2"/>
    <w:rsid w:val="281A4A20"/>
    <w:rsid w:val="28341A36"/>
    <w:rsid w:val="286119BA"/>
    <w:rsid w:val="28622602"/>
    <w:rsid w:val="29116785"/>
    <w:rsid w:val="29151B13"/>
    <w:rsid w:val="296A432B"/>
    <w:rsid w:val="296F5EA9"/>
    <w:rsid w:val="29CD7E86"/>
    <w:rsid w:val="29E706F1"/>
    <w:rsid w:val="2A5D6F79"/>
    <w:rsid w:val="2A624BA6"/>
    <w:rsid w:val="2AB71C86"/>
    <w:rsid w:val="2AED27DC"/>
    <w:rsid w:val="2B1A4667"/>
    <w:rsid w:val="2B22718F"/>
    <w:rsid w:val="2B4962D3"/>
    <w:rsid w:val="2B660917"/>
    <w:rsid w:val="2B7C2E6F"/>
    <w:rsid w:val="2BE87ED5"/>
    <w:rsid w:val="2BF62C05"/>
    <w:rsid w:val="2C35784E"/>
    <w:rsid w:val="2C4E05F2"/>
    <w:rsid w:val="2C5A6FD4"/>
    <w:rsid w:val="2D2D1AA8"/>
    <w:rsid w:val="2D5C51C1"/>
    <w:rsid w:val="2DEF2BDE"/>
    <w:rsid w:val="2E1374DE"/>
    <w:rsid w:val="2E533F34"/>
    <w:rsid w:val="2EA37B0F"/>
    <w:rsid w:val="2EA60A0B"/>
    <w:rsid w:val="2EE97AEF"/>
    <w:rsid w:val="2F3FCF14"/>
    <w:rsid w:val="2F452E8A"/>
    <w:rsid w:val="2F5F5F83"/>
    <w:rsid w:val="2F6A7526"/>
    <w:rsid w:val="2F851C0A"/>
    <w:rsid w:val="2FB01243"/>
    <w:rsid w:val="2FEF5C03"/>
    <w:rsid w:val="30295422"/>
    <w:rsid w:val="308D5CE3"/>
    <w:rsid w:val="30DB3C69"/>
    <w:rsid w:val="310A1B9E"/>
    <w:rsid w:val="310C267A"/>
    <w:rsid w:val="31D67DE3"/>
    <w:rsid w:val="31E132FF"/>
    <w:rsid w:val="3207453C"/>
    <w:rsid w:val="32226B02"/>
    <w:rsid w:val="32314B41"/>
    <w:rsid w:val="325365D7"/>
    <w:rsid w:val="328A5338"/>
    <w:rsid w:val="329A50BF"/>
    <w:rsid w:val="330917FC"/>
    <w:rsid w:val="330C6AD3"/>
    <w:rsid w:val="3319531B"/>
    <w:rsid w:val="33784399"/>
    <w:rsid w:val="33963B48"/>
    <w:rsid w:val="33B07AA5"/>
    <w:rsid w:val="34332ACB"/>
    <w:rsid w:val="344D6720"/>
    <w:rsid w:val="346F6B55"/>
    <w:rsid w:val="34B73417"/>
    <w:rsid w:val="35051928"/>
    <w:rsid w:val="35480B8D"/>
    <w:rsid w:val="354F1498"/>
    <w:rsid w:val="358E3119"/>
    <w:rsid w:val="35B17296"/>
    <w:rsid w:val="360E0FB2"/>
    <w:rsid w:val="364F67F2"/>
    <w:rsid w:val="369A15FD"/>
    <w:rsid w:val="37540578"/>
    <w:rsid w:val="376F305B"/>
    <w:rsid w:val="377A7977"/>
    <w:rsid w:val="379577DD"/>
    <w:rsid w:val="37A74F69"/>
    <w:rsid w:val="37C84A35"/>
    <w:rsid w:val="3810727A"/>
    <w:rsid w:val="38501133"/>
    <w:rsid w:val="38965221"/>
    <w:rsid w:val="38E14758"/>
    <w:rsid w:val="390F7185"/>
    <w:rsid w:val="39A51F8C"/>
    <w:rsid w:val="39CC09D4"/>
    <w:rsid w:val="39E44487"/>
    <w:rsid w:val="3A0551F6"/>
    <w:rsid w:val="3A1B0A0B"/>
    <w:rsid w:val="3A576484"/>
    <w:rsid w:val="3A6C47A8"/>
    <w:rsid w:val="3ADB2C6C"/>
    <w:rsid w:val="3AE11D71"/>
    <w:rsid w:val="3AE362E8"/>
    <w:rsid w:val="3B3F729E"/>
    <w:rsid w:val="3B5C5BF5"/>
    <w:rsid w:val="3B5D0FF1"/>
    <w:rsid w:val="3B6D2B2C"/>
    <w:rsid w:val="3B9F20D2"/>
    <w:rsid w:val="3BA62DD5"/>
    <w:rsid w:val="3C023561"/>
    <w:rsid w:val="3C060D09"/>
    <w:rsid w:val="3C213013"/>
    <w:rsid w:val="3C3776CD"/>
    <w:rsid w:val="3C7BD07D"/>
    <w:rsid w:val="3C825430"/>
    <w:rsid w:val="3C8F1954"/>
    <w:rsid w:val="3CB41B63"/>
    <w:rsid w:val="3CDB133B"/>
    <w:rsid w:val="3D030C96"/>
    <w:rsid w:val="3D1F3632"/>
    <w:rsid w:val="3D2E116F"/>
    <w:rsid w:val="3D9A70AE"/>
    <w:rsid w:val="3DF82DD8"/>
    <w:rsid w:val="3E271B46"/>
    <w:rsid w:val="3E4651C8"/>
    <w:rsid w:val="3E7A3F16"/>
    <w:rsid w:val="3EC2618C"/>
    <w:rsid w:val="3ED813D3"/>
    <w:rsid w:val="3F8367E2"/>
    <w:rsid w:val="3F8A5C41"/>
    <w:rsid w:val="3FFF0DAC"/>
    <w:rsid w:val="40007016"/>
    <w:rsid w:val="402031B2"/>
    <w:rsid w:val="403109C4"/>
    <w:rsid w:val="40481834"/>
    <w:rsid w:val="40AE3E19"/>
    <w:rsid w:val="40B32D79"/>
    <w:rsid w:val="40E17CCD"/>
    <w:rsid w:val="41236216"/>
    <w:rsid w:val="41464921"/>
    <w:rsid w:val="414A58A1"/>
    <w:rsid w:val="41603135"/>
    <w:rsid w:val="416F5486"/>
    <w:rsid w:val="41E267B4"/>
    <w:rsid w:val="42091FB5"/>
    <w:rsid w:val="422C43C1"/>
    <w:rsid w:val="42633CE2"/>
    <w:rsid w:val="427133A6"/>
    <w:rsid w:val="42952AF1"/>
    <w:rsid w:val="42997634"/>
    <w:rsid w:val="42AA1B2A"/>
    <w:rsid w:val="43234B6A"/>
    <w:rsid w:val="436255FD"/>
    <w:rsid w:val="436555F6"/>
    <w:rsid w:val="44145E77"/>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7D3913"/>
    <w:rsid w:val="45A40095"/>
    <w:rsid w:val="45E33611"/>
    <w:rsid w:val="460263B0"/>
    <w:rsid w:val="46316880"/>
    <w:rsid w:val="463A5F51"/>
    <w:rsid w:val="466B507A"/>
    <w:rsid w:val="47047196"/>
    <w:rsid w:val="4741474A"/>
    <w:rsid w:val="47672382"/>
    <w:rsid w:val="477B4BD1"/>
    <w:rsid w:val="47883445"/>
    <w:rsid w:val="47D67F12"/>
    <w:rsid w:val="47FC09D0"/>
    <w:rsid w:val="47FF6C76"/>
    <w:rsid w:val="480F2088"/>
    <w:rsid w:val="48223FA5"/>
    <w:rsid w:val="483B4ADC"/>
    <w:rsid w:val="484F0B37"/>
    <w:rsid w:val="48F46286"/>
    <w:rsid w:val="490561F0"/>
    <w:rsid w:val="493C093D"/>
    <w:rsid w:val="49E13ED4"/>
    <w:rsid w:val="49F21A4F"/>
    <w:rsid w:val="4A520968"/>
    <w:rsid w:val="4AB15AF5"/>
    <w:rsid w:val="4B0E4208"/>
    <w:rsid w:val="4B19147C"/>
    <w:rsid w:val="4B1C39FE"/>
    <w:rsid w:val="4B2D7A2E"/>
    <w:rsid w:val="4B385D49"/>
    <w:rsid w:val="4B5A3717"/>
    <w:rsid w:val="4B5D7640"/>
    <w:rsid w:val="4B8D4FA6"/>
    <w:rsid w:val="4BBE6381"/>
    <w:rsid w:val="4BC831E7"/>
    <w:rsid w:val="4BF86A36"/>
    <w:rsid w:val="4BFB3917"/>
    <w:rsid w:val="4C945C61"/>
    <w:rsid w:val="4CDA668D"/>
    <w:rsid w:val="4CF41FF8"/>
    <w:rsid w:val="4D1F7563"/>
    <w:rsid w:val="4D3C36BA"/>
    <w:rsid w:val="4D7C0552"/>
    <w:rsid w:val="4DA661BC"/>
    <w:rsid w:val="4DAB22CF"/>
    <w:rsid w:val="4E4D2309"/>
    <w:rsid w:val="4E9D1BA8"/>
    <w:rsid w:val="4EA34087"/>
    <w:rsid w:val="4EBE2E2B"/>
    <w:rsid w:val="4EDB2766"/>
    <w:rsid w:val="4EDC57E5"/>
    <w:rsid w:val="4EE32412"/>
    <w:rsid w:val="4EEF5EDC"/>
    <w:rsid w:val="4EF133C1"/>
    <w:rsid w:val="4EF56A00"/>
    <w:rsid w:val="4F3FD4A1"/>
    <w:rsid w:val="4F4607F4"/>
    <w:rsid w:val="4F736BF0"/>
    <w:rsid w:val="4FA070A0"/>
    <w:rsid w:val="4FA55ACC"/>
    <w:rsid w:val="4FB035A7"/>
    <w:rsid w:val="4FBA6378"/>
    <w:rsid w:val="50572D90"/>
    <w:rsid w:val="50A8391E"/>
    <w:rsid w:val="50CA3751"/>
    <w:rsid w:val="50F97014"/>
    <w:rsid w:val="512630B0"/>
    <w:rsid w:val="51382055"/>
    <w:rsid w:val="513A72A2"/>
    <w:rsid w:val="51961154"/>
    <w:rsid w:val="51992FCE"/>
    <w:rsid w:val="51CF438D"/>
    <w:rsid w:val="5235276F"/>
    <w:rsid w:val="52762D97"/>
    <w:rsid w:val="52BA6CE6"/>
    <w:rsid w:val="52DA676D"/>
    <w:rsid w:val="52EC7E87"/>
    <w:rsid w:val="530E02D4"/>
    <w:rsid w:val="5339357A"/>
    <w:rsid w:val="5344057A"/>
    <w:rsid w:val="53554B5D"/>
    <w:rsid w:val="53850FA0"/>
    <w:rsid w:val="5389670C"/>
    <w:rsid w:val="53A6207E"/>
    <w:rsid w:val="53A7700C"/>
    <w:rsid w:val="53BE2E82"/>
    <w:rsid w:val="53D944ED"/>
    <w:rsid w:val="54111F61"/>
    <w:rsid w:val="54680B21"/>
    <w:rsid w:val="54D55AB3"/>
    <w:rsid w:val="54E25AF9"/>
    <w:rsid w:val="54ED7D2A"/>
    <w:rsid w:val="55182AB5"/>
    <w:rsid w:val="55F71EA2"/>
    <w:rsid w:val="563A37EF"/>
    <w:rsid w:val="56E03FD6"/>
    <w:rsid w:val="570805F7"/>
    <w:rsid w:val="57513ECB"/>
    <w:rsid w:val="576D5916"/>
    <w:rsid w:val="57B3422A"/>
    <w:rsid w:val="57B7551B"/>
    <w:rsid w:val="580852C7"/>
    <w:rsid w:val="58630C8A"/>
    <w:rsid w:val="5898031E"/>
    <w:rsid w:val="58C45472"/>
    <w:rsid w:val="58E81E30"/>
    <w:rsid w:val="59073441"/>
    <w:rsid w:val="59126D46"/>
    <w:rsid w:val="59154DEF"/>
    <w:rsid w:val="592207F9"/>
    <w:rsid w:val="594D7127"/>
    <w:rsid w:val="596A7975"/>
    <w:rsid w:val="59D83A5B"/>
    <w:rsid w:val="59E7087A"/>
    <w:rsid w:val="59E93F03"/>
    <w:rsid w:val="5A042649"/>
    <w:rsid w:val="5A082249"/>
    <w:rsid w:val="5A244949"/>
    <w:rsid w:val="5A2548FC"/>
    <w:rsid w:val="5A597C10"/>
    <w:rsid w:val="5A893563"/>
    <w:rsid w:val="5AA47895"/>
    <w:rsid w:val="5ADA5066"/>
    <w:rsid w:val="5AF11096"/>
    <w:rsid w:val="5AF739A4"/>
    <w:rsid w:val="5AFC5E46"/>
    <w:rsid w:val="5B012CA3"/>
    <w:rsid w:val="5B026F23"/>
    <w:rsid w:val="5B34195F"/>
    <w:rsid w:val="5B660D66"/>
    <w:rsid w:val="5B8C22EE"/>
    <w:rsid w:val="5B9F2E04"/>
    <w:rsid w:val="5BC41AD1"/>
    <w:rsid w:val="5C0F04EA"/>
    <w:rsid w:val="5C2A3FA5"/>
    <w:rsid w:val="5C395375"/>
    <w:rsid w:val="5C6B2662"/>
    <w:rsid w:val="5D462381"/>
    <w:rsid w:val="5D550AA0"/>
    <w:rsid w:val="5D5825BD"/>
    <w:rsid w:val="5D8A7758"/>
    <w:rsid w:val="5DAA2A19"/>
    <w:rsid w:val="5E003552"/>
    <w:rsid w:val="5E0D5F46"/>
    <w:rsid w:val="5E13027D"/>
    <w:rsid w:val="5E146A49"/>
    <w:rsid w:val="5E5F471C"/>
    <w:rsid w:val="5E71737B"/>
    <w:rsid w:val="5EC702B1"/>
    <w:rsid w:val="5EC82064"/>
    <w:rsid w:val="5EFD1DAA"/>
    <w:rsid w:val="5F8C79C1"/>
    <w:rsid w:val="5F9D6D7E"/>
    <w:rsid w:val="607D14A1"/>
    <w:rsid w:val="608525AA"/>
    <w:rsid w:val="609150B4"/>
    <w:rsid w:val="60B04C34"/>
    <w:rsid w:val="60CB5E0D"/>
    <w:rsid w:val="614B6C44"/>
    <w:rsid w:val="614E0764"/>
    <w:rsid w:val="61A924B3"/>
    <w:rsid w:val="61BF2B97"/>
    <w:rsid w:val="61C9608D"/>
    <w:rsid w:val="61CD355C"/>
    <w:rsid w:val="62386C93"/>
    <w:rsid w:val="623F7E8B"/>
    <w:rsid w:val="625F47C7"/>
    <w:rsid w:val="62646BB1"/>
    <w:rsid w:val="631A445D"/>
    <w:rsid w:val="63416863"/>
    <w:rsid w:val="63772E32"/>
    <w:rsid w:val="637F4A5E"/>
    <w:rsid w:val="63D434F9"/>
    <w:rsid w:val="63EE2E1F"/>
    <w:rsid w:val="63FF5EFC"/>
    <w:rsid w:val="645362EC"/>
    <w:rsid w:val="64E15121"/>
    <w:rsid w:val="6527529D"/>
    <w:rsid w:val="65374D33"/>
    <w:rsid w:val="654C5480"/>
    <w:rsid w:val="65520F1F"/>
    <w:rsid w:val="657511FD"/>
    <w:rsid w:val="65914F4E"/>
    <w:rsid w:val="659942F7"/>
    <w:rsid w:val="659B1FFD"/>
    <w:rsid w:val="65B36B3E"/>
    <w:rsid w:val="65E17AD9"/>
    <w:rsid w:val="65F14020"/>
    <w:rsid w:val="65F77CEF"/>
    <w:rsid w:val="65F95E96"/>
    <w:rsid w:val="66060FF7"/>
    <w:rsid w:val="66385D88"/>
    <w:rsid w:val="665A6E8D"/>
    <w:rsid w:val="666716AF"/>
    <w:rsid w:val="66713391"/>
    <w:rsid w:val="667543E6"/>
    <w:rsid w:val="66792A62"/>
    <w:rsid w:val="66DA0C63"/>
    <w:rsid w:val="66DB7F55"/>
    <w:rsid w:val="66DD57B5"/>
    <w:rsid w:val="66FA0DA9"/>
    <w:rsid w:val="67125B26"/>
    <w:rsid w:val="677B9B35"/>
    <w:rsid w:val="67814616"/>
    <w:rsid w:val="67CA0BFE"/>
    <w:rsid w:val="682C6D27"/>
    <w:rsid w:val="683F1CEE"/>
    <w:rsid w:val="687832EE"/>
    <w:rsid w:val="68C048E3"/>
    <w:rsid w:val="68DE7078"/>
    <w:rsid w:val="69187A87"/>
    <w:rsid w:val="69207523"/>
    <w:rsid w:val="69292082"/>
    <w:rsid w:val="6990578B"/>
    <w:rsid w:val="6A062568"/>
    <w:rsid w:val="6A51658B"/>
    <w:rsid w:val="6A75732D"/>
    <w:rsid w:val="6AED1F8F"/>
    <w:rsid w:val="6AF34071"/>
    <w:rsid w:val="6B767479"/>
    <w:rsid w:val="6C5B1843"/>
    <w:rsid w:val="6C8D159D"/>
    <w:rsid w:val="6CD0637D"/>
    <w:rsid w:val="6CF541B1"/>
    <w:rsid w:val="6CFF0A62"/>
    <w:rsid w:val="6D211C5C"/>
    <w:rsid w:val="6D9F2BF8"/>
    <w:rsid w:val="6DAE3308"/>
    <w:rsid w:val="6DC2562A"/>
    <w:rsid w:val="6DFD2819"/>
    <w:rsid w:val="6E8229A1"/>
    <w:rsid w:val="6E8368DD"/>
    <w:rsid w:val="6E8D4ADD"/>
    <w:rsid w:val="6EE4389B"/>
    <w:rsid w:val="6EFA5544"/>
    <w:rsid w:val="6F033B32"/>
    <w:rsid w:val="6F272D92"/>
    <w:rsid w:val="6F324CA2"/>
    <w:rsid w:val="6F3736D3"/>
    <w:rsid w:val="6F623DB2"/>
    <w:rsid w:val="6F7EEEE8"/>
    <w:rsid w:val="6F81482B"/>
    <w:rsid w:val="6FF00F28"/>
    <w:rsid w:val="6FFF81D6"/>
    <w:rsid w:val="70300DDC"/>
    <w:rsid w:val="703172D5"/>
    <w:rsid w:val="70362089"/>
    <w:rsid w:val="709020A1"/>
    <w:rsid w:val="70AE29D6"/>
    <w:rsid w:val="70E12580"/>
    <w:rsid w:val="711B223D"/>
    <w:rsid w:val="711E0555"/>
    <w:rsid w:val="712D436E"/>
    <w:rsid w:val="714C1C7B"/>
    <w:rsid w:val="71666764"/>
    <w:rsid w:val="71EF850E"/>
    <w:rsid w:val="72281C8F"/>
    <w:rsid w:val="72960CFA"/>
    <w:rsid w:val="72D62859"/>
    <w:rsid w:val="7314447D"/>
    <w:rsid w:val="733977C9"/>
    <w:rsid w:val="735E5447"/>
    <w:rsid w:val="73772875"/>
    <w:rsid w:val="73AFA70F"/>
    <w:rsid w:val="74282515"/>
    <w:rsid w:val="743524BF"/>
    <w:rsid w:val="74A11F8C"/>
    <w:rsid w:val="74A271EF"/>
    <w:rsid w:val="74E2629B"/>
    <w:rsid w:val="74F9B9F0"/>
    <w:rsid w:val="751B2458"/>
    <w:rsid w:val="7596500B"/>
    <w:rsid w:val="75F78BDB"/>
    <w:rsid w:val="75FFC91C"/>
    <w:rsid w:val="765D75D8"/>
    <w:rsid w:val="76751C95"/>
    <w:rsid w:val="767699E3"/>
    <w:rsid w:val="76A719FE"/>
    <w:rsid w:val="76EC328B"/>
    <w:rsid w:val="77036918"/>
    <w:rsid w:val="77486480"/>
    <w:rsid w:val="775FFB11"/>
    <w:rsid w:val="776A86ED"/>
    <w:rsid w:val="77BB0503"/>
    <w:rsid w:val="77C12BC3"/>
    <w:rsid w:val="782E4559"/>
    <w:rsid w:val="78595EBE"/>
    <w:rsid w:val="78A858B1"/>
    <w:rsid w:val="78C665CC"/>
    <w:rsid w:val="78F24AF8"/>
    <w:rsid w:val="795F37FC"/>
    <w:rsid w:val="79633332"/>
    <w:rsid w:val="799A4031"/>
    <w:rsid w:val="79DE12CA"/>
    <w:rsid w:val="7A776449"/>
    <w:rsid w:val="7A7C2A04"/>
    <w:rsid w:val="7A977085"/>
    <w:rsid w:val="7AE75A69"/>
    <w:rsid w:val="7AF8387E"/>
    <w:rsid w:val="7BC360EC"/>
    <w:rsid w:val="7BFBC6EF"/>
    <w:rsid w:val="7BFD7B1D"/>
    <w:rsid w:val="7BFFBF1A"/>
    <w:rsid w:val="7C072E9F"/>
    <w:rsid w:val="7C604B68"/>
    <w:rsid w:val="7C7B14B1"/>
    <w:rsid w:val="7CE961B2"/>
    <w:rsid w:val="7D73BF1C"/>
    <w:rsid w:val="7D7E6CD0"/>
    <w:rsid w:val="7D924B98"/>
    <w:rsid w:val="7DAE3297"/>
    <w:rsid w:val="7DBC4E1E"/>
    <w:rsid w:val="7DDA769F"/>
    <w:rsid w:val="7DF7E918"/>
    <w:rsid w:val="7E180CF6"/>
    <w:rsid w:val="7E4E5F3E"/>
    <w:rsid w:val="7E5232ED"/>
    <w:rsid w:val="7E5B33F6"/>
    <w:rsid w:val="7E7E1C81"/>
    <w:rsid w:val="7EA557DA"/>
    <w:rsid w:val="7EBB4162"/>
    <w:rsid w:val="7ED1109C"/>
    <w:rsid w:val="7ED5013C"/>
    <w:rsid w:val="7F0437D0"/>
    <w:rsid w:val="7F0D73AD"/>
    <w:rsid w:val="7F267E2A"/>
    <w:rsid w:val="7F7E5A9E"/>
    <w:rsid w:val="7F83718F"/>
    <w:rsid w:val="7FAF1A45"/>
    <w:rsid w:val="7FB68B6B"/>
    <w:rsid w:val="7FEDD703"/>
    <w:rsid w:val="7FF36AF0"/>
    <w:rsid w:val="7FF72E59"/>
    <w:rsid w:val="7FF76A99"/>
    <w:rsid w:val="97E8DCA6"/>
    <w:rsid w:val="9FAFAC7C"/>
    <w:rsid w:val="9FBFD765"/>
    <w:rsid w:val="AB2FC5E3"/>
    <w:rsid w:val="ACDD43C3"/>
    <w:rsid w:val="ADFCDA5B"/>
    <w:rsid w:val="B5C36245"/>
    <w:rsid w:val="BA594BD4"/>
    <w:rsid w:val="BBBF7562"/>
    <w:rsid w:val="BBEFAC16"/>
    <w:rsid w:val="BED0E901"/>
    <w:rsid w:val="BF764CE1"/>
    <w:rsid w:val="BF7B9EEF"/>
    <w:rsid w:val="BFB36D0E"/>
    <w:rsid w:val="CA6FBE66"/>
    <w:rsid w:val="D17B0008"/>
    <w:rsid w:val="D5D81FDE"/>
    <w:rsid w:val="D66C8715"/>
    <w:rsid w:val="DDEF4EF6"/>
    <w:rsid w:val="EBFD3C00"/>
    <w:rsid w:val="ED7B5598"/>
    <w:rsid w:val="EF29501D"/>
    <w:rsid w:val="EF4EC8A9"/>
    <w:rsid w:val="EF665D95"/>
    <w:rsid w:val="EF6F53F4"/>
    <w:rsid w:val="EFBFFEBF"/>
    <w:rsid w:val="EFD6B5BC"/>
    <w:rsid w:val="F59E99BA"/>
    <w:rsid w:val="F6DB76C1"/>
    <w:rsid w:val="F77F46BF"/>
    <w:rsid w:val="F7E99B53"/>
    <w:rsid w:val="F7EEB484"/>
    <w:rsid w:val="F7FFD6BE"/>
    <w:rsid w:val="FAA90407"/>
    <w:rsid w:val="FAFB59C7"/>
    <w:rsid w:val="FBDD7700"/>
    <w:rsid w:val="FBFAC0C7"/>
    <w:rsid w:val="FDFB3BAA"/>
    <w:rsid w:val="FDFF9BA8"/>
    <w:rsid w:val="FE6B06C0"/>
    <w:rsid w:val="FEFF1A73"/>
    <w:rsid w:val="FF21F73B"/>
    <w:rsid w:val="FF6560DC"/>
    <w:rsid w:val="FF7F3D8E"/>
    <w:rsid w:val="FFBF3EFB"/>
    <w:rsid w:val="FFEAA30B"/>
    <w:rsid w:val="FFEF50F2"/>
    <w:rsid w:val="FFFD4D66"/>
    <w:rsid w:val="FFFF1234"/>
    <w:rsid w:val="FFFF2DCC"/>
    <w:rsid w:val="FFFF84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7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76"/>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777"/>
    <w:qFormat/>
    <w:uiPriority w:val="0"/>
    <w:pPr>
      <w:keepNext/>
      <w:keepLines/>
      <w:spacing w:before="260" w:after="260" w:line="416" w:lineRule="auto"/>
      <w:outlineLvl w:val="2"/>
    </w:pPr>
    <w:rPr>
      <w:b/>
      <w:bCs/>
      <w:sz w:val="32"/>
      <w:szCs w:val="32"/>
    </w:rPr>
  </w:style>
  <w:style w:type="paragraph" w:styleId="6">
    <w:name w:val="heading 4"/>
    <w:basedOn w:val="1"/>
    <w:next w:val="1"/>
    <w:link w:val="778"/>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779"/>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780"/>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203"/>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113"/>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209"/>
    <w:unhideWhenUsed/>
    <w:qFormat/>
    <w:uiPriority w:val="99"/>
    <w:pPr>
      <w:jc w:val="left"/>
    </w:pPr>
  </w:style>
  <w:style w:type="paragraph" w:styleId="18">
    <w:name w:val="Body Text 3"/>
    <w:basedOn w:val="1"/>
    <w:link w:val="139"/>
    <w:qFormat/>
    <w:uiPriority w:val="0"/>
    <w:pPr>
      <w:spacing w:line="500" w:lineRule="exact"/>
    </w:pPr>
    <w:rPr>
      <w:b/>
      <w:bCs/>
      <w:kern w:val="0"/>
      <w:sz w:val="24"/>
    </w:rPr>
  </w:style>
  <w:style w:type="paragraph" w:styleId="19">
    <w:name w:val="Body Text"/>
    <w:basedOn w:val="1"/>
    <w:link w:val="218"/>
    <w:qFormat/>
    <w:uiPriority w:val="0"/>
    <w:pPr>
      <w:spacing w:line="420" w:lineRule="exact"/>
    </w:pPr>
    <w:rPr>
      <w:sz w:val="24"/>
    </w:rPr>
  </w:style>
  <w:style w:type="paragraph" w:styleId="20">
    <w:name w:val="Body Text Indent"/>
    <w:basedOn w:val="1"/>
    <w:link w:val="108"/>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95"/>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7"/>
    <w:next w:val="17"/>
    <w:link w:val="78"/>
    <w:unhideWhenUsed/>
    <w:qFormat/>
    <w:uiPriority w:val="0"/>
    <w:rPr>
      <w:b/>
      <w:bCs/>
    </w:rPr>
  </w:style>
  <w:style w:type="paragraph" w:styleId="47">
    <w:name w:val="Body Text First Indent 2"/>
    <w:basedOn w:val="20"/>
    <w:link w:val="294"/>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2497"/>
    <w:basedOn w:val="53"/>
    <w:link w:val="51"/>
    <w:qFormat/>
    <w:uiPriority w:val="0"/>
    <w:rPr>
      <w:rFonts w:ascii="宋体" w:hAnsi="Courier New" w:eastAsia="宋体" w:cs="Courier New"/>
      <w:szCs w:val="21"/>
    </w:rPr>
  </w:style>
  <w:style w:type="paragraph" w:customStyle="1" w:styleId="53">
    <w:name w:val="Normal_file_2497"/>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2497"/>
    <w:basedOn w:val="53"/>
    <w:link w:val="55"/>
    <w:semiHidden/>
    <w:unhideWhenUsed/>
    <w:qFormat/>
    <w:uiPriority w:val="99"/>
    <w:rPr>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2497"/>
    <w:basedOn w:val="53"/>
    <w:link w:val="6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2">
    <w:name w:val="标题 2 字符"/>
    <w:link w:val="4"/>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3"/>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5"/>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3"/>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2"/>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0"/>
    <w:qFormat/>
    <w:uiPriority w:val="0"/>
    <w:rPr>
      <w:kern w:val="2"/>
      <w:sz w:val="21"/>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5"/>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5"/>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2"/>
    <w:qFormat/>
    <w:uiPriority w:val="0"/>
    <w:rPr>
      <w:rFonts w:ascii="Arial" w:hAnsi="Arial" w:eastAsia="黑体"/>
      <w:kern w:val="2"/>
      <w:sz w:val="21"/>
      <w:szCs w:val="24"/>
    </w:rPr>
  </w:style>
  <w:style w:type="character" w:customStyle="1" w:styleId="129">
    <w:name w:val="标题 8 字符"/>
    <w:link w:val="11"/>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8"/>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8"/>
    <w:qFormat/>
    <w:uiPriority w:val="0"/>
    <w:rPr>
      <w:b/>
      <w:bCs/>
      <w:sz w:val="24"/>
      <w:szCs w:val="24"/>
    </w:rPr>
  </w:style>
  <w:style w:type="character" w:customStyle="1" w:styleId="140">
    <w:name w:val="标题 5 字符"/>
    <w:link w:val="7"/>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2508"/>
    <w:basedOn w:val="143"/>
    <w:link w:val="141"/>
    <w:qFormat/>
    <w:uiPriority w:val="9"/>
    <w:pPr>
      <w:outlineLvl w:val="0"/>
    </w:pPr>
    <w:rPr>
      <w:kern w:val="36"/>
      <w:sz w:val="48"/>
      <w:szCs w:val="48"/>
    </w:rPr>
  </w:style>
  <w:style w:type="paragraph" w:customStyle="1" w:styleId="143">
    <w:name w:val="Normal_file_25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2509"/>
    <w:basedOn w:val="145"/>
    <w:link w:val="141"/>
    <w:qFormat/>
    <w:uiPriority w:val="9"/>
    <w:pPr>
      <w:outlineLvl w:val="0"/>
    </w:pPr>
    <w:rPr>
      <w:kern w:val="36"/>
      <w:sz w:val="48"/>
      <w:szCs w:val="48"/>
    </w:rPr>
  </w:style>
  <w:style w:type="paragraph" w:customStyle="1" w:styleId="145">
    <w:name w:val="Normal_file_25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2510"/>
    <w:basedOn w:val="147"/>
    <w:link w:val="141"/>
    <w:qFormat/>
    <w:uiPriority w:val="9"/>
    <w:pPr>
      <w:outlineLvl w:val="0"/>
    </w:pPr>
    <w:rPr>
      <w:kern w:val="36"/>
      <w:sz w:val="48"/>
      <w:szCs w:val="48"/>
    </w:rPr>
  </w:style>
  <w:style w:type="paragraph" w:customStyle="1" w:styleId="147">
    <w:name w:val="Normal_file_25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2511"/>
    <w:basedOn w:val="149"/>
    <w:link w:val="141"/>
    <w:qFormat/>
    <w:uiPriority w:val="9"/>
    <w:pPr>
      <w:outlineLvl w:val="0"/>
    </w:pPr>
    <w:rPr>
      <w:kern w:val="36"/>
      <w:sz w:val="48"/>
      <w:szCs w:val="48"/>
    </w:rPr>
  </w:style>
  <w:style w:type="paragraph" w:customStyle="1" w:styleId="149">
    <w:name w:val="Normal_file_25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2512"/>
    <w:basedOn w:val="151"/>
    <w:link w:val="141"/>
    <w:qFormat/>
    <w:uiPriority w:val="9"/>
    <w:pPr>
      <w:outlineLvl w:val="0"/>
    </w:pPr>
    <w:rPr>
      <w:kern w:val="36"/>
      <w:sz w:val="48"/>
      <w:szCs w:val="48"/>
    </w:rPr>
  </w:style>
  <w:style w:type="paragraph" w:customStyle="1" w:styleId="151">
    <w:name w:val="Normal_file_25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2513"/>
    <w:basedOn w:val="153"/>
    <w:link w:val="141"/>
    <w:qFormat/>
    <w:uiPriority w:val="9"/>
    <w:pPr>
      <w:outlineLvl w:val="0"/>
    </w:pPr>
    <w:rPr>
      <w:kern w:val="36"/>
      <w:sz w:val="48"/>
      <w:szCs w:val="48"/>
    </w:rPr>
  </w:style>
  <w:style w:type="paragraph" w:customStyle="1" w:styleId="153">
    <w:name w:val="Normal_file_25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2514"/>
    <w:basedOn w:val="155"/>
    <w:link w:val="141"/>
    <w:qFormat/>
    <w:uiPriority w:val="9"/>
    <w:pPr>
      <w:outlineLvl w:val="0"/>
    </w:pPr>
    <w:rPr>
      <w:kern w:val="36"/>
      <w:sz w:val="48"/>
      <w:szCs w:val="48"/>
    </w:rPr>
  </w:style>
  <w:style w:type="paragraph" w:customStyle="1" w:styleId="155">
    <w:name w:val="Normal_file_25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2515"/>
    <w:basedOn w:val="157"/>
    <w:link w:val="141"/>
    <w:qFormat/>
    <w:uiPriority w:val="9"/>
    <w:pPr>
      <w:outlineLvl w:val="0"/>
    </w:pPr>
    <w:rPr>
      <w:kern w:val="36"/>
      <w:sz w:val="48"/>
      <w:szCs w:val="48"/>
    </w:rPr>
  </w:style>
  <w:style w:type="paragraph" w:customStyle="1" w:styleId="157">
    <w:name w:val="Normal_file_25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2516"/>
    <w:basedOn w:val="159"/>
    <w:link w:val="141"/>
    <w:qFormat/>
    <w:uiPriority w:val="9"/>
    <w:pPr>
      <w:outlineLvl w:val="0"/>
    </w:pPr>
    <w:rPr>
      <w:kern w:val="36"/>
      <w:sz w:val="48"/>
      <w:szCs w:val="48"/>
    </w:rPr>
  </w:style>
  <w:style w:type="paragraph" w:customStyle="1" w:styleId="159">
    <w:name w:val="Normal_file_25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2517"/>
    <w:basedOn w:val="161"/>
    <w:link w:val="141"/>
    <w:qFormat/>
    <w:uiPriority w:val="9"/>
    <w:pPr>
      <w:outlineLvl w:val="0"/>
    </w:pPr>
    <w:rPr>
      <w:kern w:val="36"/>
      <w:sz w:val="48"/>
      <w:szCs w:val="48"/>
    </w:rPr>
  </w:style>
  <w:style w:type="paragraph" w:customStyle="1" w:styleId="161">
    <w:name w:val="Normal_file_25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2518"/>
    <w:basedOn w:val="163"/>
    <w:link w:val="141"/>
    <w:qFormat/>
    <w:uiPriority w:val="9"/>
    <w:pPr>
      <w:outlineLvl w:val="0"/>
    </w:pPr>
    <w:rPr>
      <w:kern w:val="36"/>
      <w:sz w:val="48"/>
      <w:szCs w:val="48"/>
    </w:rPr>
  </w:style>
  <w:style w:type="paragraph" w:customStyle="1" w:styleId="163">
    <w:name w:val="Normal_file_25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2492"/>
    <w:basedOn w:val="165"/>
    <w:link w:val="141"/>
    <w:qFormat/>
    <w:uiPriority w:val="9"/>
    <w:pPr>
      <w:outlineLvl w:val="0"/>
    </w:pPr>
    <w:rPr>
      <w:kern w:val="36"/>
      <w:sz w:val="48"/>
      <w:szCs w:val="48"/>
    </w:rPr>
  </w:style>
  <w:style w:type="paragraph" w:customStyle="1" w:styleId="165">
    <w:name w:val="Normal_file_24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2493"/>
    <w:basedOn w:val="167"/>
    <w:link w:val="141"/>
    <w:qFormat/>
    <w:uiPriority w:val="9"/>
    <w:pPr>
      <w:outlineLvl w:val="0"/>
    </w:pPr>
    <w:rPr>
      <w:kern w:val="36"/>
      <w:sz w:val="48"/>
      <w:szCs w:val="48"/>
    </w:rPr>
  </w:style>
  <w:style w:type="paragraph" w:customStyle="1" w:styleId="167">
    <w:name w:val="Normal_file_24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2494"/>
    <w:basedOn w:val="169"/>
    <w:link w:val="141"/>
    <w:qFormat/>
    <w:uiPriority w:val="9"/>
    <w:pPr>
      <w:outlineLvl w:val="0"/>
    </w:pPr>
    <w:rPr>
      <w:kern w:val="36"/>
      <w:sz w:val="48"/>
      <w:szCs w:val="48"/>
    </w:rPr>
  </w:style>
  <w:style w:type="paragraph" w:customStyle="1" w:styleId="169">
    <w:name w:val="Normal_file_249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2495"/>
    <w:basedOn w:val="171"/>
    <w:link w:val="141"/>
    <w:qFormat/>
    <w:uiPriority w:val="9"/>
    <w:pPr>
      <w:outlineLvl w:val="0"/>
    </w:pPr>
    <w:rPr>
      <w:kern w:val="36"/>
      <w:sz w:val="48"/>
      <w:szCs w:val="48"/>
    </w:rPr>
  </w:style>
  <w:style w:type="paragraph" w:customStyle="1" w:styleId="171">
    <w:name w:val="Normal_file_249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2496"/>
    <w:basedOn w:val="173"/>
    <w:link w:val="141"/>
    <w:qFormat/>
    <w:uiPriority w:val="9"/>
    <w:pPr>
      <w:outlineLvl w:val="0"/>
    </w:pPr>
    <w:rPr>
      <w:kern w:val="36"/>
      <w:sz w:val="48"/>
      <w:szCs w:val="48"/>
    </w:rPr>
  </w:style>
  <w:style w:type="paragraph" w:customStyle="1" w:styleId="173">
    <w:name w:val="Normal_file_24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2498"/>
    <w:basedOn w:val="175"/>
    <w:link w:val="141"/>
    <w:qFormat/>
    <w:uiPriority w:val="9"/>
    <w:pPr>
      <w:outlineLvl w:val="0"/>
    </w:pPr>
    <w:rPr>
      <w:kern w:val="36"/>
      <w:sz w:val="48"/>
      <w:szCs w:val="48"/>
    </w:rPr>
  </w:style>
  <w:style w:type="paragraph" w:customStyle="1" w:styleId="175">
    <w:name w:val="Normal_file_249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6">
    <w:name w:val="heading 1_file_2491_file_2499"/>
    <w:basedOn w:val="177"/>
    <w:link w:val="141"/>
    <w:qFormat/>
    <w:uiPriority w:val="9"/>
    <w:pPr>
      <w:outlineLvl w:val="0"/>
    </w:pPr>
    <w:rPr>
      <w:kern w:val="36"/>
      <w:sz w:val="48"/>
      <w:szCs w:val="48"/>
    </w:rPr>
  </w:style>
  <w:style w:type="paragraph" w:customStyle="1" w:styleId="177">
    <w:name w:val="Normal_file_2491_file_24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8">
    <w:name w:val="heading 1_file_2500"/>
    <w:basedOn w:val="179"/>
    <w:link w:val="141"/>
    <w:qFormat/>
    <w:uiPriority w:val="9"/>
    <w:pPr>
      <w:outlineLvl w:val="0"/>
    </w:pPr>
    <w:rPr>
      <w:kern w:val="36"/>
      <w:sz w:val="48"/>
      <w:szCs w:val="48"/>
    </w:rPr>
  </w:style>
  <w:style w:type="paragraph" w:customStyle="1" w:styleId="179">
    <w:name w:val="Normal_file_250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0">
    <w:name w:val="heading 1_file_2501"/>
    <w:basedOn w:val="181"/>
    <w:link w:val="141"/>
    <w:qFormat/>
    <w:uiPriority w:val="9"/>
    <w:pPr>
      <w:outlineLvl w:val="0"/>
    </w:pPr>
    <w:rPr>
      <w:kern w:val="36"/>
      <w:sz w:val="48"/>
      <w:szCs w:val="48"/>
    </w:rPr>
  </w:style>
  <w:style w:type="paragraph" w:customStyle="1" w:styleId="181">
    <w:name w:val="Normal_file_250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2">
    <w:name w:val="heading 1_file_2502"/>
    <w:basedOn w:val="183"/>
    <w:link w:val="141"/>
    <w:qFormat/>
    <w:uiPriority w:val="9"/>
    <w:pPr>
      <w:outlineLvl w:val="0"/>
    </w:pPr>
    <w:rPr>
      <w:kern w:val="36"/>
      <w:sz w:val="48"/>
      <w:szCs w:val="48"/>
    </w:rPr>
  </w:style>
  <w:style w:type="paragraph" w:customStyle="1" w:styleId="183">
    <w:name w:val="Normal_file_25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
    <w:name w:val="heading 1_file_2503"/>
    <w:basedOn w:val="185"/>
    <w:link w:val="141"/>
    <w:qFormat/>
    <w:uiPriority w:val="9"/>
    <w:pPr>
      <w:outlineLvl w:val="0"/>
    </w:pPr>
    <w:rPr>
      <w:kern w:val="36"/>
      <w:sz w:val="48"/>
      <w:szCs w:val="48"/>
    </w:rPr>
  </w:style>
  <w:style w:type="paragraph" w:customStyle="1" w:styleId="185">
    <w:name w:val="Normal_file_250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6">
    <w:name w:val="heading 1_file_2504"/>
    <w:basedOn w:val="187"/>
    <w:link w:val="141"/>
    <w:qFormat/>
    <w:uiPriority w:val="9"/>
    <w:pPr>
      <w:outlineLvl w:val="0"/>
    </w:pPr>
    <w:rPr>
      <w:kern w:val="36"/>
      <w:sz w:val="48"/>
      <w:szCs w:val="48"/>
    </w:rPr>
  </w:style>
  <w:style w:type="paragraph" w:customStyle="1" w:styleId="187">
    <w:name w:val="Normal_file_25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8">
    <w:name w:val="heading 1_file_2505"/>
    <w:basedOn w:val="189"/>
    <w:link w:val="141"/>
    <w:qFormat/>
    <w:uiPriority w:val="9"/>
    <w:pPr>
      <w:outlineLvl w:val="0"/>
    </w:pPr>
    <w:rPr>
      <w:kern w:val="36"/>
      <w:sz w:val="48"/>
      <w:szCs w:val="48"/>
    </w:rPr>
  </w:style>
  <w:style w:type="paragraph" w:customStyle="1" w:styleId="189">
    <w:name w:val="Normal_file_250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0">
    <w:name w:val="heading 1_file_2506"/>
    <w:basedOn w:val="191"/>
    <w:link w:val="141"/>
    <w:qFormat/>
    <w:uiPriority w:val="9"/>
    <w:pPr>
      <w:outlineLvl w:val="0"/>
    </w:pPr>
    <w:rPr>
      <w:kern w:val="36"/>
      <w:sz w:val="48"/>
      <w:szCs w:val="48"/>
    </w:rPr>
  </w:style>
  <w:style w:type="paragraph" w:customStyle="1" w:styleId="191">
    <w:name w:val="Normal_file_25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2">
    <w:name w:val="heading 1_file_2507"/>
    <w:basedOn w:val="193"/>
    <w:link w:val="141"/>
    <w:qFormat/>
    <w:uiPriority w:val="9"/>
    <w:pPr>
      <w:outlineLvl w:val="0"/>
    </w:pPr>
    <w:rPr>
      <w:kern w:val="36"/>
      <w:sz w:val="48"/>
      <w:szCs w:val="48"/>
    </w:rPr>
  </w:style>
  <w:style w:type="paragraph" w:customStyle="1" w:styleId="193">
    <w:name w:val="Normal_file_2507"/>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94">
    <w:name w:val="Char Char11"/>
    <w:qFormat/>
    <w:uiPriority w:val="0"/>
    <w:rPr>
      <w:rFonts w:ascii="宋体" w:hAnsi="Courier New" w:eastAsia="宋体" w:cs="Courier New"/>
      <w:szCs w:val="21"/>
    </w:rPr>
  </w:style>
  <w:style w:type="character" w:customStyle="1" w:styleId="195">
    <w:name w:val="页脚 字符"/>
    <w:link w:val="31"/>
    <w:qFormat/>
    <w:uiPriority w:val="99"/>
    <w:rPr>
      <w:kern w:val="2"/>
      <w:sz w:val="18"/>
      <w:szCs w:val="18"/>
    </w:rPr>
  </w:style>
  <w:style w:type="character" w:customStyle="1" w:styleId="196">
    <w:name w:val="font91"/>
    <w:qFormat/>
    <w:uiPriority w:val="0"/>
    <w:rPr>
      <w:rFonts w:hint="default" w:ascii="Times New Roman" w:hAnsi="Times New Roman" w:cs="Times New Roman"/>
      <w:color w:val="000000"/>
      <w:sz w:val="20"/>
      <w:szCs w:val="20"/>
      <w:u w:val="none"/>
    </w:rPr>
  </w:style>
  <w:style w:type="character" w:customStyle="1" w:styleId="197">
    <w:name w:val="纯文本 Char1"/>
    <w:qFormat/>
    <w:uiPriority w:val="0"/>
    <w:rPr>
      <w:rFonts w:ascii="宋体" w:hAnsi="Courier New" w:eastAsia="宋体" w:cs="Courier New"/>
      <w:szCs w:val="21"/>
    </w:rPr>
  </w:style>
  <w:style w:type="character" w:customStyle="1" w:styleId="198">
    <w:name w:val="正文文本缩进 3 Char2"/>
    <w:semiHidden/>
    <w:qFormat/>
    <w:uiPriority w:val="99"/>
    <w:rPr>
      <w:kern w:val="2"/>
      <w:sz w:val="16"/>
      <w:szCs w:val="16"/>
    </w:rPr>
  </w:style>
  <w:style w:type="character" w:customStyle="1" w:styleId="199">
    <w:name w:val="A4"/>
    <w:qFormat/>
    <w:uiPriority w:val="0"/>
    <w:rPr>
      <w:rFonts w:ascii="新宋体" w:eastAsia="新宋体" w:cs="新宋体"/>
      <w:color w:val="000000"/>
      <w:lang w:bidi="ar-SA"/>
    </w:rPr>
  </w:style>
  <w:style w:type="character" w:customStyle="1" w:styleId="200">
    <w:name w:val="style21"/>
    <w:qFormat/>
    <w:uiPriority w:val="0"/>
    <w:rPr>
      <w:sz w:val="22"/>
      <w:szCs w:val="22"/>
    </w:rPr>
  </w:style>
  <w:style w:type="character" w:customStyle="1" w:styleId="201">
    <w:name w:val="列表段落 字符"/>
    <w:link w:val="202"/>
    <w:qFormat/>
    <w:locked/>
    <w:uiPriority w:val="34"/>
    <w:rPr>
      <w:rFonts w:ascii="Calibri" w:hAnsi="Calibri"/>
      <w:kern w:val="2"/>
      <w:sz w:val="21"/>
      <w:szCs w:val="22"/>
    </w:rPr>
  </w:style>
  <w:style w:type="paragraph" w:styleId="202">
    <w:name w:val="List Paragraph"/>
    <w:basedOn w:val="1"/>
    <w:link w:val="201"/>
    <w:qFormat/>
    <w:uiPriority w:val="34"/>
    <w:pPr>
      <w:ind w:firstLine="420" w:firstLineChars="200"/>
    </w:pPr>
    <w:rPr>
      <w:rFonts w:ascii="Calibri" w:hAnsi="Calibri"/>
      <w:szCs w:val="22"/>
    </w:rPr>
  </w:style>
  <w:style w:type="character" w:customStyle="1" w:styleId="203">
    <w:name w:val="标题 7 字符"/>
    <w:link w:val="10"/>
    <w:qFormat/>
    <w:uiPriority w:val="0"/>
    <w:rPr>
      <w:b/>
      <w:kern w:val="2"/>
      <w:sz w:val="24"/>
      <w:szCs w:val="24"/>
    </w:rPr>
  </w:style>
  <w:style w:type="character" w:customStyle="1" w:styleId="204">
    <w:name w:val="无间隔 字符"/>
    <w:link w:val="205"/>
    <w:qFormat/>
    <w:uiPriority w:val="1"/>
    <w:rPr>
      <w:rFonts w:ascii="宋体" w:hAnsi="Courier New"/>
      <w:kern w:val="2"/>
      <w:sz w:val="21"/>
      <w:lang w:val="en-US" w:eastAsia="zh-CN" w:bidi="ar-SA"/>
    </w:rPr>
  </w:style>
  <w:style w:type="paragraph" w:styleId="205">
    <w:name w:val="No Spacing"/>
    <w:link w:val="204"/>
    <w:qFormat/>
    <w:uiPriority w:val="1"/>
    <w:pPr>
      <w:widowControl w:val="0"/>
      <w:jc w:val="both"/>
    </w:pPr>
    <w:rPr>
      <w:rFonts w:ascii="宋体" w:hAnsi="Courier New" w:eastAsia="宋体" w:cs="Times New Roman"/>
      <w:kern w:val="2"/>
      <w:sz w:val="21"/>
      <w:lang w:val="en-US" w:eastAsia="zh-CN" w:bidi="ar-SA"/>
    </w:rPr>
  </w:style>
  <w:style w:type="character" w:customStyle="1" w:styleId="206">
    <w:name w:val="Subtle Emphasis"/>
    <w:qFormat/>
    <w:uiPriority w:val="19"/>
    <w:rPr>
      <w:i/>
      <w:iCs/>
      <w:color w:val="808080"/>
    </w:rPr>
  </w:style>
  <w:style w:type="character" w:customStyle="1" w:styleId="207">
    <w:name w:val="表正文 Char2"/>
    <w:qFormat/>
    <w:uiPriority w:val="0"/>
    <w:rPr>
      <w:rFonts w:ascii="Times New Roman" w:hAnsi="Times New Roman"/>
      <w:kern w:val="2"/>
      <w:sz w:val="21"/>
    </w:rPr>
  </w:style>
  <w:style w:type="character" w:customStyle="1" w:styleId="208">
    <w:name w:val="日期 Char1"/>
    <w:semiHidden/>
    <w:qFormat/>
    <w:uiPriority w:val="99"/>
    <w:rPr>
      <w:rFonts w:ascii="Times New Roman" w:hAnsi="Times New Roman" w:eastAsia="宋体" w:cs="Times New Roman"/>
      <w:szCs w:val="24"/>
    </w:rPr>
  </w:style>
  <w:style w:type="character" w:customStyle="1" w:styleId="209">
    <w:name w:val="批注文字 字符"/>
    <w:link w:val="17"/>
    <w:qFormat/>
    <w:uiPriority w:val="99"/>
    <w:rPr>
      <w:kern w:val="2"/>
      <w:sz w:val="21"/>
      <w:szCs w:val="24"/>
    </w:rPr>
  </w:style>
  <w:style w:type="character" w:customStyle="1" w:styleId="210">
    <w:name w:val="ca-21"/>
    <w:qFormat/>
    <w:uiPriority w:val="0"/>
    <w:rPr>
      <w:rFonts w:ascii="宋体" w:hAnsi="宋体" w:eastAsia="宋体"/>
      <w:w w:val="100"/>
      <w:sz w:val="21"/>
      <w:szCs w:val="21"/>
      <w:shd w:val="clear" w:color="auto" w:fill="auto"/>
    </w:rPr>
  </w:style>
  <w:style w:type="character" w:customStyle="1" w:styleId="211">
    <w:name w:val="Body Text Indent 3 Char"/>
    <w:qFormat/>
    <w:locked/>
    <w:uiPriority w:val="99"/>
    <w:rPr>
      <w:rFonts w:eastAsia="宋体"/>
      <w:sz w:val="16"/>
    </w:rPr>
  </w:style>
  <w:style w:type="character" w:customStyle="1" w:styleId="212">
    <w:name w:val="批注主题 Char1"/>
    <w:qFormat/>
    <w:uiPriority w:val="99"/>
    <w:rPr>
      <w:b/>
      <w:bCs/>
      <w:kern w:val="2"/>
      <w:sz w:val="21"/>
      <w:szCs w:val="24"/>
    </w:rPr>
  </w:style>
  <w:style w:type="character" w:customStyle="1" w:styleId="213">
    <w:name w:val="页眉 Char1"/>
    <w:semiHidden/>
    <w:qFormat/>
    <w:uiPriority w:val="99"/>
    <w:rPr>
      <w:kern w:val="2"/>
      <w:sz w:val="18"/>
      <w:szCs w:val="18"/>
    </w:rPr>
  </w:style>
  <w:style w:type="character" w:customStyle="1" w:styleId="214">
    <w:name w:val="正文文本 2 Char1"/>
    <w:semiHidden/>
    <w:qFormat/>
    <w:uiPriority w:val="99"/>
    <w:rPr>
      <w:rFonts w:ascii="Times New Roman" w:hAnsi="Times New Roman" w:eastAsia="宋体" w:cs="Times New Roman"/>
      <w:szCs w:val="24"/>
    </w:rPr>
  </w:style>
  <w:style w:type="character" w:customStyle="1" w:styleId="215">
    <w:name w:val="bold1"/>
    <w:qFormat/>
    <w:uiPriority w:val="0"/>
    <w:rPr>
      <w:rFonts w:hint="default"/>
      <w:b/>
      <w:bCs/>
      <w:color w:val="000000"/>
      <w:sz w:val="18"/>
      <w:szCs w:val="18"/>
    </w:rPr>
  </w:style>
  <w:style w:type="character" w:customStyle="1" w:styleId="216">
    <w:name w:val="正文文本缩进 Char1"/>
    <w:semiHidden/>
    <w:qFormat/>
    <w:uiPriority w:val="99"/>
    <w:rPr>
      <w:kern w:val="2"/>
      <w:sz w:val="21"/>
      <w:szCs w:val="24"/>
    </w:rPr>
  </w:style>
  <w:style w:type="character" w:customStyle="1" w:styleId="217">
    <w:name w:val="纯文本 Char"/>
    <w:qFormat/>
    <w:uiPriority w:val="0"/>
    <w:rPr>
      <w:rFonts w:ascii="宋体" w:hAnsi="Courier New" w:eastAsia="宋体" w:cs="Courier New"/>
      <w:kern w:val="2"/>
      <w:sz w:val="21"/>
      <w:szCs w:val="21"/>
      <w:lang w:val="en-US" w:eastAsia="zh-CN" w:bidi="ar-SA"/>
    </w:rPr>
  </w:style>
  <w:style w:type="character" w:customStyle="1" w:styleId="218">
    <w:name w:val="正文文本 字符"/>
    <w:link w:val="19"/>
    <w:qFormat/>
    <w:uiPriority w:val="0"/>
    <w:rPr>
      <w:kern w:val="2"/>
      <w:sz w:val="24"/>
      <w:szCs w:val="24"/>
    </w:rPr>
  </w:style>
  <w:style w:type="character" w:customStyle="1" w:styleId="219">
    <w:name w:val="项目排列 Char Char"/>
    <w:link w:val="220"/>
    <w:qFormat/>
    <w:uiPriority w:val="0"/>
    <w:rPr>
      <w:kern w:val="2"/>
      <w:sz w:val="24"/>
      <w:szCs w:val="24"/>
    </w:rPr>
  </w:style>
  <w:style w:type="paragraph" w:customStyle="1" w:styleId="220">
    <w:name w:val="项目排列"/>
    <w:basedOn w:val="1"/>
    <w:link w:val="219"/>
    <w:qFormat/>
    <w:uiPriority w:val="0"/>
    <w:pPr>
      <w:numPr>
        <w:ilvl w:val="0"/>
        <w:numId w:val="1"/>
      </w:numPr>
      <w:tabs>
        <w:tab w:val="left" w:pos="1200"/>
      </w:tabs>
      <w:spacing w:beforeLines="50" w:afterLines="50" w:line="300" w:lineRule="auto"/>
    </w:pPr>
    <w:rPr>
      <w:sz w:val="24"/>
    </w:rPr>
  </w:style>
  <w:style w:type="character" w:customStyle="1" w:styleId="221">
    <w:name w:val="ca-2"/>
    <w:basedOn w:val="50"/>
    <w:qFormat/>
    <w:uiPriority w:val="0"/>
  </w:style>
  <w:style w:type="character" w:customStyle="1" w:styleId="222">
    <w:name w:val="标题 6 字符"/>
    <w:link w:val="9"/>
    <w:qFormat/>
    <w:uiPriority w:val="0"/>
    <w:rPr>
      <w:rFonts w:ascii="Arial" w:hAnsi="Arial" w:eastAsia="黑体"/>
      <w:b/>
      <w:kern w:val="2"/>
      <w:sz w:val="24"/>
      <w:szCs w:val="24"/>
    </w:rPr>
  </w:style>
  <w:style w:type="paragraph" w:customStyle="1" w:styleId="223">
    <w:name w:val="列表段落1"/>
    <w:basedOn w:val="1"/>
    <w:qFormat/>
    <w:uiPriority w:val="0"/>
    <w:pPr>
      <w:ind w:firstLine="420" w:firstLineChars="200"/>
    </w:pPr>
    <w:rPr>
      <w:rFonts w:ascii="Calibri" w:hAnsi="Calibri"/>
      <w:szCs w:val="22"/>
    </w:rPr>
  </w:style>
  <w:style w:type="paragraph" w:customStyle="1" w:styleId="224">
    <w:name w:val="三级条标题"/>
    <w:basedOn w:val="225"/>
    <w:next w:val="226"/>
    <w:qFormat/>
    <w:uiPriority w:val="0"/>
    <w:pPr>
      <w:outlineLvl w:val="4"/>
    </w:pPr>
  </w:style>
  <w:style w:type="paragraph" w:customStyle="1" w:styleId="225">
    <w:name w:val="二级条标题"/>
    <w:basedOn w:val="1"/>
    <w:next w:val="1"/>
    <w:qFormat/>
    <w:uiPriority w:val="0"/>
    <w:pPr>
      <w:widowControl/>
      <w:jc w:val="left"/>
      <w:outlineLvl w:val="3"/>
    </w:pPr>
    <w:rPr>
      <w:rFonts w:ascii="宋体" w:hAnsi="宋体"/>
      <w:color w:val="000000"/>
      <w:kern w:val="0"/>
      <w:szCs w:val="2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7">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8">
    <w:name w:val="pa-2"/>
    <w:basedOn w:val="1"/>
    <w:qFormat/>
    <w:uiPriority w:val="0"/>
    <w:pPr>
      <w:widowControl/>
      <w:ind w:firstLine="420"/>
    </w:pPr>
    <w:rPr>
      <w:rFonts w:ascii="宋体" w:hAnsi="宋体"/>
      <w:kern w:val="0"/>
      <w:sz w:val="24"/>
    </w:rPr>
  </w:style>
  <w:style w:type="paragraph" w:customStyle="1" w:styleId="229">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230">
    <w:name w:val="Char Char Char"/>
    <w:basedOn w:val="1"/>
    <w:qFormat/>
    <w:uiPriority w:val="0"/>
    <w:rPr>
      <w:rFonts w:ascii="Tahoma" w:hAnsi="Tahoma"/>
      <w:sz w:val="24"/>
      <w:szCs w:val="20"/>
    </w:rPr>
  </w:style>
  <w:style w:type="paragraph" w:customStyle="1" w:styleId="231">
    <w:name w:val="1."/>
    <w:basedOn w:val="1"/>
    <w:qFormat/>
    <w:uiPriority w:val="0"/>
    <w:pPr>
      <w:spacing w:line="360" w:lineRule="auto"/>
      <w:ind w:firstLine="480" w:firstLineChars="200"/>
    </w:pPr>
    <w:rPr>
      <w:rFonts w:ascii="宋体" w:hAnsi="宋体"/>
      <w:sz w:val="24"/>
    </w:rPr>
  </w:style>
  <w:style w:type="paragraph" w:customStyle="1" w:styleId="232">
    <w:name w:val="样式 首行缩进:  2 字符"/>
    <w:basedOn w:val="1"/>
    <w:qFormat/>
    <w:uiPriority w:val="0"/>
    <w:pPr>
      <w:spacing w:line="400" w:lineRule="exact"/>
      <w:ind w:firstLine="200" w:firstLineChars="200"/>
    </w:pPr>
    <w:rPr>
      <w:rFonts w:cs="宋体"/>
      <w:sz w:val="24"/>
    </w:rPr>
  </w:style>
  <w:style w:type="paragraph" w:customStyle="1" w:styleId="233">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3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3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6">
    <w:name w:val="Char1"/>
    <w:basedOn w:val="1"/>
    <w:qFormat/>
    <w:uiPriority w:val="0"/>
    <w:rPr>
      <w:szCs w:val="21"/>
    </w:rPr>
  </w:style>
  <w:style w:type="paragraph" w:customStyle="1" w:styleId="237">
    <w:name w:val="2-2ji"/>
    <w:basedOn w:val="4"/>
    <w:qFormat/>
    <w:uiPriority w:val="0"/>
    <w:pPr>
      <w:keepLines/>
      <w:spacing w:before="0"/>
      <w:textAlignment w:val="baseline"/>
    </w:pPr>
    <w:rPr>
      <w:rFonts w:ascii="宋体" w:hAnsi="宋体" w:eastAsia="宋体"/>
      <w:sz w:val="36"/>
      <w:szCs w:val="32"/>
    </w:rPr>
  </w:style>
  <w:style w:type="paragraph" w:customStyle="1" w:styleId="238">
    <w:name w:val="正文首行缩进两字符"/>
    <w:basedOn w:val="1"/>
    <w:qFormat/>
    <w:uiPriority w:val="0"/>
    <w:pPr>
      <w:spacing w:line="360" w:lineRule="auto"/>
      <w:ind w:firstLine="200" w:firstLineChars="200"/>
    </w:pPr>
  </w:style>
  <w:style w:type="paragraph" w:customStyle="1" w:styleId="239">
    <w:name w:val="列表1"/>
    <w:basedOn w:val="240"/>
    <w:qFormat/>
    <w:uiPriority w:val="0"/>
    <w:pPr>
      <w:tabs>
        <w:tab w:val="left" w:pos="900"/>
      </w:tabs>
      <w:ind w:left="900" w:hanging="420"/>
    </w:pPr>
    <w:rPr>
      <w:rFonts w:ascii="Times New Roman" w:hAnsi="Times New Roman"/>
      <w:szCs w:val="20"/>
    </w:rPr>
  </w:style>
  <w:style w:type="paragraph" w:customStyle="1" w:styleId="240">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241">
    <w:name w:val="正文1"/>
    <w:basedOn w:val="1"/>
    <w:qFormat/>
    <w:uiPriority w:val="0"/>
    <w:pPr>
      <w:widowControl/>
      <w:overflowPunct w:val="0"/>
      <w:autoSpaceDE w:val="0"/>
      <w:autoSpaceDN w:val="0"/>
      <w:adjustRightInd w:val="0"/>
    </w:pPr>
    <w:rPr>
      <w:rFonts w:ascii="宋体"/>
      <w:kern w:val="0"/>
      <w:szCs w:val="20"/>
    </w:rPr>
  </w:style>
  <w:style w:type="paragraph" w:customStyle="1" w:styleId="242">
    <w:name w:val="列出段落1"/>
    <w:basedOn w:val="1"/>
    <w:qFormat/>
    <w:uiPriority w:val="0"/>
    <w:pPr>
      <w:ind w:firstLine="420" w:firstLineChars="200"/>
    </w:pPr>
    <w:rPr>
      <w:rFonts w:ascii="Calibri" w:hAnsi="Calibri"/>
      <w:szCs w:val="22"/>
    </w:rPr>
  </w:style>
  <w:style w:type="paragraph" w:customStyle="1" w:styleId="243">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4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4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50">
    <w:name w:val="Char1 Char Char Char Char Char Char Char Char Char Char Char Char"/>
    <w:basedOn w:val="1"/>
    <w:qFormat/>
    <w:uiPriority w:val="0"/>
    <w:rPr>
      <w:rFonts w:ascii="Tahoma" w:hAnsi="Tahoma"/>
      <w:sz w:val="24"/>
      <w:szCs w:val="20"/>
    </w:rPr>
  </w:style>
  <w:style w:type="paragraph" w:customStyle="1" w:styleId="25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规范正文"/>
    <w:basedOn w:val="1"/>
    <w:qFormat/>
    <w:uiPriority w:val="0"/>
    <w:pPr>
      <w:adjustRightInd w:val="0"/>
      <w:spacing w:line="360" w:lineRule="auto"/>
      <w:ind w:left="480"/>
      <w:textAlignment w:val="baseline"/>
    </w:pPr>
    <w:rPr>
      <w:kern w:val="0"/>
      <w:sz w:val="24"/>
      <w:szCs w:val="20"/>
    </w:rPr>
  </w:style>
  <w:style w:type="paragraph" w:customStyle="1" w:styleId="253">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54">
    <w:name w:val="Tabletext"/>
    <w:basedOn w:val="1"/>
    <w:qFormat/>
    <w:uiPriority w:val="0"/>
    <w:pPr>
      <w:keepLines/>
      <w:spacing w:after="120" w:line="240" w:lineRule="atLeast"/>
      <w:jc w:val="left"/>
    </w:pPr>
    <w:rPr>
      <w:rFonts w:ascii="宋体"/>
      <w:snapToGrid w:val="0"/>
      <w:kern w:val="0"/>
      <w:sz w:val="20"/>
      <w:szCs w:val="20"/>
    </w:rPr>
  </w:style>
  <w:style w:type="paragraph" w:customStyle="1" w:styleId="255">
    <w:name w:val="Char Char3 Char Char"/>
    <w:basedOn w:val="1"/>
    <w:qFormat/>
    <w:uiPriority w:val="0"/>
  </w:style>
  <w:style w:type="paragraph" w:customStyle="1" w:styleId="256">
    <w:name w:val="Char Char Char Char"/>
    <w:basedOn w:val="1"/>
    <w:qFormat/>
    <w:uiPriority w:val="0"/>
  </w:style>
  <w:style w:type="paragraph" w:customStyle="1" w:styleId="257">
    <w:name w:val="样式6"/>
    <w:basedOn w:val="7"/>
    <w:qFormat/>
    <w:uiPriority w:val="0"/>
    <w:pPr>
      <w:numPr>
        <w:numId w:val="0"/>
      </w:numPr>
      <w:spacing w:line="360" w:lineRule="auto"/>
      <w:ind w:left="210" w:leftChars="100"/>
    </w:pPr>
    <w:rPr>
      <w:rFonts w:ascii="宋体" w:hAnsi="宋体" w:cs="Arial"/>
      <w:bCs/>
      <w:sz w:val="24"/>
    </w:rPr>
  </w:style>
  <w:style w:type="paragraph" w:customStyle="1" w:styleId="258">
    <w:name w:val="Char11"/>
    <w:basedOn w:val="1"/>
    <w:qFormat/>
    <w:uiPriority w:val="0"/>
    <w:rPr>
      <w:szCs w:val="21"/>
    </w:rPr>
  </w:style>
  <w:style w:type="paragraph" w:customStyle="1" w:styleId="25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60">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61">
    <w:name w:val="2ji"/>
    <w:basedOn w:val="4"/>
    <w:qFormat/>
    <w:uiPriority w:val="0"/>
    <w:pPr>
      <w:keepLines/>
      <w:spacing w:before="0"/>
      <w:jc w:val="both"/>
      <w:textAlignment w:val="baseline"/>
    </w:pPr>
    <w:rPr>
      <w:rFonts w:ascii="宋体" w:hAnsi="宋体" w:eastAsia="宋体"/>
      <w:bCs/>
      <w:sz w:val="21"/>
      <w:szCs w:val="21"/>
    </w:rPr>
  </w:style>
  <w:style w:type="paragraph" w:customStyle="1" w:styleId="262">
    <w:name w:val="1"/>
    <w:basedOn w:val="1"/>
    <w:next w:val="26"/>
    <w:qFormat/>
    <w:uiPriority w:val="0"/>
    <w:rPr>
      <w:rFonts w:ascii="宋体" w:hAnsi="Courier New"/>
      <w:szCs w:val="20"/>
    </w:rPr>
  </w:style>
  <w:style w:type="paragraph" w:customStyle="1" w:styleId="26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64">
    <w:name w:val="pa-1"/>
    <w:basedOn w:val="1"/>
    <w:qFormat/>
    <w:uiPriority w:val="0"/>
    <w:pPr>
      <w:widowControl/>
      <w:spacing w:line="280" w:lineRule="atLeast"/>
    </w:pPr>
    <w:rPr>
      <w:rFonts w:ascii="宋体" w:hAnsi="宋体" w:cs="宋体"/>
      <w:kern w:val="0"/>
      <w:sz w:val="24"/>
    </w:rPr>
  </w:style>
  <w:style w:type="paragraph" w:customStyle="1" w:styleId="26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66">
    <w:name w:val="四级条标题"/>
    <w:basedOn w:val="224"/>
    <w:next w:val="226"/>
    <w:qFormat/>
    <w:uiPriority w:val="0"/>
    <w:pPr>
      <w:outlineLvl w:val="5"/>
    </w:pPr>
  </w:style>
  <w:style w:type="paragraph" w:customStyle="1" w:styleId="267">
    <w:name w:val="444"/>
    <w:basedOn w:val="1"/>
    <w:qFormat/>
    <w:uiPriority w:val="0"/>
    <w:pPr>
      <w:adjustRightInd w:val="0"/>
      <w:spacing w:line="312" w:lineRule="atLeast"/>
      <w:jc w:val="center"/>
      <w:textAlignment w:val="baseline"/>
    </w:pPr>
    <w:rPr>
      <w:b/>
      <w:kern w:val="0"/>
      <w:sz w:val="36"/>
      <w:szCs w:val="36"/>
    </w:rPr>
  </w:style>
  <w:style w:type="paragraph" w:customStyle="1" w:styleId="268">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6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70">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71">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72">
    <w:name w:val="默认段落字体 Para Char Char Char Char Char Char Char Char Char1 Char Char Char Char"/>
    <w:basedOn w:val="1"/>
    <w:qFormat/>
    <w:uiPriority w:val="0"/>
    <w:rPr>
      <w:rFonts w:ascii="Tahoma" w:hAnsi="Tahoma"/>
      <w:sz w:val="24"/>
      <w:szCs w:val="20"/>
    </w:rPr>
  </w:style>
  <w:style w:type="paragraph" w:customStyle="1" w:styleId="273">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74">
    <w:name w:val="表格"/>
    <w:basedOn w:val="1"/>
    <w:qFormat/>
    <w:uiPriority w:val="0"/>
    <w:pPr>
      <w:spacing w:line="400" w:lineRule="exact"/>
    </w:pPr>
    <w:rPr>
      <w:sz w:val="24"/>
    </w:rPr>
  </w:style>
  <w:style w:type="paragraph" w:customStyle="1" w:styleId="275">
    <w:name w:val="样式 Verdana 首行缩进:  0.74 厘米"/>
    <w:basedOn w:val="1"/>
    <w:qFormat/>
    <w:uiPriority w:val="0"/>
    <w:pPr>
      <w:spacing w:line="360" w:lineRule="auto"/>
      <w:ind w:firstLine="420"/>
    </w:pPr>
    <w:rPr>
      <w:rFonts w:ascii="Verdana" w:hAnsi="Verdana"/>
      <w:sz w:val="24"/>
      <w:szCs w:val="20"/>
    </w:rPr>
  </w:style>
  <w:style w:type="paragraph" w:customStyle="1" w:styleId="276">
    <w:name w:val="Char3"/>
    <w:basedOn w:val="1"/>
    <w:qFormat/>
    <w:uiPriority w:val="0"/>
  </w:style>
  <w:style w:type="paragraph" w:customStyle="1" w:styleId="27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78">
    <w:name w:val="五级条标题"/>
    <w:basedOn w:val="266"/>
    <w:next w:val="226"/>
    <w:qFormat/>
    <w:uiPriority w:val="0"/>
    <w:pPr>
      <w:outlineLvl w:val="6"/>
    </w:pPr>
  </w:style>
  <w:style w:type="paragraph" w:customStyle="1" w:styleId="279">
    <w:name w:val="p0"/>
    <w:basedOn w:val="1"/>
    <w:qFormat/>
    <w:uiPriority w:val="0"/>
    <w:pPr>
      <w:widowControl/>
    </w:pPr>
    <w:rPr>
      <w:kern w:val="0"/>
      <w:szCs w:val="21"/>
    </w:rPr>
  </w:style>
  <w:style w:type="paragraph" w:customStyle="1" w:styleId="280">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1">
    <w:name w:val="Char12"/>
    <w:basedOn w:val="16"/>
    <w:qFormat/>
    <w:uiPriority w:val="0"/>
    <w:pPr>
      <w:widowControl/>
      <w:ind w:firstLine="454"/>
      <w:jc w:val="left"/>
    </w:pPr>
    <w:rPr>
      <w:rFonts w:ascii="Tahoma" w:hAnsi="Tahoma" w:cs="宋体"/>
      <w:kern w:val="0"/>
      <w:sz w:val="24"/>
      <w:szCs w:val="20"/>
    </w:rPr>
  </w:style>
  <w:style w:type="paragraph" w:customStyle="1" w:styleId="28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84">
    <w:name w:val="默认段落字体 Para Char Char Char1 Char"/>
    <w:basedOn w:val="1"/>
    <w:qFormat/>
    <w:uiPriority w:val="0"/>
    <w:rPr>
      <w:rFonts w:ascii="Tahoma" w:hAnsi="Tahoma"/>
      <w:sz w:val="24"/>
      <w:szCs w:val="20"/>
    </w:rPr>
  </w:style>
  <w:style w:type="paragraph" w:customStyle="1" w:styleId="285">
    <w:name w:val="正文段"/>
    <w:basedOn w:val="1"/>
    <w:qFormat/>
    <w:uiPriority w:val="0"/>
    <w:pPr>
      <w:widowControl/>
      <w:snapToGrid w:val="0"/>
      <w:spacing w:afterLines="50"/>
      <w:ind w:firstLine="200" w:firstLineChars="200"/>
    </w:pPr>
    <w:rPr>
      <w:kern w:val="0"/>
      <w:sz w:val="24"/>
      <w:szCs w:val="20"/>
    </w:rPr>
  </w:style>
  <w:style w:type="paragraph" w:customStyle="1" w:styleId="286">
    <w:name w:val="一级条标题"/>
    <w:next w:val="226"/>
    <w:qFormat/>
    <w:uiPriority w:val="0"/>
    <w:pPr>
      <w:ind w:left="284"/>
      <w:outlineLvl w:val="2"/>
    </w:pPr>
    <w:rPr>
      <w:rFonts w:ascii="Times New Roman" w:hAnsi="Times New Roman" w:eastAsia="黑体" w:cs="Times New Roman"/>
      <w:sz w:val="21"/>
      <w:lang w:val="en-US" w:eastAsia="zh-CN" w:bidi="ar-SA"/>
    </w:rPr>
  </w:style>
  <w:style w:type="paragraph" w:customStyle="1" w:styleId="287">
    <w:name w:val="F2"/>
    <w:basedOn w:val="1"/>
    <w:qFormat/>
    <w:uiPriority w:val="0"/>
    <w:pPr>
      <w:autoSpaceDE w:val="0"/>
      <w:autoSpaceDN w:val="0"/>
      <w:adjustRightInd w:val="0"/>
      <w:ind w:firstLine="601"/>
      <w:textAlignment w:val="baseline"/>
    </w:pPr>
    <w:rPr>
      <w:kern w:val="0"/>
      <w:sz w:val="24"/>
      <w:szCs w:val="20"/>
    </w:rPr>
  </w:style>
  <w:style w:type="paragraph" w:customStyle="1" w:styleId="288">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89">
    <w:name w:val="pa-3"/>
    <w:basedOn w:val="1"/>
    <w:qFormat/>
    <w:uiPriority w:val="0"/>
    <w:pPr>
      <w:widowControl/>
      <w:spacing w:line="240" w:lineRule="atLeast"/>
    </w:pPr>
    <w:rPr>
      <w:rFonts w:ascii="宋体" w:hAnsi="宋体" w:cs="宋体"/>
      <w:kern w:val="0"/>
      <w:sz w:val="24"/>
    </w:rPr>
  </w:style>
  <w:style w:type="paragraph" w:customStyle="1" w:styleId="290">
    <w:name w:val="Char Char Char Char1"/>
    <w:basedOn w:val="1"/>
    <w:qFormat/>
    <w:uiPriority w:val="0"/>
  </w:style>
  <w:style w:type="paragraph" w:customStyle="1" w:styleId="291">
    <w:name w:val="表格文字"/>
    <w:basedOn w:val="1"/>
    <w:qFormat/>
    <w:uiPriority w:val="99"/>
    <w:pPr>
      <w:spacing w:before="25" w:after="25"/>
      <w:jc w:val="left"/>
    </w:pPr>
    <w:rPr>
      <w:bCs/>
      <w:spacing w:val="10"/>
      <w:kern w:val="0"/>
      <w:sz w:val="24"/>
    </w:rPr>
  </w:style>
  <w:style w:type="paragraph" w:customStyle="1" w:styleId="292">
    <w:name w:val="_Style 124"/>
    <w:basedOn w:val="1"/>
    <w:next w:val="202"/>
    <w:qFormat/>
    <w:uiPriority w:val="34"/>
    <w:pPr>
      <w:ind w:firstLine="420" w:firstLineChars="200"/>
    </w:pPr>
    <w:rPr>
      <w:rFonts w:ascii="Calibri" w:hAnsi="Calibri"/>
      <w:szCs w:val="22"/>
    </w:rPr>
  </w:style>
  <w:style w:type="character" w:customStyle="1" w:styleId="293">
    <w:name w:val="列表段落 字符1"/>
    <w:qFormat/>
    <w:locked/>
    <w:uiPriority w:val="34"/>
    <w:rPr>
      <w:rFonts w:ascii="Calibri" w:hAnsi="Calibri"/>
      <w:kern w:val="2"/>
      <w:sz w:val="21"/>
      <w:szCs w:val="22"/>
    </w:rPr>
  </w:style>
  <w:style w:type="character" w:customStyle="1" w:styleId="294">
    <w:name w:val="正文文本首行缩进 2 字符"/>
    <w:basedOn w:val="108"/>
    <w:link w:val="47"/>
    <w:semiHidden/>
    <w:qFormat/>
    <w:uiPriority w:val="0"/>
    <w:rPr>
      <w:kern w:val="2"/>
      <w:sz w:val="21"/>
      <w:szCs w:val="24"/>
    </w:rPr>
  </w:style>
  <w:style w:type="paragraph" w:customStyle="1" w:styleId="295">
    <w:name w:val="heading 2_file_2492"/>
    <w:basedOn w:val="165"/>
    <w:qFormat/>
    <w:uiPriority w:val="9"/>
    <w:pPr>
      <w:outlineLvl w:val="1"/>
    </w:pPr>
    <w:rPr>
      <w:sz w:val="36"/>
      <w:szCs w:val="36"/>
    </w:rPr>
  </w:style>
  <w:style w:type="paragraph" w:customStyle="1" w:styleId="296">
    <w:name w:val="heading 3_file_2492"/>
    <w:basedOn w:val="165"/>
    <w:qFormat/>
    <w:uiPriority w:val="9"/>
    <w:pPr>
      <w:outlineLvl w:val="2"/>
    </w:pPr>
    <w:rPr>
      <w:sz w:val="27"/>
      <w:szCs w:val="27"/>
    </w:rPr>
  </w:style>
  <w:style w:type="paragraph" w:customStyle="1" w:styleId="297">
    <w:name w:val="heading 4_file_2492"/>
    <w:basedOn w:val="165"/>
    <w:qFormat/>
    <w:uiPriority w:val="9"/>
    <w:pPr>
      <w:outlineLvl w:val="3"/>
    </w:pPr>
  </w:style>
  <w:style w:type="paragraph" w:customStyle="1" w:styleId="298">
    <w:name w:val="heading 5_file_2492"/>
    <w:basedOn w:val="165"/>
    <w:qFormat/>
    <w:uiPriority w:val="9"/>
    <w:pPr>
      <w:outlineLvl w:val="4"/>
    </w:pPr>
    <w:rPr>
      <w:sz w:val="20"/>
      <w:szCs w:val="20"/>
    </w:rPr>
  </w:style>
  <w:style w:type="paragraph" w:customStyle="1" w:styleId="299">
    <w:name w:val="heading 6_file_2492"/>
    <w:basedOn w:val="165"/>
    <w:qFormat/>
    <w:uiPriority w:val="9"/>
    <w:pPr>
      <w:outlineLvl w:val="5"/>
    </w:pPr>
    <w:rPr>
      <w:sz w:val="15"/>
      <w:szCs w:val="15"/>
    </w:rPr>
  </w:style>
  <w:style w:type="character" w:customStyle="1" w:styleId="300">
    <w:name w:val="Default Paragraph Font_file_2492"/>
    <w:semiHidden/>
    <w:unhideWhenUsed/>
    <w:qFormat/>
    <w:uiPriority w:val="1"/>
  </w:style>
  <w:style w:type="table" w:customStyle="1" w:styleId="301">
    <w:name w:val="Normal Table_file_2492"/>
    <w:semiHidden/>
    <w:unhideWhenUsed/>
    <w:qFormat/>
    <w:uiPriority w:val="99"/>
    <w:tblPr>
      <w:tblCellMar>
        <w:top w:w="0" w:type="dxa"/>
        <w:left w:w="108" w:type="dxa"/>
        <w:bottom w:w="0" w:type="dxa"/>
        <w:right w:w="108" w:type="dxa"/>
      </w:tblCellMar>
    </w:tblPr>
  </w:style>
  <w:style w:type="character" w:customStyle="1" w:styleId="302">
    <w:name w:val="Hyperlink_file_2492"/>
    <w:basedOn w:val="300"/>
    <w:semiHidden/>
    <w:unhideWhenUsed/>
    <w:qFormat/>
    <w:uiPriority w:val="99"/>
    <w:rPr>
      <w:color w:val="0782C1"/>
      <w:u w:val="single"/>
    </w:rPr>
  </w:style>
  <w:style w:type="character" w:customStyle="1" w:styleId="303">
    <w:name w:val="FollowedHyperlink_file_2492"/>
    <w:basedOn w:val="300"/>
    <w:semiHidden/>
    <w:unhideWhenUsed/>
    <w:qFormat/>
    <w:uiPriority w:val="99"/>
    <w:rPr>
      <w:color w:val="0782C1"/>
      <w:u w:val="single"/>
    </w:rPr>
  </w:style>
  <w:style w:type="character" w:customStyle="1" w:styleId="304">
    <w:name w:val="标题 1 Char_file_2492"/>
    <w:basedOn w:val="300"/>
    <w:link w:val="3"/>
    <w:qFormat/>
    <w:uiPriority w:val="9"/>
    <w:rPr>
      <w:rFonts w:ascii="宋体" w:hAnsi="宋体" w:eastAsia="宋体" w:cs="宋体"/>
      <w:b/>
      <w:bCs/>
      <w:kern w:val="44"/>
      <w:sz w:val="44"/>
      <w:szCs w:val="44"/>
    </w:rPr>
  </w:style>
  <w:style w:type="character" w:customStyle="1" w:styleId="305">
    <w:name w:val="标题 2 Char_file_2492"/>
    <w:basedOn w:val="300"/>
    <w:link w:val="4"/>
    <w:semiHidden/>
    <w:qFormat/>
    <w:uiPriority w:val="9"/>
    <w:rPr>
      <w:rFonts w:asciiTheme="majorHAnsi" w:hAnsiTheme="majorHAnsi" w:eastAsiaTheme="majorEastAsia" w:cstheme="majorBidi"/>
      <w:b/>
      <w:bCs/>
      <w:sz w:val="32"/>
      <w:szCs w:val="32"/>
    </w:rPr>
  </w:style>
  <w:style w:type="character" w:customStyle="1" w:styleId="306">
    <w:name w:val="标题 3 Char_file_2492"/>
    <w:basedOn w:val="300"/>
    <w:link w:val="5"/>
    <w:semiHidden/>
    <w:qFormat/>
    <w:uiPriority w:val="9"/>
    <w:rPr>
      <w:rFonts w:ascii="宋体" w:hAnsi="宋体" w:eastAsia="宋体" w:cs="宋体"/>
      <w:b/>
      <w:bCs/>
      <w:sz w:val="32"/>
      <w:szCs w:val="32"/>
    </w:rPr>
  </w:style>
  <w:style w:type="character" w:customStyle="1" w:styleId="307">
    <w:name w:val="标题 4 Char_file_2492"/>
    <w:basedOn w:val="300"/>
    <w:link w:val="6"/>
    <w:semiHidden/>
    <w:qFormat/>
    <w:uiPriority w:val="9"/>
    <w:rPr>
      <w:rFonts w:asciiTheme="majorHAnsi" w:hAnsiTheme="majorHAnsi" w:eastAsiaTheme="majorEastAsia" w:cstheme="majorBidi"/>
      <w:b/>
      <w:bCs/>
      <w:sz w:val="28"/>
      <w:szCs w:val="28"/>
    </w:rPr>
  </w:style>
  <w:style w:type="character" w:customStyle="1" w:styleId="308">
    <w:name w:val="标题 5 Char_file_2492"/>
    <w:basedOn w:val="300"/>
    <w:link w:val="7"/>
    <w:semiHidden/>
    <w:qFormat/>
    <w:uiPriority w:val="9"/>
    <w:rPr>
      <w:rFonts w:ascii="宋体" w:hAnsi="宋体" w:eastAsia="宋体" w:cs="宋体"/>
      <w:b/>
      <w:bCs/>
      <w:sz w:val="28"/>
      <w:szCs w:val="28"/>
    </w:rPr>
  </w:style>
  <w:style w:type="character" w:customStyle="1" w:styleId="309">
    <w:name w:val="标题 6 Char_file_2492"/>
    <w:basedOn w:val="300"/>
    <w:link w:val="9"/>
    <w:semiHidden/>
    <w:qFormat/>
    <w:uiPriority w:val="9"/>
    <w:rPr>
      <w:rFonts w:asciiTheme="majorHAnsi" w:hAnsiTheme="majorHAnsi" w:eastAsiaTheme="majorEastAsia" w:cstheme="majorBidi"/>
      <w:b/>
      <w:bCs/>
      <w:sz w:val="24"/>
      <w:szCs w:val="24"/>
    </w:rPr>
  </w:style>
  <w:style w:type="paragraph" w:customStyle="1" w:styleId="310">
    <w:name w:val="cke_editable_file_2492"/>
    <w:basedOn w:val="165"/>
    <w:qFormat/>
    <w:uiPriority w:val="0"/>
    <w:rPr>
      <w:rFonts w:ascii="仿宋_GB2312" w:eastAsia="仿宋_GB2312"/>
    </w:rPr>
  </w:style>
  <w:style w:type="paragraph" w:customStyle="1" w:styleId="311">
    <w:name w:val="marker_file_2492"/>
    <w:basedOn w:val="165"/>
    <w:qFormat/>
    <w:uiPriority w:val="0"/>
    <w:pPr>
      <w:shd w:val="clear" w:color="auto" w:fill="FFFF00"/>
    </w:pPr>
  </w:style>
  <w:style w:type="paragraph" w:customStyle="1" w:styleId="312">
    <w:name w:val="Normal (Web)_file_2492"/>
    <w:basedOn w:val="165"/>
    <w:semiHidden/>
    <w:unhideWhenUsed/>
    <w:qFormat/>
    <w:uiPriority w:val="99"/>
  </w:style>
  <w:style w:type="paragraph" w:customStyle="1" w:styleId="313">
    <w:name w:val="heading 2_file_2493"/>
    <w:basedOn w:val="167"/>
    <w:qFormat/>
    <w:uiPriority w:val="9"/>
    <w:pPr>
      <w:outlineLvl w:val="1"/>
    </w:pPr>
    <w:rPr>
      <w:sz w:val="36"/>
      <w:szCs w:val="36"/>
    </w:rPr>
  </w:style>
  <w:style w:type="paragraph" w:customStyle="1" w:styleId="314">
    <w:name w:val="heading 3_file_2493"/>
    <w:basedOn w:val="167"/>
    <w:qFormat/>
    <w:uiPriority w:val="9"/>
    <w:pPr>
      <w:outlineLvl w:val="2"/>
    </w:pPr>
    <w:rPr>
      <w:sz w:val="27"/>
      <w:szCs w:val="27"/>
    </w:rPr>
  </w:style>
  <w:style w:type="paragraph" w:customStyle="1" w:styleId="315">
    <w:name w:val="heading 4_file_2493"/>
    <w:basedOn w:val="167"/>
    <w:qFormat/>
    <w:uiPriority w:val="9"/>
    <w:pPr>
      <w:outlineLvl w:val="3"/>
    </w:pPr>
  </w:style>
  <w:style w:type="paragraph" w:customStyle="1" w:styleId="316">
    <w:name w:val="heading 5_file_2493"/>
    <w:basedOn w:val="167"/>
    <w:qFormat/>
    <w:uiPriority w:val="9"/>
    <w:pPr>
      <w:outlineLvl w:val="4"/>
    </w:pPr>
    <w:rPr>
      <w:sz w:val="20"/>
      <w:szCs w:val="20"/>
    </w:rPr>
  </w:style>
  <w:style w:type="paragraph" w:customStyle="1" w:styleId="317">
    <w:name w:val="heading 6_file_2493"/>
    <w:basedOn w:val="167"/>
    <w:qFormat/>
    <w:uiPriority w:val="9"/>
    <w:pPr>
      <w:outlineLvl w:val="5"/>
    </w:pPr>
    <w:rPr>
      <w:sz w:val="15"/>
      <w:szCs w:val="15"/>
    </w:rPr>
  </w:style>
  <w:style w:type="character" w:customStyle="1" w:styleId="318">
    <w:name w:val="Default Paragraph Font_file_2493"/>
    <w:semiHidden/>
    <w:unhideWhenUsed/>
    <w:qFormat/>
    <w:uiPriority w:val="1"/>
  </w:style>
  <w:style w:type="table" w:customStyle="1" w:styleId="319">
    <w:name w:val="Normal Table_file_2493"/>
    <w:semiHidden/>
    <w:unhideWhenUsed/>
    <w:qFormat/>
    <w:uiPriority w:val="99"/>
    <w:tblPr>
      <w:tblCellMar>
        <w:top w:w="0" w:type="dxa"/>
        <w:left w:w="108" w:type="dxa"/>
        <w:bottom w:w="0" w:type="dxa"/>
        <w:right w:w="108" w:type="dxa"/>
      </w:tblCellMar>
    </w:tblPr>
  </w:style>
  <w:style w:type="character" w:customStyle="1" w:styleId="320">
    <w:name w:val="Hyperlink_file_2493"/>
    <w:basedOn w:val="318"/>
    <w:semiHidden/>
    <w:unhideWhenUsed/>
    <w:qFormat/>
    <w:uiPriority w:val="99"/>
    <w:rPr>
      <w:color w:val="0782C1"/>
      <w:u w:val="single"/>
    </w:rPr>
  </w:style>
  <w:style w:type="character" w:customStyle="1" w:styleId="321">
    <w:name w:val="FollowedHyperlink_file_2493"/>
    <w:basedOn w:val="318"/>
    <w:semiHidden/>
    <w:unhideWhenUsed/>
    <w:qFormat/>
    <w:uiPriority w:val="99"/>
    <w:rPr>
      <w:color w:val="0782C1"/>
      <w:u w:val="single"/>
    </w:rPr>
  </w:style>
  <w:style w:type="character" w:customStyle="1" w:styleId="322">
    <w:name w:val="标题 1 Char_file_2493"/>
    <w:basedOn w:val="318"/>
    <w:link w:val="3"/>
    <w:qFormat/>
    <w:uiPriority w:val="9"/>
    <w:rPr>
      <w:rFonts w:ascii="宋体" w:hAnsi="宋体" w:eastAsia="宋体" w:cs="宋体"/>
      <w:b/>
      <w:bCs/>
      <w:kern w:val="44"/>
      <w:sz w:val="44"/>
      <w:szCs w:val="44"/>
    </w:rPr>
  </w:style>
  <w:style w:type="character" w:customStyle="1" w:styleId="323">
    <w:name w:val="标题 2 Char_file_2493"/>
    <w:basedOn w:val="318"/>
    <w:link w:val="4"/>
    <w:semiHidden/>
    <w:qFormat/>
    <w:uiPriority w:val="9"/>
    <w:rPr>
      <w:rFonts w:asciiTheme="majorHAnsi" w:hAnsiTheme="majorHAnsi" w:eastAsiaTheme="majorEastAsia" w:cstheme="majorBidi"/>
      <w:b/>
      <w:bCs/>
      <w:sz w:val="32"/>
      <w:szCs w:val="32"/>
    </w:rPr>
  </w:style>
  <w:style w:type="character" w:customStyle="1" w:styleId="324">
    <w:name w:val="标题 3 Char_file_2493"/>
    <w:basedOn w:val="318"/>
    <w:link w:val="5"/>
    <w:semiHidden/>
    <w:qFormat/>
    <w:uiPriority w:val="9"/>
    <w:rPr>
      <w:rFonts w:ascii="宋体" w:hAnsi="宋体" w:eastAsia="宋体" w:cs="宋体"/>
      <w:b/>
      <w:bCs/>
      <w:sz w:val="32"/>
      <w:szCs w:val="32"/>
    </w:rPr>
  </w:style>
  <w:style w:type="character" w:customStyle="1" w:styleId="325">
    <w:name w:val="标题 4 Char_file_2493"/>
    <w:basedOn w:val="318"/>
    <w:link w:val="6"/>
    <w:semiHidden/>
    <w:qFormat/>
    <w:uiPriority w:val="9"/>
    <w:rPr>
      <w:rFonts w:asciiTheme="majorHAnsi" w:hAnsiTheme="majorHAnsi" w:eastAsiaTheme="majorEastAsia" w:cstheme="majorBidi"/>
      <w:b/>
      <w:bCs/>
      <w:sz w:val="28"/>
      <w:szCs w:val="28"/>
    </w:rPr>
  </w:style>
  <w:style w:type="character" w:customStyle="1" w:styleId="326">
    <w:name w:val="标题 5 Char_file_2493"/>
    <w:basedOn w:val="318"/>
    <w:link w:val="7"/>
    <w:semiHidden/>
    <w:qFormat/>
    <w:uiPriority w:val="9"/>
    <w:rPr>
      <w:rFonts w:ascii="宋体" w:hAnsi="宋体" w:eastAsia="宋体" w:cs="宋体"/>
      <w:b/>
      <w:bCs/>
      <w:sz w:val="28"/>
      <w:szCs w:val="28"/>
    </w:rPr>
  </w:style>
  <w:style w:type="character" w:customStyle="1" w:styleId="327">
    <w:name w:val="标题 6 Char_file_2493"/>
    <w:basedOn w:val="318"/>
    <w:link w:val="9"/>
    <w:semiHidden/>
    <w:qFormat/>
    <w:uiPriority w:val="9"/>
    <w:rPr>
      <w:rFonts w:asciiTheme="majorHAnsi" w:hAnsiTheme="majorHAnsi" w:eastAsiaTheme="majorEastAsia" w:cstheme="majorBidi"/>
      <w:b/>
      <w:bCs/>
      <w:sz w:val="24"/>
      <w:szCs w:val="24"/>
    </w:rPr>
  </w:style>
  <w:style w:type="paragraph" w:customStyle="1" w:styleId="328">
    <w:name w:val="cke_editable_file_2493"/>
    <w:basedOn w:val="167"/>
    <w:qFormat/>
    <w:uiPriority w:val="0"/>
    <w:rPr>
      <w:rFonts w:ascii="仿宋_GB2312" w:eastAsia="仿宋_GB2312"/>
    </w:rPr>
  </w:style>
  <w:style w:type="paragraph" w:customStyle="1" w:styleId="329">
    <w:name w:val="marker_file_2493"/>
    <w:basedOn w:val="167"/>
    <w:qFormat/>
    <w:uiPriority w:val="0"/>
    <w:pPr>
      <w:shd w:val="clear" w:color="auto" w:fill="FFFF00"/>
    </w:pPr>
  </w:style>
  <w:style w:type="paragraph" w:customStyle="1" w:styleId="330">
    <w:name w:val="Normal (Web)_file_2493"/>
    <w:basedOn w:val="167"/>
    <w:semiHidden/>
    <w:unhideWhenUsed/>
    <w:qFormat/>
    <w:uiPriority w:val="99"/>
  </w:style>
  <w:style w:type="paragraph" w:customStyle="1" w:styleId="331">
    <w:name w:val="heading 2_file_2494"/>
    <w:basedOn w:val="169"/>
    <w:qFormat/>
    <w:uiPriority w:val="9"/>
    <w:pPr>
      <w:outlineLvl w:val="1"/>
    </w:pPr>
    <w:rPr>
      <w:sz w:val="36"/>
      <w:szCs w:val="36"/>
    </w:rPr>
  </w:style>
  <w:style w:type="paragraph" w:customStyle="1" w:styleId="332">
    <w:name w:val="heading 3_file_2494"/>
    <w:basedOn w:val="169"/>
    <w:qFormat/>
    <w:uiPriority w:val="9"/>
    <w:pPr>
      <w:outlineLvl w:val="2"/>
    </w:pPr>
    <w:rPr>
      <w:sz w:val="27"/>
      <w:szCs w:val="27"/>
    </w:rPr>
  </w:style>
  <w:style w:type="paragraph" w:customStyle="1" w:styleId="333">
    <w:name w:val="heading 4_file_2494"/>
    <w:basedOn w:val="169"/>
    <w:qFormat/>
    <w:uiPriority w:val="9"/>
    <w:pPr>
      <w:outlineLvl w:val="3"/>
    </w:pPr>
  </w:style>
  <w:style w:type="paragraph" w:customStyle="1" w:styleId="334">
    <w:name w:val="heading 5_file_2494"/>
    <w:basedOn w:val="169"/>
    <w:qFormat/>
    <w:uiPriority w:val="9"/>
    <w:pPr>
      <w:outlineLvl w:val="4"/>
    </w:pPr>
    <w:rPr>
      <w:sz w:val="20"/>
      <w:szCs w:val="20"/>
    </w:rPr>
  </w:style>
  <w:style w:type="paragraph" w:customStyle="1" w:styleId="335">
    <w:name w:val="heading 6_file_2494"/>
    <w:basedOn w:val="169"/>
    <w:qFormat/>
    <w:uiPriority w:val="9"/>
    <w:pPr>
      <w:outlineLvl w:val="5"/>
    </w:pPr>
    <w:rPr>
      <w:sz w:val="15"/>
      <w:szCs w:val="15"/>
    </w:rPr>
  </w:style>
  <w:style w:type="character" w:customStyle="1" w:styleId="336">
    <w:name w:val="Default Paragraph Font_file_2494"/>
    <w:semiHidden/>
    <w:unhideWhenUsed/>
    <w:qFormat/>
    <w:uiPriority w:val="1"/>
  </w:style>
  <w:style w:type="table" w:customStyle="1" w:styleId="337">
    <w:name w:val="Normal Table_file_2494"/>
    <w:semiHidden/>
    <w:unhideWhenUsed/>
    <w:qFormat/>
    <w:uiPriority w:val="99"/>
    <w:tblPr>
      <w:tblCellMar>
        <w:top w:w="0" w:type="dxa"/>
        <w:left w:w="108" w:type="dxa"/>
        <w:bottom w:w="0" w:type="dxa"/>
        <w:right w:w="108" w:type="dxa"/>
      </w:tblCellMar>
    </w:tblPr>
  </w:style>
  <w:style w:type="character" w:customStyle="1" w:styleId="338">
    <w:name w:val="Hyperlink_file_2494"/>
    <w:basedOn w:val="336"/>
    <w:semiHidden/>
    <w:unhideWhenUsed/>
    <w:qFormat/>
    <w:uiPriority w:val="99"/>
    <w:rPr>
      <w:color w:val="0782C1"/>
      <w:u w:val="single"/>
    </w:rPr>
  </w:style>
  <w:style w:type="character" w:customStyle="1" w:styleId="339">
    <w:name w:val="FollowedHyperlink_file_2494"/>
    <w:basedOn w:val="336"/>
    <w:semiHidden/>
    <w:unhideWhenUsed/>
    <w:qFormat/>
    <w:uiPriority w:val="99"/>
    <w:rPr>
      <w:color w:val="0782C1"/>
      <w:u w:val="single"/>
    </w:rPr>
  </w:style>
  <w:style w:type="character" w:customStyle="1" w:styleId="340">
    <w:name w:val="标题 1 Char_file_2494"/>
    <w:basedOn w:val="336"/>
    <w:link w:val="3"/>
    <w:qFormat/>
    <w:uiPriority w:val="9"/>
    <w:rPr>
      <w:rFonts w:ascii="宋体" w:hAnsi="宋体" w:eastAsia="宋体" w:cs="宋体"/>
      <w:b/>
      <w:bCs/>
      <w:kern w:val="44"/>
      <w:sz w:val="44"/>
      <w:szCs w:val="44"/>
    </w:rPr>
  </w:style>
  <w:style w:type="character" w:customStyle="1" w:styleId="341">
    <w:name w:val="标题 2 Char_file_2494"/>
    <w:basedOn w:val="336"/>
    <w:link w:val="4"/>
    <w:semiHidden/>
    <w:qFormat/>
    <w:uiPriority w:val="9"/>
    <w:rPr>
      <w:rFonts w:asciiTheme="majorHAnsi" w:hAnsiTheme="majorHAnsi" w:eastAsiaTheme="majorEastAsia" w:cstheme="majorBidi"/>
      <w:b/>
      <w:bCs/>
      <w:sz w:val="32"/>
      <w:szCs w:val="32"/>
    </w:rPr>
  </w:style>
  <w:style w:type="character" w:customStyle="1" w:styleId="342">
    <w:name w:val="标题 3 Char_file_2494"/>
    <w:basedOn w:val="336"/>
    <w:link w:val="5"/>
    <w:semiHidden/>
    <w:qFormat/>
    <w:uiPriority w:val="9"/>
    <w:rPr>
      <w:rFonts w:ascii="宋体" w:hAnsi="宋体" w:eastAsia="宋体" w:cs="宋体"/>
      <w:b/>
      <w:bCs/>
      <w:sz w:val="32"/>
      <w:szCs w:val="32"/>
    </w:rPr>
  </w:style>
  <w:style w:type="character" w:customStyle="1" w:styleId="343">
    <w:name w:val="标题 4 Char_file_2494"/>
    <w:basedOn w:val="336"/>
    <w:link w:val="6"/>
    <w:semiHidden/>
    <w:qFormat/>
    <w:uiPriority w:val="9"/>
    <w:rPr>
      <w:rFonts w:asciiTheme="majorHAnsi" w:hAnsiTheme="majorHAnsi" w:eastAsiaTheme="majorEastAsia" w:cstheme="majorBidi"/>
      <w:b/>
      <w:bCs/>
      <w:sz w:val="28"/>
      <w:szCs w:val="28"/>
    </w:rPr>
  </w:style>
  <w:style w:type="character" w:customStyle="1" w:styleId="344">
    <w:name w:val="标题 5 Char_file_2494"/>
    <w:basedOn w:val="336"/>
    <w:link w:val="7"/>
    <w:semiHidden/>
    <w:qFormat/>
    <w:uiPriority w:val="9"/>
    <w:rPr>
      <w:rFonts w:ascii="宋体" w:hAnsi="宋体" w:eastAsia="宋体" w:cs="宋体"/>
      <w:b/>
      <w:bCs/>
      <w:sz w:val="28"/>
      <w:szCs w:val="28"/>
    </w:rPr>
  </w:style>
  <w:style w:type="character" w:customStyle="1" w:styleId="345">
    <w:name w:val="标题 6 Char_file_2494"/>
    <w:basedOn w:val="336"/>
    <w:link w:val="9"/>
    <w:semiHidden/>
    <w:qFormat/>
    <w:uiPriority w:val="9"/>
    <w:rPr>
      <w:rFonts w:asciiTheme="majorHAnsi" w:hAnsiTheme="majorHAnsi" w:eastAsiaTheme="majorEastAsia" w:cstheme="majorBidi"/>
      <w:b/>
      <w:bCs/>
      <w:sz w:val="24"/>
      <w:szCs w:val="24"/>
    </w:rPr>
  </w:style>
  <w:style w:type="paragraph" w:customStyle="1" w:styleId="346">
    <w:name w:val="cke_editable_file_2494"/>
    <w:basedOn w:val="169"/>
    <w:qFormat/>
    <w:uiPriority w:val="0"/>
    <w:rPr>
      <w:rFonts w:ascii="仿宋_GB2312" w:eastAsia="仿宋_GB2312"/>
    </w:rPr>
  </w:style>
  <w:style w:type="paragraph" w:customStyle="1" w:styleId="347">
    <w:name w:val="marker_file_2494"/>
    <w:basedOn w:val="169"/>
    <w:qFormat/>
    <w:uiPriority w:val="0"/>
    <w:pPr>
      <w:shd w:val="clear" w:color="auto" w:fill="FFFF00"/>
    </w:pPr>
  </w:style>
  <w:style w:type="paragraph" w:customStyle="1" w:styleId="348">
    <w:name w:val="Normal (Web)_file_2494"/>
    <w:basedOn w:val="169"/>
    <w:semiHidden/>
    <w:unhideWhenUsed/>
    <w:qFormat/>
    <w:uiPriority w:val="99"/>
  </w:style>
  <w:style w:type="paragraph" w:customStyle="1" w:styleId="349">
    <w:name w:val="heading 2_file_2495"/>
    <w:basedOn w:val="171"/>
    <w:qFormat/>
    <w:uiPriority w:val="9"/>
    <w:pPr>
      <w:outlineLvl w:val="1"/>
    </w:pPr>
    <w:rPr>
      <w:sz w:val="36"/>
      <w:szCs w:val="36"/>
    </w:rPr>
  </w:style>
  <w:style w:type="paragraph" w:customStyle="1" w:styleId="350">
    <w:name w:val="heading 3_file_2495"/>
    <w:basedOn w:val="171"/>
    <w:qFormat/>
    <w:uiPriority w:val="9"/>
    <w:pPr>
      <w:outlineLvl w:val="2"/>
    </w:pPr>
    <w:rPr>
      <w:sz w:val="27"/>
      <w:szCs w:val="27"/>
    </w:rPr>
  </w:style>
  <w:style w:type="paragraph" w:customStyle="1" w:styleId="351">
    <w:name w:val="heading 4_file_2495"/>
    <w:basedOn w:val="171"/>
    <w:qFormat/>
    <w:uiPriority w:val="9"/>
    <w:pPr>
      <w:outlineLvl w:val="3"/>
    </w:pPr>
  </w:style>
  <w:style w:type="paragraph" w:customStyle="1" w:styleId="352">
    <w:name w:val="heading 5_file_2495"/>
    <w:basedOn w:val="171"/>
    <w:qFormat/>
    <w:uiPriority w:val="9"/>
    <w:pPr>
      <w:outlineLvl w:val="4"/>
    </w:pPr>
    <w:rPr>
      <w:sz w:val="20"/>
      <w:szCs w:val="20"/>
    </w:rPr>
  </w:style>
  <w:style w:type="paragraph" w:customStyle="1" w:styleId="353">
    <w:name w:val="heading 6_file_2495"/>
    <w:basedOn w:val="171"/>
    <w:qFormat/>
    <w:uiPriority w:val="9"/>
    <w:pPr>
      <w:outlineLvl w:val="5"/>
    </w:pPr>
    <w:rPr>
      <w:sz w:val="15"/>
      <w:szCs w:val="15"/>
    </w:rPr>
  </w:style>
  <w:style w:type="character" w:customStyle="1" w:styleId="354">
    <w:name w:val="Default Paragraph Font_file_2495"/>
    <w:semiHidden/>
    <w:unhideWhenUsed/>
    <w:qFormat/>
    <w:uiPriority w:val="1"/>
  </w:style>
  <w:style w:type="table" w:customStyle="1" w:styleId="355">
    <w:name w:val="Normal Table_file_2495"/>
    <w:semiHidden/>
    <w:unhideWhenUsed/>
    <w:qFormat/>
    <w:uiPriority w:val="99"/>
    <w:tblPr>
      <w:tblCellMar>
        <w:top w:w="0" w:type="dxa"/>
        <w:left w:w="108" w:type="dxa"/>
        <w:bottom w:w="0" w:type="dxa"/>
        <w:right w:w="108" w:type="dxa"/>
      </w:tblCellMar>
    </w:tblPr>
  </w:style>
  <w:style w:type="character" w:customStyle="1" w:styleId="356">
    <w:name w:val="Hyperlink_file_2495"/>
    <w:basedOn w:val="354"/>
    <w:semiHidden/>
    <w:unhideWhenUsed/>
    <w:qFormat/>
    <w:uiPriority w:val="99"/>
    <w:rPr>
      <w:color w:val="0782C1"/>
      <w:u w:val="single"/>
    </w:rPr>
  </w:style>
  <w:style w:type="character" w:customStyle="1" w:styleId="357">
    <w:name w:val="FollowedHyperlink_file_2495"/>
    <w:basedOn w:val="354"/>
    <w:semiHidden/>
    <w:unhideWhenUsed/>
    <w:qFormat/>
    <w:uiPriority w:val="99"/>
    <w:rPr>
      <w:color w:val="0782C1"/>
      <w:u w:val="single"/>
    </w:rPr>
  </w:style>
  <w:style w:type="character" w:customStyle="1" w:styleId="358">
    <w:name w:val="标题 1 Char_file_2495"/>
    <w:basedOn w:val="354"/>
    <w:link w:val="3"/>
    <w:qFormat/>
    <w:uiPriority w:val="9"/>
    <w:rPr>
      <w:rFonts w:ascii="宋体" w:hAnsi="宋体" w:eastAsia="宋体" w:cs="宋体"/>
      <w:b/>
      <w:bCs/>
      <w:kern w:val="44"/>
      <w:sz w:val="44"/>
      <w:szCs w:val="44"/>
    </w:rPr>
  </w:style>
  <w:style w:type="character" w:customStyle="1" w:styleId="359">
    <w:name w:val="标题 2 Char_file_2495"/>
    <w:basedOn w:val="354"/>
    <w:link w:val="4"/>
    <w:semiHidden/>
    <w:qFormat/>
    <w:uiPriority w:val="9"/>
    <w:rPr>
      <w:rFonts w:asciiTheme="majorHAnsi" w:hAnsiTheme="majorHAnsi" w:eastAsiaTheme="majorEastAsia" w:cstheme="majorBidi"/>
      <w:b/>
      <w:bCs/>
      <w:sz w:val="32"/>
      <w:szCs w:val="32"/>
    </w:rPr>
  </w:style>
  <w:style w:type="character" w:customStyle="1" w:styleId="360">
    <w:name w:val="标题 3 Char_file_2495"/>
    <w:basedOn w:val="354"/>
    <w:link w:val="5"/>
    <w:semiHidden/>
    <w:qFormat/>
    <w:uiPriority w:val="9"/>
    <w:rPr>
      <w:rFonts w:ascii="宋体" w:hAnsi="宋体" w:eastAsia="宋体" w:cs="宋体"/>
      <w:b/>
      <w:bCs/>
      <w:sz w:val="32"/>
      <w:szCs w:val="32"/>
    </w:rPr>
  </w:style>
  <w:style w:type="character" w:customStyle="1" w:styleId="361">
    <w:name w:val="标题 4 Char_file_2495"/>
    <w:basedOn w:val="354"/>
    <w:link w:val="6"/>
    <w:semiHidden/>
    <w:qFormat/>
    <w:uiPriority w:val="9"/>
    <w:rPr>
      <w:rFonts w:asciiTheme="majorHAnsi" w:hAnsiTheme="majorHAnsi" w:eastAsiaTheme="majorEastAsia" w:cstheme="majorBidi"/>
      <w:b/>
      <w:bCs/>
      <w:sz w:val="28"/>
      <w:szCs w:val="28"/>
    </w:rPr>
  </w:style>
  <w:style w:type="character" w:customStyle="1" w:styleId="362">
    <w:name w:val="标题 5 Char_file_2495"/>
    <w:basedOn w:val="354"/>
    <w:link w:val="7"/>
    <w:semiHidden/>
    <w:qFormat/>
    <w:uiPriority w:val="9"/>
    <w:rPr>
      <w:rFonts w:ascii="宋体" w:hAnsi="宋体" w:eastAsia="宋体" w:cs="宋体"/>
      <w:b/>
      <w:bCs/>
      <w:sz w:val="28"/>
      <w:szCs w:val="28"/>
    </w:rPr>
  </w:style>
  <w:style w:type="character" w:customStyle="1" w:styleId="363">
    <w:name w:val="标题 6 Char_file_2495"/>
    <w:basedOn w:val="354"/>
    <w:link w:val="9"/>
    <w:semiHidden/>
    <w:qFormat/>
    <w:uiPriority w:val="9"/>
    <w:rPr>
      <w:rFonts w:asciiTheme="majorHAnsi" w:hAnsiTheme="majorHAnsi" w:eastAsiaTheme="majorEastAsia" w:cstheme="majorBidi"/>
      <w:b/>
      <w:bCs/>
      <w:sz w:val="24"/>
      <w:szCs w:val="24"/>
    </w:rPr>
  </w:style>
  <w:style w:type="paragraph" w:customStyle="1" w:styleId="364">
    <w:name w:val="cke_editable_file_2495"/>
    <w:basedOn w:val="171"/>
    <w:qFormat/>
    <w:uiPriority w:val="0"/>
    <w:rPr>
      <w:rFonts w:ascii="仿宋_GB2312" w:eastAsia="仿宋_GB2312"/>
    </w:rPr>
  </w:style>
  <w:style w:type="paragraph" w:customStyle="1" w:styleId="365">
    <w:name w:val="marker_file_2495"/>
    <w:basedOn w:val="171"/>
    <w:qFormat/>
    <w:uiPriority w:val="0"/>
    <w:pPr>
      <w:shd w:val="clear" w:color="auto" w:fill="FFFF00"/>
    </w:pPr>
  </w:style>
  <w:style w:type="paragraph" w:customStyle="1" w:styleId="366">
    <w:name w:val="Normal (Web)_file_2495"/>
    <w:basedOn w:val="171"/>
    <w:semiHidden/>
    <w:unhideWhenUsed/>
    <w:qFormat/>
    <w:uiPriority w:val="99"/>
  </w:style>
  <w:style w:type="paragraph" w:customStyle="1" w:styleId="367">
    <w:name w:val="heading 2_file_2496"/>
    <w:basedOn w:val="173"/>
    <w:qFormat/>
    <w:uiPriority w:val="9"/>
    <w:pPr>
      <w:outlineLvl w:val="1"/>
    </w:pPr>
    <w:rPr>
      <w:sz w:val="36"/>
      <w:szCs w:val="36"/>
    </w:rPr>
  </w:style>
  <w:style w:type="paragraph" w:customStyle="1" w:styleId="368">
    <w:name w:val="heading 3_file_2496"/>
    <w:basedOn w:val="173"/>
    <w:qFormat/>
    <w:uiPriority w:val="9"/>
    <w:pPr>
      <w:outlineLvl w:val="2"/>
    </w:pPr>
    <w:rPr>
      <w:sz w:val="27"/>
      <w:szCs w:val="27"/>
    </w:rPr>
  </w:style>
  <w:style w:type="paragraph" w:customStyle="1" w:styleId="369">
    <w:name w:val="heading 4_file_2496"/>
    <w:basedOn w:val="173"/>
    <w:qFormat/>
    <w:uiPriority w:val="9"/>
    <w:pPr>
      <w:outlineLvl w:val="3"/>
    </w:pPr>
  </w:style>
  <w:style w:type="paragraph" w:customStyle="1" w:styleId="370">
    <w:name w:val="heading 5_file_2496"/>
    <w:basedOn w:val="173"/>
    <w:qFormat/>
    <w:uiPriority w:val="9"/>
    <w:pPr>
      <w:outlineLvl w:val="4"/>
    </w:pPr>
    <w:rPr>
      <w:sz w:val="20"/>
      <w:szCs w:val="20"/>
    </w:rPr>
  </w:style>
  <w:style w:type="paragraph" w:customStyle="1" w:styleId="371">
    <w:name w:val="heading 6_file_2496"/>
    <w:basedOn w:val="173"/>
    <w:qFormat/>
    <w:uiPriority w:val="9"/>
    <w:pPr>
      <w:outlineLvl w:val="5"/>
    </w:pPr>
    <w:rPr>
      <w:sz w:val="15"/>
      <w:szCs w:val="15"/>
    </w:rPr>
  </w:style>
  <w:style w:type="character" w:customStyle="1" w:styleId="372">
    <w:name w:val="Default Paragraph Font_file_2496"/>
    <w:semiHidden/>
    <w:unhideWhenUsed/>
    <w:qFormat/>
    <w:uiPriority w:val="1"/>
  </w:style>
  <w:style w:type="table" w:customStyle="1" w:styleId="373">
    <w:name w:val="Normal Table_file_2496"/>
    <w:semiHidden/>
    <w:unhideWhenUsed/>
    <w:qFormat/>
    <w:uiPriority w:val="99"/>
    <w:tblPr>
      <w:tblCellMar>
        <w:top w:w="0" w:type="dxa"/>
        <w:left w:w="108" w:type="dxa"/>
        <w:bottom w:w="0" w:type="dxa"/>
        <w:right w:w="108" w:type="dxa"/>
      </w:tblCellMar>
    </w:tblPr>
  </w:style>
  <w:style w:type="character" w:customStyle="1" w:styleId="374">
    <w:name w:val="Hyperlink_file_2496"/>
    <w:basedOn w:val="372"/>
    <w:semiHidden/>
    <w:unhideWhenUsed/>
    <w:qFormat/>
    <w:uiPriority w:val="99"/>
    <w:rPr>
      <w:color w:val="0782C1"/>
      <w:u w:val="single"/>
    </w:rPr>
  </w:style>
  <w:style w:type="character" w:customStyle="1" w:styleId="375">
    <w:name w:val="FollowedHyperlink_file_2496"/>
    <w:basedOn w:val="372"/>
    <w:semiHidden/>
    <w:unhideWhenUsed/>
    <w:qFormat/>
    <w:uiPriority w:val="99"/>
    <w:rPr>
      <w:color w:val="0782C1"/>
      <w:u w:val="single"/>
    </w:rPr>
  </w:style>
  <w:style w:type="character" w:customStyle="1" w:styleId="376">
    <w:name w:val="标题 1 Char_file_2496"/>
    <w:basedOn w:val="372"/>
    <w:link w:val="3"/>
    <w:qFormat/>
    <w:uiPriority w:val="9"/>
    <w:rPr>
      <w:rFonts w:ascii="宋体" w:hAnsi="宋体" w:eastAsia="宋体" w:cs="宋体"/>
      <w:b/>
      <w:bCs/>
      <w:kern w:val="44"/>
      <w:sz w:val="44"/>
      <w:szCs w:val="44"/>
    </w:rPr>
  </w:style>
  <w:style w:type="character" w:customStyle="1" w:styleId="377">
    <w:name w:val="标题 2 Char_file_2496"/>
    <w:basedOn w:val="372"/>
    <w:link w:val="4"/>
    <w:semiHidden/>
    <w:qFormat/>
    <w:uiPriority w:val="9"/>
    <w:rPr>
      <w:rFonts w:asciiTheme="majorHAnsi" w:hAnsiTheme="majorHAnsi" w:eastAsiaTheme="majorEastAsia" w:cstheme="majorBidi"/>
      <w:b/>
      <w:bCs/>
      <w:sz w:val="32"/>
      <w:szCs w:val="32"/>
    </w:rPr>
  </w:style>
  <w:style w:type="character" w:customStyle="1" w:styleId="378">
    <w:name w:val="标题 3 Char_file_2496"/>
    <w:basedOn w:val="372"/>
    <w:link w:val="5"/>
    <w:semiHidden/>
    <w:qFormat/>
    <w:uiPriority w:val="9"/>
    <w:rPr>
      <w:rFonts w:ascii="宋体" w:hAnsi="宋体" w:eastAsia="宋体" w:cs="宋体"/>
      <w:b/>
      <w:bCs/>
      <w:sz w:val="32"/>
      <w:szCs w:val="32"/>
    </w:rPr>
  </w:style>
  <w:style w:type="character" w:customStyle="1" w:styleId="379">
    <w:name w:val="标题 4 Char_file_2496"/>
    <w:basedOn w:val="372"/>
    <w:link w:val="6"/>
    <w:semiHidden/>
    <w:qFormat/>
    <w:uiPriority w:val="9"/>
    <w:rPr>
      <w:rFonts w:asciiTheme="majorHAnsi" w:hAnsiTheme="majorHAnsi" w:eastAsiaTheme="majorEastAsia" w:cstheme="majorBidi"/>
      <w:b/>
      <w:bCs/>
      <w:sz w:val="28"/>
      <w:szCs w:val="28"/>
    </w:rPr>
  </w:style>
  <w:style w:type="character" w:customStyle="1" w:styleId="380">
    <w:name w:val="标题 5 Char_file_2496"/>
    <w:basedOn w:val="372"/>
    <w:link w:val="7"/>
    <w:semiHidden/>
    <w:qFormat/>
    <w:uiPriority w:val="9"/>
    <w:rPr>
      <w:rFonts w:ascii="宋体" w:hAnsi="宋体" w:eastAsia="宋体" w:cs="宋体"/>
      <w:b/>
      <w:bCs/>
      <w:sz w:val="28"/>
      <w:szCs w:val="28"/>
    </w:rPr>
  </w:style>
  <w:style w:type="character" w:customStyle="1" w:styleId="381">
    <w:name w:val="标题 6 Char_file_2496"/>
    <w:basedOn w:val="372"/>
    <w:link w:val="9"/>
    <w:semiHidden/>
    <w:qFormat/>
    <w:uiPriority w:val="9"/>
    <w:rPr>
      <w:rFonts w:asciiTheme="majorHAnsi" w:hAnsiTheme="majorHAnsi" w:eastAsiaTheme="majorEastAsia" w:cstheme="majorBidi"/>
      <w:b/>
      <w:bCs/>
      <w:sz w:val="24"/>
      <w:szCs w:val="24"/>
    </w:rPr>
  </w:style>
  <w:style w:type="paragraph" w:customStyle="1" w:styleId="382">
    <w:name w:val="cke_editable_file_2496"/>
    <w:basedOn w:val="173"/>
    <w:qFormat/>
    <w:uiPriority w:val="0"/>
    <w:rPr>
      <w:rFonts w:ascii="仿宋_GB2312" w:eastAsia="仿宋_GB2312"/>
    </w:rPr>
  </w:style>
  <w:style w:type="paragraph" w:customStyle="1" w:styleId="383">
    <w:name w:val="marker_file_2496"/>
    <w:basedOn w:val="173"/>
    <w:qFormat/>
    <w:uiPriority w:val="0"/>
    <w:pPr>
      <w:shd w:val="clear" w:color="auto" w:fill="FFFF00"/>
    </w:pPr>
  </w:style>
  <w:style w:type="paragraph" w:customStyle="1" w:styleId="384">
    <w:name w:val="Normal (Web)_file_2496"/>
    <w:basedOn w:val="173"/>
    <w:semiHidden/>
    <w:unhideWhenUsed/>
    <w:qFormat/>
    <w:uiPriority w:val="99"/>
  </w:style>
  <w:style w:type="character" w:customStyle="1" w:styleId="385">
    <w:name w:val="Emphasis_file_2496"/>
    <w:basedOn w:val="372"/>
    <w:qFormat/>
    <w:uiPriority w:val="20"/>
    <w:rPr>
      <w:i/>
      <w:iCs/>
    </w:rPr>
  </w:style>
  <w:style w:type="character" w:customStyle="1" w:styleId="386">
    <w:name w:val="Default Paragraph Font_file_2497"/>
    <w:semiHidden/>
    <w:unhideWhenUsed/>
    <w:qFormat/>
    <w:uiPriority w:val="1"/>
  </w:style>
  <w:style w:type="table" w:customStyle="1" w:styleId="387">
    <w:name w:val="Normal Table_file_2497"/>
    <w:semiHidden/>
    <w:unhideWhenUsed/>
    <w:qFormat/>
    <w:uiPriority w:val="99"/>
    <w:tblPr>
      <w:tblCellMar>
        <w:top w:w="0" w:type="dxa"/>
        <w:left w:w="108" w:type="dxa"/>
        <w:bottom w:w="0" w:type="dxa"/>
        <w:right w:w="108" w:type="dxa"/>
      </w:tblCellMar>
    </w:tblPr>
  </w:style>
  <w:style w:type="character" w:customStyle="1" w:styleId="388">
    <w:name w:val="批注文字 字符_file_2497"/>
    <w:qFormat/>
    <w:uiPriority w:val="99"/>
    <w:rPr>
      <w:szCs w:val="24"/>
    </w:rPr>
  </w:style>
  <w:style w:type="character" w:customStyle="1" w:styleId="389">
    <w:name w:val="纯文本 字符_file_2497"/>
    <w:qFormat/>
    <w:uiPriority w:val="0"/>
    <w:rPr>
      <w:rFonts w:ascii="宋体" w:hAnsi="Courier New" w:eastAsia="宋体" w:cs="Courier New"/>
      <w:szCs w:val="21"/>
    </w:rPr>
  </w:style>
  <w:style w:type="paragraph" w:customStyle="1" w:styleId="390">
    <w:name w:val="annotation text_file_2497"/>
    <w:basedOn w:val="53"/>
    <w:unhideWhenUsed/>
    <w:qFormat/>
    <w:uiPriority w:val="99"/>
    <w:pPr>
      <w:jc w:val="left"/>
    </w:pPr>
    <w:rPr>
      <w:szCs w:val="24"/>
    </w:rPr>
  </w:style>
  <w:style w:type="character" w:customStyle="1" w:styleId="391">
    <w:name w:val="批注文字 字符1_file_2497"/>
    <w:basedOn w:val="386"/>
    <w:semiHidden/>
    <w:qFormat/>
    <w:uiPriority w:val="99"/>
  </w:style>
  <w:style w:type="character" w:customStyle="1" w:styleId="392">
    <w:name w:val="纯文本 字符1_file_2497"/>
    <w:basedOn w:val="386"/>
    <w:semiHidden/>
    <w:qFormat/>
    <w:uiPriority w:val="99"/>
    <w:rPr>
      <w:rFonts w:hAnsi="Courier New" w:cs="Courier New" w:asciiTheme="minorEastAsia"/>
    </w:rPr>
  </w:style>
  <w:style w:type="character" w:customStyle="1" w:styleId="393">
    <w:name w:val="批注框文本 字符_file_2497"/>
    <w:basedOn w:val="386"/>
    <w:semiHidden/>
    <w:qFormat/>
    <w:uiPriority w:val="99"/>
    <w:rPr>
      <w:sz w:val="18"/>
      <w:szCs w:val="18"/>
    </w:rPr>
  </w:style>
  <w:style w:type="character" w:customStyle="1" w:styleId="394">
    <w:name w:val="页眉 字符_file_2497"/>
    <w:basedOn w:val="386"/>
    <w:qFormat/>
    <w:uiPriority w:val="99"/>
    <w:rPr>
      <w:sz w:val="18"/>
      <w:szCs w:val="18"/>
    </w:rPr>
  </w:style>
  <w:style w:type="paragraph" w:customStyle="1" w:styleId="395">
    <w:name w:val="footer_file_2497"/>
    <w:basedOn w:val="53"/>
    <w:unhideWhenUsed/>
    <w:qFormat/>
    <w:uiPriority w:val="99"/>
    <w:pPr>
      <w:tabs>
        <w:tab w:val="center" w:pos="4153"/>
        <w:tab w:val="right" w:pos="8306"/>
      </w:tabs>
      <w:snapToGrid w:val="0"/>
      <w:jc w:val="left"/>
    </w:pPr>
    <w:rPr>
      <w:sz w:val="18"/>
      <w:szCs w:val="18"/>
    </w:rPr>
  </w:style>
  <w:style w:type="character" w:customStyle="1" w:styleId="396">
    <w:name w:val="页脚 字符_file_2497"/>
    <w:basedOn w:val="386"/>
    <w:qFormat/>
    <w:uiPriority w:val="99"/>
    <w:rPr>
      <w:sz w:val="18"/>
      <w:szCs w:val="18"/>
    </w:rPr>
  </w:style>
  <w:style w:type="paragraph" w:customStyle="1" w:styleId="397">
    <w:name w:val="heading 2_file_2498"/>
    <w:basedOn w:val="175"/>
    <w:qFormat/>
    <w:uiPriority w:val="9"/>
    <w:pPr>
      <w:outlineLvl w:val="1"/>
    </w:pPr>
    <w:rPr>
      <w:sz w:val="36"/>
      <w:szCs w:val="36"/>
    </w:rPr>
  </w:style>
  <w:style w:type="paragraph" w:customStyle="1" w:styleId="398">
    <w:name w:val="heading 3_file_2498"/>
    <w:basedOn w:val="175"/>
    <w:qFormat/>
    <w:uiPriority w:val="9"/>
    <w:pPr>
      <w:outlineLvl w:val="2"/>
    </w:pPr>
    <w:rPr>
      <w:sz w:val="27"/>
      <w:szCs w:val="27"/>
    </w:rPr>
  </w:style>
  <w:style w:type="paragraph" w:customStyle="1" w:styleId="399">
    <w:name w:val="heading 4_file_2498"/>
    <w:basedOn w:val="175"/>
    <w:qFormat/>
    <w:uiPriority w:val="9"/>
    <w:pPr>
      <w:outlineLvl w:val="3"/>
    </w:pPr>
  </w:style>
  <w:style w:type="paragraph" w:customStyle="1" w:styleId="400">
    <w:name w:val="heading 5_file_2498"/>
    <w:basedOn w:val="175"/>
    <w:qFormat/>
    <w:uiPriority w:val="9"/>
    <w:pPr>
      <w:outlineLvl w:val="4"/>
    </w:pPr>
    <w:rPr>
      <w:sz w:val="20"/>
      <w:szCs w:val="20"/>
    </w:rPr>
  </w:style>
  <w:style w:type="paragraph" w:customStyle="1" w:styleId="401">
    <w:name w:val="heading 6_file_2498"/>
    <w:basedOn w:val="175"/>
    <w:qFormat/>
    <w:uiPriority w:val="9"/>
    <w:pPr>
      <w:outlineLvl w:val="5"/>
    </w:pPr>
    <w:rPr>
      <w:sz w:val="15"/>
      <w:szCs w:val="15"/>
    </w:rPr>
  </w:style>
  <w:style w:type="character" w:customStyle="1" w:styleId="402">
    <w:name w:val="Default Paragraph Font_file_2498"/>
    <w:semiHidden/>
    <w:unhideWhenUsed/>
    <w:qFormat/>
    <w:uiPriority w:val="1"/>
  </w:style>
  <w:style w:type="table" w:customStyle="1" w:styleId="403">
    <w:name w:val="Normal Table_file_2498"/>
    <w:semiHidden/>
    <w:unhideWhenUsed/>
    <w:qFormat/>
    <w:uiPriority w:val="99"/>
    <w:tblPr>
      <w:tblCellMar>
        <w:top w:w="0" w:type="dxa"/>
        <w:left w:w="108" w:type="dxa"/>
        <w:bottom w:w="0" w:type="dxa"/>
        <w:right w:w="108" w:type="dxa"/>
      </w:tblCellMar>
    </w:tblPr>
  </w:style>
  <w:style w:type="character" w:customStyle="1" w:styleId="404">
    <w:name w:val="Hyperlink_file_2498"/>
    <w:basedOn w:val="402"/>
    <w:semiHidden/>
    <w:unhideWhenUsed/>
    <w:qFormat/>
    <w:uiPriority w:val="99"/>
    <w:rPr>
      <w:color w:val="0782C1"/>
      <w:u w:val="single"/>
    </w:rPr>
  </w:style>
  <w:style w:type="character" w:customStyle="1" w:styleId="405">
    <w:name w:val="FollowedHyperlink_file_2498"/>
    <w:basedOn w:val="402"/>
    <w:semiHidden/>
    <w:unhideWhenUsed/>
    <w:qFormat/>
    <w:uiPriority w:val="99"/>
    <w:rPr>
      <w:color w:val="0782C1"/>
      <w:u w:val="single"/>
    </w:rPr>
  </w:style>
  <w:style w:type="character" w:customStyle="1" w:styleId="406">
    <w:name w:val="标题 1 Char_file_2498"/>
    <w:basedOn w:val="402"/>
    <w:link w:val="3"/>
    <w:qFormat/>
    <w:uiPriority w:val="9"/>
    <w:rPr>
      <w:rFonts w:ascii="宋体" w:hAnsi="宋体" w:eastAsia="宋体" w:cs="宋体"/>
      <w:b/>
      <w:bCs/>
      <w:kern w:val="44"/>
      <w:sz w:val="44"/>
      <w:szCs w:val="44"/>
    </w:rPr>
  </w:style>
  <w:style w:type="character" w:customStyle="1" w:styleId="407">
    <w:name w:val="标题 2 Char_file_2498"/>
    <w:basedOn w:val="402"/>
    <w:link w:val="4"/>
    <w:semiHidden/>
    <w:qFormat/>
    <w:uiPriority w:val="9"/>
    <w:rPr>
      <w:rFonts w:asciiTheme="majorHAnsi" w:hAnsiTheme="majorHAnsi" w:eastAsiaTheme="majorEastAsia" w:cstheme="majorBidi"/>
      <w:b/>
      <w:bCs/>
      <w:sz w:val="32"/>
      <w:szCs w:val="32"/>
    </w:rPr>
  </w:style>
  <w:style w:type="character" w:customStyle="1" w:styleId="408">
    <w:name w:val="标题 3 Char_file_2498"/>
    <w:basedOn w:val="402"/>
    <w:link w:val="5"/>
    <w:semiHidden/>
    <w:qFormat/>
    <w:uiPriority w:val="9"/>
    <w:rPr>
      <w:rFonts w:ascii="宋体" w:hAnsi="宋体" w:eastAsia="宋体" w:cs="宋体"/>
      <w:b/>
      <w:bCs/>
      <w:sz w:val="32"/>
      <w:szCs w:val="32"/>
    </w:rPr>
  </w:style>
  <w:style w:type="character" w:customStyle="1" w:styleId="409">
    <w:name w:val="标题 4 Char_file_2498"/>
    <w:basedOn w:val="402"/>
    <w:link w:val="6"/>
    <w:semiHidden/>
    <w:qFormat/>
    <w:uiPriority w:val="9"/>
    <w:rPr>
      <w:rFonts w:asciiTheme="majorHAnsi" w:hAnsiTheme="majorHAnsi" w:eastAsiaTheme="majorEastAsia" w:cstheme="majorBidi"/>
      <w:b/>
      <w:bCs/>
      <w:sz w:val="28"/>
      <w:szCs w:val="28"/>
    </w:rPr>
  </w:style>
  <w:style w:type="character" w:customStyle="1" w:styleId="410">
    <w:name w:val="标题 5 Char_file_2498"/>
    <w:basedOn w:val="402"/>
    <w:link w:val="7"/>
    <w:semiHidden/>
    <w:qFormat/>
    <w:uiPriority w:val="9"/>
    <w:rPr>
      <w:rFonts w:ascii="宋体" w:hAnsi="宋体" w:eastAsia="宋体" w:cs="宋体"/>
      <w:b/>
      <w:bCs/>
      <w:sz w:val="28"/>
      <w:szCs w:val="28"/>
    </w:rPr>
  </w:style>
  <w:style w:type="character" w:customStyle="1" w:styleId="411">
    <w:name w:val="标题 6 Char_file_2498"/>
    <w:basedOn w:val="402"/>
    <w:link w:val="9"/>
    <w:semiHidden/>
    <w:qFormat/>
    <w:uiPriority w:val="9"/>
    <w:rPr>
      <w:rFonts w:asciiTheme="majorHAnsi" w:hAnsiTheme="majorHAnsi" w:eastAsiaTheme="majorEastAsia" w:cstheme="majorBidi"/>
      <w:b/>
      <w:bCs/>
      <w:sz w:val="24"/>
      <w:szCs w:val="24"/>
    </w:rPr>
  </w:style>
  <w:style w:type="paragraph" w:customStyle="1" w:styleId="412">
    <w:name w:val="cke_editable_file_2498"/>
    <w:basedOn w:val="175"/>
    <w:qFormat/>
    <w:uiPriority w:val="0"/>
    <w:rPr>
      <w:rFonts w:ascii="仿宋_GB2312" w:eastAsia="仿宋_GB2312"/>
    </w:rPr>
  </w:style>
  <w:style w:type="paragraph" w:customStyle="1" w:styleId="413">
    <w:name w:val="marker_file_2498"/>
    <w:basedOn w:val="175"/>
    <w:qFormat/>
    <w:uiPriority w:val="0"/>
    <w:pPr>
      <w:shd w:val="clear" w:color="auto" w:fill="FFFF00"/>
    </w:pPr>
  </w:style>
  <w:style w:type="paragraph" w:customStyle="1" w:styleId="414">
    <w:name w:val="Normal (Web)_file_2498"/>
    <w:basedOn w:val="175"/>
    <w:semiHidden/>
    <w:unhideWhenUsed/>
    <w:qFormat/>
    <w:uiPriority w:val="99"/>
  </w:style>
  <w:style w:type="paragraph" w:customStyle="1" w:styleId="415">
    <w:name w:val="Normal_file_2499"/>
    <w:qFormat/>
    <w:uiPriority w:val="0"/>
    <w:pPr>
      <w:widowControl w:val="0"/>
      <w:jc w:val="both"/>
    </w:pPr>
    <w:rPr>
      <w:rFonts w:ascii="Times New Roman" w:hAnsi="Times New Roman" w:eastAsia="宋体" w:cs="Times New Roman"/>
      <w:szCs w:val="24"/>
      <w:lang w:val="en-US" w:eastAsia="zh-CN" w:bidi="ar-SA"/>
    </w:rPr>
  </w:style>
  <w:style w:type="character" w:customStyle="1" w:styleId="416">
    <w:name w:val="Default Paragraph Font_file_2499"/>
    <w:semiHidden/>
    <w:unhideWhenUsed/>
    <w:qFormat/>
    <w:uiPriority w:val="1"/>
  </w:style>
  <w:style w:type="table" w:customStyle="1" w:styleId="417">
    <w:name w:val="Normal Table_file_2499"/>
    <w:semiHidden/>
    <w:unhideWhenUsed/>
    <w:qFormat/>
    <w:uiPriority w:val="99"/>
    <w:tblPr>
      <w:tblCellMar>
        <w:top w:w="0" w:type="dxa"/>
        <w:left w:w="108" w:type="dxa"/>
        <w:bottom w:w="0" w:type="dxa"/>
        <w:right w:w="108" w:type="dxa"/>
      </w:tblCellMar>
    </w:tblPr>
  </w:style>
  <w:style w:type="paragraph" w:customStyle="1" w:styleId="418">
    <w:name w:val="heading 2_file_2491_file_2499"/>
    <w:basedOn w:val="177"/>
    <w:qFormat/>
    <w:uiPriority w:val="9"/>
    <w:pPr>
      <w:outlineLvl w:val="1"/>
    </w:pPr>
    <w:rPr>
      <w:sz w:val="36"/>
      <w:szCs w:val="36"/>
    </w:rPr>
  </w:style>
  <w:style w:type="paragraph" w:customStyle="1" w:styleId="419">
    <w:name w:val="heading 3_file_2491_file_2499"/>
    <w:basedOn w:val="177"/>
    <w:qFormat/>
    <w:uiPriority w:val="9"/>
    <w:pPr>
      <w:outlineLvl w:val="2"/>
    </w:pPr>
    <w:rPr>
      <w:sz w:val="27"/>
      <w:szCs w:val="27"/>
    </w:rPr>
  </w:style>
  <w:style w:type="paragraph" w:customStyle="1" w:styleId="420">
    <w:name w:val="heading 4_file_2491_file_2499"/>
    <w:basedOn w:val="177"/>
    <w:qFormat/>
    <w:uiPriority w:val="9"/>
    <w:pPr>
      <w:outlineLvl w:val="3"/>
    </w:pPr>
  </w:style>
  <w:style w:type="paragraph" w:customStyle="1" w:styleId="421">
    <w:name w:val="heading 5_file_2491_file_2499"/>
    <w:basedOn w:val="177"/>
    <w:qFormat/>
    <w:uiPriority w:val="9"/>
    <w:pPr>
      <w:outlineLvl w:val="4"/>
    </w:pPr>
    <w:rPr>
      <w:sz w:val="20"/>
      <w:szCs w:val="20"/>
    </w:rPr>
  </w:style>
  <w:style w:type="paragraph" w:customStyle="1" w:styleId="422">
    <w:name w:val="heading 6_file_2491_file_2499"/>
    <w:basedOn w:val="177"/>
    <w:qFormat/>
    <w:uiPriority w:val="9"/>
    <w:pPr>
      <w:outlineLvl w:val="5"/>
    </w:pPr>
    <w:rPr>
      <w:sz w:val="15"/>
      <w:szCs w:val="15"/>
    </w:rPr>
  </w:style>
  <w:style w:type="character" w:customStyle="1" w:styleId="423">
    <w:name w:val="Default Paragraph Font_file_2491_file_2499"/>
    <w:semiHidden/>
    <w:unhideWhenUsed/>
    <w:qFormat/>
    <w:uiPriority w:val="1"/>
  </w:style>
  <w:style w:type="table" w:customStyle="1" w:styleId="424">
    <w:name w:val="Normal Table_file_2491_file_2499"/>
    <w:semiHidden/>
    <w:unhideWhenUsed/>
    <w:qFormat/>
    <w:uiPriority w:val="99"/>
    <w:tblPr>
      <w:tblCellMar>
        <w:top w:w="0" w:type="dxa"/>
        <w:left w:w="108" w:type="dxa"/>
        <w:bottom w:w="0" w:type="dxa"/>
        <w:right w:w="108" w:type="dxa"/>
      </w:tblCellMar>
    </w:tblPr>
  </w:style>
  <w:style w:type="character" w:customStyle="1" w:styleId="425">
    <w:name w:val="Hyperlink_file_2491_file_2499"/>
    <w:basedOn w:val="423"/>
    <w:semiHidden/>
    <w:unhideWhenUsed/>
    <w:qFormat/>
    <w:uiPriority w:val="99"/>
    <w:rPr>
      <w:color w:val="0782C1"/>
      <w:u w:val="single"/>
    </w:rPr>
  </w:style>
  <w:style w:type="character" w:customStyle="1" w:styleId="426">
    <w:name w:val="FollowedHyperlink_file_2491_file_2499"/>
    <w:basedOn w:val="423"/>
    <w:semiHidden/>
    <w:unhideWhenUsed/>
    <w:qFormat/>
    <w:uiPriority w:val="99"/>
    <w:rPr>
      <w:color w:val="0782C1"/>
      <w:u w:val="single"/>
    </w:rPr>
  </w:style>
  <w:style w:type="character" w:customStyle="1" w:styleId="427">
    <w:name w:val="标题 1 Char_file_2491_file_2499"/>
    <w:basedOn w:val="423"/>
    <w:link w:val="3"/>
    <w:qFormat/>
    <w:uiPriority w:val="9"/>
    <w:rPr>
      <w:rFonts w:ascii="宋体" w:hAnsi="宋体" w:eastAsia="宋体" w:cs="宋体"/>
      <w:b/>
      <w:bCs/>
      <w:kern w:val="44"/>
      <w:sz w:val="44"/>
      <w:szCs w:val="44"/>
    </w:rPr>
  </w:style>
  <w:style w:type="character" w:customStyle="1" w:styleId="428">
    <w:name w:val="标题 2 Char_file_2491_file_2499"/>
    <w:basedOn w:val="423"/>
    <w:link w:val="4"/>
    <w:semiHidden/>
    <w:qFormat/>
    <w:uiPriority w:val="9"/>
    <w:rPr>
      <w:rFonts w:asciiTheme="majorHAnsi" w:hAnsiTheme="majorHAnsi" w:eastAsiaTheme="majorEastAsia" w:cstheme="majorBidi"/>
      <w:b/>
      <w:bCs/>
      <w:sz w:val="32"/>
      <w:szCs w:val="32"/>
    </w:rPr>
  </w:style>
  <w:style w:type="character" w:customStyle="1" w:styleId="429">
    <w:name w:val="标题 3 Char_file_2491_file_2499"/>
    <w:basedOn w:val="423"/>
    <w:link w:val="5"/>
    <w:semiHidden/>
    <w:qFormat/>
    <w:uiPriority w:val="9"/>
    <w:rPr>
      <w:rFonts w:ascii="宋体" w:hAnsi="宋体" w:eastAsia="宋体" w:cs="宋体"/>
      <w:b/>
      <w:bCs/>
      <w:sz w:val="32"/>
      <w:szCs w:val="32"/>
    </w:rPr>
  </w:style>
  <w:style w:type="character" w:customStyle="1" w:styleId="430">
    <w:name w:val="标题 4 Char_file_2491_file_2499"/>
    <w:basedOn w:val="423"/>
    <w:link w:val="6"/>
    <w:semiHidden/>
    <w:qFormat/>
    <w:uiPriority w:val="9"/>
    <w:rPr>
      <w:rFonts w:asciiTheme="majorHAnsi" w:hAnsiTheme="majorHAnsi" w:eastAsiaTheme="majorEastAsia" w:cstheme="majorBidi"/>
      <w:b/>
      <w:bCs/>
      <w:sz w:val="28"/>
      <w:szCs w:val="28"/>
    </w:rPr>
  </w:style>
  <w:style w:type="character" w:customStyle="1" w:styleId="431">
    <w:name w:val="标题 5 Char_file_2491_file_2499"/>
    <w:basedOn w:val="423"/>
    <w:link w:val="7"/>
    <w:semiHidden/>
    <w:qFormat/>
    <w:uiPriority w:val="9"/>
    <w:rPr>
      <w:rFonts w:ascii="宋体" w:hAnsi="宋体" w:eastAsia="宋体" w:cs="宋体"/>
      <w:b/>
      <w:bCs/>
      <w:sz w:val="28"/>
      <w:szCs w:val="28"/>
    </w:rPr>
  </w:style>
  <w:style w:type="character" w:customStyle="1" w:styleId="432">
    <w:name w:val="标题 6 Char_file_2491_file_2499"/>
    <w:basedOn w:val="423"/>
    <w:link w:val="9"/>
    <w:semiHidden/>
    <w:qFormat/>
    <w:uiPriority w:val="9"/>
    <w:rPr>
      <w:rFonts w:asciiTheme="majorHAnsi" w:hAnsiTheme="majorHAnsi" w:eastAsiaTheme="majorEastAsia" w:cstheme="majorBidi"/>
      <w:b/>
      <w:bCs/>
      <w:sz w:val="24"/>
      <w:szCs w:val="24"/>
    </w:rPr>
  </w:style>
  <w:style w:type="paragraph" w:customStyle="1" w:styleId="433">
    <w:name w:val="cke_editable_file_2491_file_2499"/>
    <w:basedOn w:val="177"/>
    <w:qFormat/>
    <w:uiPriority w:val="0"/>
    <w:rPr>
      <w:rFonts w:ascii="仿宋_GB2312" w:eastAsia="仿宋_GB2312"/>
    </w:rPr>
  </w:style>
  <w:style w:type="paragraph" w:customStyle="1" w:styleId="434">
    <w:name w:val="marker_file_2491_file_2499"/>
    <w:basedOn w:val="177"/>
    <w:qFormat/>
    <w:uiPriority w:val="0"/>
    <w:pPr>
      <w:shd w:val="clear" w:color="auto" w:fill="FFFF00"/>
    </w:pPr>
  </w:style>
  <w:style w:type="paragraph" w:customStyle="1" w:styleId="435">
    <w:name w:val="Normal (Web)_file_2491_file_2499"/>
    <w:basedOn w:val="177"/>
    <w:semiHidden/>
    <w:unhideWhenUsed/>
    <w:qFormat/>
    <w:uiPriority w:val="99"/>
  </w:style>
  <w:style w:type="paragraph" w:customStyle="1" w:styleId="436">
    <w:name w:val="heading 2_file_2500"/>
    <w:basedOn w:val="179"/>
    <w:qFormat/>
    <w:uiPriority w:val="9"/>
    <w:pPr>
      <w:outlineLvl w:val="1"/>
    </w:pPr>
    <w:rPr>
      <w:sz w:val="36"/>
      <w:szCs w:val="36"/>
    </w:rPr>
  </w:style>
  <w:style w:type="paragraph" w:customStyle="1" w:styleId="437">
    <w:name w:val="heading 3_file_2500"/>
    <w:basedOn w:val="179"/>
    <w:qFormat/>
    <w:uiPriority w:val="9"/>
    <w:pPr>
      <w:outlineLvl w:val="2"/>
    </w:pPr>
    <w:rPr>
      <w:sz w:val="27"/>
      <w:szCs w:val="27"/>
    </w:rPr>
  </w:style>
  <w:style w:type="paragraph" w:customStyle="1" w:styleId="438">
    <w:name w:val="heading 4_file_2500"/>
    <w:basedOn w:val="179"/>
    <w:qFormat/>
    <w:uiPriority w:val="9"/>
    <w:pPr>
      <w:outlineLvl w:val="3"/>
    </w:pPr>
  </w:style>
  <w:style w:type="paragraph" w:customStyle="1" w:styleId="439">
    <w:name w:val="heading 5_file_2500"/>
    <w:basedOn w:val="179"/>
    <w:qFormat/>
    <w:uiPriority w:val="9"/>
    <w:pPr>
      <w:outlineLvl w:val="4"/>
    </w:pPr>
    <w:rPr>
      <w:sz w:val="20"/>
      <w:szCs w:val="20"/>
    </w:rPr>
  </w:style>
  <w:style w:type="paragraph" w:customStyle="1" w:styleId="440">
    <w:name w:val="heading 6_file_2500"/>
    <w:basedOn w:val="179"/>
    <w:qFormat/>
    <w:uiPriority w:val="9"/>
    <w:pPr>
      <w:outlineLvl w:val="5"/>
    </w:pPr>
    <w:rPr>
      <w:sz w:val="15"/>
      <w:szCs w:val="15"/>
    </w:rPr>
  </w:style>
  <w:style w:type="character" w:customStyle="1" w:styleId="441">
    <w:name w:val="Default Paragraph Font_file_2500"/>
    <w:semiHidden/>
    <w:unhideWhenUsed/>
    <w:qFormat/>
    <w:uiPriority w:val="1"/>
  </w:style>
  <w:style w:type="table" w:customStyle="1" w:styleId="442">
    <w:name w:val="Normal Table_file_2500"/>
    <w:semiHidden/>
    <w:unhideWhenUsed/>
    <w:qFormat/>
    <w:uiPriority w:val="99"/>
    <w:tblPr>
      <w:tblCellMar>
        <w:top w:w="0" w:type="dxa"/>
        <w:left w:w="108" w:type="dxa"/>
        <w:bottom w:w="0" w:type="dxa"/>
        <w:right w:w="108" w:type="dxa"/>
      </w:tblCellMar>
    </w:tblPr>
  </w:style>
  <w:style w:type="character" w:customStyle="1" w:styleId="443">
    <w:name w:val="Hyperlink_file_2500"/>
    <w:basedOn w:val="441"/>
    <w:semiHidden/>
    <w:unhideWhenUsed/>
    <w:qFormat/>
    <w:uiPriority w:val="99"/>
    <w:rPr>
      <w:color w:val="0782C1"/>
      <w:u w:val="single"/>
    </w:rPr>
  </w:style>
  <w:style w:type="character" w:customStyle="1" w:styleId="444">
    <w:name w:val="FollowedHyperlink_file_2500"/>
    <w:basedOn w:val="441"/>
    <w:semiHidden/>
    <w:unhideWhenUsed/>
    <w:qFormat/>
    <w:uiPriority w:val="99"/>
    <w:rPr>
      <w:color w:val="0782C1"/>
      <w:u w:val="single"/>
    </w:rPr>
  </w:style>
  <w:style w:type="character" w:customStyle="1" w:styleId="445">
    <w:name w:val="标题 1 Char_file_2500"/>
    <w:basedOn w:val="441"/>
    <w:link w:val="3"/>
    <w:qFormat/>
    <w:uiPriority w:val="9"/>
    <w:rPr>
      <w:rFonts w:ascii="宋体" w:hAnsi="宋体" w:eastAsia="宋体" w:cs="宋体"/>
      <w:b/>
      <w:bCs/>
      <w:kern w:val="44"/>
      <w:sz w:val="44"/>
      <w:szCs w:val="44"/>
    </w:rPr>
  </w:style>
  <w:style w:type="character" w:customStyle="1" w:styleId="446">
    <w:name w:val="标题 2 Char_file_2500"/>
    <w:basedOn w:val="441"/>
    <w:link w:val="4"/>
    <w:semiHidden/>
    <w:qFormat/>
    <w:uiPriority w:val="9"/>
    <w:rPr>
      <w:rFonts w:asciiTheme="majorHAnsi" w:hAnsiTheme="majorHAnsi" w:eastAsiaTheme="majorEastAsia" w:cstheme="majorBidi"/>
      <w:b/>
      <w:bCs/>
      <w:sz w:val="32"/>
      <w:szCs w:val="32"/>
    </w:rPr>
  </w:style>
  <w:style w:type="character" w:customStyle="1" w:styleId="447">
    <w:name w:val="标题 3 Char_file_2500"/>
    <w:basedOn w:val="441"/>
    <w:link w:val="5"/>
    <w:semiHidden/>
    <w:qFormat/>
    <w:uiPriority w:val="9"/>
    <w:rPr>
      <w:rFonts w:ascii="宋体" w:hAnsi="宋体" w:eastAsia="宋体" w:cs="宋体"/>
      <w:b/>
      <w:bCs/>
      <w:sz w:val="32"/>
      <w:szCs w:val="32"/>
    </w:rPr>
  </w:style>
  <w:style w:type="character" w:customStyle="1" w:styleId="448">
    <w:name w:val="标题 4 Char_file_2500"/>
    <w:basedOn w:val="441"/>
    <w:link w:val="6"/>
    <w:semiHidden/>
    <w:qFormat/>
    <w:uiPriority w:val="9"/>
    <w:rPr>
      <w:rFonts w:asciiTheme="majorHAnsi" w:hAnsiTheme="majorHAnsi" w:eastAsiaTheme="majorEastAsia" w:cstheme="majorBidi"/>
      <w:b/>
      <w:bCs/>
      <w:sz w:val="28"/>
      <w:szCs w:val="28"/>
    </w:rPr>
  </w:style>
  <w:style w:type="character" w:customStyle="1" w:styleId="449">
    <w:name w:val="标题 5 Char_file_2500"/>
    <w:basedOn w:val="441"/>
    <w:link w:val="7"/>
    <w:semiHidden/>
    <w:qFormat/>
    <w:uiPriority w:val="9"/>
    <w:rPr>
      <w:rFonts w:ascii="宋体" w:hAnsi="宋体" w:eastAsia="宋体" w:cs="宋体"/>
      <w:b/>
      <w:bCs/>
      <w:sz w:val="28"/>
      <w:szCs w:val="28"/>
    </w:rPr>
  </w:style>
  <w:style w:type="character" w:customStyle="1" w:styleId="450">
    <w:name w:val="标题 6 Char_file_2500"/>
    <w:basedOn w:val="441"/>
    <w:link w:val="9"/>
    <w:semiHidden/>
    <w:qFormat/>
    <w:uiPriority w:val="9"/>
    <w:rPr>
      <w:rFonts w:asciiTheme="majorHAnsi" w:hAnsiTheme="majorHAnsi" w:eastAsiaTheme="majorEastAsia" w:cstheme="majorBidi"/>
      <w:b/>
      <w:bCs/>
      <w:sz w:val="24"/>
      <w:szCs w:val="24"/>
    </w:rPr>
  </w:style>
  <w:style w:type="paragraph" w:customStyle="1" w:styleId="451">
    <w:name w:val="cke_editable_file_2500"/>
    <w:basedOn w:val="179"/>
    <w:qFormat/>
    <w:uiPriority w:val="0"/>
    <w:rPr>
      <w:rFonts w:ascii="仿宋_GB2312" w:eastAsia="仿宋_GB2312"/>
    </w:rPr>
  </w:style>
  <w:style w:type="paragraph" w:customStyle="1" w:styleId="452">
    <w:name w:val="marker_file_2500"/>
    <w:basedOn w:val="179"/>
    <w:qFormat/>
    <w:uiPriority w:val="0"/>
    <w:pPr>
      <w:shd w:val="clear" w:color="auto" w:fill="FFFF00"/>
    </w:pPr>
  </w:style>
  <w:style w:type="paragraph" w:customStyle="1" w:styleId="453">
    <w:name w:val="Normal (Web)_file_2500"/>
    <w:basedOn w:val="179"/>
    <w:semiHidden/>
    <w:unhideWhenUsed/>
    <w:qFormat/>
    <w:uiPriority w:val="99"/>
  </w:style>
  <w:style w:type="paragraph" w:customStyle="1" w:styleId="454">
    <w:name w:val="heading 2_file_2501"/>
    <w:basedOn w:val="181"/>
    <w:qFormat/>
    <w:uiPriority w:val="9"/>
    <w:pPr>
      <w:outlineLvl w:val="1"/>
    </w:pPr>
    <w:rPr>
      <w:sz w:val="36"/>
      <w:szCs w:val="36"/>
    </w:rPr>
  </w:style>
  <w:style w:type="paragraph" w:customStyle="1" w:styleId="455">
    <w:name w:val="heading 3_file_2501"/>
    <w:basedOn w:val="181"/>
    <w:qFormat/>
    <w:uiPriority w:val="9"/>
    <w:pPr>
      <w:outlineLvl w:val="2"/>
    </w:pPr>
    <w:rPr>
      <w:sz w:val="27"/>
      <w:szCs w:val="27"/>
    </w:rPr>
  </w:style>
  <w:style w:type="paragraph" w:customStyle="1" w:styleId="456">
    <w:name w:val="heading 4_file_2501"/>
    <w:basedOn w:val="181"/>
    <w:qFormat/>
    <w:uiPriority w:val="9"/>
    <w:pPr>
      <w:outlineLvl w:val="3"/>
    </w:pPr>
  </w:style>
  <w:style w:type="paragraph" w:customStyle="1" w:styleId="457">
    <w:name w:val="heading 5_file_2501"/>
    <w:basedOn w:val="181"/>
    <w:qFormat/>
    <w:uiPriority w:val="9"/>
    <w:pPr>
      <w:outlineLvl w:val="4"/>
    </w:pPr>
    <w:rPr>
      <w:sz w:val="20"/>
      <w:szCs w:val="20"/>
    </w:rPr>
  </w:style>
  <w:style w:type="paragraph" w:customStyle="1" w:styleId="458">
    <w:name w:val="heading 6_file_2501"/>
    <w:basedOn w:val="181"/>
    <w:qFormat/>
    <w:uiPriority w:val="9"/>
    <w:pPr>
      <w:outlineLvl w:val="5"/>
    </w:pPr>
    <w:rPr>
      <w:sz w:val="15"/>
      <w:szCs w:val="15"/>
    </w:rPr>
  </w:style>
  <w:style w:type="character" w:customStyle="1" w:styleId="459">
    <w:name w:val="Default Paragraph Font_file_2501"/>
    <w:semiHidden/>
    <w:unhideWhenUsed/>
    <w:qFormat/>
    <w:uiPriority w:val="1"/>
  </w:style>
  <w:style w:type="table" w:customStyle="1" w:styleId="460">
    <w:name w:val="Normal Table_file_2501"/>
    <w:semiHidden/>
    <w:unhideWhenUsed/>
    <w:qFormat/>
    <w:uiPriority w:val="99"/>
    <w:tblPr>
      <w:tblCellMar>
        <w:top w:w="0" w:type="dxa"/>
        <w:left w:w="108" w:type="dxa"/>
        <w:bottom w:w="0" w:type="dxa"/>
        <w:right w:w="108" w:type="dxa"/>
      </w:tblCellMar>
    </w:tblPr>
  </w:style>
  <w:style w:type="character" w:customStyle="1" w:styleId="461">
    <w:name w:val="Hyperlink_file_2501"/>
    <w:basedOn w:val="459"/>
    <w:semiHidden/>
    <w:unhideWhenUsed/>
    <w:qFormat/>
    <w:uiPriority w:val="99"/>
    <w:rPr>
      <w:color w:val="0782C1"/>
      <w:u w:val="single"/>
    </w:rPr>
  </w:style>
  <w:style w:type="character" w:customStyle="1" w:styleId="462">
    <w:name w:val="FollowedHyperlink_file_2501"/>
    <w:basedOn w:val="459"/>
    <w:semiHidden/>
    <w:unhideWhenUsed/>
    <w:qFormat/>
    <w:uiPriority w:val="99"/>
    <w:rPr>
      <w:color w:val="0782C1"/>
      <w:u w:val="single"/>
    </w:rPr>
  </w:style>
  <w:style w:type="character" w:customStyle="1" w:styleId="463">
    <w:name w:val="标题 1 Char_file_2501"/>
    <w:basedOn w:val="459"/>
    <w:link w:val="3"/>
    <w:qFormat/>
    <w:uiPriority w:val="9"/>
    <w:rPr>
      <w:rFonts w:ascii="宋体" w:hAnsi="宋体" w:eastAsia="宋体" w:cs="宋体"/>
      <w:b/>
      <w:bCs/>
      <w:kern w:val="44"/>
      <w:sz w:val="44"/>
      <w:szCs w:val="44"/>
    </w:rPr>
  </w:style>
  <w:style w:type="character" w:customStyle="1" w:styleId="464">
    <w:name w:val="标题 2 Char_file_2501"/>
    <w:basedOn w:val="459"/>
    <w:link w:val="4"/>
    <w:semiHidden/>
    <w:qFormat/>
    <w:uiPriority w:val="9"/>
    <w:rPr>
      <w:rFonts w:asciiTheme="majorHAnsi" w:hAnsiTheme="majorHAnsi" w:eastAsiaTheme="majorEastAsia" w:cstheme="majorBidi"/>
      <w:b/>
      <w:bCs/>
      <w:sz w:val="32"/>
      <w:szCs w:val="32"/>
    </w:rPr>
  </w:style>
  <w:style w:type="character" w:customStyle="1" w:styleId="465">
    <w:name w:val="标题 3 Char_file_2501"/>
    <w:basedOn w:val="459"/>
    <w:link w:val="5"/>
    <w:semiHidden/>
    <w:qFormat/>
    <w:uiPriority w:val="9"/>
    <w:rPr>
      <w:rFonts w:ascii="宋体" w:hAnsi="宋体" w:eastAsia="宋体" w:cs="宋体"/>
      <w:b/>
      <w:bCs/>
      <w:sz w:val="32"/>
      <w:szCs w:val="32"/>
    </w:rPr>
  </w:style>
  <w:style w:type="character" w:customStyle="1" w:styleId="466">
    <w:name w:val="标题 4 Char_file_2501"/>
    <w:basedOn w:val="459"/>
    <w:link w:val="6"/>
    <w:semiHidden/>
    <w:qFormat/>
    <w:uiPriority w:val="9"/>
    <w:rPr>
      <w:rFonts w:asciiTheme="majorHAnsi" w:hAnsiTheme="majorHAnsi" w:eastAsiaTheme="majorEastAsia" w:cstheme="majorBidi"/>
      <w:b/>
      <w:bCs/>
      <w:sz w:val="28"/>
      <w:szCs w:val="28"/>
    </w:rPr>
  </w:style>
  <w:style w:type="character" w:customStyle="1" w:styleId="467">
    <w:name w:val="标题 5 Char_file_2501"/>
    <w:basedOn w:val="459"/>
    <w:link w:val="7"/>
    <w:semiHidden/>
    <w:qFormat/>
    <w:uiPriority w:val="9"/>
    <w:rPr>
      <w:rFonts w:ascii="宋体" w:hAnsi="宋体" w:eastAsia="宋体" w:cs="宋体"/>
      <w:b/>
      <w:bCs/>
      <w:sz w:val="28"/>
      <w:szCs w:val="28"/>
    </w:rPr>
  </w:style>
  <w:style w:type="character" w:customStyle="1" w:styleId="468">
    <w:name w:val="标题 6 Char_file_2501"/>
    <w:basedOn w:val="459"/>
    <w:link w:val="9"/>
    <w:semiHidden/>
    <w:qFormat/>
    <w:uiPriority w:val="9"/>
    <w:rPr>
      <w:rFonts w:asciiTheme="majorHAnsi" w:hAnsiTheme="majorHAnsi" w:eastAsiaTheme="majorEastAsia" w:cstheme="majorBidi"/>
      <w:b/>
      <w:bCs/>
      <w:sz w:val="24"/>
      <w:szCs w:val="24"/>
    </w:rPr>
  </w:style>
  <w:style w:type="paragraph" w:customStyle="1" w:styleId="469">
    <w:name w:val="cke_editable_file_2501"/>
    <w:basedOn w:val="181"/>
    <w:qFormat/>
    <w:uiPriority w:val="0"/>
    <w:rPr>
      <w:rFonts w:ascii="仿宋_GB2312" w:eastAsia="仿宋_GB2312"/>
    </w:rPr>
  </w:style>
  <w:style w:type="paragraph" w:customStyle="1" w:styleId="470">
    <w:name w:val="marker_file_2501"/>
    <w:basedOn w:val="181"/>
    <w:qFormat/>
    <w:uiPriority w:val="0"/>
    <w:pPr>
      <w:shd w:val="clear" w:color="auto" w:fill="FFFF00"/>
    </w:pPr>
  </w:style>
  <w:style w:type="paragraph" w:customStyle="1" w:styleId="471">
    <w:name w:val="Normal (Web)_file_2501"/>
    <w:basedOn w:val="181"/>
    <w:semiHidden/>
    <w:unhideWhenUsed/>
    <w:qFormat/>
    <w:uiPriority w:val="99"/>
  </w:style>
  <w:style w:type="character" w:customStyle="1" w:styleId="472">
    <w:name w:val="Strong_file_2501"/>
    <w:basedOn w:val="459"/>
    <w:qFormat/>
    <w:uiPriority w:val="22"/>
    <w:rPr>
      <w:b/>
      <w:bCs/>
    </w:rPr>
  </w:style>
  <w:style w:type="paragraph" w:customStyle="1" w:styleId="473">
    <w:name w:val="heading 2_file_2502"/>
    <w:basedOn w:val="183"/>
    <w:qFormat/>
    <w:uiPriority w:val="9"/>
    <w:pPr>
      <w:outlineLvl w:val="1"/>
    </w:pPr>
    <w:rPr>
      <w:sz w:val="36"/>
      <w:szCs w:val="36"/>
    </w:rPr>
  </w:style>
  <w:style w:type="paragraph" w:customStyle="1" w:styleId="474">
    <w:name w:val="heading 3_file_2502"/>
    <w:basedOn w:val="183"/>
    <w:qFormat/>
    <w:uiPriority w:val="9"/>
    <w:pPr>
      <w:outlineLvl w:val="2"/>
    </w:pPr>
    <w:rPr>
      <w:sz w:val="27"/>
      <w:szCs w:val="27"/>
    </w:rPr>
  </w:style>
  <w:style w:type="paragraph" w:customStyle="1" w:styleId="475">
    <w:name w:val="heading 4_file_2502"/>
    <w:basedOn w:val="183"/>
    <w:qFormat/>
    <w:uiPriority w:val="9"/>
    <w:pPr>
      <w:outlineLvl w:val="3"/>
    </w:pPr>
  </w:style>
  <w:style w:type="paragraph" w:customStyle="1" w:styleId="476">
    <w:name w:val="heading 5_file_2502"/>
    <w:basedOn w:val="183"/>
    <w:qFormat/>
    <w:uiPriority w:val="9"/>
    <w:pPr>
      <w:outlineLvl w:val="4"/>
    </w:pPr>
    <w:rPr>
      <w:sz w:val="20"/>
      <w:szCs w:val="20"/>
    </w:rPr>
  </w:style>
  <w:style w:type="paragraph" w:customStyle="1" w:styleId="477">
    <w:name w:val="heading 6_file_2502"/>
    <w:basedOn w:val="183"/>
    <w:qFormat/>
    <w:uiPriority w:val="9"/>
    <w:pPr>
      <w:outlineLvl w:val="5"/>
    </w:pPr>
    <w:rPr>
      <w:sz w:val="15"/>
      <w:szCs w:val="15"/>
    </w:rPr>
  </w:style>
  <w:style w:type="character" w:customStyle="1" w:styleId="478">
    <w:name w:val="Default Paragraph Font_file_2502"/>
    <w:semiHidden/>
    <w:unhideWhenUsed/>
    <w:qFormat/>
    <w:uiPriority w:val="1"/>
  </w:style>
  <w:style w:type="table" w:customStyle="1" w:styleId="479">
    <w:name w:val="Normal Table_file_2502"/>
    <w:semiHidden/>
    <w:unhideWhenUsed/>
    <w:qFormat/>
    <w:uiPriority w:val="99"/>
    <w:tblPr>
      <w:tblCellMar>
        <w:top w:w="0" w:type="dxa"/>
        <w:left w:w="108" w:type="dxa"/>
        <w:bottom w:w="0" w:type="dxa"/>
        <w:right w:w="108" w:type="dxa"/>
      </w:tblCellMar>
    </w:tblPr>
  </w:style>
  <w:style w:type="character" w:customStyle="1" w:styleId="480">
    <w:name w:val="Hyperlink_file_2502"/>
    <w:basedOn w:val="478"/>
    <w:semiHidden/>
    <w:unhideWhenUsed/>
    <w:qFormat/>
    <w:uiPriority w:val="99"/>
    <w:rPr>
      <w:color w:val="0782C1"/>
      <w:u w:val="single"/>
    </w:rPr>
  </w:style>
  <w:style w:type="character" w:customStyle="1" w:styleId="481">
    <w:name w:val="FollowedHyperlink_file_2502"/>
    <w:basedOn w:val="478"/>
    <w:semiHidden/>
    <w:unhideWhenUsed/>
    <w:qFormat/>
    <w:uiPriority w:val="99"/>
    <w:rPr>
      <w:color w:val="0782C1"/>
      <w:u w:val="single"/>
    </w:rPr>
  </w:style>
  <w:style w:type="character" w:customStyle="1" w:styleId="482">
    <w:name w:val="标题 1 Char_file_2502"/>
    <w:basedOn w:val="478"/>
    <w:link w:val="3"/>
    <w:qFormat/>
    <w:uiPriority w:val="9"/>
    <w:rPr>
      <w:rFonts w:ascii="宋体" w:hAnsi="宋体" w:eastAsia="宋体" w:cs="宋体"/>
      <w:b/>
      <w:bCs/>
      <w:kern w:val="44"/>
      <w:sz w:val="44"/>
      <w:szCs w:val="44"/>
    </w:rPr>
  </w:style>
  <w:style w:type="character" w:customStyle="1" w:styleId="483">
    <w:name w:val="标题 2 Char_file_2502"/>
    <w:basedOn w:val="478"/>
    <w:link w:val="4"/>
    <w:semiHidden/>
    <w:qFormat/>
    <w:uiPriority w:val="9"/>
    <w:rPr>
      <w:rFonts w:asciiTheme="majorHAnsi" w:hAnsiTheme="majorHAnsi" w:eastAsiaTheme="majorEastAsia" w:cstheme="majorBidi"/>
      <w:b/>
      <w:bCs/>
      <w:sz w:val="32"/>
      <w:szCs w:val="32"/>
    </w:rPr>
  </w:style>
  <w:style w:type="character" w:customStyle="1" w:styleId="484">
    <w:name w:val="标题 3 Char_file_2502"/>
    <w:basedOn w:val="478"/>
    <w:link w:val="5"/>
    <w:semiHidden/>
    <w:qFormat/>
    <w:uiPriority w:val="9"/>
    <w:rPr>
      <w:rFonts w:ascii="宋体" w:hAnsi="宋体" w:eastAsia="宋体" w:cs="宋体"/>
      <w:b/>
      <w:bCs/>
      <w:sz w:val="32"/>
      <w:szCs w:val="32"/>
    </w:rPr>
  </w:style>
  <w:style w:type="character" w:customStyle="1" w:styleId="485">
    <w:name w:val="标题 4 Char_file_2502"/>
    <w:basedOn w:val="478"/>
    <w:link w:val="6"/>
    <w:semiHidden/>
    <w:qFormat/>
    <w:uiPriority w:val="9"/>
    <w:rPr>
      <w:rFonts w:asciiTheme="majorHAnsi" w:hAnsiTheme="majorHAnsi" w:eastAsiaTheme="majorEastAsia" w:cstheme="majorBidi"/>
      <w:b/>
      <w:bCs/>
      <w:sz w:val="28"/>
      <w:szCs w:val="28"/>
    </w:rPr>
  </w:style>
  <w:style w:type="character" w:customStyle="1" w:styleId="486">
    <w:name w:val="标题 5 Char_file_2502"/>
    <w:basedOn w:val="478"/>
    <w:link w:val="7"/>
    <w:semiHidden/>
    <w:qFormat/>
    <w:uiPriority w:val="9"/>
    <w:rPr>
      <w:rFonts w:ascii="宋体" w:hAnsi="宋体" w:eastAsia="宋体" w:cs="宋体"/>
      <w:b/>
      <w:bCs/>
      <w:sz w:val="28"/>
      <w:szCs w:val="28"/>
    </w:rPr>
  </w:style>
  <w:style w:type="character" w:customStyle="1" w:styleId="487">
    <w:name w:val="标题 6 Char_file_2502"/>
    <w:basedOn w:val="478"/>
    <w:link w:val="9"/>
    <w:semiHidden/>
    <w:qFormat/>
    <w:uiPriority w:val="9"/>
    <w:rPr>
      <w:rFonts w:asciiTheme="majorHAnsi" w:hAnsiTheme="majorHAnsi" w:eastAsiaTheme="majorEastAsia" w:cstheme="majorBidi"/>
      <w:b/>
      <w:bCs/>
      <w:sz w:val="24"/>
      <w:szCs w:val="24"/>
    </w:rPr>
  </w:style>
  <w:style w:type="paragraph" w:customStyle="1" w:styleId="488">
    <w:name w:val="cke_editable_file_2502"/>
    <w:basedOn w:val="183"/>
    <w:qFormat/>
    <w:uiPriority w:val="0"/>
    <w:rPr>
      <w:rFonts w:ascii="仿宋_GB2312" w:eastAsia="仿宋_GB2312"/>
    </w:rPr>
  </w:style>
  <w:style w:type="paragraph" w:customStyle="1" w:styleId="489">
    <w:name w:val="marker_file_2502"/>
    <w:basedOn w:val="183"/>
    <w:qFormat/>
    <w:uiPriority w:val="0"/>
    <w:pPr>
      <w:shd w:val="clear" w:color="auto" w:fill="FFFF00"/>
    </w:pPr>
  </w:style>
  <w:style w:type="paragraph" w:customStyle="1" w:styleId="490">
    <w:name w:val="Normal (Web)_file_2502"/>
    <w:basedOn w:val="183"/>
    <w:semiHidden/>
    <w:unhideWhenUsed/>
    <w:qFormat/>
    <w:uiPriority w:val="99"/>
  </w:style>
  <w:style w:type="character" w:customStyle="1" w:styleId="491">
    <w:name w:val="Strong_file_2502"/>
    <w:basedOn w:val="478"/>
    <w:qFormat/>
    <w:uiPriority w:val="22"/>
    <w:rPr>
      <w:b/>
      <w:bCs/>
    </w:rPr>
  </w:style>
  <w:style w:type="paragraph" w:customStyle="1" w:styleId="492">
    <w:name w:val="heading 2_file_2503"/>
    <w:basedOn w:val="185"/>
    <w:qFormat/>
    <w:uiPriority w:val="9"/>
    <w:pPr>
      <w:outlineLvl w:val="1"/>
    </w:pPr>
    <w:rPr>
      <w:sz w:val="36"/>
      <w:szCs w:val="36"/>
    </w:rPr>
  </w:style>
  <w:style w:type="paragraph" w:customStyle="1" w:styleId="493">
    <w:name w:val="heading 3_file_2503"/>
    <w:basedOn w:val="185"/>
    <w:qFormat/>
    <w:uiPriority w:val="9"/>
    <w:pPr>
      <w:outlineLvl w:val="2"/>
    </w:pPr>
    <w:rPr>
      <w:sz w:val="27"/>
      <w:szCs w:val="27"/>
    </w:rPr>
  </w:style>
  <w:style w:type="paragraph" w:customStyle="1" w:styleId="494">
    <w:name w:val="heading 4_file_2503"/>
    <w:basedOn w:val="185"/>
    <w:qFormat/>
    <w:uiPriority w:val="9"/>
    <w:pPr>
      <w:outlineLvl w:val="3"/>
    </w:pPr>
  </w:style>
  <w:style w:type="paragraph" w:customStyle="1" w:styleId="495">
    <w:name w:val="heading 5_file_2503"/>
    <w:basedOn w:val="185"/>
    <w:qFormat/>
    <w:uiPriority w:val="9"/>
    <w:pPr>
      <w:outlineLvl w:val="4"/>
    </w:pPr>
    <w:rPr>
      <w:sz w:val="20"/>
      <w:szCs w:val="20"/>
    </w:rPr>
  </w:style>
  <w:style w:type="paragraph" w:customStyle="1" w:styleId="496">
    <w:name w:val="heading 6_file_2503"/>
    <w:basedOn w:val="185"/>
    <w:qFormat/>
    <w:uiPriority w:val="9"/>
    <w:pPr>
      <w:outlineLvl w:val="5"/>
    </w:pPr>
    <w:rPr>
      <w:sz w:val="15"/>
      <w:szCs w:val="15"/>
    </w:rPr>
  </w:style>
  <w:style w:type="character" w:customStyle="1" w:styleId="497">
    <w:name w:val="Default Paragraph Font_file_2503"/>
    <w:semiHidden/>
    <w:unhideWhenUsed/>
    <w:qFormat/>
    <w:uiPriority w:val="1"/>
  </w:style>
  <w:style w:type="table" w:customStyle="1" w:styleId="498">
    <w:name w:val="Normal Table_file_2503"/>
    <w:semiHidden/>
    <w:unhideWhenUsed/>
    <w:qFormat/>
    <w:uiPriority w:val="99"/>
    <w:tblPr>
      <w:tblCellMar>
        <w:top w:w="0" w:type="dxa"/>
        <w:left w:w="108" w:type="dxa"/>
        <w:bottom w:w="0" w:type="dxa"/>
        <w:right w:w="108" w:type="dxa"/>
      </w:tblCellMar>
    </w:tblPr>
  </w:style>
  <w:style w:type="character" w:customStyle="1" w:styleId="499">
    <w:name w:val="Hyperlink_file_2503"/>
    <w:basedOn w:val="497"/>
    <w:semiHidden/>
    <w:unhideWhenUsed/>
    <w:qFormat/>
    <w:uiPriority w:val="99"/>
    <w:rPr>
      <w:color w:val="0782C1"/>
      <w:u w:val="single"/>
    </w:rPr>
  </w:style>
  <w:style w:type="character" w:customStyle="1" w:styleId="500">
    <w:name w:val="FollowedHyperlink_file_2503"/>
    <w:basedOn w:val="497"/>
    <w:semiHidden/>
    <w:unhideWhenUsed/>
    <w:qFormat/>
    <w:uiPriority w:val="99"/>
    <w:rPr>
      <w:color w:val="0782C1"/>
      <w:u w:val="single"/>
    </w:rPr>
  </w:style>
  <w:style w:type="character" w:customStyle="1" w:styleId="501">
    <w:name w:val="标题 1 Char_file_2503"/>
    <w:basedOn w:val="497"/>
    <w:link w:val="3"/>
    <w:qFormat/>
    <w:uiPriority w:val="9"/>
    <w:rPr>
      <w:rFonts w:ascii="宋体" w:hAnsi="宋体" w:eastAsia="宋体" w:cs="宋体"/>
      <w:b/>
      <w:bCs/>
      <w:kern w:val="44"/>
      <w:sz w:val="44"/>
      <w:szCs w:val="44"/>
    </w:rPr>
  </w:style>
  <w:style w:type="character" w:customStyle="1" w:styleId="502">
    <w:name w:val="标题 2 Char_file_2503"/>
    <w:basedOn w:val="497"/>
    <w:link w:val="4"/>
    <w:semiHidden/>
    <w:qFormat/>
    <w:uiPriority w:val="9"/>
    <w:rPr>
      <w:rFonts w:asciiTheme="majorHAnsi" w:hAnsiTheme="majorHAnsi" w:eastAsiaTheme="majorEastAsia" w:cstheme="majorBidi"/>
      <w:b/>
      <w:bCs/>
      <w:sz w:val="32"/>
      <w:szCs w:val="32"/>
    </w:rPr>
  </w:style>
  <w:style w:type="character" w:customStyle="1" w:styleId="503">
    <w:name w:val="标题 3 Char_file_2503"/>
    <w:basedOn w:val="497"/>
    <w:link w:val="5"/>
    <w:semiHidden/>
    <w:qFormat/>
    <w:uiPriority w:val="9"/>
    <w:rPr>
      <w:rFonts w:ascii="宋体" w:hAnsi="宋体" w:eastAsia="宋体" w:cs="宋体"/>
      <w:b/>
      <w:bCs/>
      <w:sz w:val="32"/>
      <w:szCs w:val="32"/>
    </w:rPr>
  </w:style>
  <w:style w:type="character" w:customStyle="1" w:styleId="504">
    <w:name w:val="标题 4 Char_file_2503"/>
    <w:basedOn w:val="497"/>
    <w:link w:val="6"/>
    <w:semiHidden/>
    <w:qFormat/>
    <w:uiPriority w:val="9"/>
    <w:rPr>
      <w:rFonts w:asciiTheme="majorHAnsi" w:hAnsiTheme="majorHAnsi" w:eastAsiaTheme="majorEastAsia" w:cstheme="majorBidi"/>
      <w:b/>
      <w:bCs/>
      <w:sz w:val="28"/>
      <w:szCs w:val="28"/>
    </w:rPr>
  </w:style>
  <w:style w:type="character" w:customStyle="1" w:styleId="505">
    <w:name w:val="标题 5 Char_file_2503"/>
    <w:basedOn w:val="497"/>
    <w:link w:val="7"/>
    <w:semiHidden/>
    <w:qFormat/>
    <w:uiPriority w:val="9"/>
    <w:rPr>
      <w:rFonts w:ascii="宋体" w:hAnsi="宋体" w:eastAsia="宋体" w:cs="宋体"/>
      <w:b/>
      <w:bCs/>
      <w:sz w:val="28"/>
      <w:szCs w:val="28"/>
    </w:rPr>
  </w:style>
  <w:style w:type="character" w:customStyle="1" w:styleId="506">
    <w:name w:val="标题 6 Char_file_2503"/>
    <w:basedOn w:val="497"/>
    <w:link w:val="9"/>
    <w:semiHidden/>
    <w:qFormat/>
    <w:uiPriority w:val="9"/>
    <w:rPr>
      <w:rFonts w:asciiTheme="majorHAnsi" w:hAnsiTheme="majorHAnsi" w:eastAsiaTheme="majorEastAsia" w:cstheme="majorBidi"/>
      <w:b/>
      <w:bCs/>
      <w:sz w:val="24"/>
      <w:szCs w:val="24"/>
    </w:rPr>
  </w:style>
  <w:style w:type="paragraph" w:customStyle="1" w:styleId="507">
    <w:name w:val="cke_editable_file_2503"/>
    <w:basedOn w:val="185"/>
    <w:qFormat/>
    <w:uiPriority w:val="0"/>
    <w:rPr>
      <w:rFonts w:ascii="仿宋_GB2312" w:eastAsia="仿宋_GB2312"/>
    </w:rPr>
  </w:style>
  <w:style w:type="paragraph" w:customStyle="1" w:styleId="508">
    <w:name w:val="marker_file_2503"/>
    <w:basedOn w:val="185"/>
    <w:qFormat/>
    <w:uiPriority w:val="0"/>
    <w:pPr>
      <w:shd w:val="clear" w:color="auto" w:fill="FFFF00"/>
    </w:pPr>
  </w:style>
  <w:style w:type="paragraph" w:customStyle="1" w:styleId="509">
    <w:name w:val="Normal (Web)_file_2503"/>
    <w:basedOn w:val="185"/>
    <w:semiHidden/>
    <w:unhideWhenUsed/>
    <w:qFormat/>
    <w:uiPriority w:val="99"/>
  </w:style>
  <w:style w:type="paragraph" w:customStyle="1" w:styleId="510">
    <w:name w:val="heading 2_file_2504"/>
    <w:basedOn w:val="187"/>
    <w:qFormat/>
    <w:uiPriority w:val="9"/>
    <w:pPr>
      <w:outlineLvl w:val="1"/>
    </w:pPr>
    <w:rPr>
      <w:sz w:val="36"/>
      <w:szCs w:val="36"/>
    </w:rPr>
  </w:style>
  <w:style w:type="paragraph" w:customStyle="1" w:styleId="511">
    <w:name w:val="heading 3_file_2504"/>
    <w:basedOn w:val="187"/>
    <w:qFormat/>
    <w:uiPriority w:val="9"/>
    <w:pPr>
      <w:outlineLvl w:val="2"/>
    </w:pPr>
    <w:rPr>
      <w:sz w:val="27"/>
      <w:szCs w:val="27"/>
    </w:rPr>
  </w:style>
  <w:style w:type="paragraph" w:customStyle="1" w:styleId="512">
    <w:name w:val="heading 4_file_2504"/>
    <w:basedOn w:val="187"/>
    <w:qFormat/>
    <w:uiPriority w:val="9"/>
    <w:pPr>
      <w:outlineLvl w:val="3"/>
    </w:pPr>
  </w:style>
  <w:style w:type="paragraph" w:customStyle="1" w:styleId="513">
    <w:name w:val="heading 5_file_2504"/>
    <w:basedOn w:val="187"/>
    <w:qFormat/>
    <w:uiPriority w:val="9"/>
    <w:pPr>
      <w:outlineLvl w:val="4"/>
    </w:pPr>
    <w:rPr>
      <w:sz w:val="20"/>
      <w:szCs w:val="20"/>
    </w:rPr>
  </w:style>
  <w:style w:type="paragraph" w:customStyle="1" w:styleId="514">
    <w:name w:val="heading 6_file_2504"/>
    <w:basedOn w:val="187"/>
    <w:qFormat/>
    <w:uiPriority w:val="9"/>
    <w:pPr>
      <w:outlineLvl w:val="5"/>
    </w:pPr>
    <w:rPr>
      <w:sz w:val="15"/>
      <w:szCs w:val="15"/>
    </w:rPr>
  </w:style>
  <w:style w:type="character" w:customStyle="1" w:styleId="515">
    <w:name w:val="Default Paragraph Font_file_2504"/>
    <w:semiHidden/>
    <w:unhideWhenUsed/>
    <w:qFormat/>
    <w:uiPriority w:val="1"/>
  </w:style>
  <w:style w:type="table" w:customStyle="1" w:styleId="516">
    <w:name w:val="Normal Table_file_2504"/>
    <w:semiHidden/>
    <w:unhideWhenUsed/>
    <w:qFormat/>
    <w:uiPriority w:val="99"/>
    <w:tblPr>
      <w:tblCellMar>
        <w:top w:w="0" w:type="dxa"/>
        <w:left w:w="108" w:type="dxa"/>
        <w:bottom w:w="0" w:type="dxa"/>
        <w:right w:w="108" w:type="dxa"/>
      </w:tblCellMar>
    </w:tblPr>
  </w:style>
  <w:style w:type="character" w:customStyle="1" w:styleId="517">
    <w:name w:val="Hyperlink_file_2504"/>
    <w:basedOn w:val="515"/>
    <w:semiHidden/>
    <w:unhideWhenUsed/>
    <w:qFormat/>
    <w:uiPriority w:val="99"/>
    <w:rPr>
      <w:color w:val="0782C1"/>
      <w:u w:val="single"/>
    </w:rPr>
  </w:style>
  <w:style w:type="character" w:customStyle="1" w:styleId="518">
    <w:name w:val="FollowedHyperlink_file_2504"/>
    <w:basedOn w:val="515"/>
    <w:semiHidden/>
    <w:unhideWhenUsed/>
    <w:qFormat/>
    <w:uiPriority w:val="99"/>
    <w:rPr>
      <w:color w:val="0782C1"/>
      <w:u w:val="single"/>
    </w:rPr>
  </w:style>
  <w:style w:type="character" w:customStyle="1" w:styleId="519">
    <w:name w:val="标题 1 Char_file_2504"/>
    <w:basedOn w:val="515"/>
    <w:link w:val="3"/>
    <w:qFormat/>
    <w:uiPriority w:val="9"/>
    <w:rPr>
      <w:rFonts w:ascii="宋体" w:hAnsi="宋体" w:eastAsia="宋体" w:cs="宋体"/>
      <w:b/>
      <w:bCs/>
      <w:kern w:val="44"/>
      <w:sz w:val="44"/>
      <w:szCs w:val="44"/>
    </w:rPr>
  </w:style>
  <w:style w:type="character" w:customStyle="1" w:styleId="520">
    <w:name w:val="标题 2 Char_file_2504"/>
    <w:basedOn w:val="515"/>
    <w:link w:val="4"/>
    <w:semiHidden/>
    <w:qFormat/>
    <w:uiPriority w:val="9"/>
    <w:rPr>
      <w:rFonts w:asciiTheme="majorHAnsi" w:hAnsiTheme="majorHAnsi" w:eastAsiaTheme="majorEastAsia" w:cstheme="majorBidi"/>
      <w:b/>
      <w:bCs/>
      <w:sz w:val="32"/>
      <w:szCs w:val="32"/>
    </w:rPr>
  </w:style>
  <w:style w:type="character" w:customStyle="1" w:styleId="521">
    <w:name w:val="标题 3 Char_file_2504"/>
    <w:basedOn w:val="515"/>
    <w:link w:val="5"/>
    <w:semiHidden/>
    <w:qFormat/>
    <w:uiPriority w:val="9"/>
    <w:rPr>
      <w:rFonts w:ascii="宋体" w:hAnsi="宋体" w:eastAsia="宋体" w:cs="宋体"/>
      <w:b/>
      <w:bCs/>
      <w:sz w:val="32"/>
      <w:szCs w:val="32"/>
    </w:rPr>
  </w:style>
  <w:style w:type="character" w:customStyle="1" w:styleId="522">
    <w:name w:val="标题 4 Char_file_2504"/>
    <w:basedOn w:val="515"/>
    <w:link w:val="6"/>
    <w:semiHidden/>
    <w:qFormat/>
    <w:uiPriority w:val="9"/>
    <w:rPr>
      <w:rFonts w:asciiTheme="majorHAnsi" w:hAnsiTheme="majorHAnsi" w:eastAsiaTheme="majorEastAsia" w:cstheme="majorBidi"/>
      <w:b/>
      <w:bCs/>
      <w:sz w:val="28"/>
      <w:szCs w:val="28"/>
    </w:rPr>
  </w:style>
  <w:style w:type="character" w:customStyle="1" w:styleId="523">
    <w:name w:val="标题 5 Char_file_2504"/>
    <w:basedOn w:val="515"/>
    <w:link w:val="7"/>
    <w:semiHidden/>
    <w:qFormat/>
    <w:uiPriority w:val="9"/>
    <w:rPr>
      <w:rFonts w:ascii="宋体" w:hAnsi="宋体" w:eastAsia="宋体" w:cs="宋体"/>
      <w:b/>
      <w:bCs/>
      <w:sz w:val="28"/>
      <w:szCs w:val="28"/>
    </w:rPr>
  </w:style>
  <w:style w:type="character" w:customStyle="1" w:styleId="524">
    <w:name w:val="标题 6 Char_file_2504"/>
    <w:basedOn w:val="515"/>
    <w:link w:val="9"/>
    <w:semiHidden/>
    <w:qFormat/>
    <w:uiPriority w:val="9"/>
    <w:rPr>
      <w:rFonts w:asciiTheme="majorHAnsi" w:hAnsiTheme="majorHAnsi" w:eastAsiaTheme="majorEastAsia" w:cstheme="majorBidi"/>
      <w:b/>
      <w:bCs/>
      <w:sz w:val="24"/>
      <w:szCs w:val="24"/>
    </w:rPr>
  </w:style>
  <w:style w:type="paragraph" w:customStyle="1" w:styleId="525">
    <w:name w:val="cke_editable_file_2504"/>
    <w:basedOn w:val="187"/>
    <w:qFormat/>
    <w:uiPriority w:val="0"/>
    <w:rPr>
      <w:rFonts w:ascii="仿宋_GB2312" w:eastAsia="仿宋_GB2312"/>
    </w:rPr>
  </w:style>
  <w:style w:type="paragraph" w:customStyle="1" w:styleId="526">
    <w:name w:val="marker_file_2504"/>
    <w:basedOn w:val="187"/>
    <w:qFormat/>
    <w:uiPriority w:val="0"/>
    <w:pPr>
      <w:shd w:val="clear" w:color="auto" w:fill="FFFF00"/>
    </w:pPr>
  </w:style>
  <w:style w:type="paragraph" w:customStyle="1" w:styleId="527">
    <w:name w:val="Normal (Web)_file_2504"/>
    <w:basedOn w:val="187"/>
    <w:semiHidden/>
    <w:unhideWhenUsed/>
    <w:qFormat/>
    <w:uiPriority w:val="99"/>
  </w:style>
  <w:style w:type="paragraph" w:customStyle="1" w:styleId="528">
    <w:name w:val="heading 2_file_2505"/>
    <w:basedOn w:val="189"/>
    <w:qFormat/>
    <w:uiPriority w:val="9"/>
    <w:pPr>
      <w:outlineLvl w:val="1"/>
    </w:pPr>
    <w:rPr>
      <w:sz w:val="36"/>
      <w:szCs w:val="36"/>
    </w:rPr>
  </w:style>
  <w:style w:type="paragraph" w:customStyle="1" w:styleId="529">
    <w:name w:val="heading 3_file_2505"/>
    <w:basedOn w:val="189"/>
    <w:qFormat/>
    <w:uiPriority w:val="9"/>
    <w:pPr>
      <w:outlineLvl w:val="2"/>
    </w:pPr>
    <w:rPr>
      <w:sz w:val="27"/>
      <w:szCs w:val="27"/>
    </w:rPr>
  </w:style>
  <w:style w:type="paragraph" w:customStyle="1" w:styleId="530">
    <w:name w:val="heading 4_file_2505"/>
    <w:basedOn w:val="189"/>
    <w:qFormat/>
    <w:uiPriority w:val="9"/>
    <w:pPr>
      <w:outlineLvl w:val="3"/>
    </w:pPr>
  </w:style>
  <w:style w:type="paragraph" w:customStyle="1" w:styleId="531">
    <w:name w:val="heading 5_file_2505"/>
    <w:basedOn w:val="189"/>
    <w:qFormat/>
    <w:uiPriority w:val="9"/>
    <w:pPr>
      <w:outlineLvl w:val="4"/>
    </w:pPr>
    <w:rPr>
      <w:sz w:val="20"/>
      <w:szCs w:val="20"/>
    </w:rPr>
  </w:style>
  <w:style w:type="paragraph" w:customStyle="1" w:styleId="532">
    <w:name w:val="heading 6_file_2505"/>
    <w:basedOn w:val="189"/>
    <w:qFormat/>
    <w:uiPriority w:val="9"/>
    <w:pPr>
      <w:outlineLvl w:val="5"/>
    </w:pPr>
    <w:rPr>
      <w:sz w:val="15"/>
      <w:szCs w:val="15"/>
    </w:rPr>
  </w:style>
  <w:style w:type="character" w:customStyle="1" w:styleId="533">
    <w:name w:val="Default Paragraph Font_file_2505"/>
    <w:semiHidden/>
    <w:unhideWhenUsed/>
    <w:qFormat/>
    <w:uiPriority w:val="1"/>
  </w:style>
  <w:style w:type="table" w:customStyle="1" w:styleId="534">
    <w:name w:val="Normal Table_file_2505"/>
    <w:semiHidden/>
    <w:unhideWhenUsed/>
    <w:qFormat/>
    <w:uiPriority w:val="99"/>
    <w:tblPr>
      <w:tblCellMar>
        <w:top w:w="0" w:type="dxa"/>
        <w:left w:w="108" w:type="dxa"/>
        <w:bottom w:w="0" w:type="dxa"/>
        <w:right w:w="108" w:type="dxa"/>
      </w:tblCellMar>
    </w:tblPr>
  </w:style>
  <w:style w:type="character" w:customStyle="1" w:styleId="535">
    <w:name w:val="Hyperlink_file_2505"/>
    <w:basedOn w:val="533"/>
    <w:semiHidden/>
    <w:unhideWhenUsed/>
    <w:qFormat/>
    <w:uiPriority w:val="99"/>
    <w:rPr>
      <w:color w:val="0782C1"/>
      <w:u w:val="single"/>
    </w:rPr>
  </w:style>
  <w:style w:type="character" w:customStyle="1" w:styleId="536">
    <w:name w:val="FollowedHyperlink_file_2505"/>
    <w:basedOn w:val="533"/>
    <w:semiHidden/>
    <w:unhideWhenUsed/>
    <w:qFormat/>
    <w:uiPriority w:val="99"/>
    <w:rPr>
      <w:color w:val="0782C1"/>
      <w:u w:val="single"/>
    </w:rPr>
  </w:style>
  <w:style w:type="character" w:customStyle="1" w:styleId="537">
    <w:name w:val="标题 1 Char_file_2505"/>
    <w:basedOn w:val="533"/>
    <w:link w:val="3"/>
    <w:qFormat/>
    <w:uiPriority w:val="9"/>
    <w:rPr>
      <w:rFonts w:ascii="宋体" w:hAnsi="宋体" w:eastAsia="宋体" w:cs="宋体"/>
      <w:b/>
      <w:bCs/>
      <w:kern w:val="44"/>
      <w:sz w:val="44"/>
      <w:szCs w:val="44"/>
    </w:rPr>
  </w:style>
  <w:style w:type="character" w:customStyle="1" w:styleId="538">
    <w:name w:val="标题 2 Char_file_2505"/>
    <w:basedOn w:val="533"/>
    <w:link w:val="4"/>
    <w:semiHidden/>
    <w:qFormat/>
    <w:uiPriority w:val="9"/>
    <w:rPr>
      <w:rFonts w:asciiTheme="majorHAnsi" w:hAnsiTheme="majorHAnsi" w:eastAsiaTheme="majorEastAsia" w:cstheme="majorBidi"/>
      <w:b/>
      <w:bCs/>
      <w:sz w:val="32"/>
      <w:szCs w:val="32"/>
    </w:rPr>
  </w:style>
  <w:style w:type="character" w:customStyle="1" w:styleId="539">
    <w:name w:val="标题 3 Char_file_2505"/>
    <w:basedOn w:val="533"/>
    <w:link w:val="5"/>
    <w:semiHidden/>
    <w:qFormat/>
    <w:uiPriority w:val="9"/>
    <w:rPr>
      <w:rFonts w:ascii="宋体" w:hAnsi="宋体" w:eastAsia="宋体" w:cs="宋体"/>
      <w:b/>
      <w:bCs/>
      <w:sz w:val="32"/>
      <w:szCs w:val="32"/>
    </w:rPr>
  </w:style>
  <w:style w:type="character" w:customStyle="1" w:styleId="540">
    <w:name w:val="标题 4 Char_file_2505"/>
    <w:basedOn w:val="533"/>
    <w:link w:val="6"/>
    <w:semiHidden/>
    <w:qFormat/>
    <w:uiPriority w:val="9"/>
    <w:rPr>
      <w:rFonts w:asciiTheme="majorHAnsi" w:hAnsiTheme="majorHAnsi" w:eastAsiaTheme="majorEastAsia" w:cstheme="majorBidi"/>
      <w:b/>
      <w:bCs/>
      <w:sz w:val="28"/>
      <w:szCs w:val="28"/>
    </w:rPr>
  </w:style>
  <w:style w:type="character" w:customStyle="1" w:styleId="541">
    <w:name w:val="标题 5 Char_file_2505"/>
    <w:basedOn w:val="533"/>
    <w:link w:val="7"/>
    <w:semiHidden/>
    <w:qFormat/>
    <w:uiPriority w:val="9"/>
    <w:rPr>
      <w:rFonts w:ascii="宋体" w:hAnsi="宋体" w:eastAsia="宋体" w:cs="宋体"/>
      <w:b/>
      <w:bCs/>
      <w:sz w:val="28"/>
      <w:szCs w:val="28"/>
    </w:rPr>
  </w:style>
  <w:style w:type="character" w:customStyle="1" w:styleId="542">
    <w:name w:val="标题 6 Char_file_2505"/>
    <w:basedOn w:val="533"/>
    <w:link w:val="9"/>
    <w:semiHidden/>
    <w:qFormat/>
    <w:uiPriority w:val="9"/>
    <w:rPr>
      <w:rFonts w:asciiTheme="majorHAnsi" w:hAnsiTheme="majorHAnsi" w:eastAsiaTheme="majorEastAsia" w:cstheme="majorBidi"/>
      <w:b/>
      <w:bCs/>
      <w:sz w:val="24"/>
      <w:szCs w:val="24"/>
    </w:rPr>
  </w:style>
  <w:style w:type="paragraph" w:customStyle="1" w:styleId="543">
    <w:name w:val="cke_editable_file_2505"/>
    <w:basedOn w:val="189"/>
    <w:qFormat/>
    <w:uiPriority w:val="0"/>
    <w:rPr>
      <w:rFonts w:ascii="仿宋_GB2312" w:eastAsia="仿宋_GB2312"/>
    </w:rPr>
  </w:style>
  <w:style w:type="paragraph" w:customStyle="1" w:styleId="544">
    <w:name w:val="marker_file_2505"/>
    <w:basedOn w:val="189"/>
    <w:qFormat/>
    <w:uiPriority w:val="0"/>
    <w:pPr>
      <w:shd w:val="clear" w:color="auto" w:fill="FFFF00"/>
    </w:pPr>
  </w:style>
  <w:style w:type="paragraph" w:customStyle="1" w:styleId="545">
    <w:name w:val="Normal (Web)_file_2505"/>
    <w:basedOn w:val="189"/>
    <w:semiHidden/>
    <w:unhideWhenUsed/>
    <w:qFormat/>
    <w:uiPriority w:val="99"/>
  </w:style>
  <w:style w:type="paragraph" w:customStyle="1" w:styleId="546">
    <w:name w:val="heading 2_file_2506"/>
    <w:basedOn w:val="191"/>
    <w:qFormat/>
    <w:uiPriority w:val="9"/>
    <w:pPr>
      <w:outlineLvl w:val="1"/>
    </w:pPr>
    <w:rPr>
      <w:sz w:val="36"/>
      <w:szCs w:val="36"/>
    </w:rPr>
  </w:style>
  <w:style w:type="paragraph" w:customStyle="1" w:styleId="547">
    <w:name w:val="heading 3_file_2506"/>
    <w:basedOn w:val="191"/>
    <w:qFormat/>
    <w:uiPriority w:val="9"/>
    <w:pPr>
      <w:outlineLvl w:val="2"/>
    </w:pPr>
    <w:rPr>
      <w:sz w:val="27"/>
      <w:szCs w:val="27"/>
    </w:rPr>
  </w:style>
  <w:style w:type="paragraph" w:customStyle="1" w:styleId="548">
    <w:name w:val="heading 4_file_2506"/>
    <w:basedOn w:val="191"/>
    <w:qFormat/>
    <w:uiPriority w:val="9"/>
    <w:pPr>
      <w:outlineLvl w:val="3"/>
    </w:pPr>
  </w:style>
  <w:style w:type="paragraph" w:customStyle="1" w:styleId="549">
    <w:name w:val="heading 5_file_2506"/>
    <w:basedOn w:val="191"/>
    <w:qFormat/>
    <w:uiPriority w:val="9"/>
    <w:pPr>
      <w:outlineLvl w:val="4"/>
    </w:pPr>
    <w:rPr>
      <w:sz w:val="20"/>
      <w:szCs w:val="20"/>
    </w:rPr>
  </w:style>
  <w:style w:type="paragraph" w:customStyle="1" w:styleId="550">
    <w:name w:val="heading 6_file_2506"/>
    <w:basedOn w:val="191"/>
    <w:qFormat/>
    <w:uiPriority w:val="9"/>
    <w:pPr>
      <w:outlineLvl w:val="5"/>
    </w:pPr>
    <w:rPr>
      <w:sz w:val="15"/>
      <w:szCs w:val="15"/>
    </w:rPr>
  </w:style>
  <w:style w:type="character" w:customStyle="1" w:styleId="551">
    <w:name w:val="Default Paragraph Font_file_2506"/>
    <w:semiHidden/>
    <w:unhideWhenUsed/>
    <w:qFormat/>
    <w:uiPriority w:val="1"/>
  </w:style>
  <w:style w:type="table" w:customStyle="1" w:styleId="552">
    <w:name w:val="Normal Table_file_2506"/>
    <w:semiHidden/>
    <w:unhideWhenUsed/>
    <w:qFormat/>
    <w:uiPriority w:val="99"/>
    <w:tblPr>
      <w:tblCellMar>
        <w:top w:w="0" w:type="dxa"/>
        <w:left w:w="108" w:type="dxa"/>
        <w:bottom w:w="0" w:type="dxa"/>
        <w:right w:w="108" w:type="dxa"/>
      </w:tblCellMar>
    </w:tblPr>
  </w:style>
  <w:style w:type="character" w:customStyle="1" w:styleId="553">
    <w:name w:val="Hyperlink_file_2506"/>
    <w:basedOn w:val="551"/>
    <w:semiHidden/>
    <w:unhideWhenUsed/>
    <w:qFormat/>
    <w:uiPriority w:val="99"/>
    <w:rPr>
      <w:color w:val="0782C1"/>
      <w:u w:val="single"/>
    </w:rPr>
  </w:style>
  <w:style w:type="character" w:customStyle="1" w:styleId="554">
    <w:name w:val="FollowedHyperlink_file_2506"/>
    <w:basedOn w:val="551"/>
    <w:semiHidden/>
    <w:unhideWhenUsed/>
    <w:qFormat/>
    <w:uiPriority w:val="99"/>
    <w:rPr>
      <w:color w:val="0782C1"/>
      <w:u w:val="single"/>
    </w:rPr>
  </w:style>
  <w:style w:type="character" w:customStyle="1" w:styleId="555">
    <w:name w:val="标题 1 Char_file_2506"/>
    <w:basedOn w:val="551"/>
    <w:link w:val="3"/>
    <w:qFormat/>
    <w:uiPriority w:val="9"/>
    <w:rPr>
      <w:rFonts w:ascii="宋体" w:hAnsi="宋体" w:eastAsia="宋体" w:cs="宋体"/>
      <w:b/>
      <w:bCs/>
      <w:kern w:val="44"/>
      <w:sz w:val="44"/>
      <w:szCs w:val="44"/>
    </w:rPr>
  </w:style>
  <w:style w:type="character" w:customStyle="1" w:styleId="556">
    <w:name w:val="标题 2 Char_file_2506"/>
    <w:basedOn w:val="551"/>
    <w:link w:val="4"/>
    <w:semiHidden/>
    <w:qFormat/>
    <w:uiPriority w:val="9"/>
    <w:rPr>
      <w:rFonts w:asciiTheme="majorHAnsi" w:hAnsiTheme="majorHAnsi" w:eastAsiaTheme="majorEastAsia" w:cstheme="majorBidi"/>
      <w:b/>
      <w:bCs/>
      <w:sz w:val="32"/>
      <w:szCs w:val="32"/>
    </w:rPr>
  </w:style>
  <w:style w:type="character" w:customStyle="1" w:styleId="557">
    <w:name w:val="标题 3 Char_file_2506"/>
    <w:basedOn w:val="551"/>
    <w:link w:val="5"/>
    <w:semiHidden/>
    <w:qFormat/>
    <w:uiPriority w:val="9"/>
    <w:rPr>
      <w:rFonts w:ascii="宋体" w:hAnsi="宋体" w:eastAsia="宋体" w:cs="宋体"/>
      <w:b/>
      <w:bCs/>
      <w:sz w:val="32"/>
      <w:szCs w:val="32"/>
    </w:rPr>
  </w:style>
  <w:style w:type="character" w:customStyle="1" w:styleId="558">
    <w:name w:val="标题 4 Char_file_2506"/>
    <w:basedOn w:val="551"/>
    <w:link w:val="6"/>
    <w:semiHidden/>
    <w:qFormat/>
    <w:uiPriority w:val="9"/>
    <w:rPr>
      <w:rFonts w:asciiTheme="majorHAnsi" w:hAnsiTheme="majorHAnsi" w:eastAsiaTheme="majorEastAsia" w:cstheme="majorBidi"/>
      <w:b/>
      <w:bCs/>
      <w:sz w:val="28"/>
      <w:szCs w:val="28"/>
    </w:rPr>
  </w:style>
  <w:style w:type="character" w:customStyle="1" w:styleId="559">
    <w:name w:val="标题 5 Char_file_2506"/>
    <w:basedOn w:val="551"/>
    <w:link w:val="7"/>
    <w:semiHidden/>
    <w:qFormat/>
    <w:uiPriority w:val="9"/>
    <w:rPr>
      <w:rFonts w:ascii="宋体" w:hAnsi="宋体" w:eastAsia="宋体" w:cs="宋体"/>
      <w:b/>
      <w:bCs/>
      <w:sz w:val="28"/>
      <w:szCs w:val="28"/>
    </w:rPr>
  </w:style>
  <w:style w:type="character" w:customStyle="1" w:styleId="560">
    <w:name w:val="标题 6 Char_file_2506"/>
    <w:basedOn w:val="551"/>
    <w:link w:val="9"/>
    <w:semiHidden/>
    <w:qFormat/>
    <w:uiPriority w:val="9"/>
    <w:rPr>
      <w:rFonts w:asciiTheme="majorHAnsi" w:hAnsiTheme="majorHAnsi" w:eastAsiaTheme="majorEastAsia" w:cstheme="majorBidi"/>
      <w:b/>
      <w:bCs/>
      <w:sz w:val="24"/>
      <w:szCs w:val="24"/>
    </w:rPr>
  </w:style>
  <w:style w:type="paragraph" w:customStyle="1" w:styleId="561">
    <w:name w:val="cke_editable_file_2506"/>
    <w:basedOn w:val="191"/>
    <w:qFormat/>
    <w:uiPriority w:val="0"/>
    <w:rPr>
      <w:rFonts w:ascii="仿宋_GB2312" w:eastAsia="仿宋_GB2312"/>
    </w:rPr>
  </w:style>
  <w:style w:type="paragraph" w:customStyle="1" w:styleId="562">
    <w:name w:val="marker_file_2506"/>
    <w:basedOn w:val="191"/>
    <w:qFormat/>
    <w:uiPriority w:val="0"/>
    <w:pPr>
      <w:shd w:val="clear" w:color="auto" w:fill="FFFF00"/>
    </w:pPr>
  </w:style>
  <w:style w:type="paragraph" w:customStyle="1" w:styleId="563">
    <w:name w:val="Normal (Web)_file_2506"/>
    <w:basedOn w:val="191"/>
    <w:semiHidden/>
    <w:unhideWhenUsed/>
    <w:qFormat/>
    <w:uiPriority w:val="99"/>
  </w:style>
  <w:style w:type="paragraph" w:customStyle="1" w:styleId="564">
    <w:name w:val="heading 2_file_2507"/>
    <w:basedOn w:val="193"/>
    <w:qFormat/>
    <w:uiPriority w:val="9"/>
    <w:pPr>
      <w:outlineLvl w:val="1"/>
    </w:pPr>
    <w:rPr>
      <w:sz w:val="36"/>
      <w:szCs w:val="36"/>
    </w:rPr>
  </w:style>
  <w:style w:type="paragraph" w:customStyle="1" w:styleId="565">
    <w:name w:val="heading 3_file_2507"/>
    <w:basedOn w:val="193"/>
    <w:qFormat/>
    <w:uiPriority w:val="9"/>
    <w:pPr>
      <w:outlineLvl w:val="2"/>
    </w:pPr>
    <w:rPr>
      <w:sz w:val="27"/>
      <w:szCs w:val="27"/>
    </w:rPr>
  </w:style>
  <w:style w:type="paragraph" w:customStyle="1" w:styleId="566">
    <w:name w:val="heading 4_file_2507"/>
    <w:basedOn w:val="193"/>
    <w:qFormat/>
    <w:uiPriority w:val="9"/>
    <w:pPr>
      <w:outlineLvl w:val="3"/>
    </w:pPr>
  </w:style>
  <w:style w:type="paragraph" w:customStyle="1" w:styleId="567">
    <w:name w:val="heading 5_file_2507"/>
    <w:basedOn w:val="193"/>
    <w:qFormat/>
    <w:uiPriority w:val="9"/>
    <w:pPr>
      <w:outlineLvl w:val="4"/>
    </w:pPr>
    <w:rPr>
      <w:sz w:val="20"/>
      <w:szCs w:val="20"/>
    </w:rPr>
  </w:style>
  <w:style w:type="paragraph" w:customStyle="1" w:styleId="568">
    <w:name w:val="heading 6_file_2507"/>
    <w:basedOn w:val="193"/>
    <w:qFormat/>
    <w:uiPriority w:val="9"/>
    <w:pPr>
      <w:outlineLvl w:val="5"/>
    </w:pPr>
    <w:rPr>
      <w:sz w:val="15"/>
      <w:szCs w:val="15"/>
    </w:rPr>
  </w:style>
  <w:style w:type="character" w:customStyle="1" w:styleId="569">
    <w:name w:val="Default Paragraph Font_file_2507"/>
    <w:semiHidden/>
    <w:unhideWhenUsed/>
    <w:qFormat/>
    <w:uiPriority w:val="1"/>
  </w:style>
  <w:style w:type="table" w:customStyle="1" w:styleId="570">
    <w:name w:val="Normal Table_file_2507"/>
    <w:semiHidden/>
    <w:unhideWhenUsed/>
    <w:qFormat/>
    <w:uiPriority w:val="99"/>
    <w:tblPr>
      <w:tblCellMar>
        <w:top w:w="0" w:type="dxa"/>
        <w:left w:w="108" w:type="dxa"/>
        <w:bottom w:w="0" w:type="dxa"/>
        <w:right w:w="108" w:type="dxa"/>
      </w:tblCellMar>
    </w:tblPr>
  </w:style>
  <w:style w:type="character" w:customStyle="1" w:styleId="571">
    <w:name w:val="Hyperlink_file_2507"/>
    <w:basedOn w:val="569"/>
    <w:semiHidden/>
    <w:unhideWhenUsed/>
    <w:qFormat/>
    <w:uiPriority w:val="99"/>
    <w:rPr>
      <w:color w:val="0782C1"/>
      <w:u w:val="single"/>
    </w:rPr>
  </w:style>
  <w:style w:type="character" w:customStyle="1" w:styleId="572">
    <w:name w:val="FollowedHyperlink_file_2507"/>
    <w:basedOn w:val="569"/>
    <w:semiHidden/>
    <w:unhideWhenUsed/>
    <w:qFormat/>
    <w:uiPriority w:val="99"/>
    <w:rPr>
      <w:color w:val="0782C1"/>
      <w:u w:val="single"/>
    </w:rPr>
  </w:style>
  <w:style w:type="character" w:customStyle="1" w:styleId="573">
    <w:name w:val="标题 1 Char_file_2507"/>
    <w:basedOn w:val="569"/>
    <w:link w:val="3"/>
    <w:qFormat/>
    <w:uiPriority w:val="9"/>
    <w:rPr>
      <w:rFonts w:ascii="宋体" w:hAnsi="宋体" w:eastAsia="宋体" w:cs="宋体"/>
      <w:b/>
      <w:bCs/>
      <w:kern w:val="44"/>
      <w:sz w:val="44"/>
      <w:szCs w:val="44"/>
    </w:rPr>
  </w:style>
  <w:style w:type="character" w:customStyle="1" w:styleId="574">
    <w:name w:val="标题 2 Char_file_2507"/>
    <w:basedOn w:val="569"/>
    <w:link w:val="4"/>
    <w:semiHidden/>
    <w:qFormat/>
    <w:uiPriority w:val="9"/>
    <w:rPr>
      <w:rFonts w:asciiTheme="majorHAnsi" w:hAnsiTheme="majorHAnsi" w:eastAsiaTheme="majorEastAsia" w:cstheme="majorBidi"/>
      <w:b/>
      <w:bCs/>
      <w:sz w:val="32"/>
      <w:szCs w:val="32"/>
    </w:rPr>
  </w:style>
  <w:style w:type="character" w:customStyle="1" w:styleId="575">
    <w:name w:val="标题 3 Char_file_2507"/>
    <w:basedOn w:val="569"/>
    <w:link w:val="5"/>
    <w:semiHidden/>
    <w:qFormat/>
    <w:uiPriority w:val="9"/>
    <w:rPr>
      <w:rFonts w:ascii="宋体" w:hAnsi="宋体" w:eastAsia="宋体" w:cs="宋体"/>
      <w:b/>
      <w:bCs/>
      <w:sz w:val="32"/>
      <w:szCs w:val="32"/>
    </w:rPr>
  </w:style>
  <w:style w:type="character" w:customStyle="1" w:styleId="576">
    <w:name w:val="标题 4 Char_file_2507"/>
    <w:basedOn w:val="569"/>
    <w:link w:val="6"/>
    <w:semiHidden/>
    <w:qFormat/>
    <w:uiPriority w:val="9"/>
    <w:rPr>
      <w:rFonts w:asciiTheme="majorHAnsi" w:hAnsiTheme="majorHAnsi" w:eastAsiaTheme="majorEastAsia" w:cstheme="majorBidi"/>
      <w:b/>
      <w:bCs/>
      <w:sz w:val="28"/>
      <w:szCs w:val="28"/>
    </w:rPr>
  </w:style>
  <w:style w:type="character" w:customStyle="1" w:styleId="577">
    <w:name w:val="标题 5 Char_file_2507"/>
    <w:basedOn w:val="569"/>
    <w:link w:val="7"/>
    <w:semiHidden/>
    <w:qFormat/>
    <w:uiPriority w:val="9"/>
    <w:rPr>
      <w:rFonts w:ascii="宋体" w:hAnsi="宋体" w:eastAsia="宋体" w:cs="宋体"/>
      <w:b/>
      <w:bCs/>
      <w:sz w:val="28"/>
      <w:szCs w:val="28"/>
    </w:rPr>
  </w:style>
  <w:style w:type="character" w:customStyle="1" w:styleId="578">
    <w:name w:val="标题 6 Char_file_2507"/>
    <w:basedOn w:val="569"/>
    <w:link w:val="9"/>
    <w:semiHidden/>
    <w:qFormat/>
    <w:uiPriority w:val="9"/>
    <w:rPr>
      <w:rFonts w:asciiTheme="majorHAnsi" w:hAnsiTheme="majorHAnsi" w:eastAsiaTheme="majorEastAsia" w:cstheme="majorBidi"/>
      <w:b/>
      <w:bCs/>
      <w:sz w:val="24"/>
      <w:szCs w:val="24"/>
    </w:rPr>
  </w:style>
  <w:style w:type="paragraph" w:customStyle="1" w:styleId="579">
    <w:name w:val="cke_editable_file_2507"/>
    <w:basedOn w:val="193"/>
    <w:qFormat/>
    <w:uiPriority w:val="0"/>
    <w:rPr>
      <w:rFonts w:ascii="仿宋_GB2312" w:eastAsia="仿宋_GB2312"/>
    </w:rPr>
  </w:style>
  <w:style w:type="paragraph" w:customStyle="1" w:styleId="580">
    <w:name w:val="marker_file_2507"/>
    <w:basedOn w:val="193"/>
    <w:qFormat/>
    <w:uiPriority w:val="0"/>
    <w:pPr>
      <w:shd w:val="clear" w:color="auto" w:fill="FFFF00"/>
    </w:pPr>
  </w:style>
  <w:style w:type="paragraph" w:customStyle="1" w:styleId="581">
    <w:name w:val="Normal (Web)_file_2507"/>
    <w:basedOn w:val="193"/>
    <w:semiHidden/>
    <w:unhideWhenUsed/>
    <w:qFormat/>
    <w:uiPriority w:val="99"/>
  </w:style>
  <w:style w:type="paragraph" w:customStyle="1" w:styleId="582">
    <w:name w:val="heading 2_file_2508"/>
    <w:basedOn w:val="143"/>
    <w:qFormat/>
    <w:uiPriority w:val="9"/>
    <w:pPr>
      <w:outlineLvl w:val="1"/>
    </w:pPr>
    <w:rPr>
      <w:sz w:val="36"/>
      <w:szCs w:val="36"/>
    </w:rPr>
  </w:style>
  <w:style w:type="paragraph" w:customStyle="1" w:styleId="583">
    <w:name w:val="heading 3_file_2508"/>
    <w:basedOn w:val="143"/>
    <w:qFormat/>
    <w:uiPriority w:val="9"/>
    <w:pPr>
      <w:outlineLvl w:val="2"/>
    </w:pPr>
    <w:rPr>
      <w:sz w:val="27"/>
      <w:szCs w:val="27"/>
    </w:rPr>
  </w:style>
  <w:style w:type="paragraph" w:customStyle="1" w:styleId="584">
    <w:name w:val="heading 4_file_2508"/>
    <w:basedOn w:val="143"/>
    <w:qFormat/>
    <w:uiPriority w:val="9"/>
    <w:pPr>
      <w:outlineLvl w:val="3"/>
    </w:pPr>
  </w:style>
  <w:style w:type="paragraph" w:customStyle="1" w:styleId="585">
    <w:name w:val="heading 5_file_2508"/>
    <w:basedOn w:val="143"/>
    <w:qFormat/>
    <w:uiPriority w:val="9"/>
    <w:pPr>
      <w:outlineLvl w:val="4"/>
    </w:pPr>
    <w:rPr>
      <w:sz w:val="20"/>
      <w:szCs w:val="20"/>
    </w:rPr>
  </w:style>
  <w:style w:type="paragraph" w:customStyle="1" w:styleId="586">
    <w:name w:val="heading 6_file_2508"/>
    <w:basedOn w:val="143"/>
    <w:qFormat/>
    <w:uiPriority w:val="9"/>
    <w:pPr>
      <w:outlineLvl w:val="5"/>
    </w:pPr>
    <w:rPr>
      <w:sz w:val="15"/>
      <w:szCs w:val="15"/>
    </w:rPr>
  </w:style>
  <w:style w:type="character" w:customStyle="1" w:styleId="587">
    <w:name w:val="Default Paragraph Font_file_2508"/>
    <w:semiHidden/>
    <w:unhideWhenUsed/>
    <w:qFormat/>
    <w:uiPriority w:val="1"/>
  </w:style>
  <w:style w:type="table" w:customStyle="1" w:styleId="588">
    <w:name w:val="Normal Table_file_2508"/>
    <w:semiHidden/>
    <w:unhideWhenUsed/>
    <w:qFormat/>
    <w:uiPriority w:val="99"/>
    <w:tblPr>
      <w:tblCellMar>
        <w:top w:w="0" w:type="dxa"/>
        <w:left w:w="108" w:type="dxa"/>
        <w:bottom w:w="0" w:type="dxa"/>
        <w:right w:w="108" w:type="dxa"/>
      </w:tblCellMar>
    </w:tblPr>
  </w:style>
  <w:style w:type="character" w:customStyle="1" w:styleId="589">
    <w:name w:val="Hyperlink_file_2508"/>
    <w:basedOn w:val="587"/>
    <w:semiHidden/>
    <w:unhideWhenUsed/>
    <w:qFormat/>
    <w:uiPriority w:val="99"/>
    <w:rPr>
      <w:color w:val="0782C1"/>
      <w:u w:val="single"/>
    </w:rPr>
  </w:style>
  <w:style w:type="character" w:customStyle="1" w:styleId="590">
    <w:name w:val="FollowedHyperlink_file_2508"/>
    <w:basedOn w:val="587"/>
    <w:semiHidden/>
    <w:unhideWhenUsed/>
    <w:qFormat/>
    <w:uiPriority w:val="99"/>
    <w:rPr>
      <w:color w:val="0782C1"/>
      <w:u w:val="single"/>
    </w:rPr>
  </w:style>
  <w:style w:type="character" w:customStyle="1" w:styleId="591">
    <w:name w:val="标题 1 Char_file_2508"/>
    <w:basedOn w:val="587"/>
    <w:link w:val="3"/>
    <w:qFormat/>
    <w:uiPriority w:val="9"/>
    <w:rPr>
      <w:rFonts w:ascii="宋体" w:hAnsi="宋体" w:eastAsia="宋体" w:cs="宋体"/>
      <w:b/>
      <w:bCs/>
      <w:kern w:val="44"/>
      <w:sz w:val="44"/>
      <w:szCs w:val="44"/>
    </w:rPr>
  </w:style>
  <w:style w:type="character" w:customStyle="1" w:styleId="592">
    <w:name w:val="标题 2 Char_file_2508"/>
    <w:basedOn w:val="587"/>
    <w:link w:val="4"/>
    <w:semiHidden/>
    <w:qFormat/>
    <w:uiPriority w:val="9"/>
    <w:rPr>
      <w:rFonts w:asciiTheme="majorHAnsi" w:hAnsiTheme="majorHAnsi" w:eastAsiaTheme="majorEastAsia" w:cstheme="majorBidi"/>
      <w:b/>
      <w:bCs/>
      <w:sz w:val="32"/>
      <w:szCs w:val="32"/>
    </w:rPr>
  </w:style>
  <w:style w:type="character" w:customStyle="1" w:styleId="593">
    <w:name w:val="标题 3 Char_file_2508"/>
    <w:basedOn w:val="587"/>
    <w:link w:val="5"/>
    <w:semiHidden/>
    <w:qFormat/>
    <w:uiPriority w:val="9"/>
    <w:rPr>
      <w:rFonts w:ascii="宋体" w:hAnsi="宋体" w:eastAsia="宋体" w:cs="宋体"/>
      <w:b/>
      <w:bCs/>
      <w:sz w:val="32"/>
      <w:szCs w:val="32"/>
    </w:rPr>
  </w:style>
  <w:style w:type="character" w:customStyle="1" w:styleId="594">
    <w:name w:val="标题 4 Char_file_2508"/>
    <w:basedOn w:val="587"/>
    <w:link w:val="6"/>
    <w:semiHidden/>
    <w:qFormat/>
    <w:uiPriority w:val="9"/>
    <w:rPr>
      <w:rFonts w:asciiTheme="majorHAnsi" w:hAnsiTheme="majorHAnsi" w:eastAsiaTheme="majorEastAsia" w:cstheme="majorBidi"/>
      <w:b/>
      <w:bCs/>
      <w:sz w:val="28"/>
      <w:szCs w:val="28"/>
    </w:rPr>
  </w:style>
  <w:style w:type="character" w:customStyle="1" w:styleId="595">
    <w:name w:val="标题 5 Char_file_2508"/>
    <w:basedOn w:val="587"/>
    <w:link w:val="7"/>
    <w:semiHidden/>
    <w:qFormat/>
    <w:uiPriority w:val="9"/>
    <w:rPr>
      <w:rFonts w:ascii="宋体" w:hAnsi="宋体" w:eastAsia="宋体" w:cs="宋体"/>
      <w:b/>
      <w:bCs/>
      <w:sz w:val="28"/>
      <w:szCs w:val="28"/>
    </w:rPr>
  </w:style>
  <w:style w:type="character" w:customStyle="1" w:styleId="596">
    <w:name w:val="标题 6 Char_file_2508"/>
    <w:basedOn w:val="587"/>
    <w:link w:val="9"/>
    <w:semiHidden/>
    <w:qFormat/>
    <w:uiPriority w:val="9"/>
    <w:rPr>
      <w:rFonts w:asciiTheme="majorHAnsi" w:hAnsiTheme="majorHAnsi" w:eastAsiaTheme="majorEastAsia" w:cstheme="majorBidi"/>
      <w:b/>
      <w:bCs/>
      <w:sz w:val="24"/>
      <w:szCs w:val="24"/>
    </w:rPr>
  </w:style>
  <w:style w:type="paragraph" w:customStyle="1" w:styleId="597">
    <w:name w:val="cke_editable_file_2508"/>
    <w:basedOn w:val="143"/>
    <w:qFormat/>
    <w:uiPriority w:val="0"/>
    <w:rPr>
      <w:rFonts w:ascii="仿宋_GB2312" w:eastAsia="仿宋_GB2312"/>
    </w:rPr>
  </w:style>
  <w:style w:type="paragraph" w:customStyle="1" w:styleId="598">
    <w:name w:val="marker_file_2508"/>
    <w:basedOn w:val="143"/>
    <w:qFormat/>
    <w:uiPriority w:val="0"/>
    <w:pPr>
      <w:shd w:val="clear" w:color="auto" w:fill="FFFF00"/>
    </w:pPr>
  </w:style>
  <w:style w:type="paragraph" w:customStyle="1" w:styleId="599">
    <w:name w:val="Normal (Web)_file_2508"/>
    <w:basedOn w:val="143"/>
    <w:semiHidden/>
    <w:unhideWhenUsed/>
    <w:qFormat/>
    <w:uiPriority w:val="99"/>
  </w:style>
  <w:style w:type="character" w:customStyle="1" w:styleId="600">
    <w:name w:val="Strong_file_2508"/>
    <w:basedOn w:val="587"/>
    <w:qFormat/>
    <w:uiPriority w:val="22"/>
    <w:rPr>
      <w:b/>
      <w:bCs/>
    </w:rPr>
  </w:style>
  <w:style w:type="paragraph" w:customStyle="1" w:styleId="601">
    <w:name w:val="heading 2_file_2509"/>
    <w:basedOn w:val="145"/>
    <w:qFormat/>
    <w:uiPriority w:val="9"/>
    <w:pPr>
      <w:outlineLvl w:val="1"/>
    </w:pPr>
    <w:rPr>
      <w:sz w:val="36"/>
      <w:szCs w:val="36"/>
    </w:rPr>
  </w:style>
  <w:style w:type="paragraph" w:customStyle="1" w:styleId="602">
    <w:name w:val="heading 3_file_2509"/>
    <w:basedOn w:val="145"/>
    <w:qFormat/>
    <w:uiPriority w:val="9"/>
    <w:pPr>
      <w:outlineLvl w:val="2"/>
    </w:pPr>
    <w:rPr>
      <w:sz w:val="27"/>
      <w:szCs w:val="27"/>
    </w:rPr>
  </w:style>
  <w:style w:type="paragraph" w:customStyle="1" w:styleId="603">
    <w:name w:val="heading 4_file_2509"/>
    <w:basedOn w:val="145"/>
    <w:qFormat/>
    <w:uiPriority w:val="9"/>
    <w:pPr>
      <w:outlineLvl w:val="3"/>
    </w:pPr>
  </w:style>
  <w:style w:type="paragraph" w:customStyle="1" w:styleId="604">
    <w:name w:val="heading 5_file_2509"/>
    <w:basedOn w:val="145"/>
    <w:qFormat/>
    <w:uiPriority w:val="9"/>
    <w:pPr>
      <w:outlineLvl w:val="4"/>
    </w:pPr>
    <w:rPr>
      <w:sz w:val="20"/>
      <w:szCs w:val="20"/>
    </w:rPr>
  </w:style>
  <w:style w:type="paragraph" w:customStyle="1" w:styleId="605">
    <w:name w:val="heading 6_file_2509"/>
    <w:basedOn w:val="145"/>
    <w:qFormat/>
    <w:uiPriority w:val="9"/>
    <w:pPr>
      <w:outlineLvl w:val="5"/>
    </w:pPr>
    <w:rPr>
      <w:sz w:val="15"/>
      <w:szCs w:val="15"/>
    </w:rPr>
  </w:style>
  <w:style w:type="character" w:customStyle="1" w:styleId="606">
    <w:name w:val="Default Paragraph Font_file_2509"/>
    <w:semiHidden/>
    <w:unhideWhenUsed/>
    <w:qFormat/>
    <w:uiPriority w:val="1"/>
  </w:style>
  <w:style w:type="table" w:customStyle="1" w:styleId="607">
    <w:name w:val="Normal Table_file_2509"/>
    <w:semiHidden/>
    <w:unhideWhenUsed/>
    <w:qFormat/>
    <w:uiPriority w:val="99"/>
    <w:tblPr>
      <w:tblCellMar>
        <w:top w:w="0" w:type="dxa"/>
        <w:left w:w="108" w:type="dxa"/>
        <w:bottom w:w="0" w:type="dxa"/>
        <w:right w:w="108" w:type="dxa"/>
      </w:tblCellMar>
    </w:tblPr>
  </w:style>
  <w:style w:type="character" w:customStyle="1" w:styleId="608">
    <w:name w:val="Hyperlink_file_2509"/>
    <w:basedOn w:val="606"/>
    <w:semiHidden/>
    <w:unhideWhenUsed/>
    <w:qFormat/>
    <w:uiPriority w:val="99"/>
    <w:rPr>
      <w:color w:val="0782C1"/>
      <w:u w:val="single"/>
    </w:rPr>
  </w:style>
  <w:style w:type="character" w:customStyle="1" w:styleId="609">
    <w:name w:val="FollowedHyperlink_file_2509"/>
    <w:basedOn w:val="606"/>
    <w:semiHidden/>
    <w:unhideWhenUsed/>
    <w:qFormat/>
    <w:uiPriority w:val="99"/>
    <w:rPr>
      <w:color w:val="0782C1"/>
      <w:u w:val="single"/>
    </w:rPr>
  </w:style>
  <w:style w:type="character" w:customStyle="1" w:styleId="610">
    <w:name w:val="标题 1 Char_file_2509"/>
    <w:basedOn w:val="606"/>
    <w:link w:val="3"/>
    <w:qFormat/>
    <w:uiPriority w:val="9"/>
    <w:rPr>
      <w:rFonts w:ascii="宋体" w:hAnsi="宋体" w:eastAsia="宋体" w:cs="宋体"/>
      <w:b/>
      <w:bCs/>
      <w:kern w:val="44"/>
      <w:sz w:val="44"/>
      <w:szCs w:val="44"/>
    </w:rPr>
  </w:style>
  <w:style w:type="character" w:customStyle="1" w:styleId="611">
    <w:name w:val="标题 2 Char_file_2509"/>
    <w:basedOn w:val="606"/>
    <w:link w:val="4"/>
    <w:semiHidden/>
    <w:qFormat/>
    <w:uiPriority w:val="9"/>
    <w:rPr>
      <w:rFonts w:asciiTheme="majorHAnsi" w:hAnsiTheme="majorHAnsi" w:eastAsiaTheme="majorEastAsia" w:cstheme="majorBidi"/>
      <w:b/>
      <w:bCs/>
      <w:sz w:val="32"/>
      <w:szCs w:val="32"/>
    </w:rPr>
  </w:style>
  <w:style w:type="character" w:customStyle="1" w:styleId="612">
    <w:name w:val="标题 3 Char_file_2509"/>
    <w:basedOn w:val="606"/>
    <w:link w:val="5"/>
    <w:semiHidden/>
    <w:qFormat/>
    <w:uiPriority w:val="9"/>
    <w:rPr>
      <w:rFonts w:ascii="宋体" w:hAnsi="宋体" w:eastAsia="宋体" w:cs="宋体"/>
      <w:b/>
      <w:bCs/>
      <w:sz w:val="32"/>
      <w:szCs w:val="32"/>
    </w:rPr>
  </w:style>
  <w:style w:type="character" w:customStyle="1" w:styleId="613">
    <w:name w:val="标题 4 Char_file_2509"/>
    <w:basedOn w:val="606"/>
    <w:link w:val="6"/>
    <w:semiHidden/>
    <w:qFormat/>
    <w:uiPriority w:val="9"/>
    <w:rPr>
      <w:rFonts w:asciiTheme="majorHAnsi" w:hAnsiTheme="majorHAnsi" w:eastAsiaTheme="majorEastAsia" w:cstheme="majorBidi"/>
      <w:b/>
      <w:bCs/>
      <w:sz w:val="28"/>
      <w:szCs w:val="28"/>
    </w:rPr>
  </w:style>
  <w:style w:type="character" w:customStyle="1" w:styleId="614">
    <w:name w:val="标题 5 Char_file_2509"/>
    <w:basedOn w:val="606"/>
    <w:link w:val="7"/>
    <w:semiHidden/>
    <w:qFormat/>
    <w:uiPriority w:val="9"/>
    <w:rPr>
      <w:rFonts w:ascii="宋体" w:hAnsi="宋体" w:eastAsia="宋体" w:cs="宋体"/>
      <w:b/>
      <w:bCs/>
      <w:sz w:val="28"/>
      <w:szCs w:val="28"/>
    </w:rPr>
  </w:style>
  <w:style w:type="character" w:customStyle="1" w:styleId="615">
    <w:name w:val="标题 6 Char_file_2509"/>
    <w:basedOn w:val="606"/>
    <w:link w:val="9"/>
    <w:semiHidden/>
    <w:qFormat/>
    <w:uiPriority w:val="9"/>
    <w:rPr>
      <w:rFonts w:asciiTheme="majorHAnsi" w:hAnsiTheme="majorHAnsi" w:eastAsiaTheme="majorEastAsia" w:cstheme="majorBidi"/>
      <w:b/>
      <w:bCs/>
      <w:sz w:val="24"/>
      <w:szCs w:val="24"/>
    </w:rPr>
  </w:style>
  <w:style w:type="paragraph" w:customStyle="1" w:styleId="616">
    <w:name w:val="cke_editable_file_2509"/>
    <w:basedOn w:val="145"/>
    <w:qFormat/>
    <w:uiPriority w:val="0"/>
    <w:rPr>
      <w:rFonts w:ascii="仿宋_GB2312" w:eastAsia="仿宋_GB2312"/>
    </w:rPr>
  </w:style>
  <w:style w:type="paragraph" w:customStyle="1" w:styleId="617">
    <w:name w:val="marker_file_2509"/>
    <w:basedOn w:val="145"/>
    <w:qFormat/>
    <w:uiPriority w:val="0"/>
    <w:pPr>
      <w:shd w:val="clear" w:color="auto" w:fill="FFFF00"/>
    </w:pPr>
  </w:style>
  <w:style w:type="paragraph" w:customStyle="1" w:styleId="618">
    <w:name w:val="Normal (Web)_file_2509"/>
    <w:basedOn w:val="145"/>
    <w:semiHidden/>
    <w:unhideWhenUsed/>
    <w:qFormat/>
    <w:uiPriority w:val="99"/>
  </w:style>
  <w:style w:type="character" w:customStyle="1" w:styleId="619">
    <w:name w:val="Strong_file_2509"/>
    <w:basedOn w:val="606"/>
    <w:qFormat/>
    <w:uiPriority w:val="22"/>
    <w:rPr>
      <w:b/>
      <w:bCs/>
    </w:rPr>
  </w:style>
  <w:style w:type="paragraph" w:customStyle="1" w:styleId="620">
    <w:name w:val="heading 2_file_2510"/>
    <w:basedOn w:val="147"/>
    <w:qFormat/>
    <w:uiPriority w:val="9"/>
    <w:pPr>
      <w:outlineLvl w:val="1"/>
    </w:pPr>
    <w:rPr>
      <w:sz w:val="36"/>
      <w:szCs w:val="36"/>
    </w:rPr>
  </w:style>
  <w:style w:type="paragraph" w:customStyle="1" w:styleId="621">
    <w:name w:val="heading 3_file_2510"/>
    <w:basedOn w:val="147"/>
    <w:qFormat/>
    <w:uiPriority w:val="9"/>
    <w:pPr>
      <w:outlineLvl w:val="2"/>
    </w:pPr>
    <w:rPr>
      <w:sz w:val="27"/>
      <w:szCs w:val="27"/>
    </w:rPr>
  </w:style>
  <w:style w:type="paragraph" w:customStyle="1" w:styleId="622">
    <w:name w:val="heading 4_file_2510"/>
    <w:basedOn w:val="147"/>
    <w:qFormat/>
    <w:uiPriority w:val="9"/>
    <w:pPr>
      <w:outlineLvl w:val="3"/>
    </w:pPr>
  </w:style>
  <w:style w:type="paragraph" w:customStyle="1" w:styleId="623">
    <w:name w:val="heading 5_file_2510"/>
    <w:basedOn w:val="147"/>
    <w:qFormat/>
    <w:uiPriority w:val="9"/>
    <w:pPr>
      <w:outlineLvl w:val="4"/>
    </w:pPr>
    <w:rPr>
      <w:sz w:val="20"/>
      <w:szCs w:val="20"/>
    </w:rPr>
  </w:style>
  <w:style w:type="paragraph" w:customStyle="1" w:styleId="624">
    <w:name w:val="heading 6_file_2510"/>
    <w:basedOn w:val="147"/>
    <w:qFormat/>
    <w:uiPriority w:val="9"/>
    <w:pPr>
      <w:outlineLvl w:val="5"/>
    </w:pPr>
    <w:rPr>
      <w:sz w:val="15"/>
      <w:szCs w:val="15"/>
    </w:rPr>
  </w:style>
  <w:style w:type="character" w:customStyle="1" w:styleId="625">
    <w:name w:val="Default Paragraph Font_file_2510"/>
    <w:semiHidden/>
    <w:unhideWhenUsed/>
    <w:qFormat/>
    <w:uiPriority w:val="1"/>
  </w:style>
  <w:style w:type="table" w:customStyle="1" w:styleId="626">
    <w:name w:val="Normal Table_file_2510"/>
    <w:semiHidden/>
    <w:unhideWhenUsed/>
    <w:qFormat/>
    <w:uiPriority w:val="99"/>
    <w:tblPr>
      <w:tblCellMar>
        <w:top w:w="0" w:type="dxa"/>
        <w:left w:w="108" w:type="dxa"/>
        <w:bottom w:w="0" w:type="dxa"/>
        <w:right w:w="108" w:type="dxa"/>
      </w:tblCellMar>
    </w:tblPr>
  </w:style>
  <w:style w:type="character" w:customStyle="1" w:styleId="627">
    <w:name w:val="Hyperlink_file_2510"/>
    <w:basedOn w:val="625"/>
    <w:semiHidden/>
    <w:unhideWhenUsed/>
    <w:qFormat/>
    <w:uiPriority w:val="99"/>
    <w:rPr>
      <w:color w:val="0782C1"/>
      <w:u w:val="single"/>
    </w:rPr>
  </w:style>
  <w:style w:type="character" w:customStyle="1" w:styleId="628">
    <w:name w:val="FollowedHyperlink_file_2510"/>
    <w:basedOn w:val="625"/>
    <w:semiHidden/>
    <w:unhideWhenUsed/>
    <w:qFormat/>
    <w:uiPriority w:val="99"/>
    <w:rPr>
      <w:color w:val="0782C1"/>
      <w:u w:val="single"/>
    </w:rPr>
  </w:style>
  <w:style w:type="character" w:customStyle="1" w:styleId="629">
    <w:name w:val="标题 1 Char_file_2510"/>
    <w:basedOn w:val="625"/>
    <w:link w:val="3"/>
    <w:qFormat/>
    <w:uiPriority w:val="9"/>
    <w:rPr>
      <w:rFonts w:ascii="宋体" w:hAnsi="宋体" w:eastAsia="宋体" w:cs="宋体"/>
      <w:b/>
      <w:bCs/>
      <w:kern w:val="44"/>
      <w:sz w:val="44"/>
      <w:szCs w:val="44"/>
    </w:rPr>
  </w:style>
  <w:style w:type="character" w:customStyle="1" w:styleId="630">
    <w:name w:val="标题 2 Char_file_2510"/>
    <w:basedOn w:val="625"/>
    <w:link w:val="4"/>
    <w:semiHidden/>
    <w:qFormat/>
    <w:uiPriority w:val="9"/>
    <w:rPr>
      <w:rFonts w:asciiTheme="majorHAnsi" w:hAnsiTheme="majorHAnsi" w:eastAsiaTheme="majorEastAsia" w:cstheme="majorBidi"/>
      <w:b/>
      <w:bCs/>
      <w:sz w:val="32"/>
      <w:szCs w:val="32"/>
    </w:rPr>
  </w:style>
  <w:style w:type="character" w:customStyle="1" w:styleId="631">
    <w:name w:val="标题 3 Char_file_2510"/>
    <w:basedOn w:val="625"/>
    <w:link w:val="5"/>
    <w:semiHidden/>
    <w:qFormat/>
    <w:uiPriority w:val="9"/>
    <w:rPr>
      <w:rFonts w:ascii="宋体" w:hAnsi="宋体" w:eastAsia="宋体" w:cs="宋体"/>
      <w:b/>
      <w:bCs/>
      <w:sz w:val="32"/>
      <w:szCs w:val="32"/>
    </w:rPr>
  </w:style>
  <w:style w:type="character" w:customStyle="1" w:styleId="632">
    <w:name w:val="标题 4 Char_file_2510"/>
    <w:basedOn w:val="625"/>
    <w:link w:val="6"/>
    <w:semiHidden/>
    <w:qFormat/>
    <w:uiPriority w:val="9"/>
    <w:rPr>
      <w:rFonts w:asciiTheme="majorHAnsi" w:hAnsiTheme="majorHAnsi" w:eastAsiaTheme="majorEastAsia" w:cstheme="majorBidi"/>
      <w:b/>
      <w:bCs/>
      <w:sz w:val="28"/>
      <w:szCs w:val="28"/>
    </w:rPr>
  </w:style>
  <w:style w:type="character" w:customStyle="1" w:styleId="633">
    <w:name w:val="标题 5 Char_file_2510"/>
    <w:basedOn w:val="625"/>
    <w:link w:val="7"/>
    <w:semiHidden/>
    <w:qFormat/>
    <w:uiPriority w:val="9"/>
    <w:rPr>
      <w:rFonts w:ascii="宋体" w:hAnsi="宋体" w:eastAsia="宋体" w:cs="宋体"/>
      <w:b/>
      <w:bCs/>
      <w:sz w:val="28"/>
      <w:szCs w:val="28"/>
    </w:rPr>
  </w:style>
  <w:style w:type="character" w:customStyle="1" w:styleId="634">
    <w:name w:val="标题 6 Char_file_2510"/>
    <w:basedOn w:val="625"/>
    <w:link w:val="9"/>
    <w:semiHidden/>
    <w:qFormat/>
    <w:uiPriority w:val="9"/>
    <w:rPr>
      <w:rFonts w:asciiTheme="majorHAnsi" w:hAnsiTheme="majorHAnsi" w:eastAsiaTheme="majorEastAsia" w:cstheme="majorBidi"/>
      <w:b/>
      <w:bCs/>
      <w:sz w:val="24"/>
      <w:szCs w:val="24"/>
    </w:rPr>
  </w:style>
  <w:style w:type="paragraph" w:customStyle="1" w:styleId="635">
    <w:name w:val="cke_editable_file_2510"/>
    <w:basedOn w:val="147"/>
    <w:qFormat/>
    <w:uiPriority w:val="0"/>
    <w:rPr>
      <w:rFonts w:ascii="仿宋_GB2312" w:eastAsia="仿宋_GB2312"/>
    </w:rPr>
  </w:style>
  <w:style w:type="paragraph" w:customStyle="1" w:styleId="636">
    <w:name w:val="marker_file_2510"/>
    <w:basedOn w:val="147"/>
    <w:qFormat/>
    <w:uiPriority w:val="0"/>
    <w:pPr>
      <w:shd w:val="clear" w:color="auto" w:fill="FFFF00"/>
    </w:pPr>
  </w:style>
  <w:style w:type="paragraph" w:customStyle="1" w:styleId="637">
    <w:name w:val="Normal (Web)_file_2510"/>
    <w:basedOn w:val="147"/>
    <w:semiHidden/>
    <w:unhideWhenUsed/>
    <w:qFormat/>
    <w:uiPriority w:val="99"/>
  </w:style>
  <w:style w:type="character" w:customStyle="1" w:styleId="638">
    <w:name w:val="Strong_file_2510"/>
    <w:basedOn w:val="625"/>
    <w:qFormat/>
    <w:uiPriority w:val="22"/>
    <w:rPr>
      <w:b/>
      <w:bCs/>
    </w:rPr>
  </w:style>
  <w:style w:type="paragraph" w:customStyle="1" w:styleId="639">
    <w:name w:val="heading 2_file_2511"/>
    <w:basedOn w:val="149"/>
    <w:qFormat/>
    <w:uiPriority w:val="9"/>
    <w:pPr>
      <w:outlineLvl w:val="1"/>
    </w:pPr>
    <w:rPr>
      <w:sz w:val="36"/>
      <w:szCs w:val="36"/>
    </w:rPr>
  </w:style>
  <w:style w:type="paragraph" w:customStyle="1" w:styleId="640">
    <w:name w:val="heading 3_file_2511"/>
    <w:basedOn w:val="149"/>
    <w:qFormat/>
    <w:uiPriority w:val="9"/>
    <w:pPr>
      <w:outlineLvl w:val="2"/>
    </w:pPr>
    <w:rPr>
      <w:sz w:val="27"/>
      <w:szCs w:val="27"/>
    </w:rPr>
  </w:style>
  <w:style w:type="paragraph" w:customStyle="1" w:styleId="641">
    <w:name w:val="heading 4_file_2511"/>
    <w:basedOn w:val="149"/>
    <w:qFormat/>
    <w:uiPriority w:val="9"/>
    <w:pPr>
      <w:outlineLvl w:val="3"/>
    </w:pPr>
  </w:style>
  <w:style w:type="paragraph" w:customStyle="1" w:styleId="642">
    <w:name w:val="heading 5_file_2511"/>
    <w:basedOn w:val="149"/>
    <w:qFormat/>
    <w:uiPriority w:val="9"/>
    <w:pPr>
      <w:outlineLvl w:val="4"/>
    </w:pPr>
    <w:rPr>
      <w:sz w:val="20"/>
      <w:szCs w:val="20"/>
    </w:rPr>
  </w:style>
  <w:style w:type="paragraph" w:customStyle="1" w:styleId="643">
    <w:name w:val="heading 6_file_2511"/>
    <w:basedOn w:val="149"/>
    <w:qFormat/>
    <w:uiPriority w:val="9"/>
    <w:pPr>
      <w:outlineLvl w:val="5"/>
    </w:pPr>
    <w:rPr>
      <w:sz w:val="15"/>
      <w:szCs w:val="15"/>
    </w:rPr>
  </w:style>
  <w:style w:type="character" w:customStyle="1" w:styleId="644">
    <w:name w:val="Default Paragraph Font_file_2511"/>
    <w:semiHidden/>
    <w:unhideWhenUsed/>
    <w:qFormat/>
    <w:uiPriority w:val="1"/>
  </w:style>
  <w:style w:type="table" w:customStyle="1" w:styleId="645">
    <w:name w:val="Normal Table_file_2511"/>
    <w:semiHidden/>
    <w:unhideWhenUsed/>
    <w:qFormat/>
    <w:uiPriority w:val="99"/>
    <w:tblPr>
      <w:tblCellMar>
        <w:top w:w="0" w:type="dxa"/>
        <w:left w:w="108" w:type="dxa"/>
        <w:bottom w:w="0" w:type="dxa"/>
        <w:right w:w="108" w:type="dxa"/>
      </w:tblCellMar>
    </w:tblPr>
  </w:style>
  <w:style w:type="character" w:customStyle="1" w:styleId="646">
    <w:name w:val="Hyperlink_file_2511"/>
    <w:basedOn w:val="644"/>
    <w:semiHidden/>
    <w:unhideWhenUsed/>
    <w:qFormat/>
    <w:uiPriority w:val="99"/>
    <w:rPr>
      <w:color w:val="0782C1"/>
      <w:u w:val="single"/>
    </w:rPr>
  </w:style>
  <w:style w:type="character" w:customStyle="1" w:styleId="647">
    <w:name w:val="FollowedHyperlink_file_2511"/>
    <w:basedOn w:val="644"/>
    <w:semiHidden/>
    <w:unhideWhenUsed/>
    <w:qFormat/>
    <w:uiPriority w:val="99"/>
    <w:rPr>
      <w:color w:val="0782C1"/>
      <w:u w:val="single"/>
    </w:rPr>
  </w:style>
  <w:style w:type="character" w:customStyle="1" w:styleId="648">
    <w:name w:val="标题 1 Char_file_2511"/>
    <w:basedOn w:val="644"/>
    <w:link w:val="3"/>
    <w:qFormat/>
    <w:uiPriority w:val="9"/>
    <w:rPr>
      <w:rFonts w:ascii="宋体" w:hAnsi="宋体" w:eastAsia="宋体" w:cs="宋体"/>
      <w:b/>
      <w:bCs/>
      <w:kern w:val="44"/>
      <w:sz w:val="44"/>
      <w:szCs w:val="44"/>
    </w:rPr>
  </w:style>
  <w:style w:type="character" w:customStyle="1" w:styleId="649">
    <w:name w:val="标题 2 Char_file_2511"/>
    <w:basedOn w:val="644"/>
    <w:link w:val="4"/>
    <w:semiHidden/>
    <w:qFormat/>
    <w:uiPriority w:val="9"/>
    <w:rPr>
      <w:rFonts w:asciiTheme="majorHAnsi" w:hAnsiTheme="majorHAnsi" w:eastAsiaTheme="majorEastAsia" w:cstheme="majorBidi"/>
      <w:b/>
      <w:bCs/>
      <w:sz w:val="32"/>
      <w:szCs w:val="32"/>
    </w:rPr>
  </w:style>
  <w:style w:type="character" w:customStyle="1" w:styleId="650">
    <w:name w:val="标题 3 Char_file_2511"/>
    <w:basedOn w:val="644"/>
    <w:link w:val="5"/>
    <w:semiHidden/>
    <w:qFormat/>
    <w:uiPriority w:val="9"/>
    <w:rPr>
      <w:rFonts w:ascii="宋体" w:hAnsi="宋体" w:eastAsia="宋体" w:cs="宋体"/>
      <w:b/>
      <w:bCs/>
      <w:sz w:val="32"/>
      <w:szCs w:val="32"/>
    </w:rPr>
  </w:style>
  <w:style w:type="character" w:customStyle="1" w:styleId="651">
    <w:name w:val="标题 4 Char_file_2511"/>
    <w:basedOn w:val="644"/>
    <w:link w:val="6"/>
    <w:semiHidden/>
    <w:qFormat/>
    <w:uiPriority w:val="9"/>
    <w:rPr>
      <w:rFonts w:asciiTheme="majorHAnsi" w:hAnsiTheme="majorHAnsi" w:eastAsiaTheme="majorEastAsia" w:cstheme="majorBidi"/>
      <w:b/>
      <w:bCs/>
      <w:sz w:val="28"/>
      <w:szCs w:val="28"/>
    </w:rPr>
  </w:style>
  <w:style w:type="character" w:customStyle="1" w:styleId="652">
    <w:name w:val="标题 5 Char_file_2511"/>
    <w:basedOn w:val="644"/>
    <w:link w:val="7"/>
    <w:semiHidden/>
    <w:qFormat/>
    <w:uiPriority w:val="9"/>
    <w:rPr>
      <w:rFonts w:ascii="宋体" w:hAnsi="宋体" w:eastAsia="宋体" w:cs="宋体"/>
      <w:b/>
      <w:bCs/>
      <w:sz w:val="28"/>
      <w:szCs w:val="28"/>
    </w:rPr>
  </w:style>
  <w:style w:type="character" w:customStyle="1" w:styleId="653">
    <w:name w:val="标题 6 Char_file_2511"/>
    <w:basedOn w:val="644"/>
    <w:link w:val="9"/>
    <w:semiHidden/>
    <w:qFormat/>
    <w:uiPriority w:val="9"/>
    <w:rPr>
      <w:rFonts w:asciiTheme="majorHAnsi" w:hAnsiTheme="majorHAnsi" w:eastAsiaTheme="majorEastAsia" w:cstheme="majorBidi"/>
      <w:b/>
      <w:bCs/>
      <w:sz w:val="24"/>
      <w:szCs w:val="24"/>
    </w:rPr>
  </w:style>
  <w:style w:type="paragraph" w:customStyle="1" w:styleId="654">
    <w:name w:val="cke_editable_file_2511"/>
    <w:basedOn w:val="149"/>
    <w:qFormat/>
    <w:uiPriority w:val="0"/>
    <w:rPr>
      <w:rFonts w:ascii="仿宋_GB2312" w:eastAsia="仿宋_GB2312"/>
    </w:rPr>
  </w:style>
  <w:style w:type="paragraph" w:customStyle="1" w:styleId="655">
    <w:name w:val="marker_file_2511"/>
    <w:basedOn w:val="149"/>
    <w:qFormat/>
    <w:uiPriority w:val="0"/>
    <w:pPr>
      <w:shd w:val="clear" w:color="auto" w:fill="FFFF00"/>
    </w:pPr>
  </w:style>
  <w:style w:type="paragraph" w:customStyle="1" w:styleId="656">
    <w:name w:val="Normal (Web)_file_2511"/>
    <w:basedOn w:val="149"/>
    <w:semiHidden/>
    <w:unhideWhenUsed/>
    <w:qFormat/>
    <w:uiPriority w:val="99"/>
  </w:style>
  <w:style w:type="paragraph" w:customStyle="1" w:styleId="657">
    <w:name w:val="heading 2_file_2512"/>
    <w:basedOn w:val="151"/>
    <w:qFormat/>
    <w:uiPriority w:val="9"/>
    <w:pPr>
      <w:outlineLvl w:val="1"/>
    </w:pPr>
    <w:rPr>
      <w:sz w:val="36"/>
      <w:szCs w:val="36"/>
    </w:rPr>
  </w:style>
  <w:style w:type="paragraph" w:customStyle="1" w:styleId="658">
    <w:name w:val="heading 3_file_2512"/>
    <w:basedOn w:val="151"/>
    <w:qFormat/>
    <w:uiPriority w:val="9"/>
    <w:pPr>
      <w:outlineLvl w:val="2"/>
    </w:pPr>
    <w:rPr>
      <w:sz w:val="27"/>
      <w:szCs w:val="27"/>
    </w:rPr>
  </w:style>
  <w:style w:type="paragraph" w:customStyle="1" w:styleId="659">
    <w:name w:val="heading 4_file_2512"/>
    <w:basedOn w:val="151"/>
    <w:qFormat/>
    <w:uiPriority w:val="9"/>
    <w:pPr>
      <w:outlineLvl w:val="3"/>
    </w:pPr>
  </w:style>
  <w:style w:type="paragraph" w:customStyle="1" w:styleId="660">
    <w:name w:val="heading 5_file_2512"/>
    <w:basedOn w:val="151"/>
    <w:qFormat/>
    <w:uiPriority w:val="9"/>
    <w:pPr>
      <w:outlineLvl w:val="4"/>
    </w:pPr>
    <w:rPr>
      <w:sz w:val="20"/>
      <w:szCs w:val="20"/>
    </w:rPr>
  </w:style>
  <w:style w:type="paragraph" w:customStyle="1" w:styleId="661">
    <w:name w:val="heading 6_file_2512"/>
    <w:basedOn w:val="151"/>
    <w:qFormat/>
    <w:uiPriority w:val="9"/>
    <w:pPr>
      <w:outlineLvl w:val="5"/>
    </w:pPr>
    <w:rPr>
      <w:sz w:val="15"/>
      <w:szCs w:val="15"/>
    </w:rPr>
  </w:style>
  <w:style w:type="character" w:customStyle="1" w:styleId="662">
    <w:name w:val="Default Paragraph Font_file_2512"/>
    <w:semiHidden/>
    <w:unhideWhenUsed/>
    <w:qFormat/>
    <w:uiPriority w:val="1"/>
  </w:style>
  <w:style w:type="table" w:customStyle="1" w:styleId="663">
    <w:name w:val="Normal Table_file_2512"/>
    <w:semiHidden/>
    <w:unhideWhenUsed/>
    <w:qFormat/>
    <w:uiPriority w:val="99"/>
    <w:tblPr>
      <w:tblCellMar>
        <w:top w:w="0" w:type="dxa"/>
        <w:left w:w="108" w:type="dxa"/>
        <w:bottom w:w="0" w:type="dxa"/>
        <w:right w:w="108" w:type="dxa"/>
      </w:tblCellMar>
    </w:tblPr>
  </w:style>
  <w:style w:type="character" w:customStyle="1" w:styleId="664">
    <w:name w:val="Hyperlink_file_2512"/>
    <w:basedOn w:val="662"/>
    <w:semiHidden/>
    <w:unhideWhenUsed/>
    <w:qFormat/>
    <w:uiPriority w:val="99"/>
    <w:rPr>
      <w:color w:val="0782C1"/>
      <w:u w:val="single"/>
    </w:rPr>
  </w:style>
  <w:style w:type="character" w:customStyle="1" w:styleId="665">
    <w:name w:val="FollowedHyperlink_file_2512"/>
    <w:basedOn w:val="662"/>
    <w:semiHidden/>
    <w:unhideWhenUsed/>
    <w:qFormat/>
    <w:uiPriority w:val="99"/>
    <w:rPr>
      <w:color w:val="0782C1"/>
      <w:u w:val="single"/>
    </w:rPr>
  </w:style>
  <w:style w:type="character" w:customStyle="1" w:styleId="666">
    <w:name w:val="标题 1 Char_file_2512"/>
    <w:basedOn w:val="662"/>
    <w:link w:val="3"/>
    <w:qFormat/>
    <w:uiPriority w:val="9"/>
    <w:rPr>
      <w:rFonts w:ascii="宋体" w:hAnsi="宋体" w:eastAsia="宋体" w:cs="宋体"/>
      <w:b/>
      <w:bCs/>
      <w:kern w:val="44"/>
      <w:sz w:val="44"/>
      <w:szCs w:val="44"/>
    </w:rPr>
  </w:style>
  <w:style w:type="character" w:customStyle="1" w:styleId="667">
    <w:name w:val="标题 2 Char_file_2512"/>
    <w:basedOn w:val="662"/>
    <w:link w:val="4"/>
    <w:semiHidden/>
    <w:qFormat/>
    <w:uiPriority w:val="9"/>
    <w:rPr>
      <w:rFonts w:asciiTheme="majorHAnsi" w:hAnsiTheme="majorHAnsi" w:eastAsiaTheme="majorEastAsia" w:cstheme="majorBidi"/>
      <w:b/>
      <w:bCs/>
      <w:sz w:val="32"/>
      <w:szCs w:val="32"/>
    </w:rPr>
  </w:style>
  <w:style w:type="character" w:customStyle="1" w:styleId="668">
    <w:name w:val="标题 3 Char_file_2512"/>
    <w:basedOn w:val="662"/>
    <w:link w:val="5"/>
    <w:semiHidden/>
    <w:qFormat/>
    <w:uiPriority w:val="9"/>
    <w:rPr>
      <w:rFonts w:ascii="宋体" w:hAnsi="宋体" w:eastAsia="宋体" w:cs="宋体"/>
      <w:b/>
      <w:bCs/>
      <w:sz w:val="32"/>
      <w:szCs w:val="32"/>
    </w:rPr>
  </w:style>
  <w:style w:type="character" w:customStyle="1" w:styleId="669">
    <w:name w:val="标题 4 Char_file_2512"/>
    <w:basedOn w:val="662"/>
    <w:link w:val="6"/>
    <w:semiHidden/>
    <w:qFormat/>
    <w:uiPriority w:val="9"/>
    <w:rPr>
      <w:rFonts w:asciiTheme="majorHAnsi" w:hAnsiTheme="majorHAnsi" w:eastAsiaTheme="majorEastAsia" w:cstheme="majorBidi"/>
      <w:b/>
      <w:bCs/>
      <w:sz w:val="28"/>
      <w:szCs w:val="28"/>
    </w:rPr>
  </w:style>
  <w:style w:type="character" w:customStyle="1" w:styleId="670">
    <w:name w:val="标题 5 Char_file_2512"/>
    <w:basedOn w:val="662"/>
    <w:link w:val="7"/>
    <w:semiHidden/>
    <w:qFormat/>
    <w:uiPriority w:val="9"/>
    <w:rPr>
      <w:rFonts w:ascii="宋体" w:hAnsi="宋体" w:eastAsia="宋体" w:cs="宋体"/>
      <w:b/>
      <w:bCs/>
      <w:sz w:val="28"/>
      <w:szCs w:val="28"/>
    </w:rPr>
  </w:style>
  <w:style w:type="character" w:customStyle="1" w:styleId="671">
    <w:name w:val="标题 6 Char_file_2512"/>
    <w:basedOn w:val="662"/>
    <w:link w:val="9"/>
    <w:semiHidden/>
    <w:qFormat/>
    <w:uiPriority w:val="9"/>
    <w:rPr>
      <w:rFonts w:asciiTheme="majorHAnsi" w:hAnsiTheme="majorHAnsi" w:eastAsiaTheme="majorEastAsia" w:cstheme="majorBidi"/>
      <w:b/>
      <w:bCs/>
      <w:sz w:val="24"/>
      <w:szCs w:val="24"/>
    </w:rPr>
  </w:style>
  <w:style w:type="paragraph" w:customStyle="1" w:styleId="672">
    <w:name w:val="cke_editable_file_2512"/>
    <w:basedOn w:val="151"/>
    <w:qFormat/>
    <w:uiPriority w:val="0"/>
    <w:rPr>
      <w:rFonts w:ascii="仿宋_GB2312" w:eastAsia="仿宋_GB2312"/>
    </w:rPr>
  </w:style>
  <w:style w:type="paragraph" w:customStyle="1" w:styleId="673">
    <w:name w:val="marker_file_2512"/>
    <w:basedOn w:val="151"/>
    <w:qFormat/>
    <w:uiPriority w:val="0"/>
    <w:pPr>
      <w:shd w:val="clear" w:color="auto" w:fill="FFFF00"/>
    </w:pPr>
  </w:style>
  <w:style w:type="paragraph" w:customStyle="1" w:styleId="674">
    <w:name w:val="Normal (Web)_file_2512"/>
    <w:basedOn w:val="151"/>
    <w:semiHidden/>
    <w:unhideWhenUsed/>
    <w:qFormat/>
    <w:uiPriority w:val="99"/>
  </w:style>
  <w:style w:type="paragraph" w:customStyle="1" w:styleId="675">
    <w:name w:val="heading 2_file_2513"/>
    <w:basedOn w:val="153"/>
    <w:qFormat/>
    <w:uiPriority w:val="9"/>
    <w:pPr>
      <w:outlineLvl w:val="1"/>
    </w:pPr>
    <w:rPr>
      <w:sz w:val="36"/>
      <w:szCs w:val="36"/>
    </w:rPr>
  </w:style>
  <w:style w:type="paragraph" w:customStyle="1" w:styleId="676">
    <w:name w:val="heading 3_file_2513"/>
    <w:basedOn w:val="153"/>
    <w:qFormat/>
    <w:uiPriority w:val="9"/>
    <w:pPr>
      <w:outlineLvl w:val="2"/>
    </w:pPr>
    <w:rPr>
      <w:sz w:val="27"/>
      <w:szCs w:val="27"/>
    </w:rPr>
  </w:style>
  <w:style w:type="paragraph" w:customStyle="1" w:styleId="677">
    <w:name w:val="heading 4_file_2513"/>
    <w:basedOn w:val="153"/>
    <w:qFormat/>
    <w:uiPriority w:val="9"/>
    <w:pPr>
      <w:outlineLvl w:val="3"/>
    </w:pPr>
  </w:style>
  <w:style w:type="paragraph" w:customStyle="1" w:styleId="678">
    <w:name w:val="heading 5_file_2513"/>
    <w:basedOn w:val="153"/>
    <w:qFormat/>
    <w:uiPriority w:val="9"/>
    <w:pPr>
      <w:outlineLvl w:val="4"/>
    </w:pPr>
    <w:rPr>
      <w:sz w:val="20"/>
      <w:szCs w:val="20"/>
    </w:rPr>
  </w:style>
  <w:style w:type="paragraph" w:customStyle="1" w:styleId="679">
    <w:name w:val="heading 6_file_2513"/>
    <w:basedOn w:val="153"/>
    <w:qFormat/>
    <w:uiPriority w:val="9"/>
    <w:pPr>
      <w:outlineLvl w:val="5"/>
    </w:pPr>
    <w:rPr>
      <w:sz w:val="15"/>
      <w:szCs w:val="15"/>
    </w:rPr>
  </w:style>
  <w:style w:type="character" w:customStyle="1" w:styleId="680">
    <w:name w:val="Default Paragraph Font_file_2513"/>
    <w:semiHidden/>
    <w:unhideWhenUsed/>
    <w:qFormat/>
    <w:uiPriority w:val="1"/>
  </w:style>
  <w:style w:type="table" w:customStyle="1" w:styleId="681">
    <w:name w:val="Normal Table_file_2513"/>
    <w:semiHidden/>
    <w:unhideWhenUsed/>
    <w:qFormat/>
    <w:uiPriority w:val="99"/>
    <w:tblPr>
      <w:tblCellMar>
        <w:top w:w="0" w:type="dxa"/>
        <w:left w:w="108" w:type="dxa"/>
        <w:bottom w:w="0" w:type="dxa"/>
        <w:right w:w="108" w:type="dxa"/>
      </w:tblCellMar>
    </w:tblPr>
  </w:style>
  <w:style w:type="character" w:customStyle="1" w:styleId="682">
    <w:name w:val="Hyperlink_file_2513"/>
    <w:basedOn w:val="680"/>
    <w:semiHidden/>
    <w:unhideWhenUsed/>
    <w:qFormat/>
    <w:uiPriority w:val="99"/>
    <w:rPr>
      <w:color w:val="0782C1"/>
      <w:u w:val="single"/>
    </w:rPr>
  </w:style>
  <w:style w:type="character" w:customStyle="1" w:styleId="683">
    <w:name w:val="FollowedHyperlink_file_2513"/>
    <w:basedOn w:val="680"/>
    <w:semiHidden/>
    <w:unhideWhenUsed/>
    <w:qFormat/>
    <w:uiPriority w:val="99"/>
    <w:rPr>
      <w:color w:val="0782C1"/>
      <w:u w:val="single"/>
    </w:rPr>
  </w:style>
  <w:style w:type="character" w:customStyle="1" w:styleId="684">
    <w:name w:val="标题 1 Char_file_2513"/>
    <w:basedOn w:val="680"/>
    <w:link w:val="3"/>
    <w:qFormat/>
    <w:uiPriority w:val="9"/>
    <w:rPr>
      <w:rFonts w:ascii="宋体" w:hAnsi="宋体" w:eastAsia="宋体" w:cs="宋体"/>
      <w:b/>
      <w:bCs/>
      <w:kern w:val="44"/>
      <w:sz w:val="44"/>
      <w:szCs w:val="44"/>
    </w:rPr>
  </w:style>
  <w:style w:type="character" w:customStyle="1" w:styleId="685">
    <w:name w:val="标题 2 Char_file_2513"/>
    <w:basedOn w:val="680"/>
    <w:link w:val="4"/>
    <w:semiHidden/>
    <w:qFormat/>
    <w:uiPriority w:val="9"/>
    <w:rPr>
      <w:rFonts w:asciiTheme="majorHAnsi" w:hAnsiTheme="majorHAnsi" w:eastAsiaTheme="majorEastAsia" w:cstheme="majorBidi"/>
      <w:b/>
      <w:bCs/>
      <w:sz w:val="32"/>
      <w:szCs w:val="32"/>
    </w:rPr>
  </w:style>
  <w:style w:type="character" w:customStyle="1" w:styleId="686">
    <w:name w:val="标题 3 Char_file_2513"/>
    <w:basedOn w:val="680"/>
    <w:link w:val="5"/>
    <w:semiHidden/>
    <w:qFormat/>
    <w:uiPriority w:val="9"/>
    <w:rPr>
      <w:rFonts w:ascii="宋体" w:hAnsi="宋体" w:eastAsia="宋体" w:cs="宋体"/>
      <w:b/>
      <w:bCs/>
      <w:sz w:val="32"/>
      <w:szCs w:val="32"/>
    </w:rPr>
  </w:style>
  <w:style w:type="character" w:customStyle="1" w:styleId="687">
    <w:name w:val="标题 4 Char_file_2513"/>
    <w:basedOn w:val="680"/>
    <w:link w:val="6"/>
    <w:semiHidden/>
    <w:qFormat/>
    <w:uiPriority w:val="9"/>
    <w:rPr>
      <w:rFonts w:asciiTheme="majorHAnsi" w:hAnsiTheme="majorHAnsi" w:eastAsiaTheme="majorEastAsia" w:cstheme="majorBidi"/>
      <w:b/>
      <w:bCs/>
      <w:sz w:val="28"/>
      <w:szCs w:val="28"/>
    </w:rPr>
  </w:style>
  <w:style w:type="character" w:customStyle="1" w:styleId="688">
    <w:name w:val="标题 5 Char_file_2513"/>
    <w:basedOn w:val="680"/>
    <w:link w:val="7"/>
    <w:semiHidden/>
    <w:qFormat/>
    <w:uiPriority w:val="9"/>
    <w:rPr>
      <w:rFonts w:ascii="宋体" w:hAnsi="宋体" w:eastAsia="宋体" w:cs="宋体"/>
      <w:b/>
      <w:bCs/>
      <w:sz w:val="28"/>
      <w:szCs w:val="28"/>
    </w:rPr>
  </w:style>
  <w:style w:type="character" w:customStyle="1" w:styleId="689">
    <w:name w:val="标题 6 Char_file_2513"/>
    <w:basedOn w:val="680"/>
    <w:link w:val="9"/>
    <w:semiHidden/>
    <w:qFormat/>
    <w:uiPriority w:val="9"/>
    <w:rPr>
      <w:rFonts w:asciiTheme="majorHAnsi" w:hAnsiTheme="majorHAnsi" w:eastAsiaTheme="majorEastAsia" w:cstheme="majorBidi"/>
      <w:b/>
      <w:bCs/>
      <w:sz w:val="24"/>
      <w:szCs w:val="24"/>
    </w:rPr>
  </w:style>
  <w:style w:type="paragraph" w:customStyle="1" w:styleId="690">
    <w:name w:val="cke_editable_file_2513"/>
    <w:basedOn w:val="153"/>
    <w:qFormat/>
    <w:uiPriority w:val="0"/>
    <w:rPr>
      <w:rFonts w:ascii="仿宋_GB2312" w:eastAsia="仿宋_GB2312"/>
    </w:rPr>
  </w:style>
  <w:style w:type="paragraph" w:customStyle="1" w:styleId="691">
    <w:name w:val="marker_file_2513"/>
    <w:basedOn w:val="153"/>
    <w:qFormat/>
    <w:uiPriority w:val="0"/>
    <w:pPr>
      <w:shd w:val="clear" w:color="auto" w:fill="FFFF00"/>
    </w:pPr>
  </w:style>
  <w:style w:type="paragraph" w:customStyle="1" w:styleId="692">
    <w:name w:val="Normal (Web)_file_2513"/>
    <w:basedOn w:val="153"/>
    <w:semiHidden/>
    <w:unhideWhenUsed/>
    <w:qFormat/>
    <w:uiPriority w:val="99"/>
  </w:style>
  <w:style w:type="paragraph" w:customStyle="1" w:styleId="693">
    <w:name w:val="heading 2_file_2514"/>
    <w:basedOn w:val="155"/>
    <w:qFormat/>
    <w:uiPriority w:val="9"/>
    <w:pPr>
      <w:outlineLvl w:val="1"/>
    </w:pPr>
    <w:rPr>
      <w:sz w:val="36"/>
      <w:szCs w:val="36"/>
    </w:rPr>
  </w:style>
  <w:style w:type="paragraph" w:customStyle="1" w:styleId="694">
    <w:name w:val="heading 3_file_2514"/>
    <w:basedOn w:val="155"/>
    <w:qFormat/>
    <w:uiPriority w:val="9"/>
    <w:pPr>
      <w:outlineLvl w:val="2"/>
    </w:pPr>
    <w:rPr>
      <w:sz w:val="27"/>
      <w:szCs w:val="27"/>
    </w:rPr>
  </w:style>
  <w:style w:type="paragraph" w:customStyle="1" w:styleId="695">
    <w:name w:val="heading 4_file_2514"/>
    <w:basedOn w:val="155"/>
    <w:qFormat/>
    <w:uiPriority w:val="9"/>
    <w:pPr>
      <w:outlineLvl w:val="3"/>
    </w:pPr>
  </w:style>
  <w:style w:type="paragraph" w:customStyle="1" w:styleId="696">
    <w:name w:val="heading 5_file_2514"/>
    <w:basedOn w:val="155"/>
    <w:qFormat/>
    <w:uiPriority w:val="9"/>
    <w:pPr>
      <w:outlineLvl w:val="4"/>
    </w:pPr>
    <w:rPr>
      <w:sz w:val="20"/>
      <w:szCs w:val="20"/>
    </w:rPr>
  </w:style>
  <w:style w:type="paragraph" w:customStyle="1" w:styleId="697">
    <w:name w:val="heading 6_file_2514"/>
    <w:basedOn w:val="155"/>
    <w:qFormat/>
    <w:uiPriority w:val="9"/>
    <w:pPr>
      <w:outlineLvl w:val="5"/>
    </w:pPr>
    <w:rPr>
      <w:sz w:val="15"/>
      <w:szCs w:val="15"/>
    </w:rPr>
  </w:style>
  <w:style w:type="character" w:customStyle="1" w:styleId="698">
    <w:name w:val="Default Paragraph Font_file_2514"/>
    <w:semiHidden/>
    <w:unhideWhenUsed/>
    <w:qFormat/>
    <w:uiPriority w:val="1"/>
  </w:style>
  <w:style w:type="table" w:customStyle="1" w:styleId="699">
    <w:name w:val="Normal Table_file_2514"/>
    <w:semiHidden/>
    <w:unhideWhenUsed/>
    <w:qFormat/>
    <w:uiPriority w:val="99"/>
    <w:tblPr>
      <w:tblCellMar>
        <w:top w:w="0" w:type="dxa"/>
        <w:left w:w="108" w:type="dxa"/>
        <w:bottom w:w="0" w:type="dxa"/>
        <w:right w:w="108" w:type="dxa"/>
      </w:tblCellMar>
    </w:tblPr>
  </w:style>
  <w:style w:type="character" w:customStyle="1" w:styleId="700">
    <w:name w:val="Hyperlink_file_2514"/>
    <w:basedOn w:val="698"/>
    <w:semiHidden/>
    <w:unhideWhenUsed/>
    <w:qFormat/>
    <w:uiPriority w:val="99"/>
    <w:rPr>
      <w:color w:val="0782C1"/>
      <w:u w:val="single"/>
    </w:rPr>
  </w:style>
  <w:style w:type="character" w:customStyle="1" w:styleId="701">
    <w:name w:val="FollowedHyperlink_file_2514"/>
    <w:basedOn w:val="698"/>
    <w:semiHidden/>
    <w:unhideWhenUsed/>
    <w:qFormat/>
    <w:uiPriority w:val="99"/>
    <w:rPr>
      <w:color w:val="0782C1"/>
      <w:u w:val="single"/>
    </w:rPr>
  </w:style>
  <w:style w:type="character" w:customStyle="1" w:styleId="702">
    <w:name w:val="标题 1 Char_file_2514"/>
    <w:basedOn w:val="698"/>
    <w:link w:val="3"/>
    <w:qFormat/>
    <w:uiPriority w:val="9"/>
    <w:rPr>
      <w:rFonts w:ascii="宋体" w:hAnsi="宋体" w:eastAsia="宋体" w:cs="宋体"/>
      <w:b/>
      <w:bCs/>
      <w:kern w:val="44"/>
      <w:sz w:val="44"/>
      <w:szCs w:val="44"/>
    </w:rPr>
  </w:style>
  <w:style w:type="character" w:customStyle="1" w:styleId="703">
    <w:name w:val="标题 2 Char_file_2514"/>
    <w:basedOn w:val="698"/>
    <w:link w:val="4"/>
    <w:semiHidden/>
    <w:qFormat/>
    <w:uiPriority w:val="9"/>
    <w:rPr>
      <w:rFonts w:asciiTheme="majorHAnsi" w:hAnsiTheme="majorHAnsi" w:eastAsiaTheme="majorEastAsia" w:cstheme="majorBidi"/>
      <w:b/>
      <w:bCs/>
      <w:sz w:val="32"/>
      <w:szCs w:val="32"/>
    </w:rPr>
  </w:style>
  <w:style w:type="character" w:customStyle="1" w:styleId="704">
    <w:name w:val="标题 3 Char_file_2514"/>
    <w:basedOn w:val="698"/>
    <w:link w:val="5"/>
    <w:semiHidden/>
    <w:qFormat/>
    <w:uiPriority w:val="9"/>
    <w:rPr>
      <w:rFonts w:ascii="宋体" w:hAnsi="宋体" w:eastAsia="宋体" w:cs="宋体"/>
      <w:b/>
      <w:bCs/>
      <w:sz w:val="32"/>
      <w:szCs w:val="32"/>
    </w:rPr>
  </w:style>
  <w:style w:type="character" w:customStyle="1" w:styleId="705">
    <w:name w:val="标题 4 Char_file_2514"/>
    <w:basedOn w:val="698"/>
    <w:link w:val="6"/>
    <w:semiHidden/>
    <w:qFormat/>
    <w:uiPriority w:val="9"/>
    <w:rPr>
      <w:rFonts w:asciiTheme="majorHAnsi" w:hAnsiTheme="majorHAnsi" w:eastAsiaTheme="majorEastAsia" w:cstheme="majorBidi"/>
      <w:b/>
      <w:bCs/>
      <w:sz w:val="28"/>
      <w:szCs w:val="28"/>
    </w:rPr>
  </w:style>
  <w:style w:type="character" w:customStyle="1" w:styleId="706">
    <w:name w:val="标题 5 Char_file_2514"/>
    <w:basedOn w:val="698"/>
    <w:link w:val="7"/>
    <w:semiHidden/>
    <w:qFormat/>
    <w:uiPriority w:val="9"/>
    <w:rPr>
      <w:rFonts w:ascii="宋体" w:hAnsi="宋体" w:eastAsia="宋体" w:cs="宋体"/>
      <w:b/>
      <w:bCs/>
      <w:sz w:val="28"/>
      <w:szCs w:val="28"/>
    </w:rPr>
  </w:style>
  <w:style w:type="character" w:customStyle="1" w:styleId="707">
    <w:name w:val="标题 6 Char_file_2514"/>
    <w:basedOn w:val="698"/>
    <w:link w:val="9"/>
    <w:semiHidden/>
    <w:qFormat/>
    <w:uiPriority w:val="9"/>
    <w:rPr>
      <w:rFonts w:asciiTheme="majorHAnsi" w:hAnsiTheme="majorHAnsi" w:eastAsiaTheme="majorEastAsia" w:cstheme="majorBidi"/>
      <w:b/>
      <w:bCs/>
      <w:sz w:val="24"/>
      <w:szCs w:val="24"/>
    </w:rPr>
  </w:style>
  <w:style w:type="paragraph" w:customStyle="1" w:styleId="708">
    <w:name w:val="cke_editable_file_2514"/>
    <w:basedOn w:val="155"/>
    <w:qFormat/>
    <w:uiPriority w:val="0"/>
    <w:rPr>
      <w:rFonts w:ascii="仿宋_GB2312" w:eastAsia="仿宋_GB2312"/>
    </w:rPr>
  </w:style>
  <w:style w:type="paragraph" w:customStyle="1" w:styleId="709">
    <w:name w:val="marker_file_2514"/>
    <w:basedOn w:val="155"/>
    <w:qFormat/>
    <w:uiPriority w:val="0"/>
    <w:pPr>
      <w:shd w:val="clear" w:color="auto" w:fill="FFFF00"/>
    </w:pPr>
  </w:style>
  <w:style w:type="paragraph" w:customStyle="1" w:styleId="710">
    <w:name w:val="Normal (Web)_file_2514"/>
    <w:basedOn w:val="155"/>
    <w:semiHidden/>
    <w:unhideWhenUsed/>
    <w:qFormat/>
    <w:uiPriority w:val="99"/>
  </w:style>
  <w:style w:type="paragraph" w:customStyle="1" w:styleId="711">
    <w:name w:val="heading 2_file_2515"/>
    <w:basedOn w:val="157"/>
    <w:qFormat/>
    <w:uiPriority w:val="9"/>
    <w:pPr>
      <w:outlineLvl w:val="1"/>
    </w:pPr>
    <w:rPr>
      <w:sz w:val="36"/>
      <w:szCs w:val="36"/>
    </w:rPr>
  </w:style>
  <w:style w:type="paragraph" w:customStyle="1" w:styleId="712">
    <w:name w:val="heading 3_file_2515"/>
    <w:basedOn w:val="157"/>
    <w:qFormat/>
    <w:uiPriority w:val="9"/>
    <w:pPr>
      <w:outlineLvl w:val="2"/>
    </w:pPr>
    <w:rPr>
      <w:sz w:val="27"/>
      <w:szCs w:val="27"/>
    </w:rPr>
  </w:style>
  <w:style w:type="paragraph" w:customStyle="1" w:styleId="713">
    <w:name w:val="heading 4_file_2515"/>
    <w:basedOn w:val="157"/>
    <w:qFormat/>
    <w:uiPriority w:val="9"/>
    <w:pPr>
      <w:outlineLvl w:val="3"/>
    </w:pPr>
  </w:style>
  <w:style w:type="paragraph" w:customStyle="1" w:styleId="714">
    <w:name w:val="heading 5_file_2515"/>
    <w:basedOn w:val="157"/>
    <w:qFormat/>
    <w:uiPriority w:val="9"/>
    <w:pPr>
      <w:outlineLvl w:val="4"/>
    </w:pPr>
    <w:rPr>
      <w:sz w:val="20"/>
      <w:szCs w:val="20"/>
    </w:rPr>
  </w:style>
  <w:style w:type="paragraph" w:customStyle="1" w:styleId="715">
    <w:name w:val="heading 6_file_2515"/>
    <w:basedOn w:val="157"/>
    <w:qFormat/>
    <w:uiPriority w:val="9"/>
    <w:pPr>
      <w:outlineLvl w:val="5"/>
    </w:pPr>
    <w:rPr>
      <w:sz w:val="15"/>
      <w:szCs w:val="15"/>
    </w:rPr>
  </w:style>
  <w:style w:type="character" w:customStyle="1" w:styleId="716">
    <w:name w:val="Default Paragraph Font_file_2515"/>
    <w:semiHidden/>
    <w:unhideWhenUsed/>
    <w:qFormat/>
    <w:uiPriority w:val="1"/>
  </w:style>
  <w:style w:type="table" w:customStyle="1" w:styleId="717">
    <w:name w:val="Normal Table_file_2515"/>
    <w:semiHidden/>
    <w:unhideWhenUsed/>
    <w:qFormat/>
    <w:uiPriority w:val="99"/>
    <w:tblPr>
      <w:tblCellMar>
        <w:top w:w="0" w:type="dxa"/>
        <w:left w:w="108" w:type="dxa"/>
        <w:bottom w:w="0" w:type="dxa"/>
        <w:right w:w="108" w:type="dxa"/>
      </w:tblCellMar>
    </w:tblPr>
  </w:style>
  <w:style w:type="character" w:customStyle="1" w:styleId="718">
    <w:name w:val="Hyperlink_file_2515"/>
    <w:basedOn w:val="716"/>
    <w:semiHidden/>
    <w:unhideWhenUsed/>
    <w:qFormat/>
    <w:uiPriority w:val="99"/>
    <w:rPr>
      <w:color w:val="0782C1"/>
      <w:u w:val="single"/>
    </w:rPr>
  </w:style>
  <w:style w:type="character" w:customStyle="1" w:styleId="719">
    <w:name w:val="FollowedHyperlink_file_2515"/>
    <w:basedOn w:val="716"/>
    <w:semiHidden/>
    <w:unhideWhenUsed/>
    <w:qFormat/>
    <w:uiPriority w:val="99"/>
    <w:rPr>
      <w:color w:val="0782C1"/>
      <w:u w:val="single"/>
    </w:rPr>
  </w:style>
  <w:style w:type="character" w:customStyle="1" w:styleId="720">
    <w:name w:val="标题 1 Char_file_2515"/>
    <w:basedOn w:val="716"/>
    <w:link w:val="3"/>
    <w:qFormat/>
    <w:uiPriority w:val="9"/>
    <w:rPr>
      <w:rFonts w:ascii="宋体" w:hAnsi="宋体" w:eastAsia="宋体" w:cs="宋体"/>
      <w:b/>
      <w:bCs/>
      <w:kern w:val="44"/>
      <w:sz w:val="44"/>
      <w:szCs w:val="44"/>
    </w:rPr>
  </w:style>
  <w:style w:type="character" w:customStyle="1" w:styleId="721">
    <w:name w:val="标题 2 Char_file_2515"/>
    <w:basedOn w:val="716"/>
    <w:link w:val="4"/>
    <w:semiHidden/>
    <w:qFormat/>
    <w:uiPriority w:val="9"/>
    <w:rPr>
      <w:rFonts w:asciiTheme="majorHAnsi" w:hAnsiTheme="majorHAnsi" w:eastAsiaTheme="majorEastAsia" w:cstheme="majorBidi"/>
      <w:b/>
      <w:bCs/>
      <w:sz w:val="32"/>
      <w:szCs w:val="32"/>
    </w:rPr>
  </w:style>
  <w:style w:type="character" w:customStyle="1" w:styleId="722">
    <w:name w:val="标题 3 Char_file_2515"/>
    <w:basedOn w:val="716"/>
    <w:link w:val="5"/>
    <w:semiHidden/>
    <w:qFormat/>
    <w:uiPriority w:val="9"/>
    <w:rPr>
      <w:rFonts w:ascii="宋体" w:hAnsi="宋体" w:eastAsia="宋体" w:cs="宋体"/>
      <w:b/>
      <w:bCs/>
      <w:sz w:val="32"/>
      <w:szCs w:val="32"/>
    </w:rPr>
  </w:style>
  <w:style w:type="character" w:customStyle="1" w:styleId="723">
    <w:name w:val="标题 4 Char_file_2515"/>
    <w:basedOn w:val="716"/>
    <w:link w:val="6"/>
    <w:semiHidden/>
    <w:qFormat/>
    <w:uiPriority w:val="9"/>
    <w:rPr>
      <w:rFonts w:asciiTheme="majorHAnsi" w:hAnsiTheme="majorHAnsi" w:eastAsiaTheme="majorEastAsia" w:cstheme="majorBidi"/>
      <w:b/>
      <w:bCs/>
      <w:sz w:val="28"/>
      <w:szCs w:val="28"/>
    </w:rPr>
  </w:style>
  <w:style w:type="character" w:customStyle="1" w:styleId="724">
    <w:name w:val="标题 5 Char_file_2515"/>
    <w:basedOn w:val="716"/>
    <w:link w:val="7"/>
    <w:semiHidden/>
    <w:qFormat/>
    <w:uiPriority w:val="9"/>
    <w:rPr>
      <w:rFonts w:ascii="宋体" w:hAnsi="宋体" w:eastAsia="宋体" w:cs="宋体"/>
      <w:b/>
      <w:bCs/>
      <w:sz w:val="28"/>
      <w:szCs w:val="28"/>
    </w:rPr>
  </w:style>
  <w:style w:type="character" w:customStyle="1" w:styleId="725">
    <w:name w:val="标题 6 Char_file_2515"/>
    <w:basedOn w:val="716"/>
    <w:link w:val="9"/>
    <w:semiHidden/>
    <w:qFormat/>
    <w:uiPriority w:val="9"/>
    <w:rPr>
      <w:rFonts w:asciiTheme="majorHAnsi" w:hAnsiTheme="majorHAnsi" w:eastAsiaTheme="majorEastAsia" w:cstheme="majorBidi"/>
      <w:b/>
      <w:bCs/>
      <w:sz w:val="24"/>
      <w:szCs w:val="24"/>
    </w:rPr>
  </w:style>
  <w:style w:type="paragraph" w:customStyle="1" w:styleId="726">
    <w:name w:val="cke_editable_file_2515"/>
    <w:basedOn w:val="157"/>
    <w:qFormat/>
    <w:uiPriority w:val="0"/>
    <w:rPr>
      <w:rFonts w:ascii="仿宋_GB2312" w:eastAsia="仿宋_GB2312"/>
    </w:rPr>
  </w:style>
  <w:style w:type="paragraph" w:customStyle="1" w:styleId="727">
    <w:name w:val="marker_file_2515"/>
    <w:basedOn w:val="157"/>
    <w:qFormat/>
    <w:uiPriority w:val="0"/>
    <w:pPr>
      <w:shd w:val="clear" w:color="auto" w:fill="FFFF00"/>
    </w:pPr>
  </w:style>
  <w:style w:type="paragraph" w:customStyle="1" w:styleId="728">
    <w:name w:val="Normal (Web)_file_2515"/>
    <w:basedOn w:val="157"/>
    <w:semiHidden/>
    <w:unhideWhenUsed/>
    <w:qFormat/>
    <w:uiPriority w:val="99"/>
  </w:style>
  <w:style w:type="character" w:customStyle="1" w:styleId="729">
    <w:name w:val="Strong_file_2515"/>
    <w:basedOn w:val="716"/>
    <w:qFormat/>
    <w:uiPriority w:val="22"/>
    <w:rPr>
      <w:b/>
      <w:bCs/>
    </w:rPr>
  </w:style>
  <w:style w:type="paragraph" w:customStyle="1" w:styleId="730">
    <w:name w:val="heading 2_file_2516"/>
    <w:basedOn w:val="159"/>
    <w:qFormat/>
    <w:uiPriority w:val="9"/>
    <w:pPr>
      <w:outlineLvl w:val="1"/>
    </w:pPr>
    <w:rPr>
      <w:sz w:val="36"/>
      <w:szCs w:val="36"/>
    </w:rPr>
  </w:style>
  <w:style w:type="paragraph" w:customStyle="1" w:styleId="731">
    <w:name w:val="heading 3_file_2516"/>
    <w:basedOn w:val="159"/>
    <w:qFormat/>
    <w:uiPriority w:val="9"/>
    <w:pPr>
      <w:outlineLvl w:val="2"/>
    </w:pPr>
    <w:rPr>
      <w:sz w:val="27"/>
      <w:szCs w:val="27"/>
    </w:rPr>
  </w:style>
  <w:style w:type="paragraph" w:customStyle="1" w:styleId="732">
    <w:name w:val="heading 4_file_2516"/>
    <w:basedOn w:val="159"/>
    <w:qFormat/>
    <w:uiPriority w:val="9"/>
    <w:pPr>
      <w:outlineLvl w:val="3"/>
    </w:pPr>
  </w:style>
  <w:style w:type="paragraph" w:customStyle="1" w:styleId="733">
    <w:name w:val="heading 5_file_2516"/>
    <w:basedOn w:val="159"/>
    <w:qFormat/>
    <w:uiPriority w:val="9"/>
    <w:pPr>
      <w:outlineLvl w:val="4"/>
    </w:pPr>
    <w:rPr>
      <w:sz w:val="20"/>
      <w:szCs w:val="20"/>
    </w:rPr>
  </w:style>
  <w:style w:type="paragraph" w:customStyle="1" w:styleId="734">
    <w:name w:val="heading 6_file_2516"/>
    <w:basedOn w:val="159"/>
    <w:qFormat/>
    <w:uiPriority w:val="9"/>
    <w:pPr>
      <w:outlineLvl w:val="5"/>
    </w:pPr>
    <w:rPr>
      <w:sz w:val="15"/>
      <w:szCs w:val="15"/>
    </w:rPr>
  </w:style>
  <w:style w:type="character" w:customStyle="1" w:styleId="735">
    <w:name w:val="Default Paragraph Font_file_2516"/>
    <w:semiHidden/>
    <w:unhideWhenUsed/>
    <w:qFormat/>
    <w:uiPriority w:val="1"/>
  </w:style>
  <w:style w:type="table" w:customStyle="1" w:styleId="736">
    <w:name w:val="Normal Table_file_2516"/>
    <w:semiHidden/>
    <w:unhideWhenUsed/>
    <w:qFormat/>
    <w:uiPriority w:val="99"/>
    <w:tblPr>
      <w:tblCellMar>
        <w:top w:w="0" w:type="dxa"/>
        <w:left w:w="108" w:type="dxa"/>
        <w:bottom w:w="0" w:type="dxa"/>
        <w:right w:w="108" w:type="dxa"/>
      </w:tblCellMar>
    </w:tblPr>
  </w:style>
  <w:style w:type="character" w:customStyle="1" w:styleId="737">
    <w:name w:val="Hyperlink_file_2516"/>
    <w:basedOn w:val="735"/>
    <w:semiHidden/>
    <w:unhideWhenUsed/>
    <w:qFormat/>
    <w:uiPriority w:val="99"/>
    <w:rPr>
      <w:color w:val="0782C1"/>
      <w:u w:val="single"/>
    </w:rPr>
  </w:style>
  <w:style w:type="character" w:customStyle="1" w:styleId="738">
    <w:name w:val="FollowedHyperlink_file_2516"/>
    <w:basedOn w:val="735"/>
    <w:semiHidden/>
    <w:unhideWhenUsed/>
    <w:qFormat/>
    <w:uiPriority w:val="99"/>
    <w:rPr>
      <w:color w:val="0782C1"/>
      <w:u w:val="single"/>
    </w:rPr>
  </w:style>
  <w:style w:type="character" w:customStyle="1" w:styleId="739">
    <w:name w:val="标题 1 Char_file_2516"/>
    <w:basedOn w:val="735"/>
    <w:link w:val="3"/>
    <w:qFormat/>
    <w:uiPriority w:val="9"/>
    <w:rPr>
      <w:rFonts w:ascii="宋体" w:hAnsi="宋体" w:eastAsia="宋体" w:cs="宋体"/>
      <w:b/>
      <w:bCs/>
      <w:kern w:val="44"/>
      <w:sz w:val="44"/>
      <w:szCs w:val="44"/>
    </w:rPr>
  </w:style>
  <w:style w:type="character" w:customStyle="1" w:styleId="740">
    <w:name w:val="标题 2 Char_file_2516"/>
    <w:basedOn w:val="735"/>
    <w:link w:val="4"/>
    <w:semiHidden/>
    <w:qFormat/>
    <w:uiPriority w:val="9"/>
    <w:rPr>
      <w:rFonts w:asciiTheme="majorHAnsi" w:hAnsiTheme="majorHAnsi" w:eastAsiaTheme="majorEastAsia" w:cstheme="majorBidi"/>
      <w:b/>
      <w:bCs/>
      <w:sz w:val="32"/>
      <w:szCs w:val="32"/>
    </w:rPr>
  </w:style>
  <w:style w:type="character" w:customStyle="1" w:styleId="741">
    <w:name w:val="标题 3 Char_file_2516"/>
    <w:basedOn w:val="735"/>
    <w:link w:val="5"/>
    <w:semiHidden/>
    <w:qFormat/>
    <w:uiPriority w:val="9"/>
    <w:rPr>
      <w:rFonts w:ascii="宋体" w:hAnsi="宋体" w:eastAsia="宋体" w:cs="宋体"/>
      <w:b/>
      <w:bCs/>
      <w:sz w:val="32"/>
      <w:szCs w:val="32"/>
    </w:rPr>
  </w:style>
  <w:style w:type="character" w:customStyle="1" w:styleId="742">
    <w:name w:val="标题 4 Char_file_2516"/>
    <w:basedOn w:val="735"/>
    <w:link w:val="6"/>
    <w:semiHidden/>
    <w:qFormat/>
    <w:uiPriority w:val="9"/>
    <w:rPr>
      <w:rFonts w:asciiTheme="majorHAnsi" w:hAnsiTheme="majorHAnsi" w:eastAsiaTheme="majorEastAsia" w:cstheme="majorBidi"/>
      <w:b/>
      <w:bCs/>
      <w:sz w:val="28"/>
      <w:szCs w:val="28"/>
    </w:rPr>
  </w:style>
  <w:style w:type="character" w:customStyle="1" w:styleId="743">
    <w:name w:val="标题 5 Char_file_2516"/>
    <w:basedOn w:val="735"/>
    <w:link w:val="7"/>
    <w:semiHidden/>
    <w:qFormat/>
    <w:uiPriority w:val="9"/>
    <w:rPr>
      <w:rFonts w:ascii="宋体" w:hAnsi="宋体" w:eastAsia="宋体" w:cs="宋体"/>
      <w:b/>
      <w:bCs/>
      <w:sz w:val="28"/>
      <w:szCs w:val="28"/>
    </w:rPr>
  </w:style>
  <w:style w:type="character" w:customStyle="1" w:styleId="744">
    <w:name w:val="标题 6 Char_file_2516"/>
    <w:basedOn w:val="735"/>
    <w:link w:val="9"/>
    <w:semiHidden/>
    <w:qFormat/>
    <w:uiPriority w:val="9"/>
    <w:rPr>
      <w:rFonts w:asciiTheme="majorHAnsi" w:hAnsiTheme="majorHAnsi" w:eastAsiaTheme="majorEastAsia" w:cstheme="majorBidi"/>
      <w:b/>
      <w:bCs/>
      <w:sz w:val="24"/>
      <w:szCs w:val="24"/>
    </w:rPr>
  </w:style>
  <w:style w:type="paragraph" w:customStyle="1" w:styleId="745">
    <w:name w:val="cke_editable_file_2516"/>
    <w:basedOn w:val="159"/>
    <w:qFormat/>
    <w:uiPriority w:val="0"/>
    <w:rPr>
      <w:rFonts w:ascii="仿宋_GB2312" w:eastAsia="仿宋_GB2312"/>
    </w:rPr>
  </w:style>
  <w:style w:type="paragraph" w:customStyle="1" w:styleId="746">
    <w:name w:val="marker_file_2516"/>
    <w:basedOn w:val="159"/>
    <w:qFormat/>
    <w:uiPriority w:val="0"/>
    <w:pPr>
      <w:shd w:val="clear" w:color="auto" w:fill="FFFF00"/>
    </w:pPr>
  </w:style>
  <w:style w:type="paragraph" w:customStyle="1" w:styleId="747">
    <w:name w:val="Normal (Web)_file_2516"/>
    <w:basedOn w:val="159"/>
    <w:semiHidden/>
    <w:unhideWhenUsed/>
    <w:qFormat/>
    <w:uiPriority w:val="99"/>
  </w:style>
  <w:style w:type="paragraph" w:customStyle="1" w:styleId="748">
    <w:name w:val="heading 2_file_2517"/>
    <w:basedOn w:val="161"/>
    <w:qFormat/>
    <w:uiPriority w:val="9"/>
    <w:pPr>
      <w:outlineLvl w:val="1"/>
    </w:pPr>
    <w:rPr>
      <w:sz w:val="36"/>
      <w:szCs w:val="36"/>
    </w:rPr>
  </w:style>
  <w:style w:type="paragraph" w:customStyle="1" w:styleId="749">
    <w:name w:val="heading 3_file_2517"/>
    <w:basedOn w:val="161"/>
    <w:qFormat/>
    <w:uiPriority w:val="9"/>
    <w:pPr>
      <w:outlineLvl w:val="2"/>
    </w:pPr>
    <w:rPr>
      <w:sz w:val="27"/>
      <w:szCs w:val="27"/>
    </w:rPr>
  </w:style>
  <w:style w:type="paragraph" w:customStyle="1" w:styleId="750">
    <w:name w:val="heading 4_file_2517"/>
    <w:basedOn w:val="161"/>
    <w:qFormat/>
    <w:uiPriority w:val="9"/>
    <w:pPr>
      <w:outlineLvl w:val="3"/>
    </w:pPr>
  </w:style>
  <w:style w:type="paragraph" w:customStyle="1" w:styleId="751">
    <w:name w:val="heading 5_file_2517"/>
    <w:basedOn w:val="161"/>
    <w:qFormat/>
    <w:uiPriority w:val="9"/>
    <w:pPr>
      <w:outlineLvl w:val="4"/>
    </w:pPr>
    <w:rPr>
      <w:sz w:val="20"/>
      <w:szCs w:val="20"/>
    </w:rPr>
  </w:style>
  <w:style w:type="paragraph" w:customStyle="1" w:styleId="752">
    <w:name w:val="heading 6_file_2517"/>
    <w:basedOn w:val="161"/>
    <w:qFormat/>
    <w:uiPriority w:val="9"/>
    <w:pPr>
      <w:outlineLvl w:val="5"/>
    </w:pPr>
    <w:rPr>
      <w:sz w:val="15"/>
      <w:szCs w:val="15"/>
    </w:rPr>
  </w:style>
  <w:style w:type="character" w:customStyle="1" w:styleId="753">
    <w:name w:val="Default Paragraph Font_file_2517"/>
    <w:semiHidden/>
    <w:unhideWhenUsed/>
    <w:qFormat/>
    <w:uiPriority w:val="1"/>
  </w:style>
  <w:style w:type="table" w:customStyle="1" w:styleId="754">
    <w:name w:val="Normal Table_file_2517"/>
    <w:semiHidden/>
    <w:unhideWhenUsed/>
    <w:qFormat/>
    <w:uiPriority w:val="99"/>
    <w:tblPr>
      <w:tblCellMar>
        <w:top w:w="0" w:type="dxa"/>
        <w:left w:w="108" w:type="dxa"/>
        <w:bottom w:w="0" w:type="dxa"/>
        <w:right w:w="108" w:type="dxa"/>
      </w:tblCellMar>
    </w:tblPr>
  </w:style>
  <w:style w:type="character" w:customStyle="1" w:styleId="755">
    <w:name w:val="Hyperlink_file_2517"/>
    <w:basedOn w:val="753"/>
    <w:semiHidden/>
    <w:unhideWhenUsed/>
    <w:qFormat/>
    <w:uiPriority w:val="99"/>
    <w:rPr>
      <w:color w:val="0782C1"/>
      <w:u w:val="single"/>
    </w:rPr>
  </w:style>
  <w:style w:type="character" w:customStyle="1" w:styleId="756">
    <w:name w:val="FollowedHyperlink_file_2517"/>
    <w:basedOn w:val="753"/>
    <w:semiHidden/>
    <w:unhideWhenUsed/>
    <w:qFormat/>
    <w:uiPriority w:val="99"/>
    <w:rPr>
      <w:color w:val="0782C1"/>
      <w:u w:val="single"/>
    </w:rPr>
  </w:style>
  <w:style w:type="character" w:customStyle="1" w:styleId="757">
    <w:name w:val="标题 1 Char_file_2517"/>
    <w:basedOn w:val="753"/>
    <w:link w:val="3"/>
    <w:qFormat/>
    <w:uiPriority w:val="9"/>
    <w:rPr>
      <w:rFonts w:ascii="宋体" w:hAnsi="宋体" w:eastAsia="宋体" w:cs="宋体"/>
      <w:b/>
      <w:bCs/>
      <w:kern w:val="44"/>
      <w:sz w:val="44"/>
      <w:szCs w:val="44"/>
    </w:rPr>
  </w:style>
  <w:style w:type="character" w:customStyle="1" w:styleId="758">
    <w:name w:val="标题 2 Char_file_2517"/>
    <w:basedOn w:val="753"/>
    <w:link w:val="4"/>
    <w:semiHidden/>
    <w:qFormat/>
    <w:uiPriority w:val="9"/>
    <w:rPr>
      <w:rFonts w:asciiTheme="majorHAnsi" w:hAnsiTheme="majorHAnsi" w:eastAsiaTheme="majorEastAsia" w:cstheme="majorBidi"/>
      <w:b/>
      <w:bCs/>
      <w:sz w:val="32"/>
      <w:szCs w:val="32"/>
    </w:rPr>
  </w:style>
  <w:style w:type="character" w:customStyle="1" w:styleId="759">
    <w:name w:val="标题 3 Char_file_2517"/>
    <w:basedOn w:val="753"/>
    <w:link w:val="5"/>
    <w:semiHidden/>
    <w:qFormat/>
    <w:uiPriority w:val="9"/>
    <w:rPr>
      <w:rFonts w:ascii="宋体" w:hAnsi="宋体" w:eastAsia="宋体" w:cs="宋体"/>
      <w:b/>
      <w:bCs/>
      <w:sz w:val="32"/>
      <w:szCs w:val="32"/>
    </w:rPr>
  </w:style>
  <w:style w:type="character" w:customStyle="1" w:styleId="760">
    <w:name w:val="标题 4 Char_file_2517"/>
    <w:basedOn w:val="753"/>
    <w:link w:val="6"/>
    <w:semiHidden/>
    <w:qFormat/>
    <w:uiPriority w:val="9"/>
    <w:rPr>
      <w:rFonts w:asciiTheme="majorHAnsi" w:hAnsiTheme="majorHAnsi" w:eastAsiaTheme="majorEastAsia" w:cstheme="majorBidi"/>
      <w:b/>
      <w:bCs/>
      <w:sz w:val="28"/>
      <w:szCs w:val="28"/>
    </w:rPr>
  </w:style>
  <w:style w:type="character" w:customStyle="1" w:styleId="761">
    <w:name w:val="标题 5 Char_file_2517"/>
    <w:basedOn w:val="753"/>
    <w:link w:val="7"/>
    <w:semiHidden/>
    <w:qFormat/>
    <w:uiPriority w:val="9"/>
    <w:rPr>
      <w:rFonts w:ascii="宋体" w:hAnsi="宋体" w:eastAsia="宋体" w:cs="宋体"/>
      <w:b/>
      <w:bCs/>
      <w:sz w:val="28"/>
      <w:szCs w:val="28"/>
    </w:rPr>
  </w:style>
  <w:style w:type="character" w:customStyle="1" w:styleId="762">
    <w:name w:val="标题 6 Char_file_2517"/>
    <w:basedOn w:val="753"/>
    <w:link w:val="9"/>
    <w:semiHidden/>
    <w:qFormat/>
    <w:uiPriority w:val="9"/>
    <w:rPr>
      <w:rFonts w:asciiTheme="majorHAnsi" w:hAnsiTheme="majorHAnsi" w:eastAsiaTheme="majorEastAsia" w:cstheme="majorBidi"/>
      <w:b/>
      <w:bCs/>
      <w:sz w:val="24"/>
      <w:szCs w:val="24"/>
    </w:rPr>
  </w:style>
  <w:style w:type="paragraph" w:customStyle="1" w:styleId="763">
    <w:name w:val="cke_editable_file_2517"/>
    <w:basedOn w:val="161"/>
    <w:qFormat/>
    <w:uiPriority w:val="0"/>
    <w:rPr>
      <w:rFonts w:ascii="仿宋_GB2312" w:eastAsia="仿宋_GB2312"/>
    </w:rPr>
  </w:style>
  <w:style w:type="paragraph" w:customStyle="1" w:styleId="764">
    <w:name w:val="marker_file_2517"/>
    <w:basedOn w:val="161"/>
    <w:qFormat/>
    <w:uiPriority w:val="0"/>
    <w:pPr>
      <w:shd w:val="clear" w:color="auto" w:fill="FFFF00"/>
    </w:pPr>
  </w:style>
  <w:style w:type="paragraph" w:customStyle="1" w:styleId="765">
    <w:name w:val="Normal (Web)_file_2517"/>
    <w:basedOn w:val="161"/>
    <w:semiHidden/>
    <w:unhideWhenUsed/>
    <w:qFormat/>
    <w:uiPriority w:val="99"/>
  </w:style>
  <w:style w:type="paragraph" w:customStyle="1" w:styleId="766">
    <w:name w:val="heading 2_file_2518"/>
    <w:basedOn w:val="163"/>
    <w:qFormat/>
    <w:uiPriority w:val="9"/>
    <w:pPr>
      <w:outlineLvl w:val="1"/>
    </w:pPr>
    <w:rPr>
      <w:sz w:val="36"/>
      <w:szCs w:val="36"/>
    </w:rPr>
  </w:style>
  <w:style w:type="paragraph" w:customStyle="1" w:styleId="767">
    <w:name w:val="heading 3_file_2518"/>
    <w:basedOn w:val="163"/>
    <w:qFormat/>
    <w:uiPriority w:val="9"/>
    <w:pPr>
      <w:outlineLvl w:val="2"/>
    </w:pPr>
    <w:rPr>
      <w:sz w:val="27"/>
      <w:szCs w:val="27"/>
    </w:rPr>
  </w:style>
  <w:style w:type="paragraph" w:customStyle="1" w:styleId="768">
    <w:name w:val="heading 4_file_2518"/>
    <w:basedOn w:val="163"/>
    <w:qFormat/>
    <w:uiPriority w:val="9"/>
    <w:pPr>
      <w:outlineLvl w:val="3"/>
    </w:pPr>
  </w:style>
  <w:style w:type="paragraph" w:customStyle="1" w:styleId="769">
    <w:name w:val="heading 5_file_2518"/>
    <w:basedOn w:val="163"/>
    <w:qFormat/>
    <w:uiPriority w:val="9"/>
    <w:pPr>
      <w:outlineLvl w:val="4"/>
    </w:pPr>
    <w:rPr>
      <w:sz w:val="20"/>
      <w:szCs w:val="20"/>
    </w:rPr>
  </w:style>
  <w:style w:type="paragraph" w:customStyle="1" w:styleId="770">
    <w:name w:val="heading 6_file_2518"/>
    <w:basedOn w:val="163"/>
    <w:qFormat/>
    <w:uiPriority w:val="9"/>
    <w:pPr>
      <w:outlineLvl w:val="5"/>
    </w:pPr>
    <w:rPr>
      <w:sz w:val="15"/>
      <w:szCs w:val="15"/>
    </w:rPr>
  </w:style>
  <w:style w:type="character" w:customStyle="1" w:styleId="771">
    <w:name w:val="Default Paragraph Font_file_2518"/>
    <w:semiHidden/>
    <w:unhideWhenUsed/>
    <w:qFormat/>
    <w:uiPriority w:val="1"/>
  </w:style>
  <w:style w:type="table" w:customStyle="1" w:styleId="772">
    <w:name w:val="Normal Table_file_2518"/>
    <w:semiHidden/>
    <w:unhideWhenUsed/>
    <w:qFormat/>
    <w:uiPriority w:val="99"/>
    <w:tblPr>
      <w:tblCellMar>
        <w:top w:w="0" w:type="dxa"/>
        <w:left w:w="108" w:type="dxa"/>
        <w:bottom w:w="0" w:type="dxa"/>
        <w:right w:w="108" w:type="dxa"/>
      </w:tblCellMar>
    </w:tblPr>
  </w:style>
  <w:style w:type="character" w:customStyle="1" w:styleId="773">
    <w:name w:val="Hyperlink_file_2518"/>
    <w:basedOn w:val="771"/>
    <w:semiHidden/>
    <w:unhideWhenUsed/>
    <w:qFormat/>
    <w:uiPriority w:val="99"/>
    <w:rPr>
      <w:color w:val="0782C1"/>
      <w:u w:val="single"/>
    </w:rPr>
  </w:style>
  <w:style w:type="character" w:customStyle="1" w:styleId="774">
    <w:name w:val="FollowedHyperlink_file_2518"/>
    <w:basedOn w:val="771"/>
    <w:semiHidden/>
    <w:unhideWhenUsed/>
    <w:qFormat/>
    <w:uiPriority w:val="99"/>
    <w:rPr>
      <w:color w:val="0782C1"/>
      <w:u w:val="single"/>
    </w:rPr>
  </w:style>
  <w:style w:type="character" w:customStyle="1" w:styleId="775">
    <w:name w:val="标题 1 Char_file_2518"/>
    <w:basedOn w:val="771"/>
    <w:link w:val="3"/>
    <w:qFormat/>
    <w:uiPriority w:val="9"/>
    <w:rPr>
      <w:rFonts w:ascii="宋体" w:hAnsi="宋体" w:eastAsia="宋体" w:cs="宋体"/>
      <w:b/>
      <w:bCs/>
      <w:kern w:val="44"/>
      <w:sz w:val="44"/>
      <w:szCs w:val="44"/>
    </w:rPr>
  </w:style>
  <w:style w:type="character" w:customStyle="1" w:styleId="776">
    <w:name w:val="标题 2 Char_file_2518"/>
    <w:basedOn w:val="771"/>
    <w:link w:val="4"/>
    <w:semiHidden/>
    <w:qFormat/>
    <w:uiPriority w:val="9"/>
    <w:rPr>
      <w:rFonts w:asciiTheme="majorHAnsi" w:hAnsiTheme="majorHAnsi" w:eastAsiaTheme="majorEastAsia" w:cstheme="majorBidi"/>
      <w:b/>
      <w:bCs/>
      <w:sz w:val="32"/>
      <w:szCs w:val="32"/>
    </w:rPr>
  </w:style>
  <w:style w:type="character" w:customStyle="1" w:styleId="777">
    <w:name w:val="标题 3 Char_file_2518"/>
    <w:basedOn w:val="771"/>
    <w:link w:val="5"/>
    <w:semiHidden/>
    <w:qFormat/>
    <w:uiPriority w:val="9"/>
    <w:rPr>
      <w:rFonts w:ascii="宋体" w:hAnsi="宋体" w:eastAsia="宋体" w:cs="宋体"/>
      <w:b/>
      <w:bCs/>
      <w:sz w:val="32"/>
      <w:szCs w:val="32"/>
    </w:rPr>
  </w:style>
  <w:style w:type="character" w:customStyle="1" w:styleId="778">
    <w:name w:val="标题 4 Char_file_2518"/>
    <w:basedOn w:val="771"/>
    <w:link w:val="6"/>
    <w:semiHidden/>
    <w:qFormat/>
    <w:uiPriority w:val="9"/>
    <w:rPr>
      <w:rFonts w:asciiTheme="majorHAnsi" w:hAnsiTheme="majorHAnsi" w:eastAsiaTheme="majorEastAsia" w:cstheme="majorBidi"/>
      <w:b/>
      <w:bCs/>
      <w:sz w:val="28"/>
      <w:szCs w:val="28"/>
    </w:rPr>
  </w:style>
  <w:style w:type="character" w:customStyle="1" w:styleId="779">
    <w:name w:val="标题 5 Char_file_2518"/>
    <w:basedOn w:val="771"/>
    <w:link w:val="7"/>
    <w:semiHidden/>
    <w:qFormat/>
    <w:uiPriority w:val="9"/>
    <w:rPr>
      <w:rFonts w:ascii="宋体" w:hAnsi="宋体" w:eastAsia="宋体" w:cs="宋体"/>
      <w:b/>
      <w:bCs/>
      <w:sz w:val="28"/>
      <w:szCs w:val="28"/>
    </w:rPr>
  </w:style>
  <w:style w:type="character" w:customStyle="1" w:styleId="780">
    <w:name w:val="标题 6 Char_file_2518"/>
    <w:basedOn w:val="771"/>
    <w:link w:val="9"/>
    <w:semiHidden/>
    <w:qFormat/>
    <w:uiPriority w:val="9"/>
    <w:rPr>
      <w:rFonts w:asciiTheme="majorHAnsi" w:hAnsiTheme="majorHAnsi" w:eastAsiaTheme="majorEastAsia" w:cstheme="majorBidi"/>
      <w:b/>
      <w:bCs/>
      <w:sz w:val="24"/>
      <w:szCs w:val="24"/>
    </w:rPr>
  </w:style>
  <w:style w:type="paragraph" w:customStyle="1" w:styleId="781">
    <w:name w:val="cke_editable_file_2518"/>
    <w:basedOn w:val="163"/>
    <w:qFormat/>
    <w:uiPriority w:val="0"/>
    <w:rPr>
      <w:rFonts w:ascii="仿宋_GB2312" w:eastAsia="仿宋_GB2312"/>
    </w:rPr>
  </w:style>
  <w:style w:type="paragraph" w:customStyle="1" w:styleId="782">
    <w:name w:val="marker_file_2518"/>
    <w:basedOn w:val="163"/>
    <w:qFormat/>
    <w:uiPriority w:val="0"/>
    <w:pPr>
      <w:shd w:val="clear" w:color="auto" w:fill="FFFF00"/>
    </w:pPr>
  </w:style>
  <w:style w:type="paragraph" w:customStyle="1" w:styleId="783">
    <w:name w:val="Normal (Web)_file_2518"/>
    <w:basedOn w:val="163"/>
    <w:semiHidden/>
    <w:unhideWhenUsed/>
    <w:qFormat/>
    <w:uiPriority w:val="99"/>
  </w:style>
  <w:style w:type="character" w:customStyle="1" w:styleId="784">
    <w:name w:val="Emphasis_file_2156"/>
    <w:basedOn w:val="785"/>
    <w:qFormat/>
    <w:uiPriority w:val="20"/>
    <w:rPr>
      <w:i/>
      <w:iCs/>
    </w:rPr>
  </w:style>
  <w:style w:type="character" w:customStyle="1" w:styleId="785">
    <w:name w:val="Default Paragraph Font_file_2156"/>
    <w:unhideWhenUsed/>
    <w:qFormat/>
    <w:uiPriority w:val="1"/>
  </w:style>
  <w:style w:type="paragraph" w:customStyle="1" w:styleId="786">
    <w:name w:val="Normal (Web)_file_1076_file_1085"/>
    <w:basedOn w:val="787"/>
    <w:semiHidden/>
    <w:unhideWhenUsed/>
    <w:qFormat/>
    <w:uiPriority w:val="99"/>
  </w:style>
  <w:style w:type="paragraph" w:customStyle="1" w:styleId="787">
    <w:name w:val="Normal_file_1076_file_1085"/>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788">
    <w:name w:val="Normal Table_file_2890"/>
    <w:unhideWhenUsed/>
    <w:qFormat/>
    <w:uiPriority w:val="99"/>
    <w:tblPr>
      <w:tblCellMar>
        <w:top w:w="0" w:type="dxa"/>
        <w:left w:w="108" w:type="dxa"/>
        <w:bottom w:w="0" w:type="dxa"/>
        <w:right w:w="108" w:type="dxa"/>
      </w:tblCellMar>
    </w:tblPr>
  </w:style>
  <w:style w:type="paragraph" w:customStyle="1" w:styleId="789">
    <w:name w:val="toc 3_file_2890"/>
    <w:basedOn w:val="790"/>
    <w:next w:val="3"/>
    <w:qFormat/>
    <w:uiPriority w:val="39"/>
    <w:pPr>
      <w:ind w:left="420"/>
      <w:jc w:val="left"/>
    </w:pPr>
    <w:rPr>
      <w:rFonts w:ascii="Calibri" w:hAnsi="Calibri"/>
      <w:i/>
      <w:iCs/>
      <w:sz w:val="20"/>
      <w:szCs w:val="20"/>
    </w:rPr>
  </w:style>
  <w:style w:type="paragraph" w:customStyle="1" w:styleId="790">
    <w:name w:val="Normal_file_2890"/>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1">
    <w:name w:val="pa-3_file_2890"/>
    <w:basedOn w:val="790"/>
    <w:qFormat/>
    <w:uiPriority w:val="0"/>
    <w:pPr>
      <w:widowControl/>
      <w:spacing w:line="240" w:lineRule="atLeast"/>
    </w:pPr>
    <w:rPr>
      <w:rFonts w:ascii="宋体" w:hAnsi="宋体" w:cs="宋体"/>
      <w:kern w:val="0"/>
      <w:sz w:val="24"/>
    </w:rPr>
  </w:style>
  <w:style w:type="character" w:customStyle="1" w:styleId="792">
    <w:name w:val="ca-21_file_2890"/>
    <w:qFormat/>
    <w:uiPriority w:val="0"/>
    <w:rPr>
      <w:rFonts w:hint="eastAsia" w:ascii="宋体" w:hAnsi="宋体" w:eastAsia="宋体"/>
      <w:sz w:val="21"/>
      <w:szCs w:val="21"/>
    </w:rPr>
  </w:style>
  <w:style w:type="paragraph" w:customStyle="1" w:styleId="793">
    <w:name w:val="pa-3_file_1473_file_2890"/>
    <w:basedOn w:val="794"/>
    <w:qFormat/>
    <w:uiPriority w:val="0"/>
    <w:pPr>
      <w:widowControl/>
      <w:spacing w:line="240" w:lineRule="atLeast"/>
    </w:pPr>
    <w:rPr>
      <w:rFonts w:ascii="宋体" w:hAnsi="宋体" w:cs="宋体"/>
      <w:kern w:val="0"/>
      <w:sz w:val="24"/>
    </w:rPr>
  </w:style>
  <w:style w:type="paragraph" w:customStyle="1" w:styleId="794">
    <w:name w:val="Normal_file_1473_file_2890"/>
    <w:next w:val="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95">
    <w:name w:val="ca-21_file_1473_file_2890"/>
    <w:basedOn w:val="796"/>
    <w:qFormat/>
    <w:uiPriority w:val="0"/>
    <w:rPr>
      <w:rFonts w:ascii="宋体" w:hAnsi="宋体" w:eastAsia="宋体"/>
      <w:w w:val="100"/>
      <w:sz w:val="21"/>
      <w:szCs w:val="21"/>
      <w:shd w:val="clear" w:color="auto" w:fill="auto"/>
    </w:rPr>
  </w:style>
  <w:style w:type="character" w:customStyle="1" w:styleId="796">
    <w:name w:val="Default Paragraph Font_file_1473_file_2890"/>
    <w:semiHidden/>
    <w:qFormat/>
    <w:uiPriority w:val="0"/>
  </w:style>
  <w:style w:type="character" w:customStyle="1" w:styleId="797">
    <w:name w:val="ca-21_file_132_file_1740_file_2890"/>
    <w:basedOn w:val="798"/>
    <w:qFormat/>
    <w:uiPriority w:val="0"/>
    <w:rPr>
      <w:rFonts w:ascii="宋体" w:hAnsi="宋体" w:eastAsia="宋体"/>
      <w:w w:val="100"/>
      <w:sz w:val="21"/>
      <w:szCs w:val="21"/>
      <w:shd w:val="clear" w:color="auto" w:fill="auto"/>
    </w:rPr>
  </w:style>
  <w:style w:type="character" w:customStyle="1" w:styleId="798">
    <w:name w:val="Default Paragraph Font_file_132_file_1740_file_2890"/>
    <w:semiHidden/>
    <w:qFormat/>
    <w:uiPriority w:val="0"/>
  </w:style>
  <w:style w:type="character" w:customStyle="1" w:styleId="799">
    <w:name w:val="ca-41_file_2890"/>
    <w:basedOn w:val="800"/>
    <w:qFormat/>
    <w:uiPriority w:val="0"/>
    <w:rPr>
      <w:rFonts w:hint="eastAsia" w:ascii="宋体" w:hAnsi="宋体" w:eastAsia="宋体"/>
      <w:color w:val="FF0000"/>
      <w:sz w:val="21"/>
      <w:szCs w:val="21"/>
    </w:rPr>
  </w:style>
  <w:style w:type="character" w:customStyle="1" w:styleId="800">
    <w:name w:val="Default Paragraph Font_file_2890"/>
    <w:unhideWhenUsed/>
    <w:qFormat/>
    <w:uiPriority w:val="1"/>
  </w:style>
  <w:style w:type="paragraph" w:customStyle="1" w:styleId="801">
    <w:name w:val="pa-3_file_1940_file_1948_file_2890"/>
    <w:basedOn w:val="802"/>
    <w:qFormat/>
    <w:uiPriority w:val="0"/>
    <w:pPr>
      <w:widowControl/>
      <w:spacing w:line="240" w:lineRule="atLeast"/>
    </w:pPr>
    <w:rPr>
      <w:rFonts w:ascii="宋体" w:hAnsi="宋体" w:cs="宋体"/>
      <w:kern w:val="0"/>
      <w:sz w:val="24"/>
    </w:rPr>
  </w:style>
  <w:style w:type="paragraph" w:customStyle="1" w:styleId="802">
    <w:name w:val="Normal_file_1940_file_1948_file_2890"/>
    <w:next w:val="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03">
    <w:name w:val="ca-41_file_1940_file_1948_file_2890"/>
    <w:qFormat/>
    <w:uiPriority w:val="0"/>
    <w:rPr>
      <w:rFonts w:hint="eastAsia" w:ascii="宋体" w:hAnsi="宋体" w:eastAsia="宋体"/>
      <w:color w:val="FF0000"/>
      <w:sz w:val="21"/>
      <w:szCs w:val="21"/>
    </w:rPr>
  </w:style>
  <w:style w:type="paragraph" w:customStyle="1" w:styleId="804">
    <w:name w:val="Plain Text_file_103_file_1940_file_1948_file_2890"/>
    <w:basedOn w:val="802"/>
    <w:qFormat/>
    <w:uiPriority w:val="0"/>
    <w:rPr>
      <w:rFonts w:ascii="宋体" w:hAnsi="Courier New" w:cs="Courier New"/>
      <w:szCs w:val="21"/>
    </w:rPr>
  </w:style>
  <w:style w:type="character" w:customStyle="1" w:styleId="805">
    <w:name w:val="ca-21_file_2891"/>
    <w:qFormat/>
    <w:uiPriority w:val="0"/>
    <w:rPr>
      <w:rFonts w:hint="eastAsia" w:ascii="宋体" w:hAnsi="宋体" w:eastAsia="宋体"/>
      <w:sz w:val="21"/>
      <w:szCs w:val="21"/>
    </w:rPr>
  </w:style>
  <w:style w:type="table" w:customStyle="1" w:styleId="806">
    <w:name w:val="Normal Table_file_2891"/>
    <w:unhideWhenUsed/>
    <w:qFormat/>
    <w:uiPriority w:val="99"/>
    <w:tblPr>
      <w:tblCellMar>
        <w:top w:w="0" w:type="dxa"/>
        <w:left w:w="108" w:type="dxa"/>
        <w:bottom w:w="0" w:type="dxa"/>
        <w:right w:w="108" w:type="dxa"/>
      </w:tblCellMar>
    </w:tblPr>
  </w:style>
  <w:style w:type="paragraph" w:customStyle="1" w:styleId="807">
    <w:name w:val="Body Text Indent 3_file_2891"/>
    <w:basedOn w:val="808"/>
    <w:qFormat/>
    <w:uiPriority w:val="0"/>
    <w:pPr>
      <w:spacing w:after="120"/>
      <w:ind w:left="420" w:leftChars="200"/>
    </w:pPr>
    <w:rPr>
      <w:sz w:val="16"/>
      <w:szCs w:val="16"/>
    </w:rPr>
  </w:style>
  <w:style w:type="paragraph" w:customStyle="1" w:styleId="808">
    <w:name w:val="Normal_file_2891"/>
    <w:next w:val="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09">
    <w:name w:val="ca-21_file_2328_file_2891"/>
    <w:basedOn w:val="810"/>
    <w:qFormat/>
    <w:uiPriority w:val="0"/>
    <w:rPr>
      <w:rFonts w:ascii="宋体" w:hAnsi="宋体" w:eastAsia="宋体"/>
      <w:w w:val="100"/>
      <w:sz w:val="21"/>
      <w:szCs w:val="21"/>
      <w:shd w:val="clear" w:color="auto" w:fill="auto"/>
    </w:rPr>
  </w:style>
  <w:style w:type="character" w:customStyle="1" w:styleId="810">
    <w:name w:val="Default Paragraph Font_file_2328_file_2891"/>
    <w:semiHidden/>
    <w:qFormat/>
    <w:uiPriority w:val="0"/>
  </w:style>
  <w:style w:type="paragraph" w:customStyle="1" w:styleId="811">
    <w:name w:val="pa-3_file_2328_file_2891"/>
    <w:basedOn w:val="812"/>
    <w:qFormat/>
    <w:uiPriority w:val="0"/>
    <w:pPr>
      <w:widowControl/>
      <w:spacing w:line="240" w:lineRule="atLeast"/>
    </w:pPr>
    <w:rPr>
      <w:rFonts w:ascii="宋体" w:hAnsi="宋体" w:cs="宋体"/>
      <w:kern w:val="0"/>
      <w:sz w:val="24"/>
    </w:rPr>
  </w:style>
  <w:style w:type="paragraph" w:customStyle="1" w:styleId="812">
    <w:name w:val="Normal_file_2328_file_289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13">
    <w:name w:val="ca-21_file_2328_file_1474_file_2891"/>
    <w:basedOn w:val="814"/>
    <w:qFormat/>
    <w:uiPriority w:val="0"/>
    <w:rPr>
      <w:rFonts w:ascii="宋体" w:hAnsi="宋体" w:eastAsia="宋体"/>
      <w:w w:val="100"/>
      <w:sz w:val="21"/>
      <w:szCs w:val="21"/>
      <w:shd w:val="clear" w:color="auto" w:fill="auto"/>
    </w:rPr>
  </w:style>
  <w:style w:type="character" w:customStyle="1" w:styleId="814">
    <w:name w:val="Default Paragraph Font_file_2328_file_1474_file_2891"/>
    <w:semiHidden/>
    <w:qFormat/>
    <w:uiPriority w:val="0"/>
  </w:style>
  <w:style w:type="character" w:customStyle="1" w:styleId="815">
    <w:name w:val="ca-21_file_1473_file_2891"/>
    <w:basedOn w:val="816"/>
    <w:qFormat/>
    <w:uiPriority w:val="0"/>
    <w:rPr>
      <w:rFonts w:ascii="宋体" w:hAnsi="宋体" w:eastAsia="宋体"/>
      <w:w w:val="100"/>
      <w:sz w:val="21"/>
      <w:szCs w:val="21"/>
      <w:shd w:val="clear" w:color="auto" w:fill="auto"/>
    </w:rPr>
  </w:style>
  <w:style w:type="character" w:customStyle="1" w:styleId="816">
    <w:name w:val="Default Paragraph Font_file_1473_file_2891"/>
    <w:semiHidden/>
    <w:qFormat/>
    <w:uiPriority w:val="0"/>
  </w:style>
  <w:style w:type="table" w:customStyle="1" w:styleId="817">
    <w:name w:val="Normal Table_file_1956_file_1482_file_3007"/>
    <w:semiHidden/>
    <w:qFormat/>
    <w:uiPriority w:val="0"/>
    <w:tblPr>
      <w:tblCellMar>
        <w:top w:w="0" w:type="dxa"/>
        <w:left w:w="108" w:type="dxa"/>
        <w:bottom w:w="0" w:type="dxa"/>
        <w:right w:w="108" w:type="dxa"/>
      </w:tblCellMar>
    </w:tblPr>
  </w:style>
  <w:style w:type="paragraph" w:customStyle="1" w:styleId="818">
    <w:name w:val="Normal Indent_file_1229_file_173_file_3007"/>
    <w:basedOn w:val="819"/>
    <w:qFormat/>
    <w:uiPriority w:val="0"/>
    <w:pPr>
      <w:spacing w:line="240" w:lineRule="atLeast"/>
      <w:ind w:left="900" w:hanging="900"/>
      <w:jc w:val="left"/>
    </w:pPr>
    <w:rPr>
      <w:rFonts w:ascii="宋体"/>
      <w:snapToGrid w:val="0"/>
      <w:kern w:val="0"/>
      <w:sz w:val="20"/>
      <w:szCs w:val="20"/>
    </w:rPr>
  </w:style>
  <w:style w:type="paragraph" w:customStyle="1" w:styleId="819">
    <w:name w:val="Normal_file_1229_file_173_file_3007"/>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0">
    <w:name w:val="Plain Text_file_1229_file_173_file_3007"/>
    <w:qFormat/>
    <w:uiPriority w:val="0"/>
    <w:pPr>
      <w:widowControl w:val="0"/>
      <w:jc w:val="both"/>
    </w:pPr>
    <w:rPr>
      <w:rFonts w:ascii="宋体" w:hAnsi="Courier New" w:eastAsia="宋体" w:cs="Courier New"/>
      <w:kern w:val="2"/>
      <w:sz w:val="21"/>
      <w:szCs w:val="21"/>
      <w:lang w:val="en-US" w:eastAsia="zh-CN" w:bidi="ar-SA"/>
    </w:rPr>
  </w:style>
  <w:style w:type="paragraph" w:customStyle="1" w:styleId="821">
    <w:name w:val="Plain Text_file_1482_file_3007"/>
    <w:qFormat/>
    <w:uiPriority w:val="0"/>
    <w:pPr>
      <w:widowControl w:val="0"/>
      <w:jc w:val="both"/>
    </w:pPr>
    <w:rPr>
      <w:rFonts w:ascii="宋体" w:hAnsi="Courier New" w:eastAsia="宋体" w:cs="Courier New"/>
      <w:kern w:val="2"/>
      <w:sz w:val="21"/>
      <w:szCs w:val="21"/>
      <w:lang w:val="en-US" w:eastAsia="zh-CN" w:bidi="ar-SA"/>
    </w:rPr>
  </w:style>
  <w:style w:type="paragraph" w:customStyle="1" w:styleId="822">
    <w:name w:val="Normal_file_1482_file_3007"/>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3">
    <w:name w:val="Plain Text_file_1956_file_1482_file_3007"/>
    <w:qFormat/>
    <w:uiPriority w:val="0"/>
    <w:pPr>
      <w:widowControl w:val="0"/>
      <w:jc w:val="both"/>
    </w:pPr>
    <w:rPr>
      <w:rFonts w:ascii="宋体" w:hAnsi="Courier New" w:eastAsia="宋体" w:cs="Courier New"/>
      <w:kern w:val="2"/>
      <w:sz w:val="21"/>
      <w:szCs w:val="21"/>
      <w:lang w:val="en-US" w:eastAsia="zh-CN" w:bidi="ar-SA"/>
    </w:rPr>
  </w:style>
  <w:style w:type="paragraph" w:customStyle="1" w:styleId="824">
    <w:name w:val="Normal_file_1956_file_1482_file_3007"/>
    <w:next w:val="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825">
    <w:name w:val="Normal Table_file_238_file_215_file_220_file_1827_file_2030"/>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87</Pages>
  <Words>1922</Words>
  <Characters>2315</Characters>
  <Lines>818</Lines>
  <Paragraphs>771</Paragraphs>
  <TotalTime>134</TotalTime>
  <ScaleCrop>false</ScaleCrop>
  <LinksUpToDate>false</LinksUpToDate>
  <CharactersWithSpaces>2378</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2026-03-15T17:29:00Z</dcterms:created>
  <dc:creator>柳州市政府集中采购中心</dc:creator>
  <cp:lastModifiedBy>gxxc</cp:lastModifiedBy>
  <cp:lastPrinted>2018-06-17T19:11:00Z</cp:lastPrinted>
  <dcterms:modified xsi:type="dcterms:W3CDTF">2026-07-20T10:04:43Z</dcterms:modified>
  <dc:title>询价通知书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eyJoZGlkIjoiMWE4OGRhN2UyNjI4NDZhMWFiMjM2NzhiOGUxNjMyYWUiLCJ1c2VySWQiOiI2NjE1NzQ5NzYifQ==</vt:lpwstr>
  </property>
  <property fmtid="{D5CDD505-2E9C-101B-9397-08002B2CF9AE}" pid="4" name="ICV">
    <vt:lpwstr>42E8C558A91E455FA2CA60FE76066598_13</vt:lpwstr>
  </property>
</Properties>
</file>