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1711E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eastAsia="zh-CN"/>
        </w:rPr>
        <w:t>广西桂林华禹水利水电工程咨询有限公司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</w:rPr>
        <w:t>关于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eastAsia="zh-CN"/>
        </w:rPr>
        <w:t>昭平县走马镇东坪村同盘屯茶叶基地产业路项目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</w:rPr>
        <w:t>竞争性磋商公告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远程异地评标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eastAsia="zh-CN"/>
        </w:rPr>
        <w:t>）</w:t>
      </w:r>
    </w:p>
    <w:p w14:paraId="328470B6">
      <w:pPr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项目概况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：</w:t>
      </w:r>
    </w:p>
    <w:p w14:paraId="1535A793">
      <w:pPr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eastAsia="zh-CN"/>
        </w:rPr>
        <w:t xml:space="preserve"> 昭平县走马镇东坪村同盘屯茶叶基地产业路项目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的潜在供应商应在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广西政府采购云平台（https://www.gcy.zfcg.gxzf.gov.cn/）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获取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竞争性磋商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文件，并于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2026年06月09日09时00分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（北京时间）前提交响应文件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。</w:t>
      </w:r>
    </w:p>
    <w:p w14:paraId="472EEE25">
      <w:pPr>
        <w:pStyle w:val="2"/>
        <w:pageBreakBefore w:val="0"/>
        <w:widowControl w:val="0"/>
        <w:tabs>
          <w:tab w:val="left" w:pos="6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80" w:lineRule="atLeast"/>
        <w:jc w:val="left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  <w:lang w:eastAsia="zh-CN"/>
        </w:rPr>
      </w:pPr>
      <w:bookmarkStart w:id="0" w:name="_Toc28359012"/>
      <w:bookmarkStart w:id="1" w:name="_Toc35393798"/>
      <w:bookmarkStart w:id="2" w:name="_Toc16084"/>
      <w:bookmarkStart w:id="3" w:name="_Toc35393629"/>
      <w:bookmarkStart w:id="4" w:name="_Toc28359089"/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  <w:t>一、项目基本情况</w:t>
      </w:r>
      <w:bookmarkEnd w:id="0"/>
      <w:bookmarkEnd w:id="1"/>
      <w:bookmarkEnd w:id="2"/>
      <w:bookmarkEnd w:id="3"/>
      <w:bookmarkEnd w:id="4"/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  <w:lang w:eastAsia="zh-CN"/>
        </w:rPr>
        <w:tab/>
      </w:r>
    </w:p>
    <w:p w14:paraId="3F71BAD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项目编号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HZZC2026-C2-210034-GLHY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</w:t>
      </w:r>
    </w:p>
    <w:p w14:paraId="0FB36BC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项目名称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昭平县走马镇东坪村同盘屯茶叶基地产业路项目</w:t>
      </w:r>
    </w:p>
    <w:p w14:paraId="31F1CE4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采购方式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：竞争性磋商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</w:t>
      </w:r>
    </w:p>
    <w:p w14:paraId="3EE5CD7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预算金额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人民币陆拾捌万玖仟叁佰陆拾玖元零陆分（￥689369.06元）</w:t>
      </w:r>
    </w:p>
    <w:p w14:paraId="00530E0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u w:val="none"/>
        </w:rPr>
        <w:t>最高限价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人民币陆拾捌万玖仟叁佰陆拾玖元零陆分（￥689369.06元）</w:t>
      </w:r>
    </w:p>
    <w:p w14:paraId="5EA522F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项目基本概况介绍：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昭平县走马镇东坪村同盘屯茶叶基地产业路项目，主要包括新建路面2000米，宽3.5米，厚0.2米；管涵30米等内容；具体内容以经财政投资评审的《工程量清单》为准，其施工技术标准详见《施工图设计》。</w:t>
      </w:r>
    </w:p>
    <w:p w14:paraId="4E3A495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合同履行期限：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具体以开工令为准，工期为90日历天。</w:t>
      </w:r>
    </w:p>
    <w:p w14:paraId="2595B85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</w:pPr>
      <w:bookmarkStart w:id="5" w:name="_Toc35393799"/>
      <w:bookmarkStart w:id="6" w:name="_Toc28359013"/>
      <w:bookmarkStart w:id="7" w:name="_Toc28359090"/>
      <w:bookmarkStart w:id="8" w:name="_Toc35393630"/>
      <w:bookmarkStart w:id="9" w:name="_Toc24254"/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  <w:t>二、申请人的资格要求：</w:t>
      </w:r>
      <w:bookmarkEnd w:id="5"/>
      <w:bookmarkEnd w:id="6"/>
      <w:bookmarkEnd w:id="7"/>
      <w:bookmarkEnd w:id="8"/>
      <w:bookmarkEnd w:id="9"/>
    </w:p>
    <w:p w14:paraId="1BEFAC8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1.满足《中华人民共和国政府采购法》第二十二条规定；</w:t>
      </w:r>
    </w:p>
    <w:p w14:paraId="502D313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bookmarkStart w:id="10" w:name="_Toc28359091"/>
      <w:bookmarkStart w:id="11" w:name="_Toc28359014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2.落实政府采购政策需满足的资格要求：</w:t>
      </w:r>
    </w:p>
    <w:p w14:paraId="45141A63">
      <w:pPr>
        <w:pStyle w:val="3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☑</w:t>
      </w:r>
      <w:bookmarkStart w:id="51" w:name="_GoBack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专门面向中小企业采购的项目（供应商应为中小微企业、监狱企业、残疾人福利性单位）</w:t>
      </w:r>
    </w:p>
    <w:bookmarkEnd w:id="51"/>
    <w:p w14:paraId="59007FC4">
      <w:pPr>
        <w:pStyle w:val="3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□非专门面向中小企业采购的项目</w:t>
      </w:r>
    </w:p>
    <w:p w14:paraId="0736969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3.本项目的特定资格要求：</w:t>
      </w:r>
    </w:p>
    <w:p w14:paraId="417DF98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（1）磋商人具有公路工程施工总承包叁级以上（含叁级）资质，持有有效的省级及以上建设行政主管部门颁发的《安全生产许可证》，并在人员、设备、资金等方面具备相应的施工能力的供应商；</w:t>
      </w:r>
    </w:p>
    <w:p w14:paraId="62591A8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（2）拟投入的项目经理须具备公路工程类专业注册建造师二级以上（含二级）执业资格和具备有效的安全生产考核合格证书（B类）【提供项目经理注册建造师执业资格证书和安全生产考核合格证书（B类）的扫描件】。</w:t>
      </w:r>
    </w:p>
    <w:p w14:paraId="3A8DC2A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（3）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对在“信用中国”网站(www.creditchina.gov.cn)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中国政府采购网(www.ccgp.gov.cn)等渠道列入失信被执行人、重大税收违法案件当事人名单、政府采购严重违法失信行为记录名单的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eastAsia="zh-CN"/>
        </w:rPr>
        <w:t>磋商人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，不得参与政府采购活动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（以评标过程中查询结果为准）；</w:t>
      </w:r>
    </w:p>
    <w:p w14:paraId="223C7224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）本项目不接受联合体磋商。</w:t>
      </w:r>
    </w:p>
    <w:p w14:paraId="08AD056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</w:pPr>
      <w:bookmarkStart w:id="12" w:name="_Toc35393800"/>
      <w:bookmarkStart w:id="13" w:name="_Toc5006"/>
      <w:bookmarkStart w:id="14" w:name="_Toc35393631"/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  <w:t>三、获取采购文件</w:t>
      </w:r>
      <w:bookmarkEnd w:id="10"/>
      <w:bookmarkEnd w:id="11"/>
      <w:bookmarkEnd w:id="12"/>
      <w:bookmarkEnd w:id="13"/>
      <w:bookmarkEnd w:id="14"/>
    </w:p>
    <w:p w14:paraId="20775B7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val="en-US" w:eastAsia="zh-CN"/>
        </w:rPr>
        <w:t>时间：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2026年05月26日公告发布之时至2026年06月02日17时30分（北京时间）；</w:t>
      </w:r>
    </w:p>
    <w:p w14:paraId="08A9F57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地点：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val="en-US" w:eastAsia="zh-CN"/>
        </w:rPr>
        <w:t>自行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登录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eastAsia="zh-CN"/>
        </w:rPr>
        <w:t>广西政府采购云平台（https://www.gcy.zfcg.gxzf.gov.cn/）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在线获取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val="en-US" w:eastAsia="zh-CN"/>
        </w:rPr>
        <w:t>竞争性磋商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文件（操作路径：登录“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eastAsia="zh-CN"/>
        </w:rPr>
        <w:t>广西政采云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”平台-项目采购-获取采购文件-找到本项目-点击“申请获取采购文件”）。尚未注册的供应商可在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eastAsia="zh-CN"/>
        </w:rPr>
        <w:t>广西政采云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平台完成注册后在线获取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val="en-US" w:eastAsia="zh-CN"/>
        </w:rPr>
        <w:t>竞争性磋商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文件（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eastAsia="zh-CN"/>
        </w:rPr>
        <w:t>广西政采云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平台-商家入驻-注册）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val="en-US" w:eastAsia="zh-CN"/>
        </w:rPr>
        <w:t>；</w:t>
      </w:r>
    </w:p>
    <w:p w14:paraId="62EF54F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方式：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val="en-US" w:eastAsia="zh-CN"/>
        </w:rPr>
        <w:t>网上在线报名获取。</w:t>
      </w:r>
    </w:p>
    <w:p w14:paraId="2DCE954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val="en-US" w:eastAsia="zh-CN"/>
        </w:rPr>
        <w:t>本项目采用资格后审，已获取竞争性磋商文件的供应商不等于符合本项目资格要求。电子响应文件制作需要基于“广西政采云”平台获取的竞争性磋商文件编制。</w:t>
      </w:r>
    </w:p>
    <w:p w14:paraId="6AF2DC4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售价：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元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eastAsia="zh-CN"/>
        </w:rPr>
        <w:t>。</w:t>
      </w:r>
    </w:p>
    <w:p w14:paraId="3B272FD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</w:pPr>
      <w:bookmarkStart w:id="15" w:name="_Toc35393801"/>
      <w:bookmarkStart w:id="16" w:name="_Toc28359092"/>
      <w:bookmarkStart w:id="17" w:name="_Toc22501"/>
      <w:bookmarkStart w:id="18" w:name="_Toc28359015"/>
      <w:bookmarkStart w:id="19" w:name="_Toc35393632"/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  <w:t>四、响应文件提交</w:t>
      </w:r>
      <w:bookmarkEnd w:id="15"/>
      <w:bookmarkEnd w:id="16"/>
      <w:bookmarkEnd w:id="17"/>
      <w:bookmarkEnd w:id="18"/>
      <w:bookmarkEnd w:id="19"/>
    </w:p>
    <w:p w14:paraId="1E16F16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截止时间：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2026年06月09日09时00分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（北京时间）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eastAsia="zh-CN"/>
        </w:rPr>
        <w:t>；</w:t>
      </w:r>
    </w:p>
    <w:p w14:paraId="2947C82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地点：本项目为贺州市电子化项目，通过广西政府采购云平台（https://www.gcy.zfcg.gxzf.gov.cn/）客户端实行在线电子投标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0709E4C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both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  <w:lang w:val="en-US" w:eastAsia="zh-CN"/>
        </w:rPr>
      </w:pPr>
      <w:bookmarkStart w:id="20" w:name="_Toc16697"/>
      <w:bookmarkStart w:id="21" w:name="_Toc28359016"/>
      <w:bookmarkStart w:id="22" w:name="_Toc28359093"/>
      <w:bookmarkStart w:id="23" w:name="_Toc35393802"/>
      <w:bookmarkStart w:id="24" w:name="_Toc35393633"/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  <w:lang w:val="en-US" w:eastAsia="zh-CN"/>
        </w:rPr>
        <w:t>五、开启</w:t>
      </w:r>
      <w:bookmarkEnd w:id="20"/>
      <w:bookmarkEnd w:id="21"/>
      <w:bookmarkEnd w:id="22"/>
      <w:bookmarkEnd w:id="23"/>
      <w:bookmarkEnd w:id="24"/>
    </w:p>
    <w:p w14:paraId="51E5157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eastAsia="zh-CN"/>
        </w:rPr>
      </w:pPr>
      <w:bookmarkStart w:id="25" w:name="_Toc1573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时间：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2026年06月09日09时00分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（北京时间）</w:t>
      </w:r>
      <w:bookmarkEnd w:id="25"/>
    </w:p>
    <w:p w14:paraId="79E822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0" w:lineRule="atLeast"/>
        <w:ind w:right="0"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地点：贺州市政务服务中心东侧附属楼政采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开标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室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cs="宋体"/>
          <w:bCs/>
          <w:color w:val="auto"/>
          <w:sz w:val="24"/>
          <w:szCs w:val="24"/>
        </w:rPr>
        <w:t>。</w:t>
      </w:r>
    </w:p>
    <w:p w14:paraId="562BE6C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</w:pPr>
      <w:bookmarkStart w:id="26" w:name="_Toc35393634"/>
      <w:bookmarkStart w:id="27" w:name="_Toc28359094"/>
      <w:bookmarkStart w:id="28" w:name="_Toc28359017"/>
      <w:bookmarkStart w:id="29" w:name="_Toc35393803"/>
      <w:bookmarkStart w:id="30" w:name="_Toc2266"/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  <w:t>六、公告期限</w:t>
      </w:r>
      <w:bookmarkEnd w:id="26"/>
      <w:bookmarkEnd w:id="27"/>
      <w:bookmarkEnd w:id="28"/>
      <w:bookmarkEnd w:id="29"/>
      <w:bookmarkEnd w:id="30"/>
    </w:p>
    <w:p w14:paraId="644BEB1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</w:rPr>
        <w:t>自本公告发布之日起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</w:rPr>
        <w:t>个工作日。</w:t>
      </w:r>
    </w:p>
    <w:p w14:paraId="3375EF99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</w:pPr>
      <w:bookmarkStart w:id="31" w:name="_Toc20414"/>
      <w:bookmarkStart w:id="32" w:name="_Toc35393635"/>
      <w:bookmarkStart w:id="33" w:name="_Toc35393804"/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  <w:t>其他补充事宜</w:t>
      </w:r>
      <w:bookmarkEnd w:id="31"/>
      <w:bookmarkEnd w:id="32"/>
      <w:bookmarkEnd w:id="33"/>
    </w:p>
    <w:p w14:paraId="77B5ABD7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7.1 《政府采购促进中小企业发展管理办法》（财库[2020]46号）、《关于政府采购支持监狱企业发展有关问题的通知（财库[2014]68号）》、《关于促进残疾人就业采购政策的通知（财库[2017]141号）》文件指导精神：对小型和微型企业（监狱企业（提供由省级以上监狱管理局、戒毒管理局（含新疆生产建设兵团）出具的属于监狱企业的证明文件）、残疾人福利性单位均视为小型和微型企业）的价格给予20%的扣除。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本项目为专门面向“中小企业”的项目，不再执行价格评审优惠的扶持政策。</w:t>
      </w:r>
    </w:p>
    <w:p w14:paraId="2ABEB7E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7.2磋商保证金（人民币）：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本项目无须缴纳磋商保证金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ab/>
      </w:r>
    </w:p>
    <w:p w14:paraId="6C348809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竞标人应将磋商保证金以支票、汇票、本票、转账、电汇或者金融机构出具的保函、保险等非现金形式提交至以下账户，并于响应文件提交截止时间前到账，到账时间以银行确认的到账时间为准(注：若以支票、汇票、本票方式提交的，交款人必须是竞标人；若以转账、电汇方式提交的，必须从竞标人银行账户转出；若以现金方式交纳或者没有足额交纳的视为无效投标。办理磋商保证金手续时，需在交纳凭据上注明项目名称或项目编号。对风险较低、规模较小的采购项目，受疫情影响的中小微企业（在提供真实可信证明材料的前提下），停止收取投标保证金和履约保证金。</w:t>
      </w:r>
    </w:p>
    <w:p w14:paraId="71C0F670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7.3评标办法和评标标准：综合评分法。</w:t>
      </w:r>
    </w:p>
    <w:p w14:paraId="69AC33A1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7.4发布公告的媒介：</w:t>
      </w:r>
    </w:p>
    <w:p w14:paraId="6E92B8AF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本次公告同时在中国政府采购网、广西壮族自治区政府采购网、全国公共资源交易平台（广西贺州）发布。</w:t>
      </w:r>
    </w:p>
    <w:p w14:paraId="69718A20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7.5监督部门：</w:t>
      </w:r>
    </w:p>
    <w:p w14:paraId="421CC6A7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960" w:firstLineChars="400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昭平县政府采购服务中心，联系电话：0774-6689708 </w:t>
      </w:r>
    </w:p>
    <w:p w14:paraId="64638392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7.6若对项目采购电子交易系统操作有疑问，可登录“广西政府采购云平台”（https://www.gcy.zfcg.gxzf.gov.cn/），点击右侧咨询小采，获取采小蜜智能服务管家帮助，或拨打广西政府采购云平台服务热线95763获取热线服务帮助。 </w:t>
      </w:r>
    </w:p>
    <w:p w14:paraId="2DED547F">
      <w:pPr>
        <w:pStyle w:val="4"/>
        <w:ind w:firstLine="480" w:firstLineChars="200"/>
        <w:rPr>
          <w:rFonts w:hint="eastAsia"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7.7评标说明注意事项：本项目采用远程异地评标，评标主会场地址：贺州市公共资源交易中心（贺州市太白西路161号（交易大厅：贺州市政务服务中心东侧附属楼），详见现场评标室安排。评标副会场地址：博白县公共资源交易中心（博白县博白镇锦绣东路博白县政务服务中心大楼6楼），详见现场电子评标室安排。</w:t>
      </w:r>
    </w:p>
    <w:p w14:paraId="55839818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</w:pPr>
      <w:bookmarkStart w:id="34" w:name="_Toc35393805"/>
      <w:bookmarkStart w:id="35" w:name="_Toc28359095"/>
      <w:bookmarkStart w:id="36" w:name="_Toc35393636"/>
      <w:bookmarkStart w:id="37" w:name="_Toc28359018"/>
      <w:bookmarkStart w:id="38" w:name="_Toc957"/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  <w:t>八、凡对本次采购提出询问，请按以下方式联系。</w:t>
      </w:r>
      <w:bookmarkEnd w:id="34"/>
      <w:bookmarkEnd w:id="35"/>
      <w:bookmarkEnd w:id="36"/>
      <w:bookmarkEnd w:id="37"/>
      <w:bookmarkEnd w:id="38"/>
    </w:p>
    <w:p w14:paraId="4D8C819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bookmarkStart w:id="39" w:name="_Toc35393806"/>
      <w:bookmarkStart w:id="40" w:name="_Toc28359096"/>
      <w:bookmarkStart w:id="41" w:name="_Toc35393637"/>
      <w:bookmarkStart w:id="42" w:name="_Toc28359019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1.采购人信息</w:t>
      </w:r>
      <w:bookmarkEnd w:id="39"/>
      <w:bookmarkEnd w:id="40"/>
      <w:bookmarkEnd w:id="41"/>
      <w:bookmarkEnd w:id="42"/>
    </w:p>
    <w:p w14:paraId="7C6FCB9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名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称：昭平县走马镇人民政府</w:t>
      </w:r>
    </w:p>
    <w:p w14:paraId="0FAF831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地    址：昭平县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走马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走马街1号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 xml:space="preserve"> </w:t>
      </w:r>
    </w:p>
    <w:p w14:paraId="3B62A35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联系方式：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何孔中 0774-6572268      </w:t>
      </w:r>
    </w:p>
    <w:p w14:paraId="113279B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bookmarkStart w:id="43" w:name="_Toc35393638"/>
      <w:bookmarkStart w:id="44" w:name="_Toc28359097"/>
      <w:bookmarkStart w:id="45" w:name="_Toc28359020"/>
      <w:bookmarkStart w:id="46" w:name="_Toc35393807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2.采购代理机构信息</w:t>
      </w:r>
      <w:bookmarkEnd w:id="43"/>
      <w:bookmarkEnd w:id="44"/>
      <w:bookmarkEnd w:id="45"/>
      <w:bookmarkEnd w:id="46"/>
    </w:p>
    <w:p w14:paraId="4196E74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    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广西桂林华禹水利水电工程咨询有限公司</w:t>
      </w:r>
    </w:p>
    <w:p w14:paraId="69E68E6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　　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贺州市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昭平县向阳街70号</w:t>
      </w:r>
    </w:p>
    <w:p w14:paraId="38DE0A6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联系方式：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0774-</w:t>
      </w:r>
      <w:bookmarkStart w:id="47" w:name="_Toc28359098"/>
      <w:bookmarkStart w:id="48" w:name="_Toc35393808"/>
      <w:bookmarkStart w:id="49" w:name="_Toc35393639"/>
      <w:bookmarkStart w:id="50" w:name="_Toc28359021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6695352</w:t>
      </w:r>
    </w:p>
    <w:p w14:paraId="43CB9F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3.项目联系方式</w:t>
      </w:r>
      <w:bookmarkEnd w:id="47"/>
      <w:bookmarkEnd w:id="48"/>
      <w:bookmarkEnd w:id="49"/>
      <w:bookmarkEnd w:id="50"/>
    </w:p>
    <w:p w14:paraId="68C0740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项目联系人：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李世斌  13768145297</w:t>
      </w:r>
    </w:p>
    <w:p w14:paraId="54151B8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731640C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4D6DDB9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720" w:firstLineChars="300"/>
        <w:jc w:val="righ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zh-TW" w:eastAsia="zh-CN"/>
        </w:rPr>
        <w:t xml:space="preserve">     </w:t>
      </w:r>
    </w:p>
    <w:p w14:paraId="31D4DD27">
      <w:pPr>
        <w:spacing w:line="360" w:lineRule="auto"/>
        <w:ind w:firstLine="720" w:firstLineChars="300"/>
        <w:jc w:val="righ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采购代理机构：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广西桂林华禹水利水电工程咨询有限公司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 </w:t>
      </w:r>
    </w:p>
    <w:p w14:paraId="5357C953">
      <w:pPr>
        <w:jc w:val="righ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              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</w:t>
      </w:r>
    </w:p>
    <w:p w14:paraId="7588CF62">
      <w:pPr>
        <w:jc w:val="righ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202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05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26日</w:t>
      </w:r>
    </w:p>
    <w:p w14:paraId="5826B7C2"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CB960E"/>
    <w:multiLevelType w:val="singleLevel"/>
    <w:tmpl w:val="85CB960E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D026EA5"/>
    <w:rsid w:val="02832789"/>
    <w:rsid w:val="03BF5800"/>
    <w:rsid w:val="08881E89"/>
    <w:rsid w:val="0D026EA5"/>
    <w:rsid w:val="2D003B6C"/>
    <w:rsid w:val="371078FF"/>
    <w:rsid w:val="4A545301"/>
    <w:rsid w:val="72763841"/>
    <w:rsid w:val="75993467"/>
    <w:rsid w:val="79FB2446"/>
    <w:rsid w:val="7DF8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3" w:lineRule="auto"/>
      <w:jc w:val="center"/>
      <w:outlineLvl w:val="1"/>
    </w:pPr>
    <w:rPr>
      <w:rFonts w:ascii="Arial" w:hAnsi="Arial" w:eastAsia="黑体" w:cs="Times New Roman"/>
      <w:b/>
      <w:kern w:val="2"/>
      <w:sz w:val="44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widowControl/>
      <w:ind w:firstLine="420"/>
      <w:jc w:val="left"/>
    </w:pPr>
    <w:rPr>
      <w:sz w:val="20"/>
    </w:rPr>
  </w:style>
  <w:style w:type="paragraph" w:styleId="4">
    <w:name w:val="toc 1"/>
    <w:basedOn w:val="1"/>
    <w:next w:val="1"/>
    <w:unhideWhenUsed/>
    <w:qFormat/>
    <w:uiPriority w:val="39"/>
    <w:pPr>
      <w:widowControl/>
      <w:tabs>
        <w:tab w:val="left" w:pos="0"/>
        <w:tab w:val="right" w:leader="dot" w:pos="9435"/>
      </w:tabs>
      <w:spacing w:line="440" w:lineRule="exact"/>
      <w:jc w:val="left"/>
    </w:pPr>
    <w:rPr>
      <w:rFonts w:ascii="Calibri" w:hAnsi="Calibri" w:eastAsia="宋体" w:cs="Times New Roman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2011</Words>
  <Characters>2316</Characters>
  <Lines>0</Lines>
  <Paragraphs>0</Paragraphs>
  <TotalTime>5</TotalTime>
  <ScaleCrop>false</ScaleCrop>
  <LinksUpToDate>false</LinksUpToDate>
  <CharactersWithSpaces>2329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2024-10-14T01:34:00Z</dcterms:created>
  <dc:creator>桂林华禹招标</dc:creator>
  <cp:lastModifiedBy>桂林华禹招标</cp:lastModifiedBy>
  <cp:lastPrinted>2026-04-10T01:30:00Z</cp:lastPrinted>
  <dcterms:modified xsi:type="dcterms:W3CDTF">2026-05-25T14:00:16Z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2F09FF74C27142808F5CC196ACBA6100_11</vt:lpwstr>
  </property>
  <property fmtid="{D5CDD505-2E9C-101B-9397-08002B2CF9AE}" pid="4" name="KSOTemplateDocerSaveRecord">
    <vt:lpwstr>eyJoZGlkIjoiZTA4NzIyN2MxYTlmMzQ1NGE2MjU5NWRkMjhlOGMxYTAiLCJ1c2VySWQiOiIzNjgzNDEzMzAifQ==</vt:lpwstr>
  </property>
</Properties>
</file>