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B0B6C">
      <w:pPr>
        <w:spacing w:line="480" w:lineRule="exact"/>
        <w:jc w:val="center"/>
        <w:rPr>
          <w:rFonts w:hint="default" w:ascii="Times New Roman" w:hAnsi="Times New Roman" w:eastAsia="仿宋" w:cs="Times New Roman"/>
          <w:b/>
          <w:bCs w:val="0"/>
          <w:color w:val="auto"/>
          <w:kern w:val="0"/>
          <w:sz w:val="28"/>
          <w:szCs w:val="28"/>
        </w:rPr>
      </w:pPr>
      <w:r>
        <w:rPr>
          <w:rFonts w:hint="eastAsia" w:ascii="Times New Roman" w:hAnsi="Times New Roman" w:eastAsia="仿宋" w:cs="Times New Roman"/>
          <w:b/>
          <w:bCs w:val="0"/>
          <w:color w:val="auto"/>
          <w:sz w:val="28"/>
          <w:szCs w:val="28"/>
          <w:lang w:eastAsia="zh-CN"/>
        </w:rPr>
        <w:t>广西桂林华禹水利水电工程咨询有限公司</w:t>
      </w:r>
      <w:r>
        <w:rPr>
          <w:rFonts w:hint="default" w:ascii="Times New Roman" w:hAnsi="Times New Roman" w:eastAsia="仿宋" w:cs="Times New Roman"/>
          <w:b/>
          <w:bCs w:val="0"/>
          <w:color w:val="auto"/>
          <w:sz w:val="28"/>
          <w:szCs w:val="28"/>
        </w:rPr>
        <w:t>关于</w:t>
      </w:r>
      <w:r>
        <w:rPr>
          <w:rFonts w:hint="eastAsia" w:ascii="Times New Roman" w:hAnsi="Times New Roman" w:eastAsia="仿宋" w:cs="Times New Roman"/>
          <w:b/>
          <w:bCs w:val="0"/>
          <w:color w:val="auto"/>
          <w:sz w:val="28"/>
          <w:szCs w:val="28"/>
          <w:lang w:eastAsia="zh-CN"/>
        </w:rPr>
        <w:t>昭平县2026年农作物病虫害绿色防控创新推广项目</w:t>
      </w:r>
      <w:r>
        <w:rPr>
          <w:rFonts w:hint="default" w:ascii="Times New Roman" w:hAnsi="Times New Roman" w:eastAsia="仿宋" w:cs="Times New Roman"/>
          <w:b/>
          <w:bCs w:val="0"/>
          <w:color w:val="auto"/>
          <w:sz w:val="28"/>
          <w:szCs w:val="28"/>
          <w:lang w:eastAsia="zh-CN"/>
        </w:rPr>
        <w:t>竞争性谈判公告</w:t>
      </w:r>
      <w:r>
        <w:rPr>
          <w:rFonts w:hint="eastAsia" w:ascii="Times New Roman" w:hAnsi="Times New Roman" w:eastAsia="仿宋" w:cs="Times New Roman"/>
          <w:b/>
          <w:bCs w:val="0"/>
          <w:color w:val="auto"/>
          <w:sz w:val="28"/>
          <w:szCs w:val="28"/>
          <w:lang w:eastAsia="zh-CN"/>
        </w:rPr>
        <w:t>（</w:t>
      </w:r>
      <w:r>
        <w:rPr>
          <w:rFonts w:hint="eastAsia" w:ascii="Times New Roman" w:hAnsi="Times New Roman" w:eastAsia="仿宋" w:cs="Times New Roman"/>
          <w:b/>
          <w:bCs w:val="0"/>
          <w:color w:val="auto"/>
          <w:sz w:val="28"/>
          <w:szCs w:val="28"/>
          <w:lang w:val="en-US" w:eastAsia="zh-CN"/>
        </w:rPr>
        <w:t>远程异地评标</w:t>
      </w:r>
      <w:r>
        <w:rPr>
          <w:rFonts w:hint="eastAsia" w:ascii="Times New Roman" w:hAnsi="Times New Roman" w:eastAsia="仿宋" w:cs="Times New Roman"/>
          <w:b/>
          <w:bCs w:val="0"/>
          <w:color w:val="auto"/>
          <w:sz w:val="28"/>
          <w:szCs w:val="28"/>
          <w:lang w:eastAsia="zh-CN"/>
        </w:rPr>
        <w:t>）</w:t>
      </w:r>
    </w:p>
    <w:p w14:paraId="1C9C8E5C">
      <w:pPr>
        <w:pBdr>
          <w:top w:val="single" w:color="auto" w:sz="4" w:space="1"/>
          <w:left w:val="single" w:color="auto" w:sz="4" w:space="4"/>
          <w:bottom w:val="single" w:color="auto" w:sz="4" w:space="1"/>
          <w:right w:val="single" w:color="auto" w:sz="4" w:space="4"/>
        </w:pBdr>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24"/>
          <w:szCs w:val="24"/>
        </w:rPr>
        <w:t>项目概况</w:t>
      </w:r>
    </w:p>
    <w:p w14:paraId="7FE2FA16">
      <w:pPr>
        <w:pBdr>
          <w:top w:val="single" w:color="auto" w:sz="4" w:space="1"/>
          <w:left w:val="single" w:color="auto" w:sz="4" w:space="4"/>
          <w:bottom w:val="single" w:color="auto" w:sz="4" w:space="1"/>
          <w:right w:val="single" w:color="auto" w:sz="4" w:space="4"/>
        </w:pBdr>
        <w:ind w:firstLine="480" w:firstLineChars="200"/>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u w:val="single"/>
          <w:lang w:val="en-US" w:eastAsia="zh-CN"/>
        </w:rPr>
        <w:t>昭平县2026年农作物病虫害绿色防控创新推广项目</w:t>
      </w:r>
      <w:r>
        <w:rPr>
          <w:rFonts w:hint="default" w:ascii="Times New Roman" w:hAnsi="Times New Roman" w:eastAsia="仿宋" w:cs="Times New Roman"/>
          <w:color w:val="auto"/>
          <w:sz w:val="24"/>
          <w:szCs w:val="24"/>
        </w:rPr>
        <w:t>的潜在供应商应在</w:t>
      </w:r>
      <w:r>
        <w:rPr>
          <w:rFonts w:hint="default" w:ascii="Times New Roman" w:hAnsi="Times New Roman" w:eastAsia="仿宋" w:cs="Times New Roman"/>
          <w:color w:val="auto"/>
          <w:sz w:val="24"/>
          <w:szCs w:val="24"/>
          <w:u w:val="single"/>
          <w:lang w:val="en-US" w:eastAsia="zh-CN"/>
        </w:rPr>
        <w:t>广西政府采购云平台（https://www.gcy.zfcg.gxzf.gov.cn/）在线</w:t>
      </w:r>
      <w:r>
        <w:rPr>
          <w:rFonts w:hint="default" w:ascii="Times New Roman" w:hAnsi="Times New Roman" w:eastAsia="仿宋" w:cs="Times New Roman"/>
          <w:color w:val="auto"/>
          <w:sz w:val="24"/>
          <w:szCs w:val="24"/>
        </w:rPr>
        <w:t>获取采购文件，并于</w:t>
      </w:r>
      <w:r>
        <w:rPr>
          <w:rFonts w:hint="default" w:ascii="Times New Roman" w:hAnsi="Times New Roman" w:eastAsia="仿宋" w:cs="Times New Roman"/>
          <w:color w:val="auto"/>
          <w:sz w:val="24"/>
          <w:szCs w:val="24"/>
          <w:u w:val="single"/>
          <w:lang w:val="en-US" w:eastAsia="zh-CN"/>
        </w:rPr>
        <w:t>202</w:t>
      </w:r>
      <w:r>
        <w:rPr>
          <w:rFonts w:hint="eastAsia" w:ascii="Times New Roman" w:hAnsi="Times New Roman" w:eastAsia="仿宋" w:cs="Times New Roman"/>
          <w:color w:val="auto"/>
          <w:sz w:val="24"/>
          <w:szCs w:val="24"/>
          <w:u w:val="single"/>
          <w:lang w:val="en-US" w:eastAsia="zh-CN"/>
        </w:rPr>
        <w:t>6</w:t>
      </w:r>
      <w:r>
        <w:rPr>
          <w:rFonts w:hint="default" w:ascii="Times New Roman" w:hAnsi="Times New Roman" w:eastAsia="仿宋" w:cs="Times New Roman"/>
          <w:color w:val="auto"/>
          <w:sz w:val="24"/>
          <w:szCs w:val="24"/>
          <w:u w:val="single"/>
          <w:lang w:val="en-US" w:eastAsia="zh-CN"/>
        </w:rPr>
        <w:t>年</w:t>
      </w:r>
      <w:r>
        <w:rPr>
          <w:rFonts w:hint="eastAsia" w:ascii="Times New Roman" w:hAnsi="Times New Roman" w:eastAsia="仿宋" w:cs="Times New Roman"/>
          <w:color w:val="auto"/>
          <w:sz w:val="24"/>
          <w:szCs w:val="24"/>
          <w:u w:val="single"/>
          <w:lang w:val="en-US" w:eastAsia="zh-CN"/>
        </w:rPr>
        <w:t>08</w:t>
      </w:r>
      <w:r>
        <w:rPr>
          <w:rFonts w:hint="default" w:ascii="Times New Roman" w:hAnsi="Times New Roman" w:eastAsia="仿宋" w:cs="Times New Roman"/>
          <w:color w:val="auto"/>
          <w:sz w:val="24"/>
          <w:szCs w:val="24"/>
          <w:u w:val="single"/>
          <w:lang w:val="en-US" w:eastAsia="zh-CN"/>
        </w:rPr>
        <w:t>月</w:t>
      </w:r>
      <w:r>
        <w:rPr>
          <w:rFonts w:hint="eastAsia" w:ascii="Times New Roman" w:hAnsi="Times New Roman" w:eastAsia="仿宋" w:cs="Times New Roman"/>
          <w:color w:val="auto"/>
          <w:sz w:val="24"/>
          <w:szCs w:val="24"/>
          <w:u w:val="single"/>
          <w:lang w:val="en-US" w:eastAsia="zh-CN"/>
        </w:rPr>
        <w:t>07</w:t>
      </w:r>
      <w:r>
        <w:rPr>
          <w:rFonts w:hint="default" w:ascii="Times New Roman" w:hAnsi="Times New Roman" w:eastAsia="仿宋" w:cs="Times New Roman"/>
          <w:color w:val="auto"/>
          <w:sz w:val="24"/>
          <w:szCs w:val="24"/>
          <w:u w:val="single"/>
          <w:lang w:val="en-US" w:eastAsia="zh-CN"/>
        </w:rPr>
        <w:t>日09</w:t>
      </w:r>
      <w:r>
        <w:rPr>
          <w:rFonts w:hint="default" w:ascii="Times New Roman" w:hAnsi="Times New Roman" w:eastAsia="仿宋" w:cs="Times New Roman"/>
          <w:bCs/>
          <w:color w:val="auto"/>
          <w:sz w:val="24"/>
          <w:szCs w:val="24"/>
          <w:u w:val="single"/>
        </w:rPr>
        <w:t>点</w:t>
      </w:r>
      <w:r>
        <w:rPr>
          <w:rFonts w:hint="default" w:ascii="Times New Roman" w:hAnsi="Times New Roman" w:eastAsia="仿宋" w:cs="Times New Roman"/>
          <w:bCs/>
          <w:color w:val="auto"/>
          <w:sz w:val="24"/>
          <w:szCs w:val="24"/>
          <w:u w:val="single"/>
          <w:lang w:val="en-US" w:eastAsia="zh-CN"/>
        </w:rPr>
        <w:t>00</w:t>
      </w:r>
      <w:r>
        <w:rPr>
          <w:rFonts w:hint="default" w:ascii="Times New Roman" w:hAnsi="Times New Roman" w:eastAsia="仿宋" w:cs="Times New Roman"/>
          <w:bCs/>
          <w:color w:val="auto"/>
          <w:sz w:val="24"/>
          <w:szCs w:val="24"/>
          <w:u w:val="single"/>
        </w:rPr>
        <w:t>分</w:t>
      </w:r>
      <w:r>
        <w:rPr>
          <w:rFonts w:hint="default" w:ascii="Times New Roman" w:hAnsi="Times New Roman" w:eastAsia="仿宋" w:cs="Times New Roman"/>
          <w:bCs/>
          <w:color w:val="auto"/>
          <w:sz w:val="24"/>
          <w:szCs w:val="24"/>
        </w:rPr>
        <w:t>（北京时间）前提交响应文件</w:t>
      </w:r>
      <w:r>
        <w:rPr>
          <w:rFonts w:hint="default" w:ascii="Times New Roman" w:hAnsi="Times New Roman" w:eastAsia="仿宋" w:cs="Times New Roman"/>
          <w:color w:val="auto"/>
          <w:sz w:val="24"/>
          <w:szCs w:val="24"/>
        </w:rPr>
        <w:t>。</w:t>
      </w:r>
    </w:p>
    <w:p w14:paraId="3A83650F">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
          <w:bCs w:val="0"/>
          <w:color w:val="auto"/>
          <w:kern w:val="0"/>
          <w:sz w:val="24"/>
          <w:szCs w:val="24"/>
          <w:lang w:val="en-US" w:eastAsia="zh-CN"/>
        </w:rPr>
      </w:pPr>
      <w:r>
        <w:rPr>
          <w:rFonts w:hint="default" w:ascii="Times New Roman" w:hAnsi="Times New Roman" w:eastAsia="仿宋" w:cs="Times New Roman"/>
          <w:b/>
          <w:bCs w:val="0"/>
          <w:color w:val="auto"/>
          <w:kern w:val="0"/>
          <w:sz w:val="24"/>
          <w:szCs w:val="24"/>
        </w:rPr>
        <w:t>一、</w:t>
      </w:r>
      <w:r>
        <w:rPr>
          <w:rFonts w:hint="default" w:ascii="Times New Roman" w:hAnsi="Times New Roman" w:eastAsia="仿宋" w:cs="Times New Roman"/>
          <w:b/>
          <w:bCs w:val="0"/>
          <w:color w:val="auto"/>
          <w:kern w:val="0"/>
          <w:sz w:val="24"/>
          <w:szCs w:val="24"/>
          <w:lang w:val="en-US" w:eastAsia="zh-CN"/>
        </w:rPr>
        <w:t>项目基本情况</w:t>
      </w:r>
    </w:p>
    <w:p w14:paraId="73A70F1B">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
          <w:bCs w:val="0"/>
          <w:color w:val="auto"/>
          <w:kern w:val="0"/>
          <w:sz w:val="24"/>
          <w:szCs w:val="24"/>
        </w:rPr>
      </w:pPr>
      <w:r>
        <w:rPr>
          <w:rFonts w:hint="default" w:ascii="Times New Roman" w:hAnsi="Times New Roman" w:eastAsia="仿宋" w:cs="Times New Roman"/>
          <w:b/>
          <w:bCs w:val="0"/>
          <w:color w:val="auto"/>
          <w:kern w:val="0"/>
          <w:sz w:val="24"/>
          <w:szCs w:val="24"/>
          <w:lang w:val="en-US" w:eastAsia="zh-CN"/>
        </w:rPr>
        <w:t xml:space="preserve">    </w:t>
      </w:r>
      <w:r>
        <w:rPr>
          <w:rFonts w:hint="default" w:ascii="Times New Roman" w:hAnsi="Times New Roman" w:eastAsia="仿宋" w:cs="Times New Roman"/>
          <w:b w:val="0"/>
          <w:bCs/>
          <w:color w:val="auto"/>
          <w:kern w:val="0"/>
          <w:sz w:val="24"/>
          <w:szCs w:val="24"/>
        </w:rPr>
        <w:t>项目编号</w:t>
      </w:r>
      <w:r>
        <w:rPr>
          <w:rFonts w:hint="eastAsia" w:ascii="Times New Roman" w:hAnsi="Times New Roman" w:eastAsia="仿宋" w:cs="Times New Roman"/>
          <w:b w:val="0"/>
          <w:bCs/>
          <w:color w:val="auto"/>
          <w:kern w:val="0"/>
          <w:sz w:val="24"/>
          <w:szCs w:val="24"/>
          <w:lang w:eastAsia="zh-CN"/>
        </w:rPr>
        <w:t>：HZZC2026-J1-210067-GLHY</w:t>
      </w:r>
    </w:p>
    <w:p w14:paraId="250DB645">
      <w:pPr>
        <w:pStyle w:val="4"/>
        <w:keepNext w:val="0"/>
        <w:keepLines w:val="0"/>
        <w:pageBreakBefore w:val="0"/>
        <w:widowControl w:val="0"/>
        <w:tabs>
          <w:tab w:val="right" w:leader="dot" w:pos="9628"/>
        </w:tabs>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 w:val="0"/>
          <w:bCs/>
          <w:color w:val="auto"/>
          <w:kern w:val="0"/>
          <w:sz w:val="24"/>
          <w:szCs w:val="24"/>
          <w:lang w:val="en-US" w:eastAsia="zh-CN"/>
        </w:rPr>
      </w:pPr>
      <w:r>
        <w:rPr>
          <w:rFonts w:hint="default" w:ascii="Times New Roman" w:hAnsi="Times New Roman" w:cs="Times New Roman"/>
          <w:color w:val="auto"/>
          <w:sz w:val="24"/>
          <w:szCs w:val="24"/>
          <w:lang w:val="en-US" w:eastAsia="zh-CN"/>
        </w:rPr>
        <w:t xml:space="preserve">    </w:t>
      </w:r>
      <w:r>
        <w:rPr>
          <w:rFonts w:hint="default" w:ascii="Times New Roman" w:hAnsi="Times New Roman" w:eastAsia="仿宋" w:cs="Times New Roman"/>
          <w:b w:val="0"/>
          <w:bCs/>
          <w:color w:val="auto"/>
          <w:kern w:val="0"/>
          <w:sz w:val="24"/>
          <w:szCs w:val="24"/>
        </w:rPr>
        <w:t>项目</w:t>
      </w:r>
      <w:r>
        <w:rPr>
          <w:rFonts w:hint="default" w:ascii="Times New Roman" w:hAnsi="Times New Roman" w:eastAsia="仿宋" w:cs="Times New Roman"/>
          <w:b w:val="0"/>
          <w:bCs/>
          <w:color w:val="auto"/>
          <w:kern w:val="0"/>
          <w:sz w:val="24"/>
          <w:szCs w:val="24"/>
          <w:lang w:val="en-US" w:eastAsia="zh-CN"/>
        </w:rPr>
        <w:t>名称</w:t>
      </w:r>
      <w:r>
        <w:rPr>
          <w:rFonts w:hint="default" w:ascii="Times New Roman" w:hAnsi="Times New Roman" w:eastAsia="仿宋" w:cs="Times New Roman"/>
          <w:b w:val="0"/>
          <w:bCs/>
          <w:color w:val="auto"/>
          <w:kern w:val="0"/>
          <w:sz w:val="24"/>
          <w:szCs w:val="24"/>
        </w:rPr>
        <w:t>：</w:t>
      </w:r>
      <w:r>
        <w:rPr>
          <w:rFonts w:hint="eastAsia" w:ascii="Times New Roman" w:hAnsi="Times New Roman" w:eastAsia="仿宋" w:cs="Times New Roman"/>
          <w:b w:val="0"/>
          <w:bCs/>
          <w:color w:val="auto"/>
          <w:kern w:val="0"/>
          <w:sz w:val="24"/>
          <w:szCs w:val="24"/>
          <w:lang w:val="en-US" w:eastAsia="zh-CN"/>
        </w:rPr>
        <w:t>昭平县2026年农作物病虫害绿色防控创新推广项目</w:t>
      </w:r>
    </w:p>
    <w:p w14:paraId="6ED21912">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仿宋" w:cs="Times New Roman"/>
          <w:b w:val="0"/>
          <w:bCs/>
          <w:color w:val="auto"/>
          <w:kern w:val="0"/>
          <w:sz w:val="24"/>
          <w:szCs w:val="24"/>
          <w:lang w:val="en-US" w:eastAsia="zh-CN"/>
        </w:rPr>
        <w:t xml:space="preserve">    采购方式：竞争性谈判</w:t>
      </w:r>
    </w:p>
    <w:p w14:paraId="0F15B806">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val="0"/>
          <w:bCs/>
          <w:color w:val="auto"/>
          <w:kern w:val="0"/>
          <w:sz w:val="24"/>
          <w:szCs w:val="24"/>
          <w:lang w:val="en-US" w:eastAsia="zh-CN"/>
        </w:rPr>
      </w:pPr>
      <w:r>
        <w:rPr>
          <w:rFonts w:hint="default" w:ascii="Times New Roman" w:hAnsi="Times New Roman" w:eastAsia="仿宋" w:cs="Times New Roman"/>
          <w:b w:val="0"/>
          <w:bCs/>
          <w:color w:val="auto"/>
          <w:kern w:val="0"/>
          <w:sz w:val="24"/>
          <w:szCs w:val="24"/>
          <w:lang w:val="en-US" w:eastAsia="zh-CN"/>
        </w:rPr>
        <w:t>预算金额：</w:t>
      </w:r>
      <w:r>
        <w:rPr>
          <w:rFonts w:hint="eastAsia" w:ascii="Times New Roman" w:hAnsi="Times New Roman" w:eastAsia="仿宋" w:cs="Times New Roman"/>
          <w:b w:val="0"/>
          <w:bCs/>
          <w:color w:val="auto"/>
          <w:kern w:val="0"/>
          <w:sz w:val="24"/>
          <w:szCs w:val="24"/>
          <w:lang w:val="en-US" w:eastAsia="zh-CN"/>
        </w:rPr>
        <w:t>伍拾万元整(¥500000.00)</w:t>
      </w:r>
    </w:p>
    <w:p w14:paraId="68320368">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val="0"/>
          <w:bCs/>
          <w:color w:val="auto"/>
          <w:kern w:val="0"/>
          <w:sz w:val="24"/>
          <w:szCs w:val="24"/>
          <w:lang w:val="en-US" w:eastAsia="zh-CN"/>
        </w:rPr>
      </w:pPr>
      <w:r>
        <w:rPr>
          <w:rFonts w:hint="default" w:ascii="Times New Roman" w:hAnsi="Times New Roman" w:eastAsia="仿宋" w:cs="Times New Roman"/>
          <w:b w:val="0"/>
          <w:bCs/>
          <w:color w:val="auto"/>
          <w:kern w:val="0"/>
          <w:sz w:val="24"/>
          <w:szCs w:val="24"/>
          <w:lang w:val="en-US" w:eastAsia="zh-CN"/>
        </w:rPr>
        <w:t>上限控制价：</w:t>
      </w:r>
      <w:r>
        <w:rPr>
          <w:rFonts w:hint="eastAsia" w:ascii="Times New Roman" w:hAnsi="Times New Roman" w:eastAsia="仿宋" w:cs="Times New Roman"/>
          <w:b w:val="0"/>
          <w:bCs/>
          <w:color w:val="auto"/>
          <w:kern w:val="0"/>
          <w:sz w:val="24"/>
          <w:szCs w:val="24"/>
          <w:lang w:val="en-US" w:eastAsia="zh-CN"/>
        </w:rPr>
        <w:t>伍拾万元整(¥500000.00)</w:t>
      </w:r>
    </w:p>
    <w:p w14:paraId="7E8A41C8">
      <w:pPr>
        <w:pStyle w:val="4"/>
        <w:keepNext w:val="0"/>
        <w:keepLines w:val="0"/>
        <w:pageBreakBefore w:val="0"/>
        <w:widowControl w:val="0"/>
        <w:tabs>
          <w:tab w:val="right" w:leader="dot" w:pos="9628"/>
        </w:tabs>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bCs w:val="0"/>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采购需求：标的</w:t>
      </w:r>
      <w:r>
        <w:rPr>
          <w:rFonts w:hint="eastAsia" w:ascii="Times New Roman" w:hAnsi="Times New Roman" w:eastAsia="仿宋" w:cs="Times New Roman"/>
          <w:bCs/>
          <w:color w:val="auto"/>
          <w:kern w:val="0"/>
          <w:sz w:val="24"/>
          <w:szCs w:val="24"/>
          <w:lang w:val="en-US" w:eastAsia="zh-CN"/>
        </w:rPr>
        <w:t>物主要</w:t>
      </w:r>
      <w:r>
        <w:rPr>
          <w:rFonts w:hint="default" w:ascii="Times New Roman" w:hAnsi="Times New Roman" w:eastAsia="仿宋" w:cs="Times New Roman"/>
          <w:bCs/>
          <w:color w:val="auto"/>
          <w:kern w:val="0"/>
          <w:sz w:val="24"/>
          <w:szCs w:val="24"/>
          <w:lang w:val="en-US" w:eastAsia="zh-CN"/>
        </w:rPr>
        <w:t>包含新建重大病虫观测场1个，以及建设病虫观测场围栏等附属设施等</w:t>
      </w:r>
      <w:r>
        <w:rPr>
          <w:rFonts w:hint="eastAsia" w:ascii="Times New Roman" w:hAnsi="Times New Roman" w:eastAsia="仿宋" w:cs="Times New Roman"/>
          <w:b w:val="0"/>
          <w:bCs/>
          <w:color w:val="auto"/>
          <w:kern w:val="0"/>
          <w:sz w:val="24"/>
          <w:szCs w:val="24"/>
          <w:lang w:val="en-US" w:eastAsia="zh-CN"/>
        </w:rPr>
        <w:t>，</w:t>
      </w:r>
      <w:r>
        <w:rPr>
          <w:rFonts w:hint="default" w:ascii="Times New Roman" w:hAnsi="Times New Roman" w:eastAsia="仿宋" w:cs="Times New Roman"/>
          <w:b w:val="0"/>
          <w:bCs w:val="0"/>
          <w:caps w:val="0"/>
          <w:color w:val="auto"/>
          <w:kern w:val="0"/>
          <w:sz w:val="24"/>
          <w:szCs w:val="24"/>
          <w:lang w:val="en-US" w:eastAsia="zh-CN"/>
        </w:rPr>
        <w:t>如需进一步了解，详见竞争性谈判采购文件。</w:t>
      </w:r>
    </w:p>
    <w:p w14:paraId="7A8C0099">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textAlignment w:val="auto"/>
        <w:outlineLvl w:val="9"/>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 xml:space="preserve">    </w:t>
      </w:r>
      <w:r>
        <w:rPr>
          <w:rFonts w:hint="default" w:ascii="Times New Roman" w:hAnsi="Times New Roman" w:eastAsia="仿宋" w:cs="Times New Roman"/>
          <w:bCs/>
          <w:color w:val="auto"/>
          <w:kern w:val="0"/>
          <w:sz w:val="24"/>
          <w:szCs w:val="24"/>
          <w:lang w:val="en-US" w:eastAsia="zh-CN" w:bidi="ar-SA"/>
        </w:rPr>
        <w:t>合同履行期限：</w:t>
      </w:r>
      <w:r>
        <w:rPr>
          <w:rFonts w:hint="eastAsia" w:ascii="仿宋" w:hAnsi="仿宋" w:eastAsia="仿宋" w:cs="仿宋"/>
          <w:color w:val="auto"/>
          <w:sz w:val="24"/>
          <w:szCs w:val="24"/>
        </w:rPr>
        <w:t>自签订合同之日起</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0日</w:t>
      </w:r>
      <w:r>
        <w:rPr>
          <w:rFonts w:hint="eastAsia" w:ascii="仿宋" w:hAnsi="仿宋" w:eastAsia="仿宋" w:cs="仿宋"/>
          <w:color w:val="auto"/>
          <w:sz w:val="24"/>
          <w:szCs w:val="24"/>
          <w:lang w:val="en-US" w:eastAsia="zh-CN"/>
        </w:rPr>
        <w:t>历天</w:t>
      </w:r>
      <w:r>
        <w:rPr>
          <w:rFonts w:hint="eastAsia" w:ascii="仿宋" w:hAnsi="仿宋" w:eastAsia="仿宋" w:cs="仿宋"/>
          <w:color w:val="auto"/>
          <w:sz w:val="24"/>
          <w:szCs w:val="24"/>
        </w:rPr>
        <w:t>内，所有设备及</w:t>
      </w:r>
      <w:bookmarkStart w:id="0" w:name="_GoBack"/>
      <w:bookmarkEnd w:id="0"/>
      <w:r>
        <w:rPr>
          <w:rFonts w:hint="eastAsia" w:ascii="仿宋" w:hAnsi="仿宋" w:eastAsia="仿宋" w:cs="仿宋"/>
          <w:color w:val="auto"/>
          <w:sz w:val="24"/>
          <w:szCs w:val="24"/>
        </w:rPr>
        <w:t>附属设施交货安装调试完毕交付使用并通过验收。</w:t>
      </w:r>
    </w:p>
    <w:p w14:paraId="02D9BEE4">
      <w:pPr>
        <w:pStyle w:val="4"/>
        <w:keepNext w:val="0"/>
        <w:keepLines w:val="0"/>
        <w:pageBreakBefore w:val="0"/>
        <w:widowControl w:val="0"/>
        <w:tabs>
          <w:tab w:val="right" w:leader="dot" w:pos="9628"/>
        </w:tabs>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cs="Times New Roman"/>
          <w:color w:val="auto"/>
          <w:sz w:val="24"/>
          <w:szCs w:val="24"/>
          <w:lang w:val="en-US"/>
        </w:rPr>
      </w:pPr>
      <w:r>
        <w:rPr>
          <w:rFonts w:hint="default" w:ascii="Times New Roman" w:hAnsi="Times New Roman" w:eastAsia="仿宋" w:cs="Times New Roman"/>
          <w:bCs/>
          <w:color w:val="auto"/>
          <w:kern w:val="0"/>
          <w:sz w:val="24"/>
          <w:szCs w:val="24"/>
          <w:lang w:val="en-US" w:eastAsia="zh-CN"/>
        </w:rPr>
        <w:t xml:space="preserve">    本项目不接受联合体。</w:t>
      </w:r>
    </w:p>
    <w:p w14:paraId="2B890607">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
          <w:bCs w:val="0"/>
          <w:color w:val="auto"/>
          <w:kern w:val="0"/>
          <w:sz w:val="24"/>
          <w:szCs w:val="24"/>
          <w:lang w:val="en-US" w:eastAsia="zh-CN"/>
        </w:rPr>
        <w:t>二</w:t>
      </w:r>
      <w:r>
        <w:rPr>
          <w:rFonts w:hint="default" w:ascii="Times New Roman" w:hAnsi="Times New Roman" w:eastAsia="仿宋" w:cs="Times New Roman"/>
          <w:b/>
          <w:bCs w:val="0"/>
          <w:color w:val="auto"/>
          <w:kern w:val="0"/>
          <w:sz w:val="24"/>
          <w:szCs w:val="24"/>
        </w:rPr>
        <w:t>、申请人的资格要求</w:t>
      </w:r>
    </w:p>
    <w:p w14:paraId="653C5832">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bCs w:val="0"/>
          <w:color w:val="auto"/>
          <w:kern w:val="0"/>
          <w:sz w:val="24"/>
          <w:szCs w:val="24"/>
          <w:lang w:val="en-US" w:eastAsia="zh-CN"/>
        </w:rPr>
      </w:pPr>
      <w:r>
        <w:rPr>
          <w:rFonts w:hint="default" w:ascii="Times New Roman" w:hAnsi="Times New Roman" w:eastAsia="仿宋" w:cs="Times New Roman"/>
          <w:b w:val="0"/>
          <w:bCs/>
          <w:color w:val="auto"/>
          <w:kern w:val="0"/>
          <w:sz w:val="24"/>
          <w:szCs w:val="24"/>
          <w:lang w:val="en-US" w:eastAsia="zh-CN"/>
        </w:rPr>
        <w:t>1.满足</w:t>
      </w:r>
      <w:r>
        <w:rPr>
          <w:rFonts w:hint="default" w:ascii="Times New Roman" w:hAnsi="Times New Roman" w:eastAsia="仿宋" w:cs="Times New Roman"/>
          <w:color w:val="auto"/>
          <w:sz w:val="24"/>
          <w:szCs w:val="24"/>
        </w:rPr>
        <w:t>《中华人民共和国政府采购法》第二十二条规定。</w:t>
      </w:r>
    </w:p>
    <w:p w14:paraId="71D207C1">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eastAsia" w:ascii="Times New Roman" w:hAnsi="Times New Roman" w:eastAsia="仿宋" w:cs="Times New Roman"/>
          <w:b/>
          <w:bCs w:val="0"/>
          <w:color w:val="auto"/>
          <w:kern w:val="0"/>
          <w:sz w:val="24"/>
          <w:szCs w:val="24"/>
          <w:lang w:val="en-US" w:eastAsia="zh-CN"/>
        </w:rPr>
      </w:pPr>
      <w:r>
        <w:rPr>
          <w:rFonts w:hint="default" w:ascii="Times New Roman" w:hAnsi="Times New Roman" w:eastAsia="仿宋" w:cs="Times New Roman"/>
          <w:b w:val="0"/>
          <w:bCs/>
          <w:color w:val="auto"/>
          <w:kern w:val="0"/>
          <w:sz w:val="24"/>
          <w:szCs w:val="24"/>
          <w:lang w:val="en-US" w:eastAsia="zh-CN"/>
        </w:rPr>
        <w:t>2.落实政府采购政策需满足的资格要求：专门面向中小企业采购的项目（供应商应为中小微企业、监狱企业、残疾人福利性单位）</w:t>
      </w:r>
      <w:r>
        <w:rPr>
          <w:rFonts w:hint="eastAsia" w:ascii="Times New Roman" w:hAnsi="Times New Roman" w:eastAsia="仿宋" w:cs="Times New Roman"/>
          <w:b/>
          <w:bCs w:val="0"/>
          <w:color w:val="auto"/>
          <w:kern w:val="0"/>
          <w:sz w:val="24"/>
          <w:szCs w:val="24"/>
          <w:lang w:eastAsia="zh-CN"/>
        </w:rPr>
        <w:t>。</w:t>
      </w:r>
    </w:p>
    <w:p w14:paraId="0E28B27D">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bCs w:val="0"/>
          <w:color w:val="auto"/>
          <w:kern w:val="0"/>
          <w:sz w:val="24"/>
          <w:szCs w:val="24"/>
          <w:highlight w:val="none"/>
        </w:rPr>
      </w:pPr>
      <w:r>
        <w:rPr>
          <w:rFonts w:hint="default" w:ascii="Times New Roman" w:hAnsi="Times New Roman" w:eastAsia="仿宋" w:cs="Times New Roman"/>
          <w:b w:val="0"/>
          <w:bCs/>
          <w:color w:val="auto"/>
          <w:kern w:val="0"/>
          <w:sz w:val="24"/>
          <w:szCs w:val="24"/>
          <w:lang w:val="en-US" w:eastAsia="zh-CN"/>
        </w:rPr>
        <w:t>3.本项目特定的资格要求：</w:t>
      </w:r>
      <w:r>
        <w:rPr>
          <w:rFonts w:hint="eastAsia" w:ascii="Times New Roman" w:hAnsi="Times New Roman" w:eastAsia="仿宋" w:cs="Times New Roman"/>
          <w:bCs/>
          <w:color w:val="auto"/>
          <w:kern w:val="0"/>
          <w:sz w:val="24"/>
          <w:szCs w:val="24"/>
          <w:lang w:eastAsia="zh-CN"/>
        </w:rPr>
        <w:t>无。</w:t>
      </w:r>
    </w:p>
    <w:p w14:paraId="753132E2">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
          <w:bCs w:val="0"/>
          <w:color w:val="auto"/>
          <w:kern w:val="0"/>
          <w:sz w:val="24"/>
          <w:szCs w:val="24"/>
          <w:lang w:val="en-US" w:eastAsia="zh-CN"/>
        </w:rPr>
        <w:t>三</w:t>
      </w:r>
      <w:r>
        <w:rPr>
          <w:rFonts w:hint="default" w:ascii="Times New Roman" w:hAnsi="Times New Roman" w:eastAsia="仿宋" w:cs="Times New Roman"/>
          <w:b/>
          <w:bCs w:val="0"/>
          <w:color w:val="auto"/>
          <w:kern w:val="0"/>
          <w:sz w:val="24"/>
          <w:szCs w:val="24"/>
        </w:rPr>
        <w:t>、</w:t>
      </w:r>
      <w:r>
        <w:rPr>
          <w:rFonts w:hint="default" w:ascii="Times New Roman" w:hAnsi="Times New Roman" w:eastAsia="仿宋" w:cs="Times New Roman"/>
          <w:b/>
          <w:bCs w:val="0"/>
          <w:color w:val="auto"/>
          <w:kern w:val="0"/>
          <w:sz w:val="24"/>
          <w:szCs w:val="24"/>
          <w:lang w:val="en-US" w:eastAsia="zh-CN"/>
        </w:rPr>
        <w:t>获取采购文件</w:t>
      </w:r>
    </w:p>
    <w:p w14:paraId="6777B50A">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val="0"/>
          <w:bCs/>
          <w:color w:val="auto"/>
          <w:kern w:val="0"/>
          <w:sz w:val="24"/>
          <w:szCs w:val="24"/>
          <w:lang w:eastAsia="zh-CN"/>
        </w:rPr>
      </w:pPr>
      <w:r>
        <w:rPr>
          <w:rFonts w:hint="default" w:ascii="Times New Roman" w:hAnsi="Times New Roman" w:eastAsia="仿宋" w:cs="Times New Roman"/>
          <w:b w:val="0"/>
          <w:bCs/>
          <w:color w:val="auto"/>
          <w:kern w:val="0"/>
          <w:sz w:val="24"/>
          <w:szCs w:val="24"/>
        </w:rPr>
        <w:t>时间：</w:t>
      </w:r>
      <w:r>
        <w:rPr>
          <w:rFonts w:hint="default" w:ascii="Times New Roman" w:hAnsi="Times New Roman" w:eastAsia="仿宋" w:cs="Times New Roman"/>
          <w:b w:val="0"/>
          <w:bCs/>
          <w:color w:val="auto"/>
          <w:kern w:val="0"/>
          <w:sz w:val="24"/>
          <w:szCs w:val="24"/>
          <w:lang w:val="en-US" w:eastAsia="zh-CN"/>
        </w:rPr>
        <w:t>202</w:t>
      </w:r>
      <w:r>
        <w:rPr>
          <w:rFonts w:hint="eastAsia" w:ascii="Times New Roman" w:hAnsi="Times New Roman" w:eastAsia="仿宋" w:cs="Times New Roman"/>
          <w:b w:val="0"/>
          <w:bCs/>
          <w:color w:val="auto"/>
          <w:kern w:val="0"/>
          <w:sz w:val="24"/>
          <w:szCs w:val="24"/>
          <w:lang w:val="en-US" w:eastAsia="zh-CN"/>
        </w:rPr>
        <w:t>6</w:t>
      </w:r>
      <w:r>
        <w:rPr>
          <w:rFonts w:hint="default" w:ascii="Times New Roman" w:hAnsi="Times New Roman" w:eastAsia="仿宋" w:cs="Times New Roman"/>
          <w:b w:val="0"/>
          <w:bCs/>
          <w:color w:val="auto"/>
          <w:kern w:val="0"/>
          <w:sz w:val="24"/>
          <w:szCs w:val="24"/>
          <w:lang w:val="en-US" w:eastAsia="zh-CN"/>
        </w:rPr>
        <w:t>年</w:t>
      </w:r>
      <w:r>
        <w:rPr>
          <w:rFonts w:hint="eastAsia" w:ascii="Times New Roman" w:hAnsi="Times New Roman" w:eastAsia="仿宋" w:cs="Times New Roman"/>
          <w:b w:val="0"/>
          <w:bCs/>
          <w:color w:val="auto"/>
          <w:kern w:val="0"/>
          <w:sz w:val="24"/>
          <w:szCs w:val="24"/>
          <w:lang w:val="en-US" w:eastAsia="zh-CN"/>
        </w:rPr>
        <w:t>07</w:t>
      </w:r>
      <w:r>
        <w:rPr>
          <w:rFonts w:hint="default" w:ascii="Times New Roman" w:hAnsi="Times New Roman" w:eastAsia="仿宋" w:cs="Times New Roman"/>
          <w:b w:val="0"/>
          <w:bCs/>
          <w:color w:val="auto"/>
          <w:kern w:val="0"/>
          <w:sz w:val="24"/>
          <w:szCs w:val="24"/>
          <w:lang w:val="en-US" w:eastAsia="zh-CN"/>
        </w:rPr>
        <w:t>月</w:t>
      </w:r>
      <w:r>
        <w:rPr>
          <w:rFonts w:hint="eastAsia" w:ascii="Times New Roman" w:hAnsi="Times New Roman" w:eastAsia="仿宋" w:cs="Times New Roman"/>
          <w:b w:val="0"/>
          <w:bCs/>
          <w:color w:val="auto"/>
          <w:kern w:val="0"/>
          <w:sz w:val="24"/>
          <w:szCs w:val="24"/>
          <w:lang w:val="en-US" w:eastAsia="zh-CN"/>
        </w:rPr>
        <w:t>30</w:t>
      </w:r>
      <w:r>
        <w:rPr>
          <w:rFonts w:hint="default" w:ascii="Times New Roman" w:hAnsi="Times New Roman" w:eastAsia="仿宋" w:cs="Times New Roman"/>
          <w:b w:val="0"/>
          <w:bCs/>
          <w:color w:val="auto"/>
          <w:kern w:val="0"/>
          <w:sz w:val="24"/>
          <w:szCs w:val="24"/>
          <w:lang w:val="en-US" w:eastAsia="zh-CN"/>
        </w:rPr>
        <w:t>日</w:t>
      </w:r>
      <w:r>
        <w:rPr>
          <w:rFonts w:hint="default" w:ascii="Times New Roman" w:hAnsi="Times New Roman" w:eastAsia="仿宋" w:cs="Times New Roman"/>
          <w:color w:val="auto"/>
          <w:sz w:val="24"/>
          <w:szCs w:val="24"/>
          <w:lang w:val="en-US" w:eastAsia="zh-CN"/>
        </w:rPr>
        <w:t>公告发布之时</w:t>
      </w:r>
      <w:r>
        <w:rPr>
          <w:rFonts w:hint="default" w:ascii="Times New Roman" w:hAnsi="Times New Roman" w:eastAsia="仿宋" w:cs="Times New Roman"/>
          <w:b w:val="0"/>
          <w:bCs/>
          <w:color w:val="auto"/>
          <w:kern w:val="0"/>
          <w:sz w:val="24"/>
          <w:szCs w:val="24"/>
        </w:rPr>
        <w:t>至</w:t>
      </w:r>
      <w:r>
        <w:rPr>
          <w:rFonts w:hint="default" w:ascii="Times New Roman" w:hAnsi="Times New Roman" w:eastAsia="仿宋" w:cs="Times New Roman"/>
          <w:b w:val="0"/>
          <w:bCs/>
          <w:color w:val="auto"/>
          <w:kern w:val="0"/>
          <w:sz w:val="24"/>
          <w:szCs w:val="24"/>
          <w:lang w:val="en-US" w:eastAsia="zh-CN"/>
        </w:rPr>
        <w:t>202</w:t>
      </w:r>
      <w:r>
        <w:rPr>
          <w:rFonts w:hint="eastAsia" w:ascii="Times New Roman" w:hAnsi="Times New Roman" w:eastAsia="仿宋" w:cs="Times New Roman"/>
          <w:b w:val="0"/>
          <w:bCs/>
          <w:color w:val="auto"/>
          <w:kern w:val="0"/>
          <w:sz w:val="24"/>
          <w:szCs w:val="24"/>
          <w:lang w:val="en-US" w:eastAsia="zh-CN"/>
        </w:rPr>
        <w:t>6</w:t>
      </w:r>
      <w:r>
        <w:rPr>
          <w:rFonts w:hint="default" w:ascii="Times New Roman" w:hAnsi="Times New Roman" w:eastAsia="仿宋" w:cs="Times New Roman"/>
          <w:b w:val="0"/>
          <w:bCs/>
          <w:color w:val="auto"/>
          <w:kern w:val="0"/>
          <w:sz w:val="24"/>
          <w:szCs w:val="24"/>
          <w:lang w:val="en-US" w:eastAsia="zh-CN"/>
        </w:rPr>
        <w:t>年</w:t>
      </w:r>
      <w:r>
        <w:rPr>
          <w:rFonts w:hint="eastAsia" w:ascii="Times New Roman" w:hAnsi="Times New Roman" w:eastAsia="仿宋" w:cs="Times New Roman"/>
          <w:b w:val="0"/>
          <w:bCs/>
          <w:color w:val="auto"/>
          <w:kern w:val="0"/>
          <w:sz w:val="24"/>
          <w:szCs w:val="24"/>
          <w:lang w:val="en-US" w:eastAsia="zh-CN"/>
        </w:rPr>
        <w:t>08</w:t>
      </w:r>
      <w:r>
        <w:rPr>
          <w:rFonts w:hint="default" w:ascii="Times New Roman" w:hAnsi="Times New Roman" w:eastAsia="仿宋" w:cs="Times New Roman"/>
          <w:b w:val="0"/>
          <w:bCs/>
          <w:color w:val="auto"/>
          <w:kern w:val="0"/>
          <w:sz w:val="24"/>
          <w:szCs w:val="24"/>
          <w:lang w:val="en-US" w:eastAsia="zh-CN"/>
        </w:rPr>
        <w:t>月</w:t>
      </w:r>
      <w:r>
        <w:rPr>
          <w:rFonts w:hint="eastAsia" w:ascii="Times New Roman" w:hAnsi="Times New Roman" w:eastAsia="仿宋" w:cs="Times New Roman"/>
          <w:b w:val="0"/>
          <w:bCs/>
          <w:color w:val="auto"/>
          <w:kern w:val="0"/>
          <w:sz w:val="24"/>
          <w:szCs w:val="24"/>
          <w:lang w:val="en-US" w:eastAsia="zh-CN"/>
        </w:rPr>
        <w:t>04</w:t>
      </w:r>
      <w:r>
        <w:rPr>
          <w:rFonts w:hint="default" w:ascii="Times New Roman" w:hAnsi="Times New Roman" w:eastAsia="仿宋" w:cs="Times New Roman"/>
          <w:b w:val="0"/>
          <w:bCs/>
          <w:color w:val="auto"/>
          <w:kern w:val="0"/>
          <w:sz w:val="24"/>
          <w:szCs w:val="24"/>
          <w:lang w:val="en-US" w:eastAsia="zh-CN"/>
        </w:rPr>
        <w:t>日1</w:t>
      </w:r>
      <w:r>
        <w:rPr>
          <w:rFonts w:hint="eastAsia" w:ascii="Times New Roman" w:hAnsi="Times New Roman" w:eastAsia="仿宋" w:cs="Times New Roman"/>
          <w:b w:val="0"/>
          <w:bCs/>
          <w:color w:val="auto"/>
          <w:kern w:val="0"/>
          <w:sz w:val="24"/>
          <w:szCs w:val="24"/>
          <w:lang w:val="en-US" w:eastAsia="zh-CN"/>
        </w:rPr>
        <w:t>7</w:t>
      </w:r>
      <w:r>
        <w:rPr>
          <w:rFonts w:hint="default" w:ascii="Times New Roman" w:hAnsi="Times New Roman" w:eastAsia="仿宋" w:cs="Times New Roman"/>
          <w:b w:val="0"/>
          <w:bCs/>
          <w:color w:val="auto"/>
          <w:kern w:val="0"/>
          <w:sz w:val="24"/>
          <w:szCs w:val="24"/>
          <w:lang w:val="en-US" w:eastAsia="zh-CN"/>
        </w:rPr>
        <w:t>:</w:t>
      </w:r>
      <w:r>
        <w:rPr>
          <w:rFonts w:hint="eastAsia" w:ascii="Times New Roman" w:hAnsi="Times New Roman" w:eastAsia="仿宋" w:cs="Times New Roman"/>
          <w:b w:val="0"/>
          <w:bCs/>
          <w:color w:val="auto"/>
          <w:kern w:val="0"/>
          <w:sz w:val="24"/>
          <w:szCs w:val="24"/>
          <w:lang w:val="en-US" w:eastAsia="zh-CN"/>
        </w:rPr>
        <w:t>3</w:t>
      </w:r>
      <w:r>
        <w:rPr>
          <w:rFonts w:hint="default" w:ascii="Times New Roman" w:hAnsi="Times New Roman" w:eastAsia="仿宋" w:cs="Times New Roman"/>
          <w:b w:val="0"/>
          <w:bCs/>
          <w:color w:val="auto"/>
          <w:kern w:val="0"/>
          <w:sz w:val="24"/>
          <w:szCs w:val="24"/>
          <w:lang w:val="en-US" w:eastAsia="zh-CN"/>
        </w:rPr>
        <w:t>0</w:t>
      </w:r>
      <w:r>
        <w:rPr>
          <w:rFonts w:hint="default" w:ascii="Times New Roman" w:hAnsi="Times New Roman" w:eastAsia="仿宋" w:cs="Times New Roman"/>
          <w:b w:val="0"/>
          <w:bCs/>
          <w:color w:val="auto"/>
          <w:kern w:val="0"/>
          <w:sz w:val="24"/>
          <w:szCs w:val="24"/>
        </w:rPr>
        <w:t>（北京时间）</w:t>
      </w:r>
    </w:p>
    <w:p w14:paraId="79D51B21">
      <w:pPr>
        <w:pStyle w:val="4"/>
        <w:tabs>
          <w:tab w:val="right" w:leader="dot" w:pos="9628"/>
        </w:tabs>
        <w:spacing w:line="360" w:lineRule="exact"/>
        <w:ind w:firstLine="480" w:firstLineChars="200"/>
        <w:jc w:val="left"/>
        <w:rPr>
          <w:rFonts w:hint="default" w:ascii="Times New Roman" w:hAnsi="Times New Roman" w:eastAsia="仿宋" w:cs="Times New Roman"/>
          <w:bCs/>
          <w:color w:val="auto"/>
          <w:kern w:val="0"/>
          <w:sz w:val="24"/>
          <w:szCs w:val="24"/>
        </w:rPr>
      </w:pPr>
      <w:r>
        <w:rPr>
          <w:rFonts w:hint="default" w:ascii="Times New Roman" w:hAnsi="Times New Roman" w:eastAsia="仿宋" w:cs="Times New Roman"/>
          <w:bCs/>
          <w:color w:val="auto"/>
          <w:kern w:val="0"/>
          <w:sz w:val="24"/>
          <w:szCs w:val="24"/>
        </w:rPr>
        <w:t>地点：</w:t>
      </w:r>
      <w:r>
        <w:rPr>
          <w:rFonts w:hint="default" w:ascii="Times New Roman" w:hAnsi="Times New Roman" w:eastAsia="仿宋" w:cs="Times New Roman"/>
          <w:color w:val="auto"/>
          <w:sz w:val="24"/>
          <w:szCs w:val="24"/>
          <w:lang w:eastAsia="zh-CN"/>
        </w:rPr>
        <w:t>广西政府采购云平台（</w:t>
      </w:r>
      <w:r>
        <w:rPr>
          <w:rFonts w:hint="default" w:ascii="Times New Roman" w:hAnsi="Times New Roman" w:eastAsia="仿宋" w:cs="Times New Roman"/>
          <w:bCs/>
          <w:color w:val="auto"/>
          <w:kern w:val="0"/>
          <w:sz w:val="24"/>
          <w:szCs w:val="24"/>
          <w:lang w:val="en-US" w:eastAsia="zh-CN"/>
        </w:rPr>
        <w:t>https://www.gcy.zfcg.gxzf.gov.cn/）</w:t>
      </w:r>
    </w:p>
    <w:p w14:paraId="3F8038ED">
      <w:pPr>
        <w:pStyle w:val="4"/>
        <w:tabs>
          <w:tab w:val="right" w:leader="dot" w:pos="9628"/>
        </w:tabs>
        <w:spacing w:line="36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bCs/>
          <w:color w:val="auto"/>
          <w:kern w:val="0"/>
          <w:sz w:val="24"/>
          <w:szCs w:val="24"/>
        </w:rPr>
        <w:t>方式：</w:t>
      </w:r>
      <w:r>
        <w:rPr>
          <w:rFonts w:hint="default" w:ascii="Times New Roman" w:hAnsi="Times New Roman" w:eastAsia="仿宋" w:cs="Times New Roman"/>
          <w:color w:val="auto"/>
          <w:sz w:val="24"/>
          <w:szCs w:val="24"/>
        </w:rPr>
        <w:t>供应商须登录</w:t>
      </w:r>
      <w:r>
        <w:rPr>
          <w:rFonts w:hint="default" w:ascii="Times New Roman" w:hAnsi="Times New Roman" w:eastAsia="仿宋" w:cs="Times New Roman"/>
          <w:color w:val="auto"/>
          <w:sz w:val="24"/>
          <w:szCs w:val="24"/>
          <w:lang w:eastAsia="zh-CN"/>
        </w:rPr>
        <w:t>广西政府采购云平台</w:t>
      </w:r>
      <w:r>
        <w:rPr>
          <w:rFonts w:hint="default" w:ascii="Times New Roman" w:hAnsi="Times New Roman" w:eastAsia="仿宋" w:cs="Times New Roman"/>
          <w:color w:val="auto"/>
          <w:sz w:val="24"/>
          <w:szCs w:val="24"/>
        </w:rPr>
        <w:t>（</w:t>
      </w:r>
      <w:r>
        <w:rPr>
          <w:rFonts w:hint="default" w:ascii="Times New Roman" w:hAnsi="Times New Roman" w:eastAsia="仿宋" w:cs="Times New Roman"/>
          <w:color w:val="auto"/>
          <w:sz w:val="24"/>
          <w:szCs w:val="24"/>
          <w:lang w:eastAsia="zh-CN"/>
        </w:rPr>
        <w:t>网址：</w:t>
      </w:r>
      <w:r>
        <w:rPr>
          <w:rFonts w:hint="default" w:ascii="Times New Roman" w:hAnsi="Times New Roman" w:eastAsia="仿宋" w:cs="Times New Roman"/>
          <w:color w:val="auto"/>
          <w:sz w:val="24"/>
          <w:szCs w:val="24"/>
          <w:lang w:val="en"/>
        </w:rPr>
        <w:t>https://www.gcy.zfcg.gxzf.gov.cn/</w:t>
      </w:r>
      <w:r>
        <w:rPr>
          <w:rFonts w:hint="default" w:ascii="Times New Roman" w:hAnsi="Times New Roman" w:eastAsia="仿宋" w:cs="Times New Roman"/>
          <w:color w:val="auto"/>
          <w:sz w:val="24"/>
          <w:szCs w:val="24"/>
        </w:rPr>
        <w:t>v.cn/）</w:t>
      </w:r>
      <w:r>
        <w:rPr>
          <w:rFonts w:hint="default" w:ascii="Times New Roman" w:hAnsi="Times New Roman" w:eastAsia="仿宋" w:cs="Times New Roman"/>
          <w:color w:val="auto"/>
          <w:sz w:val="24"/>
          <w:szCs w:val="24"/>
          <w:lang w:eastAsia="zh-CN"/>
        </w:rPr>
        <w:t>进行报名并</w:t>
      </w:r>
      <w:r>
        <w:rPr>
          <w:rFonts w:hint="default" w:ascii="Times New Roman" w:hAnsi="Times New Roman" w:eastAsia="仿宋" w:cs="Times New Roman"/>
          <w:color w:val="auto"/>
          <w:sz w:val="24"/>
          <w:szCs w:val="24"/>
        </w:rPr>
        <w:t>获取采购文件</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未注册的供应商可在</w:t>
      </w:r>
      <w:r>
        <w:rPr>
          <w:rFonts w:hint="default" w:ascii="Times New Roman" w:hAnsi="Times New Roman" w:eastAsia="仿宋" w:cs="Times New Roman"/>
          <w:color w:val="auto"/>
          <w:sz w:val="24"/>
          <w:szCs w:val="24"/>
          <w:lang w:eastAsia="zh-CN"/>
        </w:rPr>
        <w:t>广西政府采购云平台</w:t>
      </w:r>
      <w:r>
        <w:rPr>
          <w:rFonts w:hint="default" w:ascii="Times New Roman" w:hAnsi="Times New Roman" w:eastAsia="仿宋" w:cs="Times New Roman"/>
          <w:color w:val="auto"/>
          <w:sz w:val="24"/>
          <w:szCs w:val="24"/>
        </w:rPr>
        <w:t>完成注册后</w:t>
      </w:r>
      <w:r>
        <w:rPr>
          <w:rFonts w:hint="default" w:ascii="Times New Roman" w:hAnsi="Times New Roman" w:eastAsia="仿宋" w:cs="Times New Roman"/>
          <w:color w:val="auto"/>
          <w:sz w:val="24"/>
          <w:szCs w:val="24"/>
          <w:lang w:eastAsia="zh-CN"/>
        </w:rPr>
        <w:t>再行报名</w:t>
      </w:r>
      <w:r>
        <w:rPr>
          <w:rFonts w:hint="default" w:ascii="Times New Roman" w:hAnsi="Times New Roman" w:eastAsia="仿宋" w:cs="Times New Roman"/>
          <w:color w:val="auto"/>
          <w:sz w:val="24"/>
          <w:szCs w:val="24"/>
        </w:rPr>
        <w:t>（</w:t>
      </w:r>
      <w:r>
        <w:rPr>
          <w:rFonts w:hint="default" w:ascii="Times New Roman" w:hAnsi="Times New Roman" w:eastAsia="仿宋" w:cs="Times New Roman"/>
          <w:color w:val="auto"/>
          <w:sz w:val="24"/>
          <w:szCs w:val="24"/>
          <w:lang w:eastAsia="zh-CN"/>
        </w:rPr>
        <w:t>广西政府采购云平台</w:t>
      </w:r>
      <w:r>
        <w:rPr>
          <w:rFonts w:hint="default" w:ascii="Times New Roman" w:hAnsi="Times New Roman" w:eastAsia="仿宋" w:cs="Times New Roman"/>
          <w:color w:val="auto"/>
          <w:sz w:val="24"/>
          <w:szCs w:val="24"/>
        </w:rPr>
        <w:t>-商家入驻-注册）。如在操作过程中遇到问题或需技术支持，请致电政采云客服热线：</w:t>
      </w:r>
      <w:r>
        <w:rPr>
          <w:rFonts w:hint="default" w:ascii="Times New Roman" w:hAnsi="Times New Roman" w:eastAsia="仿宋" w:cs="Times New Roman"/>
          <w:color w:val="auto"/>
          <w:sz w:val="24"/>
          <w:szCs w:val="24"/>
          <w:lang w:eastAsia="zh-CN"/>
        </w:rPr>
        <w:t>95763</w:t>
      </w:r>
      <w:r>
        <w:rPr>
          <w:rFonts w:hint="default" w:ascii="Times New Roman" w:hAnsi="Times New Roman" w:eastAsia="仿宋" w:cs="Times New Roman"/>
          <w:color w:val="auto"/>
          <w:sz w:val="24"/>
          <w:szCs w:val="24"/>
        </w:rPr>
        <w:t>。</w:t>
      </w:r>
    </w:p>
    <w:p w14:paraId="1743C4BD">
      <w:pPr>
        <w:spacing w:line="360" w:lineRule="exact"/>
        <w:ind w:firstLine="470" w:firstLineChars="196"/>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553E177E">
      <w:pPr>
        <w:pStyle w:val="4"/>
        <w:tabs>
          <w:tab w:val="right" w:leader="dot" w:pos="9628"/>
        </w:tabs>
        <w:spacing w:line="36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供应商未按以上时间、地点、方式获取本项目采购文件的，</w:t>
      </w:r>
      <w:r>
        <w:rPr>
          <w:rFonts w:hint="eastAsia" w:ascii="Times New Roman" w:hAnsi="Times New Roman" w:eastAsia="仿宋" w:cs="Times New Roman"/>
          <w:color w:val="auto"/>
          <w:sz w:val="24"/>
          <w:szCs w:val="24"/>
          <w:lang w:eastAsia="zh-CN"/>
        </w:rPr>
        <w:t>本代理机构</w:t>
      </w:r>
      <w:r>
        <w:rPr>
          <w:rFonts w:hint="default" w:ascii="Times New Roman" w:hAnsi="Times New Roman" w:eastAsia="仿宋" w:cs="Times New Roman"/>
          <w:color w:val="auto"/>
          <w:sz w:val="24"/>
          <w:szCs w:val="24"/>
        </w:rPr>
        <w:t>将拒收其响应文件。本项目采用资格后审，</w:t>
      </w:r>
      <w:r>
        <w:rPr>
          <w:rFonts w:hint="default" w:ascii="Times New Roman" w:hAnsi="Times New Roman" w:eastAsia="仿宋" w:cs="Times New Roman"/>
          <w:color w:val="auto"/>
          <w:sz w:val="24"/>
          <w:szCs w:val="24"/>
          <w:shd w:val="clear" w:color="auto" w:fill="FFFFFF"/>
        </w:rPr>
        <w:t>已获取采购文件的供应商不等于符合本项目资格要求。</w:t>
      </w:r>
    </w:p>
    <w:p w14:paraId="2451B2FA">
      <w:pPr>
        <w:spacing w:line="360" w:lineRule="exact"/>
        <w:ind w:firstLine="480" w:firstLineChars="200"/>
        <w:jc w:val="left"/>
        <w:rPr>
          <w:rFonts w:hint="default" w:ascii="Times New Roman" w:hAnsi="Times New Roman" w:eastAsia="仿宋" w:cs="Times New Roman"/>
          <w:b/>
          <w:color w:val="auto"/>
          <w:kern w:val="0"/>
          <w:sz w:val="24"/>
          <w:szCs w:val="24"/>
        </w:rPr>
      </w:pPr>
      <w:r>
        <w:rPr>
          <w:rFonts w:hint="default" w:ascii="Times New Roman" w:hAnsi="Times New Roman" w:eastAsia="仿宋" w:cs="Times New Roman"/>
          <w:bCs/>
          <w:color w:val="auto"/>
          <w:kern w:val="0"/>
          <w:sz w:val="24"/>
          <w:szCs w:val="24"/>
        </w:rPr>
        <w:t>售价：免费</w:t>
      </w:r>
    </w:p>
    <w:p w14:paraId="29539FDC">
      <w:pPr>
        <w:keepNext w:val="0"/>
        <w:keepLines w:val="0"/>
        <w:pageBreakBefore w:val="0"/>
        <w:numPr>
          <w:ilvl w:val="0"/>
          <w:numId w:val="0"/>
        </w:numPr>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
          <w:bCs w:val="0"/>
          <w:color w:val="auto"/>
          <w:kern w:val="0"/>
          <w:sz w:val="24"/>
          <w:szCs w:val="24"/>
          <w:lang w:val="en-US" w:eastAsia="zh-CN"/>
        </w:rPr>
      </w:pPr>
      <w:r>
        <w:rPr>
          <w:rFonts w:hint="default" w:ascii="Times New Roman" w:hAnsi="Times New Roman" w:eastAsia="仿宋" w:cs="Times New Roman"/>
          <w:b/>
          <w:bCs w:val="0"/>
          <w:color w:val="auto"/>
          <w:kern w:val="0"/>
          <w:sz w:val="24"/>
          <w:szCs w:val="24"/>
          <w:lang w:val="en-US" w:eastAsia="zh-CN"/>
        </w:rPr>
        <w:t>四、响应文件提交</w:t>
      </w:r>
    </w:p>
    <w:p w14:paraId="6410F281">
      <w:pPr>
        <w:pStyle w:val="4"/>
        <w:keepNext w:val="0"/>
        <w:keepLines w:val="0"/>
        <w:pageBreakBefore w:val="0"/>
        <w:widowControl w:val="0"/>
        <w:numPr>
          <w:ilvl w:val="0"/>
          <w:numId w:val="0"/>
        </w:numPr>
        <w:tabs>
          <w:tab w:val="right" w:leader="dot" w:pos="9628"/>
        </w:tabs>
        <w:kinsoku/>
        <w:wordWrap/>
        <w:overflowPunct/>
        <w:topLinePunct w:val="0"/>
        <w:autoSpaceDE/>
        <w:autoSpaceDN/>
        <w:bidi w:val="0"/>
        <w:adjustRightInd/>
        <w:snapToGrid/>
        <w:spacing w:line="340" w:lineRule="exact"/>
        <w:ind w:left="0" w:leftChars="0" w:right="0" w:rightChars="0"/>
        <w:jc w:val="both"/>
        <w:textAlignment w:val="auto"/>
        <w:outlineLvl w:val="9"/>
        <w:rPr>
          <w:rFonts w:hint="default" w:ascii="Times New Roman" w:hAnsi="Times New Roman" w:eastAsia="仿宋"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    </w:t>
      </w:r>
      <w:r>
        <w:rPr>
          <w:rFonts w:hint="default" w:ascii="Times New Roman" w:hAnsi="Times New Roman" w:eastAsia="仿宋" w:cs="Times New Roman"/>
          <w:color w:val="auto"/>
          <w:sz w:val="24"/>
          <w:szCs w:val="24"/>
          <w:lang w:val="en-US" w:eastAsia="zh-CN"/>
        </w:rPr>
        <w:t>截止时间：202</w:t>
      </w:r>
      <w:r>
        <w:rPr>
          <w:rFonts w:hint="eastAsia" w:ascii="Times New Roman" w:hAnsi="Times New Roman" w:eastAsia="仿宋" w:cs="Times New Roman"/>
          <w:color w:val="auto"/>
          <w:sz w:val="24"/>
          <w:szCs w:val="24"/>
          <w:lang w:val="en-US" w:eastAsia="zh-CN"/>
        </w:rPr>
        <w:t>6</w:t>
      </w:r>
      <w:r>
        <w:rPr>
          <w:rFonts w:hint="default" w:ascii="Times New Roman" w:hAnsi="Times New Roman" w:eastAsia="仿宋" w:cs="Times New Roman"/>
          <w:color w:val="auto"/>
          <w:sz w:val="24"/>
          <w:szCs w:val="24"/>
          <w:lang w:val="en-US" w:eastAsia="zh-CN"/>
        </w:rPr>
        <w:t>年</w:t>
      </w:r>
      <w:r>
        <w:rPr>
          <w:rFonts w:hint="eastAsia" w:ascii="Times New Roman" w:hAnsi="Times New Roman" w:eastAsia="仿宋" w:cs="Times New Roman"/>
          <w:color w:val="auto"/>
          <w:sz w:val="24"/>
          <w:szCs w:val="24"/>
          <w:lang w:val="en-US" w:eastAsia="zh-CN"/>
        </w:rPr>
        <w:t>08</w:t>
      </w:r>
      <w:r>
        <w:rPr>
          <w:rFonts w:hint="default" w:ascii="Times New Roman" w:hAnsi="Times New Roman" w:eastAsia="仿宋" w:cs="Times New Roman"/>
          <w:color w:val="auto"/>
          <w:sz w:val="24"/>
          <w:szCs w:val="24"/>
          <w:lang w:val="en-US" w:eastAsia="zh-CN"/>
        </w:rPr>
        <w:t>月</w:t>
      </w:r>
      <w:r>
        <w:rPr>
          <w:rFonts w:hint="eastAsia" w:ascii="Times New Roman" w:hAnsi="Times New Roman" w:eastAsia="仿宋" w:cs="Times New Roman"/>
          <w:color w:val="auto"/>
          <w:sz w:val="24"/>
          <w:szCs w:val="24"/>
          <w:lang w:val="en-US" w:eastAsia="zh-CN"/>
        </w:rPr>
        <w:t>07</w:t>
      </w:r>
      <w:r>
        <w:rPr>
          <w:rFonts w:hint="default" w:ascii="Times New Roman" w:hAnsi="Times New Roman" w:eastAsia="仿宋" w:cs="Times New Roman"/>
          <w:color w:val="auto"/>
          <w:sz w:val="24"/>
          <w:szCs w:val="24"/>
          <w:lang w:val="en-US" w:eastAsia="zh-CN"/>
        </w:rPr>
        <w:t>日09点00分（北京时间）</w:t>
      </w:r>
    </w:p>
    <w:p w14:paraId="3F221D2E">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 w:val="0"/>
          <w:bCs/>
          <w:color w:val="auto"/>
          <w:kern w:val="0"/>
          <w:sz w:val="24"/>
          <w:szCs w:val="24"/>
          <w:lang w:val="en-US" w:eastAsia="zh-CN"/>
        </w:rPr>
      </w:pPr>
      <w:r>
        <w:rPr>
          <w:rFonts w:hint="default" w:ascii="Times New Roman" w:hAnsi="Times New Roman" w:eastAsia="仿宋" w:cs="Times New Roman"/>
          <w:b w:val="0"/>
          <w:bCs/>
          <w:color w:val="auto"/>
          <w:kern w:val="0"/>
          <w:sz w:val="24"/>
          <w:szCs w:val="24"/>
          <w:lang w:val="en-US" w:eastAsia="zh-CN"/>
        </w:rPr>
        <w:t>地 点（网址）：</w:t>
      </w:r>
      <w:r>
        <w:rPr>
          <w:rFonts w:hint="default" w:ascii="Times New Roman" w:hAnsi="Times New Roman" w:eastAsia="仿宋" w:cs="Times New Roman"/>
          <w:color w:val="auto"/>
          <w:sz w:val="24"/>
          <w:szCs w:val="24"/>
          <w:lang w:eastAsia="zh-CN"/>
        </w:rPr>
        <w:t>请登录广西政府采购云平台投标客户端投标</w:t>
      </w:r>
      <w:r>
        <w:rPr>
          <w:rFonts w:hint="default" w:ascii="Times New Roman" w:hAnsi="Times New Roman" w:eastAsia="仿宋" w:cs="Times New Roman"/>
          <w:b w:val="0"/>
          <w:bCs/>
          <w:color w:val="auto"/>
          <w:kern w:val="0"/>
          <w:sz w:val="24"/>
          <w:szCs w:val="24"/>
          <w:lang w:val="en-US" w:eastAsia="zh-CN"/>
        </w:rPr>
        <w:t>。</w:t>
      </w:r>
    </w:p>
    <w:p w14:paraId="278E16F0">
      <w:pPr>
        <w:keepNext w:val="0"/>
        <w:keepLines w:val="0"/>
        <w:pageBreakBefore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
          <w:bCs w:val="0"/>
          <w:color w:val="auto"/>
          <w:kern w:val="0"/>
          <w:sz w:val="24"/>
          <w:szCs w:val="24"/>
        </w:rPr>
      </w:pPr>
      <w:r>
        <w:rPr>
          <w:rFonts w:hint="default" w:ascii="Times New Roman" w:hAnsi="Times New Roman" w:eastAsia="仿宋" w:cs="Times New Roman"/>
          <w:b/>
          <w:bCs w:val="0"/>
          <w:color w:val="auto"/>
          <w:kern w:val="0"/>
          <w:sz w:val="24"/>
          <w:szCs w:val="24"/>
          <w:lang w:val="en-US" w:eastAsia="zh-CN"/>
        </w:rPr>
        <w:t>五</w:t>
      </w:r>
      <w:r>
        <w:rPr>
          <w:rFonts w:hint="default" w:ascii="Times New Roman" w:hAnsi="Times New Roman" w:eastAsia="仿宋" w:cs="Times New Roman"/>
          <w:b/>
          <w:bCs w:val="0"/>
          <w:color w:val="auto"/>
          <w:kern w:val="0"/>
          <w:sz w:val="24"/>
          <w:szCs w:val="24"/>
        </w:rPr>
        <w:t>、</w:t>
      </w:r>
      <w:r>
        <w:rPr>
          <w:rFonts w:hint="default" w:ascii="Times New Roman" w:hAnsi="Times New Roman" w:eastAsia="仿宋" w:cs="Times New Roman"/>
          <w:b/>
          <w:bCs w:val="0"/>
          <w:color w:val="auto"/>
          <w:kern w:val="0"/>
          <w:sz w:val="24"/>
          <w:szCs w:val="24"/>
          <w:lang w:val="en-US" w:eastAsia="zh-CN"/>
        </w:rPr>
        <w:t>开启</w:t>
      </w:r>
      <w:r>
        <w:rPr>
          <w:rFonts w:hint="default" w:ascii="Times New Roman" w:hAnsi="Times New Roman" w:eastAsia="仿宋" w:cs="Times New Roman"/>
          <w:b/>
          <w:bCs w:val="0"/>
          <w:color w:val="auto"/>
          <w:kern w:val="0"/>
          <w:sz w:val="24"/>
          <w:szCs w:val="24"/>
        </w:rPr>
        <w:t>：</w:t>
      </w:r>
    </w:p>
    <w:p w14:paraId="0007CA7A">
      <w:pPr>
        <w:pStyle w:val="4"/>
        <w:keepNext w:val="0"/>
        <w:keepLines w:val="0"/>
        <w:pageBreakBefore w:val="0"/>
        <w:widowControl w:val="0"/>
        <w:numPr>
          <w:ilvl w:val="0"/>
          <w:numId w:val="0"/>
        </w:numPr>
        <w:tabs>
          <w:tab w:val="right" w:leader="dot" w:pos="9628"/>
        </w:tabs>
        <w:kinsoku/>
        <w:wordWrap/>
        <w:overflowPunct/>
        <w:topLinePunct w:val="0"/>
        <w:autoSpaceDE/>
        <w:autoSpaceDN/>
        <w:bidi w:val="0"/>
        <w:adjustRightInd/>
        <w:snapToGrid/>
        <w:spacing w:line="340" w:lineRule="exact"/>
        <w:ind w:left="0" w:leftChars="0" w:right="0" w:rightChars="0" w:firstLine="480" w:firstLineChars="200"/>
        <w:jc w:val="both"/>
        <w:textAlignment w:val="auto"/>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时间：</w:t>
      </w:r>
      <w:r>
        <w:rPr>
          <w:rFonts w:hint="eastAsia" w:ascii="Times New Roman" w:hAnsi="Times New Roman" w:eastAsia="仿宋" w:cs="Times New Roman"/>
          <w:color w:val="auto"/>
          <w:sz w:val="24"/>
          <w:szCs w:val="24"/>
          <w:lang w:val="en-US" w:eastAsia="zh-CN"/>
        </w:rPr>
        <w:t>2026年08月07日09点00分</w:t>
      </w:r>
      <w:r>
        <w:rPr>
          <w:rFonts w:hint="default" w:ascii="Times New Roman" w:hAnsi="Times New Roman" w:eastAsia="仿宋" w:cs="Times New Roman"/>
          <w:color w:val="auto"/>
          <w:sz w:val="24"/>
          <w:szCs w:val="24"/>
          <w:lang w:val="en-US" w:eastAsia="zh-CN"/>
        </w:rPr>
        <w:t>（北京时间）</w:t>
      </w:r>
    </w:p>
    <w:p w14:paraId="4E72EDE3">
      <w:pPr>
        <w:pStyle w:val="4"/>
        <w:keepNext w:val="0"/>
        <w:keepLines w:val="0"/>
        <w:pageBreakBefore w:val="0"/>
        <w:widowControl w:val="0"/>
        <w:numPr>
          <w:ilvl w:val="0"/>
          <w:numId w:val="0"/>
        </w:numPr>
        <w:tabs>
          <w:tab w:val="right" w:leader="dot" w:pos="9628"/>
        </w:tabs>
        <w:kinsoku/>
        <w:wordWrap/>
        <w:overflowPunct/>
        <w:topLinePunct w:val="0"/>
        <w:autoSpaceDE/>
        <w:autoSpaceDN/>
        <w:bidi w:val="0"/>
        <w:adjustRightInd/>
        <w:snapToGrid/>
        <w:spacing w:line="340" w:lineRule="exact"/>
        <w:ind w:left="0" w:leftChars="0" w:right="0" w:rightChars="0" w:firstLine="480" w:firstLineChars="200"/>
        <w:jc w:val="both"/>
        <w:textAlignment w:val="auto"/>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地点：</w:t>
      </w:r>
      <w:r>
        <w:rPr>
          <w:rFonts w:hint="default" w:ascii="Times New Roman" w:hAnsi="Times New Roman" w:eastAsia="仿宋" w:cs="Times New Roman"/>
          <w:color w:val="auto"/>
          <w:sz w:val="24"/>
          <w:szCs w:val="24"/>
          <w:lang w:eastAsia="zh-CN"/>
        </w:rPr>
        <w:t>贺州市政务服务中心东侧附属楼政采</w:t>
      </w:r>
      <w:r>
        <w:rPr>
          <w:rFonts w:hint="default" w:ascii="Times New Roman" w:hAnsi="Times New Roman" w:eastAsia="仿宋" w:cs="Times New Roman"/>
          <w:color w:val="auto"/>
          <w:sz w:val="24"/>
          <w:szCs w:val="24"/>
          <w:lang w:val="en-US" w:eastAsia="zh-CN"/>
        </w:rPr>
        <w:t>开标</w:t>
      </w:r>
      <w:r>
        <w:rPr>
          <w:rFonts w:hint="default" w:ascii="Times New Roman" w:hAnsi="Times New Roman" w:eastAsia="仿宋" w:cs="Times New Roman"/>
          <w:color w:val="auto"/>
          <w:sz w:val="24"/>
          <w:szCs w:val="24"/>
          <w:lang w:eastAsia="zh-CN"/>
        </w:rPr>
        <w:t>室</w:t>
      </w:r>
      <w:r>
        <w:rPr>
          <w:rFonts w:hint="default" w:ascii="Times New Roman" w:hAnsi="Times New Roman" w:eastAsia="仿宋" w:cs="Times New Roman"/>
          <w:color w:val="auto"/>
          <w:sz w:val="24"/>
          <w:szCs w:val="24"/>
          <w:lang w:val="en-US" w:eastAsia="zh-CN"/>
        </w:rPr>
        <w:t>三</w:t>
      </w:r>
      <w:r>
        <w:rPr>
          <w:rFonts w:hint="default" w:ascii="Times New Roman" w:hAnsi="Times New Roman" w:eastAsia="仿宋" w:cs="Times New Roman"/>
          <w:color w:val="auto"/>
          <w:sz w:val="24"/>
          <w:szCs w:val="24"/>
          <w:lang w:eastAsia="zh-CN"/>
        </w:rPr>
        <w:t>。</w:t>
      </w:r>
    </w:p>
    <w:p w14:paraId="21A252B8">
      <w:pPr>
        <w:pStyle w:val="3"/>
        <w:keepNext w:val="0"/>
        <w:keepLines w:val="0"/>
        <w:pageBreakBefore w:val="0"/>
        <w:widowControl w:val="0"/>
        <w:kinsoku/>
        <w:wordWrap/>
        <w:overflowPunct/>
        <w:topLinePunct w:val="0"/>
        <w:autoSpaceDE/>
        <w:autoSpaceDN/>
        <w:bidi w:val="0"/>
        <w:adjustRightInd/>
        <w:snapToGrid/>
        <w:spacing w:line="340" w:lineRule="exact"/>
        <w:ind w:left="0" w:leftChars="0" w:right="0" w:rightChars="0"/>
        <w:textAlignment w:val="auto"/>
        <w:outlineLvl w:val="9"/>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bCs/>
          <w:color w:val="auto"/>
          <w:sz w:val="24"/>
          <w:szCs w:val="24"/>
          <w:highlight w:val="none"/>
          <w:lang w:val="en-US" w:eastAsia="zh-CN"/>
        </w:rPr>
        <w:t>六</w:t>
      </w:r>
      <w:r>
        <w:rPr>
          <w:rFonts w:hint="default" w:ascii="Times New Roman" w:hAnsi="Times New Roman" w:eastAsia="仿宋" w:cs="Times New Roman"/>
          <w:b/>
          <w:bCs/>
          <w:color w:val="auto"/>
          <w:sz w:val="24"/>
          <w:szCs w:val="24"/>
          <w:highlight w:val="none"/>
          <w:lang w:eastAsia="zh-CN"/>
        </w:rPr>
        <w:t>、公告期限</w:t>
      </w:r>
    </w:p>
    <w:p w14:paraId="70F75174">
      <w:pPr>
        <w:keepNext w:val="0"/>
        <w:keepLines w:val="0"/>
        <w:pageBreakBefore w:val="0"/>
        <w:tabs>
          <w:tab w:val="left" w:pos="412"/>
        </w:tabs>
        <w:kinsoku/>
        <w:wordWrap/>
        <w:overflowPunct/>
        <w:topLinePunct w:val="0"/>
        <w:autoSpaceDE/>
        <w:autoSpaceDN/>
        <w:bidi w:val="0"/>
        <w:adjustRightInd/>
        <w:snapToGrid/>
        <w:spacing w:line="340" w:lineRule="exact"/>
        <w:ind w:left="0" w:leftChars="0" w:right="0" w:rightChars="0" w:firstLine="480" w:firstLineChars="200"/>
        <w:textAlignment w:val="auto"/>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val="0"/>
          <w:bCs w:val="0"/>
          <w:color w:val="auto"/>
          <w:sz w:val="24"/>
          <w:szCs w:val="24"/>
          <w:highlight w:val="none"/>
          <w:lang w:val="en-US" w:eastAsia="zh-CN"/>
        </w:rPr>
        <w:t>自本公告发布之日起3个工作日</w:t>
      </w:r>
      <w:r>
        <w:rPr>
          <w:rFonts w:hint="default" w:ascii="Times New Roman" w:hAnsi="Times New Roman" w:eastAsia="仿宋" w:cs="Times New Roman"/>
          <w:color w:val="auto"/>
          <w:sz w:val="24"/>
          <w:szCs w:val="24"/>
          <w:highlight w:val="none"/>
          <w:lang w:val="en-US" w:eastAsia="zh-CN"/>
        </w:rPr>
        <w:t>。</w:t>
      </w:r>
    </w:p>
    <w:p w14:paraId="66AE6934">
      <w:pPr>
        <w:pStyle w:val="3"/>
        <w:keepNext w:val="0"/>
        <w:keepLines w:val="0"/>
        <w:pageBreakBefore w:val="0"/>
        <w:widowControl w:val="0"/>
        <w:kinsoku/>
        <w:wordWrap/>
        <w:overflowPunct/>
        <w:topLinePunct w:val="0"/>
        <w:autoSpaceDE/>
        <w:autoSpaceDN/>
        <w:bidi w:val="0"/>
        <w:adjustRightInd/>
        <w:snapToGrid/>
        <w:spacing w:line="340" w:lineRule="exact"/>
        <w:ind w:left="0" w:leftChars="0" w:right="0" w:rightChars="0"/>
        <w:textAlignment w:val="auto"/>
        <w:outlineLvl w:val="9"/>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七</w:t>
      </w: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其他补充事宜</w:t>
      </w:r>
    </w:p>
    <w:p w14:paraId="2527D7B5">
      <w:pPr>
        <w:ind w:firstLine="480" w:firstLineChars="200"/>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7.1 《政府采购促进中小企业发展管理办法》（财库[2020]46号）、《关于政府采购支持监狱企业发展有关问题的通知（财库[2014]68号）》、《关于促进残疾人就业采购政策的通知（财库[2017]141号）》文件指导精神：对小型和微型企业（监狱企业（提供由省级以上监狱管理局、戒毒管理局（含新疆生产建设兵团）出具的属于监狱企业的证明文件）、残疾人福利性单位均视为小型和微型企业）的价格给予20%的扣除。本项目为专门面向“中小企业”的项目，不再执行价格评审优惠的扶持政策。</w:t>
      </w:r>
    </w:p>
    <w:p w14:paraId="7F4278F9">
      <w:pPr>
        <w:ind w:firstLine="480" w:firstLineChars="200"/>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7.2磋商保证金（人民币）：本项目无须缴纳磋商保证金。</w:t>
      </w:r>
      <w:r>
        <w:rPr>
          <w:rFonts w:hint="default" w:ascii="Times New Roman" w:hAnsi="Times New Roman" w:eastAsia="仿宋" w:cs="Times New Roman"/>
          <w:bCs/>
          <w:color w:val="auto"/>
          <w:kern w:val="0"/>
          <w:sz w:val="24"/>
          <w:szCs w:val="24"/>
          <w:lang w:val="en-US" w:eastAsia="zh-CN"/>
        </w:rPr>
        <w:tab/>
      </w:r>
    </w:p>
    <w:p w14:paraId="1C116EEA">
      <w:pPr>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竞标人应将磋商保证金以支票、汇票、本票、转账、电汇或者金融机构出具的保函、保险等非现金形式提交至以下账户，并于响应文件提交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磋商保证金手续时，需在交纳凭据上注明项目名称或项目编号。对风险较低、规模较小的采购项目，受疫情影响的中小微企业（在提供真实可信证明材料的前提下），停止收取投标保证金和履约保证金。</w:t>
      </w:r>
    </w:p>
    <w:p w14:paraId="6487B4C6">
      <w:pPr>
        <w:ind w:firstLine="480" w:firstLineChars="200"/>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7.3评标办法和评标标准：</w:t>
      </w:r>
      <w:r>
        <w:rPr>
          <w:rFonts w:hint="eastAsia" w:ascii="Times New Roman" w:hAnsi="Times New Roman" w:eastAsia="仿宋" w:cs="Times New Roman"/>
          <w:bCs/>
          <w:color w:val="auto"/>
          <w:kern w:val="0"/>
          <w:sz w:val="24"/>
          <w:szCs w:val="24"/>
          <w:lang w:val="en-US" w:eastAsia="zh-CN"/>
        </w:rPr>
        <w:t>最低评标价</w:t>
      </w:r>
      <w:r>
        <w:rPr>
          <w:rFonts w:hint="default" w:ascii="Times New Roman" w:hAnsi="Times New Roman" w:eastAsia="仿宋" w:cs="Times New Roman"/>
          <w:bCs/>
          <w:color w:val="auto"/>
          <w:kern w:val="0"/>
          <w:sz w:val="24"/>
          <w:szCs w:val="24"/>
          <w:lang w:val="en-US" w:eastAsia="zh-CN"/>
        </w:rPr>
        <w:t>法。</w:t>
      </w:r>
    </w:p>
    <w:p w14:paraId="22A59735">
      <w:pPr>
        <w:ind w:firstLine="480" w:firstLineChars="200"/>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7.4发布公告的媒介：</w:t>
      </w:r>
    </w:p>
    <w:p w14:paraId="09587970">
      <w:pPr>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本次公告同时在中国政府采购网、广西壮族自治区政府采购网、全国公共资源交易平台（广西贺州）发布。</w:t>
      </w:r>
    </w:p>
    <w:p w14:paraId="2A7BDE42">
      <w:pPr>
        <w:ind w:firstLine="480" w:firstLineChars="200"/>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7.5监督部门：</w:t>
      </w:r>
    </w:p>
    <w:p w14:paraId="5678D4C2">
      <w:pPr>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 xml:space="preserve">昭平县政府采购服务中心，联系电话：0774-6689708 </w:t>
      </w:r>
    </w:p>
    <w:p w14:paraId="3A05CD34">
      <w:pPr>
        <w:ind w:firstLine="480" w:firstLineChars="200"/>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 xml:space="preserve">7.6若对项目采购电子交易系统操作有疑问，可登录“广西政府采购云平台”（https://www.gcy.zfcg.gxzf.gov.cn/），点击右侧咨询小采，获取采小蜜智能服务管家帮助，或拨打广西政府采购云平台服务热线95763获取热线服务帮助。 </w:t>
      </w:r>
    </w:p>
    <w:p w14:paraId="41EE605E">
      <w:pPr>
        <w:ind w:firstLine="480" w:firstLineChars="200"/>
        <w:rPr>
          <w:rFonts w:hint="default"/>
          <w:sz w:val="24"/>
          <w:szCs w:val="24"/>
          <w:lang w:val="en-US" w:eastAsia="zh-CN"/>
        </w:rPr>
      </w:pPr>
      <w:r>
        <w:rPr>
          <w:rFonts w:hint="default" w:ascii="Times New Roman" w:hAnsi="Times New Roman" w:eastAsia="仿宋" w:cs="Times New Roman"/>
          <w:bCs/>
          <w:color w:val="auto"/>
          <w:kern w:val="0"/>
          <w:sz w:val="24"/>
          <w:szCs w:val="24"/>
          <w:lang w:val="en-US" w:eastAsia="zh-CN"/>
        </w:rPr>
        <w:t>7.7评标说明注意事项：本项目采用远程异地评标，评标主会场地址：贺州市公共资源交易中心（贺州市太白西路161号（交易大厅：贺州市政务服务中心东侧附属楼），详见现场评标室安排。评</w:t>
      </w:r>
      <w:r>
        <w:rPr>
          <w:rFonts w:hint="default" w:ascii="Times New Roman" w:hAnsi="Times New Roman" w:eastAsia="仿宋" w:cs="Times New Roman"/>
          <w:b w:val="0"/>
          <w:bCs/>
          <w:color w:val="auto"/>
          <w:kern w:val="0"/>
          <w:sz w:val="24"/>
          <w:szCs w:val="24"/>
          <w:lang w:val="en-US" w:eastAsia="zh-CN"/>
        </w:rPr>
        <w:t>标副会场地址：防城港市公共资源交易中心（防城港市港口区中心区红树林大厦东塔6楼）</w:t>
      </w:r>
      <w:r>
        <w:rPr>
          <w:rFonts w:hint="default" w:ascii="Times New Roman" w:hAnsi="Times New Roman" w:eastAsia="仿宋" w:cs="Times New Roman"/>
          <w:bCs/>
          <w:color w:val="auto"/>
          <w:kern w:val="0"/>
          <w:sz w:val="24"/>
          <w:szCs w:val="24"/>
          <w:lang w:val="en-US" w:eastAsia="zh-CN"/>
        </w:rPr>
        <w:t>，详见现场电子评标室安排。</w:t>
      </w:r>
    </w:p>
    <w:p w14:paraId="44ADD20F">
      <w:pPr>
        <w:keepNext w:val="0"/>
        <w:keepLines w:val="0"/>
        <w:pageBreakBefore w:val="0"/>
        <w:kinsoku/>
        <w:wordWrap/>
        <w:overflowPunct/>
        <w:topLinePunct w:val="0"/>
        <w:autoSpaceDE/>
        <w:autoSpaceDN/>
        <w:bidi w:val="0"/>
        <w:adjustRightInd/>
        <w:snapToGrid/>
        <w:spacing w:line="340" w:lineRule="exact"/>
        <w:ind w:left="0" w:leftChars="0" w:right="0" w:rightChars="0"/>
        <w:jc w:val="left"/>
        <w:textAlignment w:val="auto"/>
        <w:outlineLvl w:val="9"/>
        <w:rPr>
          <w:rFonts w:hint="default" w:ascii="Times New Roman" w:hAnsi="Times New Roman" w:eastAsia="仿宋" w:cs="Times New Roman"/>
          <w:bCs/>
          <w:color w:val="auto"/>
          <w:kern w:val="0"/>
          <w:sz w:val="24"/>
          <w:szCs w:val="24"/>
          <w:lang w:eastAsia="zh-CN"/>
        </w:rPr>
      </w:pPr>
      <w:r>
        <w:rPr>
          <w:rFonts w:hint="default" w:ascii="Times New Roman" w:hAnsi="Times New Roman" w:eastAsia="仿宋" w:cs="Times New Roman"/>
          <w:b/>
          <w:bCs w:val="0"/>
          <w:color w:val="auto"/>
          <w:kern w:val="0"/>
          <w:sz w:val="24"/>
          <w:szCs w:val="24"/>
          <w:lang w:val="en-US" w:eastAsia="zh-CN"/>
        </w:rPr>
        <w:t>八</w:t>
      </w:r>
      <w:r>
        <w:rPr>
          <w:rFonts w:hint="default" w:ascii="Times New Roman" w:hAnsi="Times New Roman" w:eastAsia="仿宋" w:cs="Times New Roman"/>
          <w:b/>
          <w:bCs w:val="0"/>
          <w:color w:val="auto"/>
          <w:kern w:val="0"/>
          <w:sz w:val="24"/>
          <w:szCs w:val="24"/>
        </w:rPr>
        <w:t>、凡对本次采购提出询问，请按以下方式联系</w:t>
      </w:r>
      <w:r>
        <w:rPr>
          <w:rFonts w:hint="default" w:ascii="Times New Roman" w:hAnsi="Times New Roman" w:eastAsia="仿宋" w:cs="Times New Roman"/>
          <w:b/>
          <w:bCs w:val="0"/>
          <w:color w:val="auto"/>
          <w:kern w:val="0"/>
          <w:sz w:val="24"/>
          <w:szCs w:val="24"/>
          <w:lang w:eastAsia="zh-CN"/>
        </w:rPr>
        <w:t>。</w:t>
      </w:r>
    </w:p>
    <w:p w14:paraId="18BD35FF">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eastAsia="zh-CN"/>
        </w:rPr>
      </w:pPr>
      <w:r>
        <w:rPr>
          <w:rFonts w:hint="default" w:ascii="Times New Roman" w:hAnsi="Times New Roman" w:eastAsia="仿宋" w:cs="Times New Roman"/>
          <w:bCs/>
          <w:color w:val="auto"/>
          <w:kern w:val="0"/>
          <w:sz w:val="24"/>
          <w:szCs w:val="24"/>
        </w:rPr>
        <w:t>1.采购人</w:t>
      </w:r>
      <w:r>
        <w:rPr>
          <w:rFonts w:hint="default" w:ascii="Times New Roman" w:hAnsi="Times New Roman" w:eastAsia="仿宋" w:cs="Times New Roman"/>
          <w:bCs/>
          <w:color w:val="auto"/>
          <w:kern w:val="0"/>
          <w:sz w:val="24"/>
          <w:szCs w:val="24"/>
          <w:lang w:val="en-US" w:eastAsia="zh-CN"/>
        </w:rPr>
        <w:t>信息</w:t>
      </w:r>
    </w:p>
    <w:p w14:paraId="720214B3">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名  称：</w:t>
      </w:r>
      <w:r>
        <w:rPr>
          <w:rFonts w:hint="eastAsia" w:ascii="Times New Roman" w:hAnsi="Times New Roman" w:eastAsia="仿宋" w:cs="Times New Roman"/>
          <w:bCs/>
          <w:color w:val="auto"/>
          <w:kern w:val="0"/>
          <w:sz w:val="24"/>
          <w:szCs w:val="24"/>
          <w:lang w:val="en-US" w:eastAsia="zh-CN"/>
        </w:rPr>
        <w:t>昭平县农业农村局</w:t>
      </w:r>
    </w:p>
    <w:p w14:paraId="4C26A36E">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val="en-US"/>
        </w:rPr>
      </w:pPr>
      <w:r>
        <w:rPr>
          <w:rFonts w:hint="default" w:ascii="Times New Roman" w:hAnsi="Times New Roman" w:eastAsia="仿宋" w:cs="Times New Roman"/>
          <w:bCs/>
          <w:color w:val="auto"/>
          <w:kern w:val="0"/>
          <w:sz w:val="24"/>
          <w:szCs w:val="24"/>
        </w:rPr>
        <w:t>地</w:t>
      </w:r>
      <w:r>
        <w:rPr>
          <w:rFonts w:hint="default" w:ascii="Times New Roman" w:hAnsi="Times New Roman" w:eastAsia="仿宋" w:cs="Times New Roman"/>
          <w:bCs/>
          <w:color w:val="auto"/>
          <w:kern w:val="0"/>
          <w:sz w:val="24"/>
          <w:szCs w:val="24"/>
          <w:lang w:val="en-US" w:eastAsia="zh-CN"/>
        </w:rPr>
        <w:t xml:space="preserve">  </w:t>
      </w:r>
      <w:r>
        <w:rPr>
          <w:rFonts w:hint="default" w:ascii="Times New Roman" w:hAnsi="Times New Roman" w:eastAsia="仿宋" w:cs="Times New Roman"/>
          <w:bCs/>
          <w:color w:val="auto"/>
          <w:kern w:val="0"/>
          <w:sz w:val="24"/>
          <w:szCs w:val="24"/>
        </w:rPr>
        <w:t>址：</w:t>
      </w:r>
      <w:r>
        <w:rPr>
          <w:rFonts w:hint="eastAsia" w:ascii="Times New Roman" w:hAnsi="Times New Roman" w:eastAsia="仿宋" w:cs="Times New Roman"/>
          <w:bCs/>
          <w:color w:val="auto"/>
          <w:kern w:val="0"/>
          <w:sz w:val="24"/>
          <w:szCs w:val="24"/>
          <w:lang w:val="en-US" w:eastAsia="zh-CN"/>
        </w:rPr>
        <w:t>昭平县凉亭西路31号</w:t>
      </w:r>
    </w:p>
    <w:p w14:paraId="43A6C4F5">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联系人：</w:t>
      </w:r>
      <w:r>
        <w:rPr>
          <w:rFonts w:hint="eastAsia" w:ascii="Times New Roman" w:hAnsi="Times New Roman" w:eastAsia="仿宋" w:cs="Times New Roman"/>
          <w:bCs/>
          <w:color w:val="auto"/>
          <w:kern w:val="0"/>
          <w:sz w:val="24"/>
          <w:szCs w:val="24"/>
          <w:lang w:val="en-US" w:eastAsia="zh-CN"/>
        </w:rPr>
        <w:t>左先平</w:t>
      </w:r>
    </w:p>
    <w:p w14:paraId="30C7449D">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eastAsia"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联系方式：0774-</w:t>
      </w:r>
      <w:r>
        <w:rPr>
          <w:rFonts w:hint="eastAsia" w:ascii="Times New Roman" w:hAnsi="Times New Roman" w:eastAsia="仿宋" w:cs="Times New Roman"/>
          <w:bCs/>
          <w:color w:val="auto"/>
          <w:kern w:val="0"/>
          <w:sz w:val="24"/>
          <w:szCs w:val="24"/>
          <w:lang w:val="en-US" w:eastAsia="zh-CN"/>
        </w:rPr>
        <w:t>6691515</w:t>
      </w:r>
    </w:p>
    <w:p w14:paraId="6EC47377">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rPr>
      </w:pPr>
      <w:r>
        <w:rPr>
          <w:rFonts w:hint="default" w:ascii="Times New Roman" w:hAnsi="Times New Roman" w:eastAsia="仿宋" w:cs="Times New Roman"/>
          <w:bCs/>
          <w:color w:val="auto"/>
          <w:kern w:val="0"/>
          <w:sz w:val="24"/>
          <w:szCs w:val="24"/>
        </w:rPr>
        <w:t>2.</w:t>
      </w:r>
      <w:r>
        <w:rPr>
          <w:rFonts w:hint="default" w:ascii="Times New Roman" w:hAnsi="Times New Roman" w:eastAsia="仿宋" w:cs="Times New Roman"/>
          <w:bCs/>
          <w:color w:val="auto"/>
          <w:kern w:val="0"/>
          <w:sz w:val="24"/>
          <w:szCs w:val="24"/>
          <w:lang w:val="en-US" w:eastAsia="zh-CN"/>
        </w:rPr>
        <w:t>采购代理机构信息</w:t>
      </w:r>
    </w:p>
    <w:p w14:paraId="5E80CC51">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名  称：</w:t>
      </w:r>
      <w:r>
        <w:rPr>
          <w:rFonts w:hint="eastAsia" w:ascii="Times New Roman" w:hAnsi="Times New Roman" w:eastAsia="仿宋" w:cs="Times New Roman"/>
          <w:bCs/>
          <w:color w:val="auto"/>
          <w:kern w:val="0"/>
          <w:sz w:val="24"/>
          <w:szCs w:val="24"/>
          <w:lang w:val="en-US" w:eastAsia="zh-CN"/>
        </w:rPr>
        <w:t>广西桂林华禹水利水电工程咨询有限公司</w:t>
      </w:r>
    </w:p>
    <w:p w14:paraId="5DF2D73E">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eastAsia" w:ascii="Times New Roman" w:hAnsi="Times New Roman" w:eastAsia="仿宋" w:cs="Times New Roman"/>
          <w:bCs/>
          <w:color w:val="auto"/>
          <w:kern w:val="0"/>
          <w:sz w:val="24"/>
          <w:szCs w:val="24"/>
          <w:lang w:eastAsia="zh-CN"/>
        </w:rPr>
      </w:pPr>
      <w:r>
        <w:rPr>
          <w:rFonts w:hint="default" w:ascii="Times New Roman" w:hAnsi="Times New Roman" w:eastAsia="仿宋" w:cs="Times New Roman"/>
          <w:bCs/>
          <w:color w:val="auto"/>
          <w:kern w:val="0"/>
          <w:sz w:val="24"/>
          <w:szCs w:val="24"/>
        </w:rPr>
        <w:t>地</w:t>
      </w:r>
      <w:r>
        <w:rPr>
          <w:rFonts w:hint="default" w:ascii="Times New Roman" w:hAnsi="Times New Roman" w:eastAsia="仿宋" w:cs="Times New Roman"/>
          <w:bCs/>
          <w:color w:val="auto"/>
          <w:kern w:val="0"/>
          <w:sz w:val="24"/>
          <w:szCs w:val="24"/>
          <w:lang w:val="en-US" w:eastAsia="zh-CN"/>
        </w:rPr>
        <w:t xml:space="preserve">  </w:t>
      </w:r>
      <w:r>
        <w:rPr>
          <w:rFonts w:hint="default" w:ascii="Times New Roman" w:hAnsi="Times New Roman" w:eastAsia="仿宋" w:cs="Times New Roman"/>
          <w:bCs/>
          <w:color w:val="auto"/>
          <w:kern w:val="0"/>
          <w:sz w:val="24"/>
          <w:szCs w:val="24"/>
        </w:rPr>
        <w:t>址：</w:t>
      </w:r>
      <w:r>
        <w:rPr>
          <w:rFonts w:hint="eastAsia" w:ascii="Times New Roman" w:hAnsi="Times New Roman" w:eastAsia="仿宋" w:cs="Times New Roman"/>
          <w:bCs/>
          <w:color w:val="auto"/>
          <w:kern w:val="0"/>
          <w:sz w:val="24"/>
          <w:szCs w:val="24"/>
          <w:lang w:eastAsia="zh-CN"/>
        </w:rPr>
        <w:t>贺州市</w:t>
      </w:r>
      <w:r>
        <w:rPr>
          <w:rFonts w:hint="eastAsia" w:ascii="Times New Roman" w:hAnsi="Times New Roman" w:eastAsia="仿宋" w:cs="Times New Roman"/>
          <w:bCs/>
          <w:color w:val="auto"/>
          <w:kern w:val="0"/>
          <w:sz w:val="24"/>
          <w:szCs w:val="24"/>
          <w:lang w:val="en-US" w:eastAsia="zh-CN"/>
        </w:rPr>
        <w:t>昭平县向阳街70号</w:t>
      </w:r>
    </w:p>
    <w:p w14:paraId="2846D801">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val="en-US"/>
        </w:rPr>
      </w:pPr>
      <w:r>
        <w:rPr>
          <w:rFonts w:hint="default" w:ascii="Times New Roman" w:hAnsi="Times New Roman" w:eastAsia="仿宋" w:cs="Times New Roman"/>
          <w:bCs/>
          <w:color w:val="auto"/>
          <w:kern w:val="0"/>
          <w:sz w:val="24"/>
          <w:szCs w:val="24"/>
        </w:rPr>
        <w:t>联系</w:t>
      </w:r>
      <w:r>
        <w:rPr>
          <w:rFonts w:hint="default" w:ascii="Times New Roman" w:hAnsi="Times New Roman" w:eastAsia="仿宋" w:cs="Times New Roman"/>
          <w:bCs/>
          <w:color w:val="auto"/>
          <w:kern w:val="0"/>
          <w:sz w:val="24"/>
          <w:szCs w:val="24"/>
          <w:lang w:val="en-US" w:eastAsia="zh-CN"/>
        </w:rPr>
        <w:t>方式</w:t>
      </w:r>
      <w:r>
        <w:rPr>
          <w:rFonts w:hint="default" w:ascii="Times New Roman" w:hAnsi="Times New Roman" w:eastAsia="仿宋" w:cs="Times New Roman"/>
          <w:bCs/>
          <w:color w:val="auto"/>
          <w:kern w:val="0"/>
          <w:sz w:val="24"/>
          <w:szCs w:val="24"/>
        </w:rPr>
        <w:t>：</w:t>
      </w:r>
      <w:r>
        <w:rPr>
          <w:rFonts w:hint="default" w:ascii="Times New Roman" w:hAnsi="Times New Roman" w:eastAsia="仿宋" w:cs="Times New Roman"/>
          <w:color w:val="auto"/>
          <w:kern w:val="0"/>
          <w:sz w:val="24"/>
          <w:szCs w:val="24"/>
          <w:lang w:eastAsia="zh-CN"/>
        </w:rPr>
        <w:t>0774-</w:t>
      </w:r>
      <w:r>
        <w:rPr>
          <w:rFonts w:hint="eastAsia" w:ascii="Times New Roman" w:hAnsi="Times New Roman" w:eastAsia="仿宋" w:cs="Times New Roman"/>
          <w:color w:val="auto"/>
          <w:kern w:val="0"/>
          <w:sz w:val="24"/>
          <w:szCs w:val="24"/>
          <w:lang w:val="en-US" w:eastAsia="zh-CN"/>
        </w:rPr>
        <w:t>6695352</w:t>
      </w:r>
    </w:p>
    <w:p w14:paraId="461AD5BE">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bCs/>
          <w:color w:val="auto"/>
          <w:kern w:val="0"/>
          <w:sz w:val="24"/>
          <w:szCs w:val="24"/>
          <w:lang w:eastAsia="zh-CN"/>
        </w:rPr>
      </w:pPr>
      <w:r>
        <w:rPr>
          <w:rFonts w:hint="default" w:ascii="Times New Roman" w:hAnsi="Times New Roman" w:eastAsia="仿宋" w:cs="Times New Roman"/>
          <w:bCs/>
          <w:color w:val="auto"/>
          <w:kern w:val="0"/>
          <w:sz w:val="24"/>
          <w:szCs w:val="24"/>
        </w:rPr>
        <w:t>3.</w:t>
      </w:r>
      <w:r>
        <w:rPr>
          <w:rFonts w:hint="default" w:ascii="Times New Roman" w:hAnsi="Times New Roman" w:eastAsia="仿宋" w:cs="Times New Roman"/>
          <w:bCs/>
          <w:color w:val="auto"/>
          <w:kern w:val="0"/>
          <w:sz w:val="24"/>
          <w:szCs w:val="24"/>
          <w:lang w:val="en-US" w:eastAsia="zh-CN"/>
        </w:rPr>
        <w:t>项目联系方式</w:t>
      </w:r>
    </w:p>
    <w:p w14:paraId="3219477E">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bCs/>
          <w:color w:val="auto"/>
          <w:kern w:val="0"/>
          <w:sz w:val="24"/>
          <w:szCs w:val="24"/>
          <w:lang w:val="en-US" w:eastAsia="zh-CN"/>
        </w:rPr>
        <w:t>项目联系人：</w:t>
      </w:r>
      <w:r>
        <w:rPr>
          <w:rFonts w:hint="eastAsia" w:ascii="Times New Roman" w:hAnsi="Times New Roman" w:eastAsia="仿宋" w:cs="Times New Roman"/>
          <w:color w:val="auto"/>
          <w:kern w:val="0"/>
          <w:sz w:val="24"/>
          <w:szCs w:val="24"/>
          <w:lang w:val="en-US" w:eastAsia="zh-CN"/>
        </w:rPr>
        <w:t>李世斌</w:t>
      </w:r>
    </w:p>
    <w:p w14:paraId="17449489">
      <w:pPr>
        <w:keepNext w:val="0"/>
        <w:keepLines w:val="0"/>
        <w:pageBreakBefore w:val="0"/>
        <w:kinsoku/>
        <w:wordWrap/>
        <w:overflowPunct/>
        <w:topLinePunct w:val="0"/>
        <w:autoSpaceDE/>
        <w:autoSpaceDN/>
        <w:bidi w:val="0"/>
        <w:adjustRightInd/>
        <w:snapToGrid/>
        <w:spacing w:line="340" w:lineRule="exact"/>
        <w:ind w:left="0" w:leftChars="0" w:right="0" w:rightChars="0" w:firstLine="480" w:firstLineChars="200"/>
        <w:jc w:val="left"/>
        <w:textAlignment w:val="auto"/>
        <w:outlineLvl w:val="9"/>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bCs/>
          <w:color w:val="auto"/>
          <w:kern w:val="0"/>
          <w:sz w:val="24"/>
          <w:szCs w:val="24"/>
        </w:rPr>
        <w:t>电</w:t>
      </w:r>
      <w:r>
        <w:rPr>
          <w:rFonts w:hint="default" w:ascii="Times New Roman" w:hAnsi="Times New Roman" w:eastAsia="仿宋" w:cs="Times New Roman"/>
          <w:bCs/>
          <w:color w:val="auto"/>
          <w:kern w:val="0"/>
          <w:sz w:val="24"/>
          <w:szCs w:val="24"/>
          <w:lang w:val="en-US" w:eastAsia="zh-CN"/>
        </w:rPr>
        <w:t xml:space="preserve">  </w:t>
      </w:r>
      <w:r>
        <w:rPr>
          <w:rFonts w:hint="default" w:ascii="Times New Roman" w:hAnsi="Times New Roman" w:eastAsia="仿宋" w:cs="Times New Roman"/>
          <w:bCs/>
          <w:color w:val="auto"/>
          <w:kern w:val="0"/>
          <w:sz w:val="24"/>
          <w:szCs w:val="24"/>
        </w:rPr>
        <w:t>话：</w:t>
      </w:r>
      <w:r>
        <w:rPr>
          <w:rFonts w:hint="eastAsia" w:ascii="Times New Roman" w:hAnsi="Times New Roman" w:eastAsia="仿宋" w:cs="Times New Roman"/>
          <w:color w:val="auto"/>
          <w:kern w:val="0"/>
          <w:sz w:val="24"/>
          <w:szCs w:val="24"/>
          <w:lang w:val="en-US" w:eastAsia="zh-CN"/>
        </w:rPr>
        <w:t>13768145297</w:t>
      </w:r>
    </w:p>
    <w:p w14:paraId="3E266924">
      <w:pPr>
        <w:pStyle w:val="4"/>
        <w:rPr>
          <w:rFonts w:hint="default" w:ascii="Times New Roman" w:hAnsi="Times New Roman" w:cs="Times New Roman"/>
          <w:color w:val="auto"/>
          <w:sz w:val="24"/>
          <w:szCs w:val="24"/>
          <w:lang w:eastAsia="zh-CN"/>
        </w:rPr>
      </w:pPr>
    </w:p>
    <w:p w14:paraId="50AD3D02">
      <w:pPr>
        <w:rPr>
          <w:rFonts w:hint="default"/>
          <w:sz w:val="24"/>
          <w:szCs w:val="24"/>
          <w:lang w:eastAsia="zh-CN"/>
        </w:rPr>
      </w:pPr>
    </w:p>
    <w:p w14:paraId="0802EC3D">
      <w:pPr>
        <w:pStyle w:val="4"/>
        <w:keepNext w:val="0"/>
        <w:keepLines w:val="0"/>
        <w:pageBreakBefore w:val="0"/>
        <w:tabs>
          <w:tab w:val="right" w:leader="dot" w:pos="9628"/>
        </w:tabs>
        <w:kinsoku/>
        <w:wordWrap/>
        <w:overflowPunct/>
        <w:topLinePunct w:val="0"/>
        <w:autoSpaceDE/>
        <w:autoSpaceDN/>
        <w:bidi w:val="0"/>
        <w:adjustRightInd/>
        <w:snapToGrid/>
        <w:spacing w:line="340" w:lineRule="exact"/>
        <w:ind w:left="0" w:leftChars="0" w:right="0" w:rightChars="0"/>
        <w:jc w:val="right"/>
        <w:textAlignment w:val="auto"/>
        <w:outlineLvl w:val="9"/>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bCs/>
          <w:color w:val="auto"/>
          <w:kern w:val="0"/>
          <w:sz w:val="24"/>
          <w:szCs w:val="24"/>
          <w:lang w:val="en-US" w:eastAsia="zh-CN"/>
        </w:rPr>
        <w:t xml:space="preserve">                          </w:t>
      </w:r>
      <w:r>
        <w:rPr>
          <w:rFonts w:hint="eastAsia" w:ascii="Times New Roman" w:hAnsi="Times New Roman" w:eastAsia="仿宋" w:cs="Times New Roman"/>
          <w:bCs/>
          <w:color w:val="auto"/>
          <w:kern w:val="0"/>
          <w:sz w:val="24"/>
          <w:szCs w:val="24"/>
          <w:lang w:eastAsia="zh-CN"/>
        </w:rPr>
        <w:t>广西桂林华禹水利水电工程咨询有限公司</w:t>
      </w:r>
    </w:p>
    <w:p w14:paraId="4A75193D">
      <w:pPr>
        <w:jc w:val="right"/>
        <w:rPr>
          <w:sz w:val="24"/>
          <w:szCs w:val="24"/>
        </w:rPr>
      </w:pPr>
      <w:r>
        <w:rPr>
          <w:rFonts w:hint="default" w:ascii="Times New Roman" w:hAnsi="Times New Roman" w:eastAsia="仿宋" w:cs="Times New Roman"/>
          <w:bCs/>
          <w:color w:val="auto"/>
          <w:kern w:val="0"/>
          <w:sz w:val="24"/>
          <w:szCs w:val="24"/>
          <w:lang w:val="en-US" w:eastAsia="zh-CN"/>
        </w:rPr>
        <w:t>202</w:t>
      </w:r>
      <w:r>
        <w:rPr>
          <w:rFonts w:hint="eastAsia" w:ascii="Times New Roman" w:hAnsi="Times New Roman" w:eastAsia="仿宋" w:cs="Times New Roman"/>
          <w:bCs/>
          <w:color w:val="auto"/>
          <w:kern w:val="0"/>
          <w:sz w:val="24"/>
          <w:szCs w:val="24"/>
          <w:lang w:val="en-US" w:eastAsia="zh-CN"/>
        </w:rPr>
        <w:t>6</w:t>
      </w:r>
      <w:r>
        <w:rPr>
          <w:rFonts w:hint="default" w:ascii="Times New Roman" w:hAnsi="Times New Roman" w:eastAsia="仿宋" w:cs="Times New Roman"/>
          <w:bCs/>
          <w:color w:val="auto"/>
          <w:kern w:val="0"/>
          <w:sz w:val="24"/>
          <w:szCs w:val="24"/>
          <w:lang w:val="en-US" w:eastAsia="zh-CN"/>
        </w:rPr>
        <w:t>年</w:t>
      </w:r>
      <w:r>
        <w:rPr>
          <w:rFonts w:hint="eastAsia" w:ascii="Times New Roman" w:hAnsi="Times New Roman" w:eastAsia="仿宋" w:cs="Times New Roman"/>
          <w:bCs/>
          <w:color w:val="auto"/>
          <w:kern w:val="0"/>
          <w:sz w:val="24"/>
          <w:szCs w:val="24"/>
          <w:lang w:val="en-US" w:eastAsia="zh-CN"/>
        </w:rPr>
        <w:t>07</w:t>
      </w:r>
      <w:r>
        <w:rPr>
          <w:rFonts w:hint="default" w:ascii="Times New Roman" w:hAnsi="Times New Roman" w:eastAsia="仿宋" w:cs="Times New Roman"/>
          <w:bCs/>
          <w:color w:val="auto"/>
          <w:kern w:val="0"/>
          <w:sz w:val="24"/>
          <w:szCs w:val="24"/>
          <w:lang w:val="en-US" w:eastAsia="zh-CN"/>
        </w:rPr>
        <w:t>月</w:t>
      </w:r>
      <w:r>
        <w:rPr>
          <w:rFonts w:hint="eastAsia" w:ascii="Times New Roman" w:hAnsi="Times New Roman" w:eastAsia="仿宋" w:cs="Times New Roman"/>
          <w:bCs/>
          <w:color w:val="auto"/>
          <w:kern w:val="0"/>
          <w:sz w:val="24"/>
          <w:szCs w:val="24"/>
          <w:lang w:val="en-US" w:eastAsia="zh-CN"/>
        </w:rPr>
        <w:t>30</w:t>
      </w:r>
      <w:r>
        <w:rPr>
          <w:rFonts w:hint="default" w:ascii="Times New Roman" w:hAnsi="Times New Roman" w:eastAsia="仿宋" w:cs="Times New Roman"/>
          <w:bCs/>
          <w:color w:val="auto"/>
          <w:kern w:val="0"/>
          <w:sz w:val="24"/>
          <w:szCs w:val="24"/>
          <w:lang w:val="en-US" w:eastAsia="zh-CN"/>
        </w:rPr>
        <w:t>日</w:t>
      </w: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5B6"/>
    <w:rsid w:val="00AE5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next w:val="2"/>
    <w:qFormat/>
    <w:uiPriority w:val="0"/>
    <w:rPr>
      <w:rFonts w:ascii="宋体" w:hAnsi="Courier New"/>
      <w:szCs w:val="20"/>
    </w:rPr>
  </w:style>
  <w:style w:type="paragraph" w:styleId="4">
    <w:name w:val="toc 1"/>
    <w:basedOn w:val="1"/>
    <w:next w:val="1"/>
    <w:uiPriority w:val="3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2026-07-30T07:52:00Z</dcterms:created>
  <dc:creator>桂林华禹招标</dc:creator>
  <cp:lastModifiedBy>桂林华禹招标</cp:lastModifiedBy>
  <cp:lastPrinted>2026-07-30T07:54:21Z</cp:lastPrinted>
  <dcterms:modified xsi:type="dcterms:W3CDTF">2026-07-30T08:05:08Z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F8E6645AB3CB4B148DD1BE9CBAAAB35B_11</vt:lpwstr>
  </property>
  <property fmtid="{D5CDD505-2E9C-101B-9397-08002B2CF9AE}" pid="4" name="KSOTemplateDocerSaveRecord">
    <vt:lpwstr>eyJoZGlkIjoiYzIzNjhjZjkxMjg2OGJjOTQ0NThhNzBhOGI4YTVmYWYiLCJ1c2VySWQiOiIzNjgzNDEzMzAifQ==</vt:lpwstr>
  </property>
</Properties>
</file>