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393098">
      <w:pPr>
        <w:spacing w:line="400" w:lineRule="exact"/>
        <w:jc w:val="center"/>
        <w:rPr>
          <w:rFonts w:hint="eastAsia" w:asciiTheme="minorEastAsia" w:hAnsiTheme="minorEastAsia" w:eastAsiaTheme="minorEastAsia" w:cstheme="minorEastAsia"/>
          <w:b/>
          <w:color w:val="auto"/>
          <w:sz w:val="28"/>
          <w:szCs w:val="28"/>
          <w:highlight w:val="none"/>
          <w:lang w:eastAsia="zh-CN"/>
        </w:rPr>
      </w:pPr>
      <w:r>
        <w:rPr>
          <w:rFonts w:hint="eastAsia" w:asciiTheme="minorEastAsia" w:hAnsiTheme="minorEastAsia" w:eastAsiaTheme="minorEastAsia" w:cstheme="minorEastAsia"/>
          <w:b/>
          <w:bCs/>
          <w:color w:val="auto"/>
          <w:sz w:val="28"/>
          <w:szCs w:val="28"/>
          <w:highlight w:val="none"/>
          <w:lang w:eastAsia="zh-CN"/>
        </w:rPr>
        <w:t>广西桂林华禹水利水电工程咨询有限公司</w:t>
      </w:r>
      <w:r>
        <w:rPr>
          <w:rFonts w:hint="eastAsia" w:asciiTheme="minorEastAsia" w:hAnsiTheme="minorEastAsia" w:eastAsiaTheme="minorEastAsia" w:cstheme="minorEastAsia"/>
          <w:b/>
          <w:bCs/>
          <w:color w:val="auto"/>
          <w:sz w:val="28"/>
          <w:szCs w:val="28"/>
          <w:highlight w:val="none"/>
        </w:rPr>
        <w:t>关于</w:t>
      </w:r>
      <w:r>
        <w:rPr>
          <w:rFonts w:hint="eastAsia" w:asciiTheme="minorEastAsia" w:hAnsiTheme="minorEastAsia" w:eastAsiaTheme="minorEastAsia" w:cstheme="minorEastAsia"/>
          <w:b/>
          <w:bCs/>
          <w:color w:val="auto"/>
          <w:sz w:val="28"/>
          <w:szCs w:val="28"/>
          <w:highlight w:val="none"/>
          <w:lang w:eastAsia="zh-CN"/>
        </w:rPr>
        <w:t>昭平县五将镇四桂村种植基地产业路、恭城村种植基地产业桥建设项目</w:t>
      </w:r>
      <w:r>
        <w:rPr>
          <w:rFonts w:hint="eastAsia" w:asciiTheme="minorEastAsia" w:hAnsiTheme="minorEastAsia" w:eastAsiaTheme="minorEastAsia" w:cstheme="minorEastAsia"/>
          <w:b/>
          <w:bCs/>
          <w:color w:val="auto"/>
          <w:sz w:val="28"/>
          <w:szCs w:val="28"/>
          <w:highlight w:val="none"/>
        </w:rPr>
        <w:t>竞争性磋商公告</w:t>
      </w:r>
      <w:r>
        <w:rPr>
          <w:rFonts w:hint="eastAsia" w:asciiTheme="minorEastAsia" w:hAnsiTheme="minorEastAsia" w:eastAsiaTheme="minorEastAsia" w:cstheme="minorEastAsia"/>
          <w:b/>
          <w:bCs/>
          <w:color w:val="auto"/>
          <w:sz w:val="28"/>
          <w:szCs w:val="28"/>
          <w:highlight w:val="none"/>
          <w:lang w:eastAsia="zh-CN"/>
        </w:rPr>
        <w:t>（</w:t>
      </w:r>
      <w:r>
        <w:rPr>
          <w:rFonts w:hint="eastAsia" w:asciiTheme="minorEastAsia" w:hAnsiTheme="minorEastAsia" w:eastAsiaTheme="minorEastAsia" w:cstheme="minorEastAsia"/>
          <w:b/>
          <w:bCs/>
          <w:color w:val="auto"/>
          <w:sz w:val="28"/>
          <w:szCs w:val="28"/>
          <w:highlight w:val="none"/>
          <w:lang w:val="en-US" w:eastAsia="zh-CN"/>
        </w:rPr>
        <w:t>远程异地评标</w:t>
      </w:r>
      <w:r>
        <w:rPr>
          <w:rFonts w:hint="eastAsia" w:asciiTheme="minorEastAsia" w:hAnsiTheme="minorEastAsia" w:eastAsiaTheme="minorEastAsia" w:cstheme="minorEastAsia"/>
          <w:b/>
          <w:bCs/>
          <w:color w:val="auto"/>
          <w:sz w:val="28"/>
          <w:szCs w:val="28"/>
          <w:highlight w:val="none"/>
          <w:lang w:eastAsia="zh-CN"/>
        </w:rPr>
        <w:t>）</w:t>
      </w:r>
    </w:p>
    <w:p w14:paraId="60BC9B0B">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项目概况</w:t>
      </w:r>
      <w:r>
        <w:rPr>
          <w:rFonts w:hint="eastAsia" w:asciiTheme="minorEastAsia" w:hAnsiTheme="minorEastAsia" w:eastAsiaTheme="minorEastAsia" w:cstheme="minorEastAsia"/>
          <w:color w:val="auto"/>
          <w:sz w:val="24"/>
          <w:szCs w:val="24"/>
          <w:highlight w:val="none"/>
          <w:lang w:eastAsia="zh-CN"/>
        </w:rPr>
        <w:t>：</w:t>
      </w:r>
    </w:p>
    <w:p w14:paraId="60A77373">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24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u w:val="single"/>
          <w:lang w:eastAsia="zh-CN"/>
        </w:rPr>
        <w:t xml:space="preserve"> 昭平县五将镇四桂村种植基地产业路、恭城村种植基地产业桥建设项目</w:t>
      </w:r>
      <w:r>
        <w:rPr>
          <w:rFonts w:hint="eastAsia" w:asciiTheme="minorEastAsia" w:hAnsiTheme="minorEastAsia" w:eastAsiaTheme="minorEastAsia" w:cstheme="minorEastAsia"/>
          <w:color w:val="auto"/>
          <w:sz w:val="24"/>
          <w:szCs w:val="24"/>
          <w:highlight w:val="none"/>
        </w:rPr>
        <w:t>的潜在供应商应在</w:t>
      </w:r>
      <w:r>
        <w:rPr>
          <w:rFonts w:hint="eastAsia" w:asciiTheme="minorEastAsia" w:hAnsiTheme="minorEastAsia" w:eastAsiaTheme="minorEastAsia" w:cstheme="minorEastAsia"/>
          <w:color w:val="auto"/>
          <w:sz w:val="24"/>
          <w:szCs w:val="24"/>
          <w:highlight w:val="none"/>
          <w:u w:val="single"/>
          <w:lang w:val="en-US" w:eastAsia="zh-CN"/>
        </w:rPr>
        <w:t>广西政府采购云平台（https://www.gcy.zfcg.gxzf.gov.cn/）</w:t>
      </w:r>
      <w:r>
        <w:rPr>
          <w:rFonts w:hint="eastAsia" w:asciiTheme="minorEastAsia" w:hAnsiTheme="minorEastAsia" w:eastAsiaTheme="minorEastAsia" w:cstheme="minorEastAsia"/>
          <w:color w:val="auto"/>
          <w:sz w:val="24"/>
          <w:szCs w:val="24"/>
          <w:highlight w:val="none"/>
        </w:rPr>
        <w:t>获取</w:t>
      </w:r>
      <w:r>
        <w:rPr>
          <w:rFonts w:hint="eastAsia" w:asciiTheme="minorEastAsia" w:hAnsiTheme="minorEastAsia" w:eastAsiaTheme="minorEastAsia" w:cstheme="minorEastAsia"/>
          <w:color w:val="auto"/>
          <w:sz w:val="24"/>
          <w:szCs w:val="24"/>
          <w:highlight w:val="none"/>
          <w:lang w:val="en-US" w:eastAsia="zh-CN"/>
        </w:rPr>
        <w:t>竞争性磋商</w:t>
      </w:r>
      <w:r>
        <w:rPr>
          <w:rFonts w:hint="eastAsia" w:asciiTheme="minorEastAsia" w:hAnsiTheme="minorEastAsia" w:eastAsiaTheme="minorEastAsia" w:cstheme="minorEastAsia"/>
          <w:color w:val="auto"/>
          <w:sz w:val="24"/>
          <w:szCs w:val="24"/>
          <w:highlight w:val="none"/>
        </w:rPr>
        <w:t>文件，并于</w:t>
      </w:r>
      <w:r>
        <w:rPr>
          <w:rFonts w:hint="eastAsia" w:asciiTheme="minorEastAsia" w:hAnsiTheme="minorEastAsia" w:eastAsiaTheme="minorEastAsia" w:cstheme="minorEastAsia"/>
          <w:color w:val="auto"/>
          <w:sz w:val="24"/>
          <w:szCs w:val="24"/>
          <w:highlight w:val="none"/>
          <w:u w:val="single"/>
          <w:lang w:val="en-US" w:eastAsia="zh-CN"/>
        </w:rPr>
        <w:t>2026年08月19日09时00分</w:t>
      </w:r>
      <w:r>
        <w:rPr>
          <w:rFonts w:hint="eastAsia" w:asciiTheme="minorEastAsia" w:hAnsiTheme="minorEastAsia" w:eastAsiaTheme="minorEastAsia" w:cstheme="minorEastAsia"/>
          <w:bCs/>
          <w:color w:val="auto"/>
          <w:sz w:val="24"/>
          <w:szCs w:val="24"/>
          <w:highlight w:val="none"/>
          <w:u w:val="single"/>
          <w:lang w:val="en-US" w:eastAsia="zh-CN"/>
        </w:rPr>
        <w:t xml:space="preserve"> </w:t>
      </w:r>
      <w:r>
        <w:rPr>
          <w:rFonts w:hint="eastAsia" w:asciiTheme="minorEastAsia" w:hAnsiTheme="minorEastAsia" w:eastAsiaTheme="minorEastAsia" w:cstheme="minorEastAsia"/>
          <w:bCs/>
          <w:color w:val="auto"/>
          <w:sz w:val="24"/>
          <w:szCs w:val="24"/>
          <w:highlight w:val="none"/>
        </w:rPr>
        <w:t>（北京时间）前提交响应文件</w:t>
      </w:r>
      <w:r>
        <w:rPr>
          <w:rFonts w:hint="eastAsia" w:asciiTheme="minorEastAsia" w:hAnsiTheme="minorEastAsia" w:eastAsiaTheme="minorEastAsia" w:cstheme="minorEastAsia"/>
          <w:color w:val="auto"/>
          <w:sz w:val="24"/>
          <w:szCs w:val="24"/>
          <w:highlight w:val="none"/>
        </w:rPr>
        <w:t>。</w:t>
      </w:r>
    </w:p>
    <w:p w14:paraId="2EC823A1">
      <w:pPr>
        <w:pStyle w:val="2"/>
        <w:pageBreakBefore w:val="0"/>
        <w:widowControl w:val="0"/>
        <w:tabs>
          <w:tab w:val="left" w:pos="6188"/>
        </w:tabs>
        <w:kinsoku/>
        <w:wordWrap/>
        <w:overflowPunct/>
        <w:topLinePunct w:val="0"/>
        <w:autoSpaceDE/>
        <w:autoSpaceDN/>
        <w:bidi w:val="0"/>
        <w:adjustRightInd/>
        <w:snapToGrid/>
        <w:spacing w:before="0" w:after="0" w:line="380" w:lineRule="atLeast"/>
        <w:jc w:val="left"/>
        <w:textAlignment w:val="auto"/>
        <w:rPr>
          <w:rFonts w:hint="eastAsia" w:asciiTheme="minorEastAsia" w:hAnsiTheme="minorEastAsia" w:eastAsiaTheme="minorEastAsia" w:cstheme="minorEastAsia"/>
          <w:b/>
          <w:bCs w:val="0"/>
          <w:color w:val="auto"/>
          <w:sz w:val="24"/>
          <w:szCs w:val="24"/>
          <w:highlight w:val="none"/>
          <w:lang w:eastAsia="zh-CN"/>
        </w:rPr>
      </w:pPr>
      <w:bookmarkStart w:id="0" w:name="_Toc35393629"/>
      <w:bookmarkStart w:id="1" w:name="_Toc16084"/>
      <w:bookmarkStart w:id="2" w:name="_Toc28359089"/>
      <w:bookmarkStart w:id="3" w:name="_Toc35393798"/>
      <w:bookmarkStart w:id="4" w:name="_Toc28359012"/>
      <w:r>
        <w:rPr>
          <w:rFonts w:hint="eastAsia" w:asciiTheme="minorEastAsia" w:hAnsiTheme="minorEastAsia" w:eastAsiaTheme="minorEastAsia" w:cstheme="minorEastAsia"/>
          <w:b/>
          <w:bCs w:val="0"/>
          <w:color w:val="auto"/>
          <w:sz w:val="24"/>
          <w:szCs w:val="24"/>
          <w:highlight w:val="none"/>
        </w:rPr>
        <w:t>一、项目基本情况</w:t>
      </w:r>
      <w:bookmarkEnd w:id="0"/>
      <w:bookmarkEnd w:id="1"/>
      <w:bookmarkEnd w:id="2"/>
      <w:bookmarkEnd w:id="3"/>
      <w:bookmarkEnd w:id="4"/>
      <w:r>
        <w:rPr>
          <w:rFonts w:hint="eastAsia" w:asciiTheme="minorEastAsia" w:hAnsiTheme="minorEastAsia" w:eastAsiaTheme="minorEastAsia" w:cstheme="minorEastAsia"/>
          <w:b/>
          <w:bCs w:val="0"/>
          <w:color w:val="auto"/>
          <w:sz w:val="24"/>
          <w:szCs w:val="24"/>
          <w:highlight w:val="none"/>
          <w:lang w:eastAsia="zh-CN"/>
        </w:rPr>
        <w:tab/>
      </w:r>
    </w:p>
    <w:p w14:paraId="72783F29">
      <w:pPr>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rPr>
        <w:t>项目编号</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HZZC2026-C2-210076-GLHY</w:t>
      </w:r>
      <w:r>
        <w:rPr>
          <w:rFonts w:hint="eastAsia" w:asciiTheme="minorEastAsia" w:hAnsiTheme="minorEastAsia" w:eastAsiaTheme="minorEastAsia" w:cstheme="minorEastAsia"/>
          <w:color w:val="auto"/>
          <w:sz w:val="24"/>
          <w:szCs w:val="24"/>
          <w:highlight w:val="none"/>
          <w:lang w:val="en-US" w:eastAsia="zh-CN"/>
        </w:rPr>
        <w:t xml:space="preserve">  </w:t>
      </w:r>
    </w:p>
    <w:p w14:paraId="1238BCD9">
      <w:pPr>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rPr>
        <w:t>项目名称</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昭平县五将镇四桂村种植基地产业路、恭城村种植基地产业桥建设项目</w:t>
      </w:r>
    </w:p>
    <w:p w14:paraId="3DE5A4CF">
      <w:pPr>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rPr>
        <w:t>采购方式</w:t>
      </w:r>
      <w:r>
        <w:rPr>
          <w:rFonts w:hint="eastAsia" w:asciiTheme="minorEastAsia" w:hAnsiTheme="minorEastAsia" w:eastAsiaTheme="minorEastAsia" w:cstheme="minorEastAsia"/>
          <w:color w:val="auto"/>
          <w:sz w:val="24"/>
          <w:szCs w:val="24"/>
          <w:highlight w:val="none"/>
        </w:rPr>
        <w:t>：竞争性磋商</w:t>
      </w:r>
      <w:r>
        <w:rPr>
          <w:rFonts w:hint="eastAsia" w:asciiTheme="minorEastAsia" w:hAnsiTheme="minorEastAsia" w:eastAsiaTheme="minorEastAsia" w:cstheme="minorEastAsia"/>
          <w:color w:val="auto"/>
          <w:sz w:val="24"/>
          <w:szCs w:val="24"/>
          <w:highlight w:val="none"/>
          <w:lang w:val="en-US" w:eastAsia="zh-CN"/>
        </w:rPr>
        <w:t xml:space="preserve">  </w:t>
      </w:r>
    </w:p>
    <w:p w14:paraId="50D5CF18">
      <w:pPr>
        <w:pageBreakBefore w:val="0"/>
        <w:widowControl w:val="0"/>
        <w:kinsoku/>
        <w:wordWrap/>
        <w:overflowPunct/>
        <w:topLinePunct w:val="0"/>
        <w:autoSpaceDE/>
        <w:autoSpaceDN/>
        <w:bidi w:val="0"/>
        <w:adjustRightInd/>
        <w:snapToGrid/>
        <w:spacing w:line="400" w:lineRule="exact"/>
        <w:ind w:firstLine="482" w:firstLineChars="200"/>
        <w:textAlignment w:val="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rPr>
        <w:t>预算金额</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人民币陆拾陆万陆仟玖佰贰拾壹元整（￥666921.00元）；其中（五将镇四桂村种植基地产业路为：人民币贰拾玖万叁仟柒佰零贰元整（￥293702.00元）；恭城村种植基地产业桥为：人民币叁拾柒万叁仟贰佰壹拾玖元整（￥373219.00元））。</w:t>
      </w:r>
    </w:p>
    <w:p w14:paraId="19C97D29">
      <w:pPr>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b w:val="0"/>
          <w:bCs w:val="0"/>
          <w:color w:val="auto"/>
          <w:sz w:val="24"/>
          <w:szCs w:val="24"/>
          <w:highlight w:val="none"/>
          <w:lang w:val="en-US"/>
        </w:rPr>
      </w:pPr>
      <w:r>
        <w:rPr>
          <w:rFonts w:hint="eastAsia" w:asciiTheme="minorEastAsia" w:hAnsiTheme="minorEastAsia" w:eastAsiaTheme="minorEastAsia" w:cstheme="minorEastAsia"/>
          <w:b/>
          <w:bCs/>
          <w:color w:val="auto"/>
          <w:sz w:val="24"/>
          <w:szCs w:val="24"/>
          <w:highlight w:val="none"/>
          <w:u w:val="none"/>
        </w:rPr>
        <w:t>最高限价</w:t>
      </w:r>
      <w:r>
        <w:rPr>
          <w:rFonts w:hint="eastAsia" w:asciiTheme="minorEastAsia" w:hAnsiTheme="minorEastAsia" w:eastAsiaTheme="minorEastAsia" w:cstheme="minorEastAsia"/>
          <w:b w:val="0"/>
          <w:bCs w:val="0"/>
          <w:color w:val="auto"/>
          <w:sz w:val="24"/>
          <w:szCs w:val="24"/>
          <w:highlight w:val="none"/>
          <w:u w:val="none"/>
        </w:rPr>
        <w:t>：</w:t>
      </w:r>
      <w:r>
        <w:rPr>
          <w:rFonts w:hint="eastAsia" w:asciiTheme="minorEastAsia" w:hAnsiTheme="minorEastAsia" w:eastAsiaTheme="minorEastAsia" w:cstheme="minorEastAsia"/>
          <w:color w:val="auto"/>
          <w:sz w:val="24"/>
          <w:szCs w:val="24"/>
          <w:highlight w:val="none"/>
          <w:lang w:val="en-US" w:eastAsia="zh-CN"/>
        </w:rPr>
        <w:t>人民币陆拾陆万陆仟玖佰贰拾壹元整（￥666921.00元）；其中（五将镇四桂村种植基地产业路为：人民币贰拾玖万叁仟柒佰零贰元整（￥293702.00元）；恭城村种植基地产业桥为：人民币叁拾柒万叁仟贰佰壹拾玖元整（￥373219.00元））。</w:t>
      </w:r>
    </w:p>
    <w:p w14:paraId="39E4A73F">
      <w:pPr>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rPr>
        <w:t>项目基本概况介绍：</w:t>
      </w:r>
      <w:r>
        <w:rPr>
          <w:rFonts w:hint="eastAsia" w:asciiTheme="minorEastAsia" w:hAnsiTheme="minorEastAsia" w:eastAsiaTheme="minorEastAsia" w:cstheme="minorEastAsia"/>
          <w:b w:val="0"/>
          <w:bCs w:val="0"/>
          <w:color w:val="auto"/>
          <w:sz w:val="24"/>
          <w:szCs w:val="24"/>
          <w:highlight w:val="none"/>
          <w:lang w:val="en-US" w:eastAsia="zh-CN"/>
        </w:rPr>
        <w:t>昭平县五将镇四桂村种植基地产业路、恭城村种植基地产业桥建设项目，主要包括五将镇四桂村古坡组林下经济示范点种植基地产业路道路加宽4940平方米，C20片石砼110m,φ120cm 涵管6m；五将镇恭城村古大小组沃柑、油茶产业种植基地产业桥新建桥梁一座，C20片石混凝土护坡52m,引道路面112平方米，单柱式警告标志2块等；具体内容以经财政投资评审的《工程量清单》为准，其施工技术标准详见《施工图设计》。</w:t>
      </w:r>
    </w:p>
    <w:p w14:paraId="29ABF0E1">
      <w:pPr>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b/>
          <w:bCs/>
          <w:color w:val="auto"/>
          <w:sz w:val="24"/>
          <w:szCs w:val="24"/>
          <w:highlight w:val="none"/>
        </w:rPr>
        <w:t>合同履行期限：</w:t>
      </w:r>
      <w:r>
        <w:rPr>
          <w:rFonts w:hint="eastAsia" w:asciiTheme="minorEastAsia" w:hAnsiTheme="minorEastAsia" w:eastAsiaTheme="minorEastAsia" w:cstheme="minorEastAsia"/>
          <w:color w:val="auto"/>
          <w:sz w:val="24"/>
          <w:szCs w:val="24"/>
          <w:highlight w:val="none"/>
          <w:lang w:val="en-US" w:eastAsia="zh-CN"/>
        </w:rPr>
        <w:t>具体以开工令为准，工期为90日历天。</w:t>
      </w:r>
    </w:p>
    <w:p w14:paraId="4CECDB00">
      <w:pPr>
        <w:pStyle w:val="2"/>
        <w:pageBreakBefore w:val="0"/>
        <w:widowControl w:val="0"/>
        <w:kinsoku/>
        <w:wordWrap/>
        <w:overflowPunct/>
        <w:topLinePunct w:val="0"/>
        <w:autoSpaceDE/>
        <w:autoSpaceDN/>
        <w:bidi w:val="0"/>
        <w:adjustRightInd/>
        <w:snapToGrid/>
        <w:spacing w:before="0" w:after="0" w:line="400" w:lineRule="exact"/>
        <w:jc w:val="left"/>
        <w:textAlignment w:val="auto"/>
        <w:rPr>
          <w:rFonts w:hint="eastAsia" w:asciiTheme="minorEastAsia" w:hAnsiTheme="minorEastAsia" w:eastAsiaTheme="minorEastAsia" w:cstheme="minorEastAsia"/>
          <w:b/>
          <w:bCs w:val="0"/>
          <w:color w:val="auto"/>
          <w:sz w:val="24"/>
          <w:szCs w:val="24"/>
          <w:highlight w:val="none"/>
        </w:rPr>
      </w:pPr>
      <w:bookmarkStart w:id="5" w:name="_Toc35393799"/>
      <w:bookmarkStart w:id="6" w:name="_Toc28359013"/>
      <w:bookmarkStart w:id="7" w:name="_Toc24254"/>
      <w:bookmarkStart w:id="8" w:name="_Toc35393630"/>
      <w:bookmarkStart w:id="9" w:name="_Toc28359090"/>
      <w:r>
        <w:rPr>
          <w:rFonts w:hint="eastAsia" w:asciiTheme="minorEastAsia" w:hAnsiTheme="minorEastAsia" w:eastAsiaTheme="minorEastAsia" w:cstheme="minorEastAsia"/>
          <w:b/>
          <w:bCs w:val="0"/>
          <w:color w:val="auto"/>
          <w:sz w:val="24"/>
          <w:szCs w:val="24"/>
          <w:highlight w:val="none"/>
        </w:rPr>
        <w:t>二、申请人的资格要求：</w:t>
      </w:r>
      <w:bookmarkEnd w:id="5"/>
      <w:bookmarkEnd w:id="6"/>
      <w:bookmarkEnd w:id="7"/>
      <w:bookmarkEnd w:id="8"/>
      <w:bookmarkEnd w:id="9"/>
    </w:p>
    <w:p w14:paraId="12A4FE55">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1.满足《中华人民共和国政府采购法》第二十二条规定；</w:t>
      </w:r>
    </w:p>
    <w:p w14:paraId="393CCC90">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lang w:val="en-US" w:eastAsia="zh-CN"/>
        </w:rPr>
      </w:pPr>
      <w:bookmarkStart w:id="10" w:name="_Toc28359091"/>
      <w:bookmarkStart w:id="11" w:name="_Toc28359014"/>
      <w:r>
        <w:rPr>
          <w:rFonts w:hint="eastAsia" w:asciiTheme="minorEastAsia" w:hAnsiTheme="minorEastAsia" w:eastAsiaTheme="minorEastAsia" w:cstheme="minorEastAsia"/>
          <w:color w:val="auto"/>
          <w:sz w:val="24"/>
          <w:szCs w:val="24"/>
          <w:highlight w:val="none"/>
        </w:rPr>
        <w:t>2.落实政府采购政策需满足的资格要求：</w:t>
      </w:r>
    </w:p>
    <w:p w14:paraId="70B95D48">
      <w:pPr>
        <w:pStyle w:val="3"/>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☑专门面向中小企业采购的项目（供应商应为中小微企业、监狱企业、残疾人福利性单位）</w:t>
      </w:r>
    </w:p>
    <w:p w14:paraId="7D544EF2">
      <w:pPr>
        <w:pStyle w:val="3"/>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□非专门面向中小企业采购的项目</w:t>
      </w:r>
    </w:p>
    <w:p w14:paraId="21E75BBD">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3.本项目的特定资格要求：</w:t>
      </w:r>
    </w:p>
    <w:p w14:paraId="3EA46A88">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（1）磋商人具有公路工程施工总承包叁级以上（含叁级）资质，持有有效的省级及以上建设行政主管部门颁发的《安全生产许可证》，并在人员、设备、资金等方面具备相应的施工能力的供应商；</w:t>
      </w:r>
    </w:p>
    <w:p w14:paraId="4E142892">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拟投入的项目经理须具备公路工程类专业注册建造师二级以上（含二级）执业资格和具备有效的安全生产考核合格证书（B类）【提供项目经理注册建造师执业资格证书和安全生产考核合格证书（B类）的扫描件】。</w:t>
      </w:r>
    </w:p>
    <w:p w14:paraId="11AF5DCE">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bCs/>
          <w:color w:val="auto"/>
          <w:sz w:val="24"/>
          <w:szCs w:val="24"/>
          <w:highlight w:val="none"/>
        </w:rPr>
        <w:t>对在“信用中国”网站(www.creditchina.gov.cn)</w:t>
      </w:r>
      <w:r>
        <w:rPr>
          <w:rFonts w:hint="eastAsia" w:asciiTheme="minorEastAsia" w:hAnsiTheme="minorEastAsia" w:eastAsiaTheme="minorEastAsia" w:cstheme="minorEastAsia"/>
          <w:bCs/>
          <w:color w:val="auto"/>
          <w:sz w:val="24"/>
          <w:szCs w:val="24"/>
          <w:highlight w:val="none"/>
          <w:lang w:val="en-US" w:eastAsia="zh-CN"/>
        </w:rPr>
        <w:t>，</w:t>
      </w:r>
      <w:r>
        <w:rPr>
          <w:rFonts w:hint="eastAsia" w:asciiTheme="minorEastAsia" w:hAnsiTheme="minorEastAsia" w:eastAsiaTheme="minorEastAsia" w:cstheme="minorEastAsia"/>
          <w:bCs/>
          <w:color w:val="auto"/>
          <w:sz w:val="24"/>
          <w:szCs w:val="24"/>
          <w:highlight w:val="none"/>
        </w:rPr>
        <w:t>中国政府采购网(www.ccgp.gov.cn)等渠道列入失信被执行人、重大税收违法案件当事人名单、政府采购严重违法失信行为记录名单的</w:t>
      </w:r>
      <w:r>
        <w:rPr>
          <w:rFonts w:hint="eastAsia" w:asciiTheme="minorEastAsia" w:hAnsiTheme="minorEastAsia" w:eastAsiaTheme="minorEastAsia" w:cstheme="minorEastAsia"/>
          <w:bCs/>
          <w:color w:val="auto"/>
          <w:sz w:val="24"/>
          <w:szCs w:val="24"/>
          <w:highlight w:val="none"/>
          <w:lang w:eastAsia="zh-CN"/>
        </w:rPr>
        <w:t>磋商人</w:t>
      </w:r>
      <w:r>
        <w:rPr>
          <w:rFonts w:hint="eastAsia" w:asciiTheme="minorEastAsia" w:hAnsiTheme="minorEastAsia" w:eastAsiaTheme="minorEastAsia" w:cstheme="minorEastAsia"/>
          <w:bCs/>
          <w:color w:val="auto"/>
          <w:sz w:val="24"/>
          <w:szCs w:val="24"/>
          <w:highlight w:val="none"/>
        </w:rPr>
        <w:t>，不得参与政府采购活动</w:t>
      </w:r>
      <w:r>
        <w:rPr>
          <w:rFonts w:hint="eastAsia" w:asciiTheme="minorEastAsia" w:hAnsiTheme="minorEastAsia" w:eastAsiaTheme="minorEastAsia" w:cstheme="minorEastAsia"/>
          <w:color w:val="auto"/>
          <w:sz w:val="24"/>
          <w:szCs w:val="24"/>
          <w:highlight w:val="none"/>
        </w:rPr>
        <w:t>（以评标过程中查询结果为准）；</w:t>
      </w:r>
    </w:p>
    <w:p w14:paraId="72B350BD">
      <w:pPr>
        <w:pStyle w:val="4"/>
        <w:pageBreakBefore w:val="0"/>
        <w:kinsoku/>
        <w:wordWrap/>
        <w:overflowPunct/>
        <w:topLinePunct w:val="0"/>
        <w:autoSpaceDE/>
        <w:autoSpaceDN/>
        <w:bidi w:val="0"/>
        <w:snapToGrid/>
        <w:spacing w:line="400" w:lineRule="exact"/>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）本项目不接受联合体磋商。</w:t>
      </w:r>
    </w:p>
    <w:p w14:paraId="3C232210">
      <w:pPr>
        <w:pStyle w:val="2"/>
        <w:pageBreakBefore w:val="0"/>
        <w:widowControl w:val="0"/>
        <w:kinsoku/>
        <w:wordWrap/>
        <w:overflowPunct/>
        <w:topLinePunct w:val="0"/>
        <w:autoSpaceDE/>
        <w:autoSpaceDN/>
        <w:bidi w:val="0"/>
        <w:adjustRightInd/>
        <w:snapToGrid/>
        <w:spacing w:before="0" w:after="0" w:line="400" w:lineRule="exact"/>
        <w:jc w:val="left"/>
        <w:textAlignment w:val="auto"/>
        <w:rPr>
          <w:rFonts w:hint="eastAsia" w:asciiTheme="minorEastAsia" w:hAnsiTheme="minorEastAsia" w:eastAsiaTheme="minorEastAsia" w:cstheme="minorEastAsia"/>
          <w:b/>
          <w:bCs w:val="0"/>
          <w:color w:val="auto"/>
          <w:sz w:val="24"/>
          <w:szCs w:val="24"/>
          <w:highlight w:val="none"/>
        </w:rPr>
      </w:pPr>
      <w:bookmarkStart w:id="12" w:name="_Toc5006"/>
      <w:bookmarkStart w:id="13" w:name="_Toc35393631"/>
      <w:bookmarkStart w:id="14" w:name="_Toc35393800"/>
      <w:r>
        <w:rPr>
          <w:rFonts w:hint="eastAsia" w:asciiTheme="minorEastAsia" w:hAnsiTheme="minorEastAsia" w:eastAsiaTheme="minorEastAsia" w:cstheme="minorEastAsia"/>
          <w:b/>
          <w:bCs w:val="0"/>
          <w:color w:val="auto"/>
          <w:sz w:val="24"/>
          <w:szCs w:val="24"/>
          <w:highlight w:val="none"/>
        </w:rPr>
        <w:t>三、获取采购文件</w:t>
      </w:r>
      <w:bookmarkEnd w:id="10"/>
      <w:bookmarkEnd w:id="11"/>
      <w:bookmarkEnd w:id="12"/>
      <w:bookmarkEnd w:id="13"/>
      <w:bookmarkEnd w:id="14"/>
    </w:p>
    <w:p w14:paraId="48985F9D">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lang w:val="en-US" w:eastAsia="zh-CN"/>
        </w:rPr>
        <w:t>时间：</w:t>
      </w:r>
      <w:r>
        <w:rPr>
          <w:rFonts w:hint="eastAsia" w:asciiTheme="minorEastAsia" w:hAnsiTheme="minorEastAsia" w:eastAsiaTheme="minorEastAsia" w:cstheme="minorEastAsia"/>
          <w:b w:val="0"/>
          <w:bCs/>
          <w:color w:val="auto"/>
          <w:sz w:val="24"/>
          <w:szCs w:val="24"/>
          <w:highlight w:val="none"/>
          <w:lang w:val="en-US" w:eastAsia="zh-CN"/>
        </w:rPr>
        <w:t>2026年08月07日公告发布之时至2026年08月14日17时30分（北京时间）；</w:t>
      </w:r>
    </w:p>
    <w:p w14:paraId="72CF11BE">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rPr>
        <w:t>地点：</w:t>
      </w:r>
      <w:r>
        <w:rPr>
          <w:rFonts w:hint="eastAsia" w:asciiTheme="minorEastAsia" w:hAnsiTheme="minorEastAsia" w:eastAsiaTheme="minorEastAsia" w:cstheme="minorEastAsia"/>
          <w:bCs/>
          <w:color w:val="auto"/>
          <w:sz w:val="24"/>
          <w:szCs w:val="24"/>
          <w:highlight w:val="none"/>
          <w:lang w:val="en-US" w:eastAsia="zh-CN"/>
        </w:rPr>
        <w:t>自行</w:t>
      </w:r>
      <w:r>
        <w:rPr>
          <w:rFonts w:hint="eastAsia" w:asciiTheme="minorEastAsia" w:hAnsiTheme="minorEastAsia" w:eastAsiaTheme="minorEastAsia" w:cstheme="minorEastAsia"/>
          <w:bCs/>
          <w:color w:val="auto"/>
          <w:sz w:val="24"/>
          <w:szCs w:val="24"/>
          <w:highlight w:val="none"/>
        </w:rPr>
        <w:t>登录</w:t>
      </w:r>
      <w:r>
        <w:rPr>
          <w:rFonts w:hint="eastAsia" w:asciiTheme="minorEastAsia" w:hAnsiTheme="minorEastAsia" w:eastAsiaTheme="minorEastAsia" w:cstheme="minorEastAsia"/>
          <w:bCs/>
          <w:color w:val="auto"/>
          <w:sz w:val="24"/>
          <w:szCs w:val="24"/>
          <w:highlight w:val="none"/>
          <w:lang w:eastAsia="zh-CN"/>
        </w:rPr>
        <w:t>广西政府采购云平台（https://www.gcy.zfcg.gxzf.gov.cn/）</w:t>
      </w:r>
      <w:r>
        <w:rPr>
          <w:rFonts w:hint="eastAsia" w:asciiTheme="minorEastAsia" w:hAnsiTheme="minorEastAsia" w:eastAsiaTheme="minorEastAsia" w:cstheme="minorEastAsia"/>
          <w:bCs/>
          <w:color w:val="auto"/>
          <w:sz w:val="24"/>
          <w:szCs w:val="24"/>
          <w:highlight w:val="none"/>
        </w:rPr>
        <w:t>在线获取</w:t>
      </w:r>
      <w:r>
        <w:rPr>
          <w:rFonts w:hint="eastAsia" w:asciiTheme="minorEastAsia" w:hAnsiTheme="minorEastAsia" w:eastAsiaTheme="minorEastAsia" w:cstheme="minorEastAsia"/>
          <w:bCs/>
          <w:color w:val="auto"/>
          <w:sz w:val="24"/>
          <w:szCs w:val="24"/>
          <w:highlight w:val="none"/>
          <w:lang w:val="en-US" w:eastAsia="zh-CN"/>
        </w:rPr>
        <w:t>竞争性磋商</w:t>
      </w:r>
      <w:r>
        <w:rPr>
          <w:rFonts w:hint="eastAsia" w:asciiTheme="minorEastAsia" w:hAnsiTheme="minorEastAsia" w:eastAsiaTheme="minorEastAsia" w:cstheme="minorEastAsia"/>
          <w:bCs/>
          <w:color w:val="auto"/>
          <w:sz w:val="24"/>
          <w:szCs w:val="24"/>
          <w:highlight w:val="none"/>
        </w:rPr>
        <w:t>文件（操作路径：登录“</w:t>
      </w:r>
      <w:r>
        <w:rPr>
          <w:rFonts w:hint="eastAsia" w:asciiTheme="minorEastAsia" w:hAnsiTheme="minorEastAsia" w:eastAsiaTheme="minorEastAsia" w:cstheme="minorEastAsia"/>
          <w:bCs/>
          <w:color w:val="auto"/>
          <w:sz w:val="24"/>
          <w:szCs w:val="24"/>
          <w:highlight w:val="none"/>
          <w:lang w:eastAsia="zh-CN"/>
        </w:rPr>
        <w:t>广西政采云</w:t>
      </w:r>
      <w:r>
        <w:rPr>
          <w:rFonts w:hint="eastAsia" w:asciiTheme="minorEastAsia" w:hAnsiTheme="minorEastAsia" w:eastAsiaTheme="minorEastAsia" w:cstheme="minorEastAsia"/>
          <w:bCs/>
          <w:color w:val="auto"/>
          <w:sz w:val="24"/>
          <w:szCs w:val="24"/>
          <w:highlight w:val="none"/>
        </w:rPr>
        <w:t>”平台-项目采购-获取采购文件-找到本项目-点击“申请获取采购文件”）。尚未注册的供应商可在</w:t>
      </w:r>
      <w:r>
        <w:rPr>
          <w:rFonts w:hint="eastAsia" w:asciiTheme="minorEastAsia" w:hAnsiTheme="minorEastAsia" w:eastAsiaTheme="minorEastAsia" w:cstheme="minorEastAsia"/>
          <w:bCs/>
          <w:color w:val="auto"/>
          <w:sz w:val="24"/>
          <w:szCs w:val="24"/>
          <w:highlight w:val="none"/>
          <w:lang w:eastAsia="zh-CN"/>
        </w:rPr>
        <w:t>广西政采云</w:t>
      </w:r>
      <w:r>
        <w:rPr>
          <w:rFonts w:hint="eastAsia" w:asciiTheme="minorEastAsia" w:hAnsiTheme="minorEastAsia" w:eastAsiaTheme="minorEastAsia" w:cstheme="minorEastAsia"/>
          <w:bCs/>
          <w:color w:val="auto"/>
          <w:sz w:val="24"/>
          <w:szCs w:val="24"/>
          <w:highlight w:val="none"/>
        </w:rPr>
        <w:t>平台完成注册后在线获取</w:t>
      </w:r>
      <w:r>
        <w:rPr>
          <w:rFonts w:hint="eastAsia" w:asciiTheme="minorEastAsia" w:hAnsiTheme="minorEastAsia" w:eastAsiaTheme="minorEastAsia" w:cstheme="minorEastAsia"/>
          <w:bCs/>
          <w:color w:val="auto"/>
          <w:sz w:val="24"/>
          <w:szCs w:val="24"/>
          <w:highlight w:val="none"/>
          <w:lang w:val="en-US" w:eastAsia="zh-CN"/>
        </w:rPr>
        <w:t>竞争性磋商</w:t>
      </w:r>
      <w:r>
        <w:rPr>
          <w:rFonts w:hint="eastAsia" w:asciiTheme="minorEastAsia" w:hAnsiTheme="minorEastAsia" w:eastAsiaTheme="minorEastAsia" w:cstheme="minorEastAsia"/>
          <w:bCs/>
          <w:color w:val="auto"/>
          <w:sz w:val="24"/>
          <w:szCs w:val="24"/>
          <w:highlight w:val="none"/>
        </w:rPr>
        <w:t>文件（</w:t>
      </w:r>
      <w:r>
        <w:rPr>
          <w:rFonts w:hint="eastAsia" w:asciiTheme="minorEastAsia" w:hAnsiTheme="minorEastAsia" w:eastAsiaTheme="minorEastAsia" w:cstheme="minorEastAsia"/>
          <w:bCs/>
          <w:color w:val="auto"/>
          <w:sz w:val="24"/>
          <w:szCs w:val="24"/>
          <w:highlight w:val="none"/>
          <w:lang w:eastAsia="zh-CN"/>
        </w:rPr>
        <w:t>广西政采云</w:t>
      </w:r>
      <w:r>
        <w:rPr>
          <w:rFonts w:hint="eastAsia" w:asciiTheme="minorEastAsia" w:hAnsiTheme="minorEastAsia" w:eastAsiaTheme="minorEastAsia" w:cstheme="minorEastAsia"/>
          <w:bCs/>
          <w:color w:val="auto"/>
          <w:sz w:val="24"/>
          <w:szCs w:val="24"/>
          <w:highlight w:val="none"/>
        </w:rPr>
        <w:t>平台-商家入驻-注册）</w:t>
      </w:r>
      <w:r>
        <w:rPr>
          <w:rFonts w:hint="eastAsia" w:asciiTheme="minorEastAsia" w:hAnsiTheme="minorEastAsia" w:eastAsiaTheme="minorEastAsia" w:cstheme="minorEastAsia"/>
          <w:bCs/>
          <w:color w:val="auto"/>
          <w:sz w:val="24"/>
          <w:szCs w:val="24"/>
          <w:highlight w:val="none"/>
          <w:lang w:val="en-US" w:eastAsia="zh-CN"/>
        </w:rPr>
        <w:t>；</w:t>
      </w:r>
    </w:p>
    <w:p w14:paraId="16C65404">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rPr>
        <w:t>方式：</w:t>
      </w:r>
      <w:r>
        <w:rPr>
          <w:rFonts w:hint="eastAsia" w:asciiTheme="minorEastAsia" w:hAnsiTheme="minorEastAsia" w:eastAsiaTheme="minorEastAsia" w:cstheme="minorEastAsia"/>
          <w:bCs/>
          <w:color w:val="auto"/>
          <w:sz w:val="24"/>
          <w:szCs w:val="24"/>
          <w:highlight w:val="none"/>
          <w:lang w:val="en-US" w:eastAsia="zh-CN"/>
        </w:rPr>
        <w:t>网上在线报名获取。</w:t>
      </w:r>
    </w:p>
    <w:p w14:paraId="759CD76A">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lang w:val="en-US" w:eastAsia="zh-CN"/>
        </w:rPr>
        <w:t>本项目采用资格后审，已获取竞争性磋商文件的供应商不等于符合本项目资格要求。电子响应文件制作需要基于“广西政采云”平台获取的竞争性磋商文件编制。</w:t>
      </w:r>
    </w:p>
    <w:p w14:paraId="76AB58C3">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rPr>
        <w:t>售价：</w:t>
      </w:r>
      <w:r>
        <w:rPr>
          <w:rFonts w:hint="eastAsia" w:asciiTheme="minorEastAsia" w:hAnsiTheme="minorEastAsia" w:eastAsiaTheme="minorEastAsia" w:cstheme="minorEastAsia"/>
          <w:bCs/>
          <w:color w:val="auto"/>
          <w:sz w:val="24"/>
          <w:szCs w:val="24"/>
          <w:highlight w:val="none"/>
          <w:lang w:val="en-US" w:eastAsia="zh-CN"/>
        </w:rPr>
        <w:t>0</w:t>
      </w:r>
      <w:r>
        <w:rPr>
          <w:rFonts w:hint="eastAsia" w:asciiTheme="minorEastAsia" w:hAnsiTheme="minorEastAsia" w:eastAsiaTheme="minorEastAsia" w:cstheme="minorEastAsia"/>
          <w:bCs/>
          <w:color w:val="auto"/>
          <w:sz w:val="24"/>
          <w:szCs w:val="24"/>
          <w:highlight w:val="none"/>
        </w:rPr>
        <w:t>元</w:t>
      </w:r>
      <w:r>
        <w:rPr>
          <w:rFonts w:hint="eastAsia" w:asciiTheme="minorEastAsia" w:hAnsiTheme="minorEastAsia" w:eastAsiaTheme="minorEastAsia" w:cstheme="minorEastAsia"/>
          <w:bCs/>
          <w:color w:val="auto"/>
          <w:sz w:val="24"/>
          <w:szCs w:val="24"/>
          <w:highlight w:val="none"/>
          <w:lang w:eastAsia="zh-CN"/>
        </w:rPr>
        <w:t>。</w:t>
      </w:r>
    </w:p>
    <w:p w14:paraId="20FD132A">
      <w:pPr>
        <w:pStyle w:val="2"/>
        <w:pageBreakBefore w:val="0"/>
        <w:widowControl w:val="0"/>
        <w:kinsoku/>
        <w:wordWrap/>
        <w:overflowPunct/>
        <w:topLinePunct w:val="0"/>
        <w:autoSpaceDE/>
        <w:autoSpaceDN/>
        <w:bidi w:val="0"/>
        <w:adjustRightInd/>
        <w:snapToGrid/>
        <w:spacing w:before="0" w:after="0" w:line="400" w:lineRule="exact"/>
        <w:jc w:val="left"/>
        <w:textAlignment w:val="auto"/>
        <w:rPr>
          <w:rFonts w:hint="eastAsia" w:asciiTheme="minorEastAsia" w:hAnsiTheme="minorEastAsia" w:eastAsiaTheme="minorEastAsia" w:cstheme="minorEastAsia"/>
          <w:b/>
          <w:bCs w:val="0"/>
          <w:color w:val="auto"/>
          <w:sz w:val="24"/>
          <w:szCs w:val="24"/>
          <w:highlight w:val="none"/>
        </w:rPr>
      </w:pPr>
      <w:bookmarkStart w:id="15" w:name="_Toc35393801"/>
      <w:bookmarkStart w:id="16" w:name="_Toc28359015"/>
      <w:bookmarkStart w:id="17" w:name="_Toc22501"/>
      <w:bookmarkStart w:id="18" w:name="_Toc28359092"/>
      <w:bookmarkStart w:id="19" w:name="_Toc35393632"/>
      <w:r>
        <w:rPr>
          <w:rFonts w:hint="eastAsia" w:asciiTheme="minorEastAsia" w:hAnsiTheme="minorEastAsia" w:eastAsiaTheme="minorEastAsia" w:cstheme="minorEastAsia"/>
          <w:b/>
          <w:bCs w:val="0"/>
          <w:color w:val="auto"/>
          <w:sz w:val="24"/>
          <w:szCs w:val="24"/>
          <w:highlight w:val="none"/>
        </w:rPr>
        <w:t>四、响应文件提交</w:t>
      </w:r>
      <w:bookmarkEnd w:id="15"/>
      <w:bookmarkEnd w:id="16"/>
      <w:bookmarkEnd w:id="17"/>
      <w:bookmarkEnd w:id="18"/>
      <w:bookmarkEnd w:id="19"/>
    </w:p>
    <w:p w14:paraId="0F6096B1">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截止时间：</w:t>
      </w:r>
      <w:r>
        <w:rPr>
          <w:rFonts w:hint="eastAsia" w:asciiTheme="minorEastAsia" w:hAnsiTheme="minorEastAsia" w:eastAsiaTheme="minorEastAsia" w:cstheme="minorEastAsia"/>
          <w:color w:val="auto"/>
          <w:sz w:val="24"/>
          <w:szCs w:val="24"/>
          <w:highlight w:val="none"/>
          <w:u w:val="single"/>
          <w:lang w:val="en-US" w:eastAsia="zh-CN"/>
        </w:rPr>
        <w:t>2026年08月19日09时00分</w:t>
      </w:r>
      <w:r>
        <w:rPr>
          <w:rFonts w:hint="eastAsia" w:asciiTheme="minorEastAsia" w:hAnsiTheme="minorEastAsia" w:eastAsiaTheme="minorEastAsia" w:cstheme="minorEastAsia"/>
          <w:bCs/>
          <w:color w:val="auto"/>
          <w:sz w:val="24"/>
          <w:szCs w:val="24"/>
          <w:highlight w:val="none"/>
          <w:u w:val="single"/>
          <w:lang w:val="en-US" w:eastAsia="zh-CN"/>
        </w:rPr>
        <w:t xml:space="preserve"> </w:t>
      </w:r>
      <w:r>
        <w:rPr>
          <w:rFonts w:hint="eastAsia" w:asciiTheme="minorEastAsia" w:hAnsiTheme="minorEastAsia" w:eastAsiaTheme="minorEastAsia" w:cstheme="minorEastAsia"/>
          <w:bCs/>
          <w:color w:val="auto"/>
          <w:sz w:val="24"/>
          <w:szCs w:val="24"/>
          <w:highlight w:val="none"/>
        </w:rPr>
        <w:t>（北京时间）</w:t>
      </w:r>
      <w:r>
        <w:rPr>
          <w:rFonts w:hint="eastAsia" w:asciiTheme="minorEastAsia" w:hAnsiTheme="minorEastAsia" w:eastAsiaTheme="minorEastAsia" w:cstheme="minorEastAsia"/>
          <w:bCs/>
          <w:color w:val="auto"/>
          <w:sz w:val="24"/>
          <w:szCs w:val="24"/>
          <w:highlight w:val="none"/>
          <w:lang w:eastAsia="zh-CN"/>
        </w:rPr>
        <w:t>；</w:t>
      </w:r>
    </w:p>
    <w:p w14:paraId="797E5A76">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地点：本项目为贺州市电子化项目，通过广西政府采购云平台（https://www.gcy.zfcg.gxzf.gov.cn/）客户端实行在线电子投标</w:t>
      </w:r>
      <w:r>
        <w:rPr>
          <w:rFonts w:hint="eastAsia" w:asciiTheme="minorEastAsia" w:hAnsiTheme="minorEastAsia" w:eastAsiaTheme="minorEastAsia" w:cstheme="minorEastAsia"/>
          <w:color w:val="auto"/>
          <w:sz w:val="24"/>
          <w:szCs w:val="24"/>
          <w:highlight w:val="none"/>
          <w:lang w:eastAsia="zh-CN"/>
        </w:rPr>
        <w:t>。</w:t>
      </w:r>
    </w:p>
    <w:p w14:paraId="004139A3">
      <w:pPr>
        <w:pStyle w:val="2"/>
        <w:pageBreakBefore w:val="0"/>
        <w:widowControl w:val="0"/>
        <w:kinsoku/>
        <w:wordWrap/>
        <w:overflowPunct/>
        <w:topLinePunct w:val="0"/>
        <w:autoSpaceDE/>
        <w:autoSpaceDN/>
        <w:bidi w:val="0"/>
        <w:adjustRightInd/>
        <w:snapToGrid/>
        <w:spacing w:before="0" w:after="0" w:line="400" w:lineRule="exact"/>
        <w:jc w:val="both"/>
        <w:textAlignment w:val="auto"/>
        <w:rPr>
          <w:rFonts w:hint="eastAsia" w:asciiTheme="minorEastAsia" w:hAnsiTheme="minorEastAsia" w:eastAsiaTheme="minorEastAsia" w:cstheme="minorEastAsia"/>
          <w:b/>
          <w:bCs w:val="0"/>
          <w:color w:val="auto"/>
          <w:sz w:val="24"/>
          <w:szCs w:val="24"/>
          <w:highlight w:val="none"/>
          <w:lang w:val="en-US" w:eastAsia="zh-CN"/>
        </w:rPr>
      </w:pPr>
      <w:bookmarkStart w:id="20" w:name="_Toc28359093"/>
      <w:bookmarkStart w:id="21" w:name="_Toc35393802"/>
      <w:bookmarkStart w:id="22" w:name="_Toc35393633"/>
      <w:bookmarkStart w:id="23" w:name="_Toc16697"/>
      <w:bookmarkStart w:id="24" w:name="_Toc28359016"/>
      <w:r>
        <w:rPr>
          <w:rFonts w:hint="eastAsia" w:asciiTheme="minorEastAsia" w:hAnsiTheme="minorEastAsia" w:eastAsiaTheme="minorEastAsia" w:cstheme="minorEastAsia"/>
          <w:b/>
          <w:bCs w:val="0"/>
          <w:color w:val="auto"/>
          <w:sz w:val="24"/>
          <w:szCs w:val="24"/>
          <w:highlight w:val="none"/>
          <w:lang w:val="en-US" w:eastAsia="zh-CN"/>
        </w:rPr>
        <w:t>五、开启</w:t>
      </w:r>
      <w:bookmarkEnd w:id="20"/>
      <w:bookmarkEnd w:id="21"/>
      <w:bookmarkEnd w:id="22"/>
      <w:bookmarkEnd w:id="23"/>
      <w:bookmarkEnd w:id="24"/>
    </w:p>
    <w:p w14:paraId="5B8F8DE6">
      <w:pPr>
        <w:pStyle w:val="2"/>
        <w:pageBreakBefore w:val="0"/>
        <w:widowControl w:val="0"/>
        <w:kinsoku/>
        <w:wordWrap/>
        <w:overflowPunct/>
        <w:topLinePunct w:val="0"/>
        <w:autoSpaceDE/>
        <w:autoSpaceDN/>
        <w:bidi w:val="0"/>
        <w:adjustRightInd/>
        <w:snapToGrid/>
        <w:spacing w:before="0" w:after="0" w:line="400" w:lineRule="exact"/>
        <w:ind w:firstLine="480" w:firstLineChars="200"/>
        <w:jc w:val="left"/>
        <w:textAlignment w:val="auto"/>
        <w:rPr>
          <w:rFonts w:hint="eastAsia" w:asciiTheme="minorEastAsia" w:hAnsiTheme="minorEastAsia" w:eastAsiaTheme="minorEastAsia" w:cstheme="minorEastAsia"/>
          <w:b w:val="0"/>
          <w:bCs/>
          <w:color w:val="auto"/>
          <w:sz w:val="24"/>
          <w:szCs w:val="24"/>
          <w:highlight w:val="none"/>
          <w:lang w:eastAsia="zh-CN"/>
        </w:rPr>
      </w:pPr>
      <w:bookmarkStart w:id="25" w:name="_Toc1573"/>
      <w:r>
        <w:rPr>
          <w:rFonts w:hint="eastAsia" w:asciiTheme="minorEastAsia" w:hAnsiTheme="minorEastAsia" w:eastAsiaTheme="minorEastAsia" w:cstheme="minorEastAsia"/>
          <w:b w:val="0"/>
          <w:bCs/>
          <w:color w:val="auto"/>
          <w:sz w:val="24"/>
          <w:szCs w:val="24"/>
          <w:highlight w:val="none"/>
        </w:rPr>
        <w:t>时间：</w:t>
      </w:r>
      <w:r>
        <w:rPr>
          <w:rFonts w:hint="eastAsia" w:asciiTheme="minorEastAsia" w:hAnsiTheme="minorEastAsia" w:eastAsiaTheme="minorEastAsia" w:cstheme="minorEastAsia"/>
          <w:b w:val="0"/>
          <w:bCs/>
          <w:color w:val="auto"/>
          <w:sz w:val="24"/>
          <w:szCs w:val="24"/>
          <w:highlight w:val="none"/>
          <w:u w:val="single"/>
          <w:lang w:val="en-US" w:eastAsia="zh-CN"/>
        </w:rPr>
        <w:t xml:space="preserve">2026年08月19日09时00分 </w:t>
      </w:r>
      <w:r>
        <w:rPr>
          <w:rFonts w:hint="eastAsia" w:asciiTheme="minorEastAsia" w:hAnsiTheme="minorEastAsia" w:eastAsiaTheme="minorEastAsia" w:cstheme="minorEastAsia"/>
          <w:b w:val="0"/>
          <w:bCs/>
          <w:color w:val="auto"/>
          <w:sz w:val="24"/>
          <w:szCs w:val="24"/>
          <w:highlight w:val="none"/>
        </w:rPr>
        <w:t>（北京时间）</w:t>
      </w:r>
      <w:bookmarkEnd w:id="25"/>
    </w:p>
    <w:p w14:paraId="766E206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480" w:firstLineChars="200"/>
        <w:jc w:val="left"/>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 w:val="0"/>
          <w:bCs/>
          <w:color w:val="auto"/>
          <w:sz w:val="24"/>
          <w:szCs w:val="24"/>
          <w:highlight w:val="none"/>
        </w:rPr>
        <w:t>地点：贺州市政务服务中心东侧附属楼政采</w:t>
      </w:r>
      <w:r>
        <w:rPr>
          <w:rFonts w:hint="eastAsia" w:asciiTheme="minorEastAsia" w:hAnsiTheme="minorEastAsia" w:eastAsiaTheme="minorEastAsia" w:cstheme="minorEastAsia"/>
          <w:b w:val="0"/>
          <w:bCs/>
          <w:color w:val="auto"/>
          <w:sz w:val="24"/>
          <w:szCs w:val="24"/>
          <w:highlight w:val="none"/>
          <w:lang w:val="en-US" w:eastAsia="zh-CN"/>
        </w:rPr>
        <w:t>开标</w:t>
      </w:r>
      <w:r>
        <w:rPr>
          <w:rFonts w:hint="eastAsia" w:asciiTheme="minorEastAsia" w:hAnsiTheme="minorEastAsia" w:eastAsiaTheme="minorEastAsia" w:cstheme="minorEastAsia"/>
          <w:b w:val="0"/>
          <w:bCs/>
          <w:color w:val="auto"/>
          <w:sz w:val="24"/>
          <w:szCs w:val="24"/>
          <w:highlight w:val="none"/>
        </w:rPr>
        <w:t>室</w:t>
      </w:r>
      <w:r>
        <w:rPr>
          <w:rFonts w:hint="eastAsia" w:asciiTheme="minorEastAsia" w:hAnsiTheme="minorEastAsia" w:eastAsiaTheme="minorEastAsia" w:cstheme="minorEastAsia"/>
          <w:b w:val="0"/>
          <w:bCs/>
          <w:color w:val="auto"/>
          <w:sz w:val="24"/>
          <w:szCs w:val="24"/>
          <w:highlight w:val="none"/>
          <w:lang w:val="en-US" w:eastAsia="zh-CN"/>
        </w:rPr>
        <w:t>三</w:t>
      </w:r>
      <w:r>
        <w:rPr>
          <w:rFonts w:hint="eastAsia" w:ascii="宋体" w:hAnsi="宋体" w:cs="宋体"/>
          <w:bCs/>
          <w:color w:val="auto"/>
          <w:sz w:val="24"/>
          <w:szCs w:val="24"/>
        </w:rPr>
        <w:t>。</w:t>
      </w:r>
    </w:p>
    <w:p w14:paraId="780EC533">
      <w:pPr>
        <w:pStyle w:val="2"/>
        <w:pageBreakBefore w:val="0"/>
        <w:widowControl w:val="0"/>
        <w:kinsoku/>
        <w:wordWrap/>
        <w:overflowPunct/>
        <w:topLinePunct w:val="0"/>
        <w:autoSpaceDE/>
        <w:autoSpaceDN/>
        <w:bidi w:val="0"/>
        <w:adjustRightInd/>
        <w:snapToGrid/>
        <w:spacing w:before="0" w:after="0" w:line="400" w:lineRule="exact"/>
        <w:jc w:val="left"/>
        <w:textAlignment w:val="auto"/>
        <w:rPr>
          <w:rFonts w:hint="eastAsia" w:asciiTheme="minorEastAsia" w:hAnsiTheme="minorEastAsia" w:eastAsiaTheme="minorEastAsia" w:cstheme="minorEastAsia"/>
          <w:b/>
          <w:bCs w:val="0"/>
          <w:color w:val="auto"/>
          <w:sz w:val="24"/>
          <w:szCs w:val="24"/>
          <w:highlight w:val="none"/>
        </w:rPr>
      </w:pPr>
      <w:bookmarkStart w:id="26" w:name="_Toc28359094"/>
      <w:bookmarkStart w:id="27" w:name="_Toc28359017"/>
      <w:bookmarkStart w:id="28" w:name="_Toc35393803"/>
      <w:bookmarkStart w:id="29" w:name="_Toc2266"/>
      <w:bookmarkStart w:id="30" w:name="_Toc35393634"/>
      <w:r>
        <w:rPr>
          <w:rFonts w:hint="eastAsia" w:asciiTheme="minorEastAsia" w:hAnsiTheme="minorEastAsia" w:eastAsiaTheme="minorEastAsia" w:cstheme="minorEastAsia"/>
          <w:b/>
          <w:bCs w:val="0"/>
          <w:color w:val="auto"/>
          <w:sz w:val="24"/>
          <w:szCs w:val="24"/>
          <w:highlight w:val="none"/>
        </w:rPr>
        <w:t>六、公告期限</w:t>
      </w:r>
      <w:bookmarkEnd w:id="26"/>
      <w:bookmarkEnd w:id="27"/>
      <w:bookmarkEnd w:id="28"/>
      <w:bookmarkEnd w:id="29"/>
      <w:bookmarkEnd w:id="30"/>
    </w:p>
    <w:p w14:paraId="76ECFD04">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自本公告发布之日起</w:t>
      </w:r>
      <w:r>
        <w:rPr>
          <w:rFonts w:hint="eastAsia" w:asciiTheme="minorEastAsia" w:hAnsiTheme="minorEastAsia" w:eastAsiaTheme="minorEastAsia" w:cstheme="minorEastAsia"/>
          <w:color w:val="auto"/>
          <w:kern w:val="0"/>
          <w:sz w:val="24"/>
          <w:szCs w:val="24"/>
          <w:highlight w:val="none"/>
          <w:lang w:val="en-US" w:eastAsia="zh-CN"/>
        </w:rPr>
        <w:t>5</w:t>
      </w:r>
      <w:r>
        <w:rPr>
          <w:rFonts w:hint="eastAsia" w:asciiTheme="minorEastAsia" w:hAnsiTheme="minorEastAsia" w:eastAsiaTheme="minorEastAsia" w:cstheme="minorEastAsia"/>
          <w:color w:val="auto"/>
          <w:kern w:val="0"/>
          <w:sz w:val="24"/>
          <w:szCs w:val="24"/>
          <w:highlight w:val="none"/>
        </w:rPr>
        <w:t>个工作日。</w:t>
      </w:r>
    </w:p>
    <w:p w14:paraId="74D74DA0">
      <w:pPr>
        <w:pStyle w:val="2"/>
        <w:pageBreakBefore w:val="0"/>
        <w:widowControl w:val="0"/>
        <w:numPr>
          <w:ilvl w:val="0"/>
          <w:numId w:val="1"/>
        </w:numPr>
        <w:kinsoku/>
        <w:wordWrap/>
        <w:overflowPunct/>
        <w:topLinePunct w:val="0"/>
        <w:autoSpaceDE/>
        <w:autoSpaceDN/>
        <w:bidi w:val="0"/>
        <w:adjustRightInd/>
        <w:snapToGrid/>
        <w:spacing w:before="0" w:after="0" w:line="400" w:lineRule="exact"/>
        <w:jc w:val="left"/>
        <w:textAlignment w:val="auto"/>
        <w:rPr>
          <w:rFonts w:hint="eastAsia" w:asciiTheme="minorEastAsia" w:hAnsiTheme="minorEastAsia" w:eastAsiaTheme="minorEastAsia" w:cstheme="minorEastAsia"/>
          <w:b/>
          <w:bCs w:val="0"/>
          <w:color w:val="auto"/>
          <w:sz w:val="24"/>
          <w:szCs w:val="24"/>
          <w:highlight w:val="none"/>
        </w:rPr>
      </w:pPr>
      <w:bookmarkStart w:id="31" w:name="_Toc35393804"/>
      <w:bookmarkStart w:id="32" w:name="_Toc20414"/>
      <w:bookmarkStart w:id="33" w:name="_Toc35393635"/>
      <w:r>
        <w:rPr>
          <w:rFonts w:hint="eastAsia" w:asciiTheme="minorEastAsia" w:hAnsiTheme="minorEastAsia" w:eastAsiaTheme="minorEastAsia" w:cstheme="minorEastAsia"/>
          <w:b/>
          <w:bCs w:val="0"/>
          <w:color w:val="auto"/>
          <w:sz w:val="24"/>
          <w:szCs w:val="24"/>
          <w:highlight w:val="none"/>
        </w:rPr>
        <w:t>其他补充事宜</w:t>
      </w:r>
      <w:bookmarkEnd w:id="31"/>
      <w:bookmarkEnd w:id="32"/>
      <w:bookmarkEnd w:id="33"/>
    </w:p>
    <w:p w14:paraId="0FCD9FBA">
      <w:pPr>
        <w:pageBreakBefore w:val="0"/>
        <w:kinsoku/>
        <w:wordWrap/>
        <w:overflowPunct/>
        <w:topLinePunct w:val="0"/>
        <w:autoSpaceDE/>
        <w:autoSpaceDN/>
        <w:bidi w:val="0"/>
        <w:snapToGrid/>
        <w:spacing w:line="400" w:lineRule="exact"/>
        <w:ind w:firstLine="480" w:firstLineChars="200"/>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7.1 《政府采购促进中小企业发展管理办法》（财库[2020]46号）、《关于政府采购支持监狱企业发展有关问题的通知（财库[2014]68号）》、《关于促进残疾人就业采购政策的通知（财库[2017]141号）》文件指导精神：对小型和微型企业（监狱企业（提供由省级以上监狱管理局、戒毒管理局（含新疆生产建设兵团）出具的属于监狱企业的证明文件）、残疾人福利性单位均视为小型和微型企业）的价格给予20%的扣除。</w:t>
      </w:r>
      <w:r>
        <w:rPr>
          <w:rFonts w:hint="eastAsia" w:asciiTheme="minorEastAsia" w:hAnsiTheme="minorEastAsia" w:eastAsiaTheme="minorEastAsia" w:cstheme="minorEastAsia"/>
          <w:b/>
          <w:bCs w:val="0"/>
          <w:color w:val="auto"/>
          <w:kern w:val="2"/>
          <w:sz w:val="24"/>
          <w:szCs w:val="24"/>
          <w:highlight w:val="none"/>
          <w:lang w:val="en-US" w:eastAsia="zh-CN" w:bidi="ar-SA"/>
        </w:rPr>
        <w:t>本项目为专门面向“中小企业”的项目，不再执行价格评审优惠的扶持政策。</w:t>
      </w:r>
    </w:p>
    <w:p w14:paraId="214E0F3E">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7.2磋商保证金（人民币）：</w:t>
      </w:r>
      <w:r>
        <w:rPr>
          <w:rFonts w:hint="eastAsia" w:asciiTheme="minorEastAsia" w:hAnsiTheme="minorEastAsia" w:eastAsiaTheme="minorEastAsia" w:cstheme="minorEastAsia"/>
          <w:b w:val="0"/>
          <w:bCs/>
          <w:color w:val="auto"/>
          <w:kern w:val="2"/>
          <w:sz w:val="24"/>
          <w:szCs w:val="24"/>
          <w:highlight w:val="none"/>
          <w:u w:val="single"/>
          <w:lang w:val="en-US" w:eastAsia="zh-CN" w:bidi="ar-SA"/>
        </w:rPr>
        <w:t>本项目无须缴纳磋商保证金</w:t>
      </w:r>
      <w:r>
        <w:rPr>
          <w:rFonts w:hint="eastAsia" w:asciiTheme="minorEastAsia" w:hAnsiTheme="minorEastAsia" w:eastAsiaTheme="minorEastAsia" w:cstheme="minorEastAsia"/>
          <w:b w:val="0"/>
          <w:bCs/>
          <w:color w:val="auto"/>
          <w:kern w:val="2"/>
          <w:sz w:val="24"/>
          <w:szCs w:val="24"/>
          <w:highlight w:val="none"/>
          <w:lang w:val="en-US" w:eastAsia="zh-CN" w:bidi="ar-SA"/>
        </w:rPr>
        <w:t>。</w:t>
      </w:r>
      <w:r>
        <w:rPr>
          <w:rFonts w:hint="eastAsia" w:asciiTheme="minorEastAsia" w:hAnsiTheme="minorEastAsia" w:eastAsiaTheme="minorEastAsia" w:cstheme="minorEastAsia"/>
          <w:b w:val="0"/>
          <w:bCs/>
          <w:color w:val="auto"/>
          <w:kern w:val="2"/>
          <w:sz w:val="24"/>
          <w:szCs w:val="24"/>
          <w:highlight w:val="none"/>
          <w:lang w:val="en-US" w:eastAsia="zh-CN" w:bidi="ar-SA"/>
        </w:rPr>
        <w:tab/>
      </w:r>
    </w:p>
    <w:p w14:paraId="3CADDB39">
      <w:pPr>
        <w:pageBreakBefore w:val="0"/>
        <w:kinsoku/>
        <w:wordWrap/>
        <w:overflowPunct/>
        <w:topLinePunct w:val="0"/>
        <w:autoSpaceDE/>
        <w:autoSpaceDN/>
        <w:bidi w:val="0"/>
        <w:snapToGrid/>
        <w:spacing w:line="400" w:lineRule="exact"/>
        <w:ind w:firstLine="480" w:firstLineChars="200"/>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竞标人应将磋商保证金以支票、汇票、本票、转账、电汇或者金融机构出具的保函、保险等非现金形式提交至以下账户，并于响应文件提交截止时间前到账，到账时间以银行确认的到账时间为准(注：若以支票、汇票、本票方式提交的，交款人必须是竞标人；若以转账、电汇方式提交的，必须从竞标人银行账户转出；若以现金方式交纳或者没有足额交纳的视为无效投标。办理磋商保证金手续时，需在交纳凭据上注明项目名称或项目编号。对风险较低、规模较小的采购项目，受疫情影响的中小微企业（在提供真实可信证明材料的前提下），停止收取投标保证金和履约保证金。</w:t>
      </w:r>
    </w:p>
    <w:p w14:paraId="7CB89C32">
      <w:pPr>
        <w:pageBreakBefore w:val="0"/>
        <w:kinsoku/>
        <w:wordWrap/>
        <w:overflowPunct/>
        <w:topLinePunct w:val="0"/>
        <w:autoSpaceDE/>
        <w:autoSpaceDN/>
        <w:bidi w:val="0"/>
        <w:snapToGrid/>
        <w:spacing w:line="400" w:lineRule="exact"/>
        <w:ind w:firstLine="480" w:firstLineChars="200"/>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7.3评标办法和评标标准：综合评分法。</w:t>
      </w:r>
    </w:p>
    <w:p w14:paraId="15DA1000">
      <w:pPr>
        <w:pageBreakBefore w:val="0"/>
        <w:kinsoku/>
        <w:wordWrap/>
        <w:overflowPunct/>
        <w:topLinePunct w:val="0"/>
        <w:autoSpaceDE/>
        <w:autoSpaceDN/>
        <w:bidi w:val="0"/>
        <w:snapToGrid/>
        <w:spacing w:line="400" w:lineRule="exact"/>
        <w:ind w:firstLine="480" w:firstLineChars="200"/>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7.4发布公告的媒介：</w:t>
      </w:r>
    </w:p>
    <w:p w14:paraId="44DFDE95">
      <w:pPr>
        <w:pageBreakBefore w:val="0"/>
        <w:kinsoku/>
        <w:wordWrap/>
        <w:overflowPunct/>
        <w:topLinePunct w:val="0"/>
        <w:autoSpaceDE/>
        <w:autoSpaceDN/>
        <w:bidi w:val="0"/>
        <w:snapToGrid/>
        <w:spacing w:line="400" w:lineRule="exact"/>
        <w:ind w:firstLine="480" w:firstLineChars="200"/>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本次公告同时在中国政府采购网、广西壮族自治区政府采购网、全国公共资源交易平台（广西贺州）发布。</w:t>
      </w:r>
    </w:p>
    <w:p w14:paraId="0D61B780">
      <w:pPr>
        <w:pageBreakBefore w:val="0"/>
        <w:kinsoku/>
        <w:wordWrap/>
        <w:overflowPunct/>
        <w:topLinePunct w:val="0"/>
        <w:autoSpaceDE/>
        <w:autoSpaceDN/>
        <w:bidi w:val="0"/>
        <w:snapToGrid/>
        <w:spacing w:line="400" w:lineRule="exact"/>
        <w:ind w:firstLine="480" w:firstLineChars="200"/>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7.5监督部门：</w:t>
      </w:r>
    </w:p>
    <w:p w14:paraId="47D4424B">
      <w:pPr>
        <w:pageBreakBefore w:val="0"/>
        <w:kinsoku/>
        <w:wordWrap/>
        <w:overflowPunct/>
        <w:topLinePunct w:val="0"/>
        <w:autoSpaceDE/>
        <w:autoSpaceDN/>
        <w:bidi w:val="0"/>
        <w:snapToGrid/>
        <w:spacing w:line="400" w:lineRule="exact"/>
        <w:ind w:firstLine="960" w:firstLineChars="400"/>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 xml:space="preserve">昭平县政府采购服务中心，联系电话：0774-6689708 </w:t>
      </w:r>
    </w:p>
    <w:p w14:paraId="26C4CC36">
      <w:pPr>
        <w:pageBreakBefore w:val="0"/>
        <w:kinsoku/>
        <w:wordWrap/>
        <w:overflowPunct/>
        <w:topLinePunct w:val="0"/>
        <w:autoSpaceDE/>
        <w:autoSpaceDN/>
        <w:bidi w:val="0"/>
        <w:snapToGrid/>
        <w:spacing w:line="400" w:lineRule="exact"/>
        <w:ind w:firstLine="480" w:firstLineChars="200"/>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 xml:space="preserve">7.6若对项目采购电子交易系统操作有疑问，可登录“广西政府采购云平台”（https://www.gcy.zfcg.gxzf.gov.cn/），点击右侧咨询小采，获取采小蜜智能服务管家帮助，或拨打广西政府采购云平台服务热线95763获取热线服务帮助。 </w:t>
      </w:r>
    </w:p>
    <w:p w14:paraId="17DF6A74">
      <w:pPr>
        <w:pStyle w:val="4"/>
        <w:ind w:firstLine="480" w:firstLineChars="200"/>
        <w:rPr>
          <w:rFonts w:hint="eastAsia"/>
          <w:color w:val="auto"/>
          <w:lang w:val="en-US" w:eastAsia="zh-CN"/>
        </w:rPr>
      </w:pPr>
      <w:r>
        <w:rPr>
          <w:rFonts w:hint="eastAsia" w:asciiTheme="minorEastAsia" w:hAnsiTheme="minorEastAsia" w:eastAsiaTheme="minorEastAsia" w:cstheme="minorEastAsia"/>
          <w:b w:val="0"/>
          <w:bCs/>
          <w:color w:val="auto"/>
          <w:kern w:val="2"/>
          <w:sz w:val="24"/>
          <w:szCs w:val="24"/>
          <w:highlight w:val="none"/>
          <w:lang w:val="en-US" w:eastAsia="zh-CN" w:bidi="ar-SA"/>
        </w:rPr>
        <w:t>7.7评标说明注意事项：本项目采用远程异地评标，评标主会场地址：贺州市公共资源交易中心（贺州市太白西路161号（交易大厅：贺州市政务服务中心东侧附属楼），详见现场评标室安排。评标副会场地址：玉林市玉州区公共资源交易中心，详见现场电子评标室安排。</w:t>
      </w:r>
    </w:p>
    <w:p w14:paraId="6F5C31F2">
      <w:pPr>
        <w:pStyle w:val="2"/>
        <w:pageBreakBefore w:val="0"/>
        <w:widowControl w:val="0"/>
        <w:kinsoku/>
        <w:wordWrap/>
        <w:overflowPunct/>
        <w:topLinePunct w:val="0"/>
        <w:autoSpaceDE/>
        <w:autoSpaceDN/>
        <w:bidi w:val="0"/>
        <w:adjustRightInd/>
        <w:snapToGrid/>
        <w:spacing w:before="0" w:after="0" w:line="400" w:lineRule="exact"/>
        <w:jc w:val="left"/>
        <w:textAlignment w:val="auto"/>
        <w:rPr>
          <w:rFonts w:hint="eastAsia" w:asciiTheme="minorEastAsia" w:hAnsiTheme="minorEastAsia" w:eastAsiaTheme="minorEastAsia" w:cstheme="minorEastAsia"/>
          <w:b/>
          <w:bCs w:val="0"/>
          <w:color w:val="auto"/>
          <w:sz w:val="24"/>
          <w:szCs w:val="24"/>
          <w:highlight w:val="none"/>
        </w:rPr>
      </w:pPr>
      <w:bookmarkStart w:id="34" w:name="_Toc28359095"/>
      <w:bookmarkStart w:id="35" w:name="_Toc957"/>
      <w:bookmarkStart w:id="36" w:name="_Toc35393805"/>
      <w:bookmarkStart w:id="37" w:name="_Toc35393636"/>
      <w:bookmarkStart w:id="38" w:name="_Toc28359018"/>
      <w:r>
        <w:rPr>
          <w:rFonts w:hint="eastAsia" w:asciiTheme="minorEastAsia" w:hAnsiTheme="minorEastAsia" w:eastAsiaTheme="minorEastAsia" w:cstheme="minorEastAsia"/>
          <w:b/>
          <w:bCs w:val="0"/>
          <w:color w:val="auto"/>
          <w:sz w:val="24"/>
          <w:szCs w:val="24"/>
          <w:highlight w:val="none"/>
        </w:rPr>
        <w:t>八、凡对本次采购提出询问，请按以下方式联系。</w:t>
      </w:r>
      <w:bookmarkEnd w:id="34"/>
      <w:bookmarkEnd w:id="35"/>
      <w:bookmarkEnd w:id="36"/>
      <w:bookmarkEnd w:id="37"/>
      <w:bookmarkEnd w:id="38"/>
    </w:p>
    <w:p w14:paraId="0B992AED">
      <w:pPr>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Theme="minorEastAsia" w:hAnsiTheme="minorEastAsia" w:eastAsiaTheme="minorEastAsia" w:cstheme="minorEastAsia"/>
          <w:color w:val="auto"/>
          <w:sz w:val="24"/>
          <w:szCs w:val="24"/>
          <w:highlight w:val="none"/>
        </w:rPr>
      </w:pPr>
      <w:bookmarkStart w:id="39" w:name="_Toc28359096"/>
      <w:bookmarkStart w:id="40" w:name="_Toc35393637"/>
      <w:bookmarkStart w:id="41" w:name="_Toc35393806"/>
      <w:bookmarkStart w:id="42" w:name="_Toc28359019"/>
      <w:r>
        <w:rPr>
          <w:rFonts w:hint="eastAsia" w:asciiTheme="minorEastAsia" w:hAnsiTheme="minorEastAsia" w:eastAsiaTheme="minorEastAsia" w:cstheme="minorEastAsia"/>
          <w:color w:val="auto"/>
          <w:sz w:val="24"/>
          <w:szCs w:val="24"/>
          <w:highlight w:val="none"/>
        </w:rPr>
        <w:t>1.采购人信息</w:t>
      </w:r>
      <w:bookmarkEnd w:id="39"/>
      <w:bookmarkEnd w:id="40"/>
      <w:bookmarkEnd w:id="41"/>
      <w:bookmarkEnd w:id="42"/>
    </w:p>
    <w:p w14:paraId="58F402C7">
      <w:pPr>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 xml:space="preserve">名    </w:t>
      </w:r>
      <w:r>
        <w:rPr>
          <w:rFonts w:hint="eastAsia" w:asciiTheme="minorEastAsia" w:hAnsiTheme="minorEastAsia" w:eastAsiaTheme="minorEastAsia" w:cstheme="minorEastAsia"/>
          <w:color w:val="auto"/>
          <w:sz w:val="24"/>
          <w:szCs w:val="24"/>
          <w:highlight w:val="none"/>
          <w:lang w:eastAsia="zh-CN"/>
        </w:rPr>
        <w:t>称：昭平县五将镇人民政府</w:t>
      </w:r>
    </w:p>
    <w:p w14:paraId="39196497">
      <w:pPr>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地    址：</w:t>
      </w:r>
      <w:r>
        <w:rPr>
          <w:rFonts w:hint="eastAsia" w:asciiTheme="minorEastAsia" w:hAnsiTheme="minorEastAsia" w:eastAsiaTheme="minorEastAsia" w:cstheme="minorEastAsia"/>
          <w:color w:val="auto"/>
          <w:sz w:val="24"/>
          <w:szCs w:val="24"/>
          <w:highlight w:val="none"/>
          <w:lang w:val="en-US" w:eastAsia="zh-CN"/>
        </w:rPr>
        <w:t>昭平县五将镇五将街9号</w:t>
      </w:r>
      <w:r>
        <w:rPr>
          <w:rFonts w:hint="eastAsia" w:asciiTheme="minorEastAsia" w:hAnsiTheme="minorEastAsia" w:eastAsiaTheme="minorEastAsia" w:cstheme="minorEastAsia"/>
          <w:color w:val="auto"/>
          <w:sz w:val="24"/>
          <w:szCs w:val="24"/>
          <w:highlight w:val="none"/>
          <w:lang w:eastAsia="zh-CN"/>
        </w:rPr>
        <w:t xml:space="preserve"> </w:t>
      </w:r>
    </w:p>
    <w:p w14:paraId="11C53B0F">
      <w:pPr>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eastAsia="zh-CN"/>
        </w:rPr>
        <w:t>联系方式：</w:t>
      </w:r>
      <w:r>
        <w:rPr>
          <w:rFonts w:hint="eastAsia" w:asciiTheme="minorEastAsia" w:hAnsiTheme="minorEastAsia" w:eastAsiaTheme="minorEastAsia" w:cstheme="minorEastAsia"/>
          <w:color w:val="auto"/>
          <w:sz w:val="24"/>
          <w:szCs w:val="24"/>
          <w:highlight w:val="none"/>
          <w:lang w:val="en-US" w:eastAsia="zh-CN"/>
        </w:rPr>
        <w:t xml:space="preserve">张荣鑫 </w:t>
      </w:r>
      <w:r>
        <w:rPr>
          <w:rFonts w:hint="eastAsia" w:ascii="宋体" w:hAnsi="宋体" w:eastAsia="宋体" w:cs="宋体"/>
          <w:color w:val="auto"/>
          <w:sz w:val="24"/>
          <w:szCs w:val="24"/>
          <w:highlight w:val="none"/>
          <w:lang w:val="en-US" w:eastAsia="zh-CN"/>
        </w:rPr>
        <w:t>0774-2566600</w:t>
      </w:r>
      <w:r>
        <w:rPr>
          <w:rFonts w:hint="eastAsia" w:asciiTheme="minorEastAsia" w:hAnsiTheme="minorEastAsia" w:eastAsiaTheme="minorEastAsia" w:cstheme="minorEastAsia"/>
          <w:color w:val="auto"/>
          <w:sz w:val="24"/>
          <w:szCs w:val="24"/>
          <w:highlight w:val="none"/>
          <w:lang w:val="en-US" w:eastAsia="zh-CN"/>
        </w:rPr>
        <w:t xml:space="preserve">      </w:t>
      </w:r>
    </w:p>
    <w:p w14:paraId="4BFAA6AB">
      <w:pPr>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Theme="minorEastAsia" w:hAnsiTheme="minorEastAsia" w:eastAsiaTheme="minorEastAsia" w:cstheme="minorEastAsia"/>
          <w:color w:val="auto"/>
          <w:sz w:val="24"/>
          <w:szCs w:val="24"/>
          <w:highlight w:val="none"/>
        </w:rPr>
      </w:pPr>
      <w:bookmarkStart w:id="43" w:name="_Toc35393638"/>
      <w:bookmarkStart w:id="44" w:name="_Toc35393807"/>
      <w:bookmarkStart w:id="45" w:name="_Toc28359020"/>
      <w:bookmarkStart w:id="46" w:name="_Toc28359097"/>
      <w:r>
        <w:rPr>
          <w:rFonts w:hint="eastAsia" w:asciiTheme="minorEastAsia" w:hAnsiTheme="minorEastAsia" w:eastAsiaTheme="minorEastAsia" w:cstheme="minorEastAsia"/>
          <w:color w:val="auto"/>
          <w:sz w:val="24"/>
          <w:szCs w:val="24"/>
          <w:highlight w:val="none"/>
        </w:rPr>
        <w:t>2.采购代理机构信息</w:t>
      </w:r>
      <w:bookmarkEnd w:id="43"/>
      <w:bookmarkEnd w:id="44"/>
      <w:bookmarkEnd w:id="45"/>
      <w:bookmarkEnd w:id="46"/>
    </w:p>
    <w:p w14:paraId="30E03A66">
      <w:pPr>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名    称：</w:t>
      </w:r>
      <w:r>
        <w:rPr>
          <w:rFonts w:hint="eastAsia" w:asciiTheme="minorEastAsia" w:hAnsiTheme="minorEastAsia" w:eastAsiaTheme="minorEastAsia" w:cstheme="minorEastAsia"/>
          <w:color w:val="auto"/>
          <w:sz w:val="24"/>
          <w:szCs w:val="24"/>
          <w:highlight w:val="none"/>
          <w:lang w:eastAsia="zh-CN"/>
        </w:rPr>
        <w:t>广西桂林华禹水利水电工程咨询有限公司</w:t>
      </w:r>
    </w:p>
    <w:p w14:paraId="063E5306">
      <w:pPr>
        <w:pageBreakBefore w:val="0"/>
        <w:widowControl w:val="0"/>
        <w:kinsoku/>
        <w:wordWrap/>
        <w:overflowPunct/>
        <w:topLinePunct w:val="0"/>
        <w:autoSpaceDE/>
        <w:autoSpaceDN/>
        <w:bidi w:val="0"/>
        <w:adjustRightInd/>
        <w:snapToGrid/>
        <w:spacing w:line="400" w:lineRule="exact"/>
        <w:ind w:firstLine="720" w:firstLineChars="300"/>
        <w:textAlignment w:val="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地　　址：</w:t>
      </w:r>
      <w:r>
        <w:rPr>
          <w:rFonts w:hint="eastAsia" w:asciiTheme="minorEastAsia" w:hAnsiTheme="minorEastAsia" w:eastAsiaTheme="minorEastAsia" w:cstheme="minorEastAsia"/>
          <w:color w:val="auto"/>
          <w:sz w:val="24"/>
          <w:szCs w:val="24"/>
          <w:highlight w:val="none"/>
          <w:lang w:eastAsia="zh-CN"/>
        </w:rPr>
        <w:t>贺州市</w:t>
      </w:r>
      <w:r>
        <w:rPr>
          <w:rFonts w:hint="eastAsia" w:asciiTheme="minorEastAsia" w:hAnsiTheme="minorEastAsia" w:eastAsiaTheme="minorEastAsia" w:cstheme="minorEastAsia"/>
          <w:color w:val="auto"/>
          <w:sz w:val="24"/>
          <w:szCs w:val="24"/>
          <w:highlight w:val="none"/>
          <w:lang w:val="en-US" w:eastAsia="zh-CN"/>
        </w:rPr>
        <w:t>昭平县向阳街70号</w:t>
      </w:r>
    </w:p>
    <w:p w14:paraId="7897FA65">
      <w:pPr>
        <w:pageBreakBefore w:val="0"/>
        <w:widowControl w:val="0"/>
        <w:kinsoku/>
        <w:wordWrap/>
        <w:overflowPunct/>
        <w:topLinePunct w:val="0"/>
        <w:autoSpaceDE/>
        <w:autoSpaceDN/>
        <w:bidi w:val="0"/>
        <w:adjustRightInd/>
        <w:snapToGrid/>
        <w:spacing w:line="400" w:lineRule="exact"/>
        <w:ind w:firstLine="720" w:firstLineChars="300"/>
        <w:textAlignment w:val="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联系方式：</w:t>
      </w:r>
      <w:r>
        <w:rPr>
          <w:rFonts w:hint="eastAsia" w:asciiTheme="minorEastAsia" w:hAnsiTheme="minorEastAsia" w:eastAsiaTheme="minorEastAsia" w:cstheme="minorEastAsia"/>
          <w:color w:val="auto"/>
          <w:sz w:val="24"/>
          <w:szCs w:val="24"/>
          <w:highlight w:val="none"/>
          <w:lang w:eastAsia="zh-CN"/>
        </w:rPr>
        <w:t>0774-</w:t>
      </w:r>
      <w:bookmarkStart w:id="47" w:name="_Toc28359098"/>
      <w:bookmarkStart w:id="48" w:name="_Toc35393639"/>
      <w:bookmarkStart w:id="49" w:name="_Toc28359021"/>
      <w:bookmarkStart w:id="50" w:name="_Toc35393808"/>
      <w:r>
        <w:rPr>
          <w:rFonts w:hint="eastAsia" w:asciiTheme="minorEastAsia" w:hAnsiTheme="minorEastAsia" w:eastAsiaTheme="minorEastAsia" w:cstheme="minorEastAsia"/>
          <w:color w:val="auto"/>
          <w:sz w:val="24"/>
          <w:szCs w:val="24"/>
          <w:highlight w:val="none"/>
          <w:lang w:val="en-US" w:eastAsia="zh-CN"/>
        </w:rPr>
        <w:t>6695352</w:t>
      </w:r>
    </w:p>
    <w:p w14:paraId="7F648BDC">
      <w:pPr>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3.项目联系方式</w:t>
      </w:r>
      <w:bookmarkEnd w:id="47"/>
      <w:bookmarkEnd w:id="48"/>
      <w:bookmarkEnd w:id="49"/>
      <w:bookmarkEnd w:id="50"/>
    </w:p>
    <w:p w14:paraId="58B96923">
      <w:pPr>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项目联系人：</w:t>
      </w:r>
      <w:r>
        <w:rPr>
          <w:rFonts w:hint="eastAsia" w:asciiTheme="minorEastAsia" w:hAnsiTheme="minorEastAsia" w:eastAsiaTheme="minorEastAsia" w:cstheme="minorEastAsia"/>
          <w:color w:val="auto"/>
          <w:sz w:val="24"/>
          <w:szCs w:val="24"/>
          <w:highlight w:val="none"/>
          <w:lang w:val="en-US" w:eastAsia="zh-CN"/>
        </w:rPr>
        <w:t>李世斌  13768145297</w:t>
      </w:r>
    </w:p>
    <w:p w14:paraId="1B177754">
      <w:pPr>
        <w:pageBreakBefore w:val="0"/>
        <w:widowControl w:val="0"/>
        <w:kinsoku/>
        <w:wordWrap/>
        <w:overflowPunct/>
        <w:topLinePunct w:val="0"/>
        <w:autoSpaceDE/>
        <w:autoSpaceDN/>
        <w:bidi w:val="0"/>
        <w:adjustRightInd/>
        <w:snapToGrid/>
        <w:spacing w:line="380" w:lineRule="atLeast"/>
        <w:jc w:val="both"/>
        <w:textAlignment w:val="auto"/>
        <w:rPr>
          <w:rFonts w:hint="eastAsia" w:asciiTheme="minorEastAsia" w:hAnsiTheme="minorEastAsia" w:eastAsiaTheme="minorEastAsia" w:cstheme="minorEastAsia"/>
          <w:color w:val="auto"/>
          <w:sz w:val="24"/>
          <w:szCs w:val="24"/>
          <w:highlight w:val="none"/>
          <w:lang w:val="en-US" w:eastAsia="zh-CN"/>
        </w:rPr>
      </w:pPr>
    </w:p>
    <w:p w14:paraId="11DE9569">
      <w:pPr>
        <w:pageBreakBefore w:val="0"/>
        <w:widowControl w:val="0"/>
        <w:kinsoku/>
        <w:wordWrap/>
        <w:overflowPunct/>
        <w:topLinePunct w:val="0"/>
        <w:autoSpaceDE/>
        <w:autoSpaceDN/>
        <w:bidi w:val="0"/>
        <w:adjustRightInd/>
        <w:snapToGrid/>
        <w:spacing w:line="380" w:lineRule="atLeast"/>
        <w:jc w:val="both"/>
        <w:textAlignment w:val="auto"/>
        <w:rPr>
          <w:rFonts w:hint="eastAsia" w:asciiTheme="minorEastAsia" w:hAnsiTheme="minorEastAsia" w:eastAsiaTheme="minorEastAsia" w:cstheme="minorEastAsia"/>
          <w:color w:val="auto"/>
          <w:sz w:val="24"/>
          <w:szCs w:val="24"/>
          <w:highlight w:val="none"/>
          <w:lang w:val="en-US" w:eastAsia="zh-CN"/>
        </w:rPr>
      </w:pPr>
    </w:p>
    <w:p w14:paraId="23A69EF7">
      <w:pPr>
        <w:pageBreakBefore w:val="0"/>
        <w:widowControl w:val="0"/>
        <w:kinsoku/>
        <w:wordWrap/>
        <w:overflowPunct/>
        <w:topLinePunct w:val="0"/>
        <w:autoSpaceDE/>
        <w:autoSpaceDN/>
        <w:bidi w:val="0"/>
        <w:adjustRightInd/>
        <w:snapToGrid/>
        <w:spacing w:line="380" w:lineRule="atLeast"/>
        <w:ind w:firstLine="720" w:firstLineChars="300"/>
        <w:jc w:val="righ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lang w:val="zh-TW" w:eastAsia="zh-CN"/>
        </w:rPr>
        <w:t xml:space="preserve">     </w:t>
      </w:r>
    </w:p>
    <w:p w14:paraId="5C84600C">
      <w:pPr>
        <w:spacing w:line="360" w:lineRule="auto"/>
        <w:ind w:firstLine="720" w:firstLineChars="300"/>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采购代理机构：</w:t>
      </w:r>
      <w:r>
        <w:rPr>
          <w:rFonts w:hint="eastAsia" w:asciiTheme="minorEastAsia" w:hAnsiTheme="minorEastAsia" w:eastAsiaTheme="minorEastAsia" w:cstheme="minorEastAsia"/>
          <w:color w:val="auto"/>
          <w:sz w:val="24"/>
          <w:szCs w:val="24"/>
          <w:highlight w:val="none"/>
          <w:lang w:eastAsia="zh-CN"/>
        </w:rPr>
        <w:t>广西桂林华禹水利水电工程咨询有限公司</w:t>
      </w:r>
      <w:r>
        <w:rPr>
          <w:rFonts w:hint="eastAsia" w:asciiTheme="minorEastAsia" w:hAnsiTheme="minorEastAsia" w:eastAsiaTheme="minorEastAsia" w:cstheme="minorEastAsia"/>
          <w:color w:val="auto"/>
          <w:sz w:val="24"/>
          <w:szCs w:val="24"/>
          <w:highlight w:val="none"/>
        </w:rPr>
        <w:t xml:space="preserve">  </w:t>
      </w:r>
    </w:p>
    <w:p w14:paraId="40881C4B">
      <w:pPr>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 xml:space="preserve"> </w:t>
      </w:r>
    </w:p>
    <w:p w14:paraId="7588CF62">
      <w:pPr>
        <w:jc w:val="right"/>
        <w:rPr>
          <w:rFonts w:hint="eastAsia" w:asciiTheme="minorEastAsia" w:hAnsiTheme="minorEastAsia" w:eastAsiaTheme="minorEastAsia" w:cstheme="minorEastAsia"/>
          <w:color w:val="auto"/>
          <w:sz w:val="24"/>
          <w:szCs w:val="24"/>
          <w:highlight w:val="none"/>
          <w:lang w:val="en-US"/>
        </w:rPr>
      </w:pPr>
      <w:r>
        <w:rPr>
          <w:rFonts w:hint="eastAsia" w:asciiTheme="minorEastAsia" w:hAnsiTheme="minorEastAsia" w:eastAsiaTheme="minorEastAsia" w:cstheme="minorEastAsia"/>
          <w:color w:val="auto"/>
          <w:sz w:val="24"/>
          <w:szCs w:val="24"/>
          <w:highlight w:val="none"/>
        </w:rPr>
        <w:t>202</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lang w:val="en-US" w:eastAsia="zh-CN"/>
        </w:rPr>
        <w:t>08</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lang w:val="en-US" w:eastAsia="zh-CN"/>
        </w:rPr>
        <w:t>07日</w:t>
      </w:r>
    </w:p>
    <w:p w14:paraId="11C3F310">
      <w:bookmarkStart w:id="51" w:name="_GoBack"/>
      <w:bookmarkEnd w:id="51"/>
    </w:p>
    <w:sectPr>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CB960E"/>
    <w:multiLevelType w:val="singleLevel"/>
    <w:tmpl w:val="85CB960E"/>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4NzIyN2MxYTlmMzQ1NGE2MjU5NWRkMjhlOGMxYTAifQ=="/>
  </w:docVars>
  <w:rsids>
    <w:rsidRoot w:val="0D026EA5"/>
    <w:rsid w:val="00604D6E"/>
    <w:rsid w:val="01BA69F6"/>
    <w:rsid w:val="01C90A78"/>
    <w:rsid w:val="069061B5"/>
    <w:rsid w:val="0A8110DD"/>
    <w:rsid w:val="0D026EA5"/>
    <w:rsid w:val="10621E85"/>
    <w:rsid w:val="1B5E2128"/>
    <w:rsid w:val="1F3E223C"/>
    <w:rsid w:val="2D3272BA"/>
    <w:rsid w:val="33CF177E"/>
    <w:rsid w:val="3D905AF1"/>
    <w:rsid w:val="59ED7AC4"/>
    <w:rsid w:val="5B8D5C70"/>
    <w:rsid w:val="5CFE4BAB"/>
    <w:rsid w:val="5F5C4E6C"/>
    <w:rsid w:val="63754A1B"/>
    <w:rsid w:val="64FF7F91"/>
    <w:rsid w:val="7AB160CE"/>
    <w:rsid w:val="7E2E0C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widowControl w:val="0"/>
      <w:spacing w:before="260" w:after="260" w:line="413" w:lineRule="auto"/>
      <w:jc w:val="center"/>
      <w:outlineLvl w:val="1"/>
    </w:pPr>
    <w:rPr>
      <w:rFonts w:ascii="Arial" w:hAnsi="Arial" w:eastAsia="黑体" w:cs="Times New Roman"/>
      <w:b/>
      <w:kern w:val="2"/>
      <w:sz w:val="44"/>
      <w:szCs w:val="20"/>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widowControl/>
      <w:ind w:firstLine="420"/>
      <w:jc w:val="left"/>
    </w:pPr>
    <w:rPr>
      <w:sz w:val="20"/>
    </w:rPr>
  </w:style>
  <w:style w:type="paragraph" w:styleId="4">
    <w:name w:val="toc 1"/>
    <w:basedOn w:val="1"/>
    <w:next w:val="1"/>
    <w:unhideWhenUsed/>
    <w:qFormat/>
    <w:uiPriority w:val="39"/>
    <w:pPr>
      <w:widowControl/>
      <w:tabs>
        <w:tab w:val="left" w:pos="0"/>
        <w:tab w:val="right" w:leader="dot" w:pos="9435"/>
      </w:tabs>
      <w:spacing w:line="440" w:lineRule="exact"/>
      <w:jc w:val="left"/>
    </w:pPr>
    <w:rPr>
      <w:rFonts w:ascii="Calibri" w:hAnsi="Calibri" w:eastAsia="宋体" w:cs="Times New Roman"/>
      <w:kern w:val="0"/>
      <w:sz w:val="22"/>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2325</Words>
  <Characters>2671</Characters>
  <Lines>0</Lines>
  <Paragraphs>0</Paragraphs>
  <TotalTime>0</TotalTime>
  <ScaleCrop>false</ScaleCrop>
  <LinksUpToDate>false</LinksUpToDate>
  <CharactersWithSpaces>2776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2024-10-14T01:34:00Z</dcterms:created>
  <dc:creator>桂林华禹招标</dc:creator>
  <cp:lastModifiedBy>桂林华禹招标</cp:lastModifiedBy>
  <cp:lastPrinted>2025-03-10T02:24:00Z</cp:lastPrinted>
  <dcterms:modified xsi:type="dcterms:W3CDTF">2026-08-06T14:04:18Z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2F09FF74C27142808F5CC196ACBA6100_11</vt:lpwstr>
  </property>
  <property fmtid="{D5CDD505-2E9C-101B-9397-08002B2CF9AE}" pid="4" name="KSOTemplateDocerSaveRecord">
    <vt:lpwstr>eyJoZGlkIjoiZTA4NzIyN2MxYTlmMzQ1NGE2MjU5NWRkMjhlOGMxYTAiLCJ1c2VySWQiOiIzNjgzNDEzMzAifQ==</vt:lpwstr>
  </property>
</Properties>
</file>