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C8EE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r>
        <w:rPr>
          <w:color w:val="auto"/>
        </w:rPr>
        <w:drawing>
          <wp:anchor distT="0" distB="0" distL="114300" distR="114300" simplePos="0" relativeHeight="251673600" behindDoc="0" locked="0" layoutInCell="1" allowOverlap="1">
            <wp:simplePos x="0" y="0"/>
            <wp:positionH relativeFrom="column">
              <wp:posOffset>3810</wp:posOffset>
            </wp:positionH>
            <wp:positionV relativeFrom="paragraph">
              <wp:posOffset>187960</wp:posOffset>
            </wp:positionV>
            <wp:extent cx="5713730" cy="2046605"/>
            <wp:effectExtent l="0" t="0" r="1270" b="10795"/>
            <wp:wrapSquare wrapText="bothSides"/>
            <wp:docPr id="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
                    <pic:cNvPicPr>
                      <a:picLocks noChangeAspect="1"/>
                    </pic:cNvPicPr>
                  </pic:nvPicPr>
                  <pic:blipFill>
                    <a:blip r:embed="rId27"/>
                    <a:stretch>
                      <a:fillRect/>
                    </a:stretch>
                  </pic:blipFill>
                  <pic:spPr>
                    <a:xfrm>
                      <a:off x="0" y="0"/>
                      <a:ext cx="5713730" cy="2046605"/>
                    </a:xfrm>
                    <a:prstGeom prst="rect">
                      <a:avLst/>
                    </a:prstGeom>
                    <a:noFill/>
                    <a:ln>
                      <a:noFill/>
                    </a:ln>
                  </pic:spPr>
                </pic:pic>
              </a:graphicData>
            </a:graphic>
          </wp:anchor>
        </w:drawing>
      </w:r>
    </w:p>
    <w:p w14:paraId="769B8A17">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47B74F83">
      <w:pPr>
        <w:keepNext w:val="0"/>
        <w:keepLines w:val="0"/>
        <w:pageBreakBefore w:val="0"/>
        <w:widowControl w:val="0"/>
        <w:kinsoku/>
        <w:wordWrap w:val="0"/>
        <w:overflowPunct/>
        <w:topLinePunct w:val="0"/>
        <w:bidi w:val="0"/>
        <w:spacing w:line="360" w:lineRule="auto"/>
        <w:ind w:left="0" w:right="0" w:firstLine="740" w:firstLineChars="200"/>
        <w:outlineLvl w:val="0"/>
        <w:rPr>
          <w:rFonts w:ascii="楷体" w:hAnsi="楷体" w:eastAsia="楷体" w:cs="楷体"/>
          <w:color w:val="auto"/>
          <w:spacing w:val="5"/>
          <w:position w:val="0"/>
          <w:sz w:val="36"/>
          <w:szCs w:val="36"/>
          <w14:textOutline w14:w="15255" w14:cap="sq" w14:cmpd="sng">
            <w14:solidFill>
              <w14:srgbClr w14:val="000000"/>
            </w14:solidFill>
            <w14:prstDash w14:val="solid"/>
            <w14:bevel/>
          </w14:textOutline>
        </w:rPr>
      </w:pPr>
    </w:p>
    <w:p w14:paraId="791BFEB5">
      <w:pPr>
        <w:keepNext w:val="0"/>
        <w:keepLines w:val="0"/>
        <w:pageBreakBefore w:val="0"/>
        <w:widowControl w:val="0"/>
        <w:kinsoku/>
        <w:wordWrap w:val="0"/>
        <w:overflowPunct/>
        <w:topLinePunct w:val="0"/>
        <w:bidi w:val="0"/>
        <w:spacing w:line="360" w:lineRule="auto"/>
        <w:ind w:left="0" w:right="0" w:firstLine="1680" w:firstLineChars="200"/>
        <w:outlineLvl w:val="0"/>
        <w:rPr>
          <w:rFonts w:ascii="楷体" w:hAnsi="楷体" w:eastAsia="楷体" w:cs="楷体"/>
          <w:color w:val="auto"/>
          <w:spacing w:val="5"/>
          <w:position w:val="0"/>
          <w:sz w:val="83"/>
          <w:szCs w:val="83"/>
          <w14:textOutline w14:w="15255" w14:cap="sq" w14:cmpd="sng">
            <w14:solidFill>
              <w14:srgbClr w14:val="000000"/>
            </w14:solidFill>
            <w14:prstDash w14:val="solid"/>
            <w14:bevel/>
          </w14:textOutline>
        </w:rPr>
      </w:pPr>
      <w:r>
        <w:rPr>
          <w:rFonts w:ascii="楷体" w:hAnsi="楷体" w:eastAsia="楷体" w:cs="楷体"/>
          <w:color w:val="auto"/>
          <w:spacing w:val="5"/>
          <w:position w:val="0"/>
          <w:sz w:val="83"/>
          <w:szCs w:val="83"/>
          <w14:textOutline w14:w="15255" w14:cap="sq" w14:cmpd="sng">
            <w14:solidFill>
              <w14:srgbClr w14:val="000000"/>
            </w14:solidFill>
            <w14:prstDash w14:val="solid"/>
            <w14:bevel/>
          </w14:textOutline>
        </w:rPr>
        <w:t>竞争性磋商文件</w:t>
      </w:r>
    </w:p>
    <w:p w14:paraId="188B2D5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1F25113">
      <w:pPr>
        <w:pStyle w:val="2"/>
        <w:rPr>
          <w:color w:val="auto"/>
        </w:rPr>
      </w:pPr>
    </w:p>
    <w:p w14:paraId="6359C1A3">
      <w:pPr>
        <w:pStyle w:val="4"/>
        <w:keepNext w:val="0"/>
        <w:keepLines w:val="0"/>
        <w:pageBreakBefore w:val="0"/>
        <w:widowControl w:val="0"/>
        <w:kinsoku/>
        <w:wordWrap w:val="0"/>
        <w:overflowPunct/>
        <w:topLinePunct w:val="0"/>
        <w:bidi w:val="0"/>
        <w:spacing w:line="360" w:lineRule="auto"/>
        <w:ind w:left="2167" w:leftChars="294" w:right="0" w:hanging="1550" w:hangingChars="500"/>
        <w:rPr>
          <w:rFonts w:hint="eastAsia" w:cs="宋体"/>
          <w:snapToGrid w:val="0"/>
          <w:color w:val="auto"/>
          <w:spacing w:val="0"/>
          <w:kern w:val="0"/>
          <w:position w:val="0"/>
          <w:sz w:val="31"/>
          <w:szCs w:val="31"/>
          <w:lang w:val="en-US" w:eastAsia="zh-CN" w:bidi="ar-SA"/>
          <w14:textOutline w14:w="5793" w14:cap="sq" w14:cmpd="sng">
            <w14:solidFill>
              <w14:srgbClr w14:val="000000"/>
            </w14:solidFill>
            <w14:prstDash w14:val="solid"/>
            <w14:bevel/>
          </w14:textOutline>
        </w:rPr>
      </w:pPr>
      <w:r>
        <w:rPr>
          <w:rFonts w:ascii="宋体" w:hAnsi="宋体" w:eastAsia="宋体" w:cs="宋体"/>
          <w:snapToGrid w:val="0"/>
          <w:color w:val="auto"/>
          <w:spacing w:val="0"/>
          <w:kern w:val="0"/>
          <w:position w:val="0"/>
          <w:sz w:val="31"/>
          <w:szCs w:val="31"/>
          <w:lang w:val="en-US" w:eastAsia="en-US" w:bidi="ar-SA"/>
          <w14:textOutline w14:w="5793" w14:cap="sq" w14:cmpd="sng">
            <w14:solidFill>
              <w14:srgbClr w14:val="000000"/>
            </w14:solidFill>
            <w14:prstDash w14:val="solid"/>
            <w14:bevel/>
          </w14:textOutline>
        </w:rPr>
        <w:t>项目名称</w:t>
      </w:r>
      <w:r>
        <w:rPr>
          <w:rFonts w:hint="eastAsia" w:cs="宋体"/>
          <w:snapToGrid w:val="0"/>
          <w:color w:val="auto"/>
          <w:spacing w:val="0"/>
          <w:kern w:val="0"/>
          <w:position w:val="0"/>
          <w:sz w:val="31"/>
          <w:szCs w:val="31"/>
          <w:lang w:val="en-US" w:eastAsia="zh-CN" w:bidi="ar-SA"/>
          <w14:textOutline w14:w="5793" w14:cap="sq" w14:cmpd="sng">
            <w14:solidFill>
              <w14:srgbClr w14:val="000000"/>
            </w14:solidFill>
            <w14:prstDash w14:val="solid"/>
            <w14:bevel/>
          </w14:textOutline>
        </w:rPr>
        <w:t>：梅溪镇铜座村下龙埠头至大山里道路硬化工程、资源县瓜里乡水头村荒冲至流水坝产业路硬化、瓜里乡白竹村漆家至大料产业路新建、水头村木公凹到庙冲里产业路硬化</w:t>
      </w:r>
    </w:p>
    <w:p w14:paraId="48F2DCC7">
      <w:pPr>
        <w:pStyle w:val="4"/>
        <w:keepNext w:val="0"/>
        <w:keepLines w:val="0"/>
        <w:pageBreakBefore w:val="0"/>
        <w:widowControl w:val="0"/>
        <w:kinsoku/>
        <w:wordWrap w:val="0"/>
        <w:overflowPunct/>
        <w:topLinePunct w:val="0"/>
        <w:bidi w:val="0"/>
        <w:spacing w:line="360" w:lineRule="auto"/>
        <w:ind w:left="0" w:right="0" w:firstLine="620" w:firstLineChars="200"/>
        <w:rPr>
          <w:color w:val="auto"/>
          <w:spacing w:val="0"/>
          <w:position w:val="0"/>
          <w14:textOutline w14:w="5793" w14:cap="sq" w14:cmpd="sng">
            <w14:solidFill>
              <w14:srgbClr w14:val="000000"/>
            </w14:solidFill>
            <w14:prstDash w14:val="solid"/>
            <w14:bevel/>
          </w14:textOutline>
        </w:rPr>
      </w:pPr>
    </w:p>
    <w:p w14:paraId="55479E6B">
      <w:pPr>
        <w:pStyle w:val="4"/>
        <w:keepNext w:val="0"/>
        <w:keepLines w:val="0"/>
        <w:pageBreakBefore w:val="0"/>
        <w:widowControl w:val="0"/>
        <w:kinsoku/>
        <w:wordWrap w:val="0"/>
        <w:overflowPunct/>
        <w:topLinePunct w:val="0"/>
        <w:bidi w:val="0"/>
        <w:spacing w:line="360" w:lineRule="auto"/>
        <w:ind w:left="0" w:right="0" w:firstLine="620" w:firstLineChars="200"/>
        <w:rPr>
          <w:rFonts w:hint="eastAsia" w:ascii="Arial" w:eastAsia="宋体"/>
          <w:color w:val="auto"/>
          <w:spacing w:val="0"/>
          <w:position w:val="0"/>
          <w:sz w:val="21"/>
          <w:lang w:eastAsia="zh-CN"/>
        </w:rPr>
      </w:pPr>
      <w:r>
        <w:rPr>
          <w:color w:val="auto"/>
          <w:spacing w:val="0"/>
          <w:position w:val="0"/>
          <w14:textOutline w14:w="5793" w14:cap="sq" w14:cmpd="sng">
            <w14:solidFill>
              <w14:srgbClr w14:val="000000"/>
            </w14:solidFill>
            <w14:prstDash w14:val="solid"/>
            <w14:bevel/>
          </w14:textOutline>
        </w:rPr>
        <w:t>项目编号：</w:t>
      </w:r>
      <w:r>
        <w:rPr>
          <w:rFonts w:hint="eastAsia"/>
          <w:color w:val="auto"/>
          <w:spacing w:val="0"/>
          <w:position w:val="0"/>
          <w:lang w:eastAsia="zh-CN"/>
          <w14:textOutline w14:w="5793" w14:cap="sq" w14:cmpd="sng">
            <w14:solidFill>
              <w14:srgbClr w14:val="000000"/>
            </w14:solidFill>
            <w14:prstDash w14:val="solid"/>
            <w14:bevel/>
          </w14:textOutline>
        </w:rPr>
        <w:t>GLZC2026-C2-290063-GXCJ</w:t>
      </w:r>
    </w:p>
    <w:p w14:paraId="2D662E4B">
      <w:pPr>
        <w:keepNext w:val="0"/>
        <w:keepLines w:val="0"/>
        <w:pageBreakBefore w:val="0"/>
        <w:widowControl w:val="0"/>
        <w:kinsoku/>
        <w:wordWrap w:val="0"/>
        <w:overflowPunct/>
        <w:topLinePunct w:val="0"/>
        <w:bidi w:val="0"/>
        <w:spacing w:line="360" w:lineRule="auto"/>
        <w:ind w:right="0"/>
        <w:rPr>
          <w:rFonts w:ascii="Arial"/>
          <w:color w:val="auto"/>
          <w:position w:val="0"/>
          <w:sz w:val="21"/>
        </w:rPr>
      </w:pPr>
    </w:p>
    <w:p w14:paraId="0046A113">
      <w:pPr>
        <w:pStyle w:val="2"/>
        <w:rPr>
          <w:rFonts w:ascii="Arial"/>
          <w:color w:val="auto"/>
          <w:position w:val="0"/>
          <w:sz w:val="21"/>
        </w:rPr>
      </w:pPr>
    </w:p>
    <w:p w14:paraId="6501515E">
      <w:pPr>
        <w:pStyle w:val="2"/>
        <w:rPr>
          <w:rFonts w:ascii="Arial"/>
          <w:color w:val="auto"/>
          <w:position w:val="0"/>
          <w:sz w:val="21"/>
        </w:rPr>
      </w:pPr>
    </w:p>
    <w:p w14:paraId="55943D5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61324C12">
      <w:pPr>
        <w:pStyle w:val="4"/>
        <w:keepNext w:val="0"/>
        <w:keepLines w:val="0"/>
        <w:pageBreakBefore w:val="0"/>
        <w:widowControl w:val="0"/>
        <w:kinsoku/>
        <w:wordWrap w:val="0"/>
        <w:overflowPunct/>
        <w:topLinePunct w:val="0"/>
        <w:bidi w:val="0"/>
        <w:spacing w:line="360" w:lineRule="auto"/>
        <w:ind w:right="0"/>
        <w:jc w:val="center"/>
        <w:rPr>
          <w:rFonts w:hint="eastAsia"/>
          <w:color w:val="auto"/>
          <w:spacing w:val="-3"/>
          <w:position w:val="0"/>
          <w:lang w:eastAsia="zh-CN"/>
          <w14:textOutline w14:w="5793" w14:cap="sq" w14:cmpd="sng">
            <w14:solidFill>
              <w14:srgbClr w14:val="000000"/>
            </w14:solidFill>
            <w14:prstDash w14:val="solid"/>
            <w14:bevel/>
          </w14:textOutline>
        </w:rPr>
      </w:pPr>
      <w:r>
        <w:rPr>
          <w:color w:val="auto"/>
          <w:spacing w:val="-11"/>
          <w:position w:val="0"/>
          <w14:textOutline w14:w="5793" w14:cap="sq" w14:cmpd="sng">
            <w14:solidFill>
              <w14:srgbClr w14:val="000000"/>
            </w14:solidFill>
            <w14:prstDash w14:val="solid"/>
            <w14:bevel/>
          </w14:textOutline>
        </w:rPr>
        <w:t>采购代理机构</w:t>
      </w:r>
      <w:r>
        <w:rPr>
          <w:color w:val="auto"/>
          <w:spacing w:val="-33"/>
          <w:position w:val="0"/>
        </w:rPr>
        <w:t xml:space="preserve"> </w:t>
      </w:r>
      <w:r>
        <w:rPr>
          <w:color w:val="auto"/>
          <w:spacing w:val="-11"/>
          <w:position w:val="0"/>
          <w14:textOutline w14:w="5793" w14:cap="sq" w14:cmpd="sng">
            <w14:solidFill>
              <w14:srgbClr w14:val="000000"/>
            </w14:solidFill>
            <w14:prstDash w14:val="solid"/>
            <w14:bevel/>
          </w14:textOutline>
        </w:rPr>
        <w:t>：</w:t>
      </w:r>
      <w:r>
        <w:rPr>
          <w:rFonts w:hint="eastAsia"/>
          <w:color w:val="auto"/>
          <w:spacing w:val="-62"/>
          <w:position w:val="0"/>
          <w:lang w:eastAsia="zh-CN"/>
        </w:rPr>
        <w:t xml:space="preserve"> </w:t>
      </w:r>
      <w:r>
        <w:rPr>
          <w:rFonts w:hint="eastAsia"/>
          <w:color w:val="auto"/>
          <w:spacing w:val="-11"/>
          <w:position w:val="0"/>
          <w:lang w:eastAsia="zh-CN"/>
          <w14:textOutline w14:w="5793" w14:cap="sq" w14:cmpd="sng">
            <w14:solidFill>
              <w14:srgbClr w14:val="000000"/>
            </w14:solidFill>
            <w14:prstDash w14:val="solid"/>
            <w14:bevel/>
          </w14:textOutline>
        </w:rPr>
        <w:t>广西昶吉工程项目管理有限公司</w:t>
      </w:r>
    </w:p>
    <w:p w14:paraId="37BB9099">
      <w:pPr>
        <w:pStyle w:val="4"/>
        <w:keepNext w:val="0"/>
        <w:keepLines w:val="0"/>
        <w:pageBreakBefore w:val="0"/>
        <w:widowControl w:val="0"/>
        <w:kinsoku/>
        <w:wordWrap w:val="0"/>
        <w:overflowPunct/>
        <w:topLinePunct w:val="0"/>
        <w:bidi w:val="0"/>
        <w:spacing w:line="360" w:lineRule="auto"/>
        <w:ind w:right="0"/>
        <w:jc w:val="center"/>
        <w:rPr>
          <w:rFonts w:hint="eastAsia"/>
          <w:color w:val="auto"/>
          <w:spacing w:val="-3"/>
          <w:position w:val="0"/>
          <w:lang w:eastAsia="zh-CN"/>
          <w14:textOutline w14:w="5793" w14:cap="sq" w14:cmpd="sng">
            <w14:solidFill>
              <w14:srgbClr w14:val="000000"/>
            </w14:solidFill>
            <w14:prstDash w14:val="solid"/>
            <w14:bevel/>
          </w14:textOutline>
        </w:rPr>
      </w:pPr>
    </w:p>
    <w:p w14:paraId="7351AAA9">
      <w:pPr>
        <w:pStyle w:val="4"/>
        <w:keepNext w:val="0"/>
        <w:keepLines w:val="0"/>
        <w:pageBreakBefore w:val="0"/>
        <w:widowControl w:val="0"/>
        <w:kinsoku/>
        <w:wordWrap w:val="0"/>
        <w:overflowPunct/>
        <w:topLinePunct w:val="0"/>
        <w:bidi w:val="0"/>
        <w:spacing w:line="360" w:lineRule="auto"/>
        <w:ind w:right="0"/>
        <w:jc w:val="center"/>
        <w:rPr>
          <w:color w:val="auto"/>
          <w:spacing w:val="-3"/>
          <w:position w:val="0"/>
          <w14:textOutline w14:w="5793" w14:cap="sq" w14:cmpd="sng">
            <w14:solidFill>
              <w14:srgbClr w14:val="000000"/>
            </w14:solidFill>
            <w14:prstDash w14:val="solid"/>
            <w14:bevel/>
          </w14:textOutline>
        </w:rPr>
      </w:pPr>
      <w:r>
        <w:rPr>
          <w:rFonts w:hint="eastAsia"/>
          <w:color w:val="auto"/>
          <w:spacing w:val="-3"/>
          <w:position w:val="0"/>
          <w:lang w:eastAsia="zh-CN"/>
          <w14:textOutline w14:w="5793" w14:cap="sq" w14:cmpd="sng">
            <w14:solidFill>
              <w14:srgbClr w14:val="000000"/>
            </w14:solidFill>
            <w14:prstDash w14:val="solid"/>
            <w14:bevel/>
          </w14:textOutline>
        </w:rPr>
        <w:t>2026</w:t>
      </w:r>
      <w:r>
        <w:rPr>
          <w:color w:val="auto"/>
          <w:spacing w:val="-3"/>
          <w:position w:val="0"/>
          <w14:textOutline w14:w="5793" w14:cap="sq" w14:cmpd="sng">
            <w14:solidFill>
              <w14:srgbClr w14:val="000000"/>
            </w14:solidFill>
            <w14:prstDash w14:val="solid"/>
            <w14:bevel/>
          </w14:textOutline>
        </w:rPr>
        <w:t>年</w:t>
      </w:r>
      <w:r>
        <w:rPr>
          <w:rFonts w:hint="eastAsia"/>
          <w:color w:val="auto"/>
          <w:spacing w:val="-3"/>
          <w:position w:val="0"/>
          <w:lang w:val="en-US" w:eastAsia="zh-CN"/>
          <w14:textOutline w14:w="5793" w14:cap="sq" w14:cmpd="sng">
            <w14:solidFill>
              <w14:srgbClr w14:val="000000"/>
            </w14:solidFill>
            <w14:prstDash w14:val="solid"/>
            <w14:bevel/>
          </w14:textOutline>
        </w:rPr>
        <w:t>7</w:t>
      </w:r>
      <w:r>
        <w:rPr>
          <w:color w:val="auto"/>
          <w:spacing w:val="-3"/>
          <w:position w:val="0"/>
          <w14:textOutline w14:w="5793" w14:cap="sq" w14:cmpd="sng">
            <w14:solidFill>
              <w14:srgbClr w14:val="000000"/>
            </w14:solidFill>
            <w14:prstDash w14:val="solid"/>
            <w14:bevel/>
          </w14:textOutline>
        </w:rPr>
        <w:t>月</w:t>
      </w:r>
    </w:p>
    <w:p w14:paraId="675C9B9D">
      <w:pPr>
        <w:keepNext w:val="0"/>
        <w:keepLines w:val="0"/>
        <w:pageBreakBefore w:val="0"/>
        <w:widowControl w:val="0"/>
        <w:kinsoku/>
        <w:wordWrap w:val="0"/>
        <w:overflowPunct/>
        <w:topLinePunct w:val="0"/>
        <w:bidi w:val="0"/>
        <w:spacing w:line="360" w:lineRule="auto"/>
        <w:ind w:left="0" w:right="0" w:firstLine="420" w:firstLineChars="200"/>
        <w:rPr>
          <w:color w:val="auto"/>
          <w:position w:val="0"/>
        </w:rPr>
        <w:sectPr>
          <w:footerReference r:id="rId5" w:type="default"/>
          <w:pgSz w:w="11906" w:h="16839"/>
          <w:pgMar w:top="1431" w:right="1514" w:bottom="882" w:left="1384" w:header="0" w:footer="720" w:gutter="0"/>
          <w:cols w:space="720" w:num="1"/>
        </w:sectPr>
      </w:pPr>
    </w:p>
    <w:sdt>
      <w:sdtPr>
        <w:rPr>
          <w:rFonts w:ascii="宋体" w:hAnsi="宋体" w:eastAsia="宋体" w:cs="宋体"/>
          <w:color w:val="auto"/>
          <w:position w:val="0"/>
          <w:sz w:val="43"/>
          <w:szCs w:val="43"/>
        </w:rPr>
        <w:id w:val="1"/>
        <w:docPartObj>
          <w:docPartGallery w:val="Table of Contents"/>
          <w:docPartUnique/>
        </w:docPartObj>
      </w:sdtPr>
      <w:sdtEndPr>
        <w:rPr>
          <w:rFonts w:ascii="Times New Roman" w:hAnsi="Times New Roman" w:eastAsia="Times New Roman" w:cs="Times New Roman"/>
          <w:color w:val="auto"/>
          <w:position w:val="0"/>
          <w:sz w:val="28"/>
          <w:szCs w:val="28"/>
        </w:rPr>
      </w:sdtEndPr>
      <w:sdtContent>
        <w:p w14:paraId="119353A0">
          <w:pPr>
            <w:pStyle w:val="4"/>
            <w:keepNext w:val="0"/>
            <w:keepLines w:val="0"/>
            <w:pageBreakBefore w:val="0"/>
            <w:widowControl w:val="0"/>
            <w:kinsoku/>
            <w:wordWrap w:val="0"/>
            <w:overflowPunct/>
            <w:topLinePunct w:val="0"/>
            <w:bidi w:val="0"/>
            <w:spacing w:line="360" w:lineRule="auto"/>
            <w:ind w:left="0" w:right="0" w:firstLine="860" w:firstLineChars="200"/>
            <w:jc w:val="center"/>
            <w:rPr>
              <w:color w:val="auto"/>
              <w:position w:val="0"/>
              <w:sz w:val="43"/>
              <w:szCs w:val="43"/>
            </w:rPr>
          </w:pPr>
          <w:r>
            <w:rPr>
              <w:color w:val="auto"/>
              <w:spacing w:val="-46"/>
              <w:position w:val="0"/>
              <w:sz w:val="43"/>
              <w:szCs w:val="43"/>
              <w14:textOutline w14:w="7972" w14:cap="sq" w14:cmpd="sng">
                <w14:solidFill>
                  <w14:srgbClr w14:val="000000"/>
                </w14:solidFill>
                <w14:prstDash w14:val="solid"/>
                <w14:bevel/>
              </w14:textOutline>
            </w:rPr>
            <w:t>目</w:t>
          </w:r>
          <w:r>
            <w:rPr>
              <w:color w:val="auto"/>
              <w:spacing w:val="27"/>
              <w:position w:val="0"/>
              <w:sz w:val="43"/>
              <w:szCs w:val="43"/>
            </w:rPr>
            <w:t xml:space="preserve"> </w:t>
          </w:r>
          <w:r>
            <w:rPr>
              <w:color w:val="auto"/>
              <w:spacing w:val="-46"/>
              <w:position w:val="0"/>
              <w:sz w:val="43"/>
              <w:szCs w:val="43"/>
              <w14:textOutline w14:w="7972" w14:cap="sq" w14:cmpd="sng">
                <w14:solidFill>
                  <w14:srgbClr w14:val="000000"/>
                </w14:solidFill>
                <w14:prstDash w14:val="solid"/>
                <w14:bevel/>
              </w14:textOutline>
            </w:rPr>
            <w:t>录</w:t>
          </w:r>
        </w:p>
        <w:p w14:paraId="03D7DFB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1A80A8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0CC24B1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640BFCA0">
          <w:pPr>
            <w:pStyle w:val="4"/>
            <w:keepNext w:val="0"/>
            <w:keepLines w:val="0"/>
            <w:pageBreakBefore w:val="0"/>
            <w:widowControl w:val="0"/>
            <w:tabs>
              <w:tab w:val="right" w:leader="dot" w:pos="9465"/>
            </w:tabs>
            <w:kinsoku/>
            <w:wordWrap w:val="0"/>
            <w:overflowPunct/>
            <w:topLinePunct w:val="0"/>
            <w:bidi w:val="0"/>
            <w:spacing w:line="360" w:lineRule="auto"/>
            <w:ind w:left="0" w:right="0" w:firstLine="620" w:firstLineChars="200"/>
            <w:rPr>
              <w:rFonts w:ascii="Times New Roman" w:hAnsi="Times New Roman" w:eastAsia="Times New Roman" w:cs="Times New Roman"/>
              <w:color w:val="auto"/>
              <w:position w:val="0"/>
              <w:sz w:val="28"/>
              <w:szCs w:val="28"/>
            </w:rPr>
          </w:pPr>
          <w:r>
            <w:rPr>
              <w:color w:val="auto"/>
              <w:position w:val="0"/>
            </w:rPr>
            <w:fldChar w:fldCharType="begin"/>
          </w:r>
          <w:r>
            <w:rPr>
              <w:color w:val="auto"/>
              <w:position w:val="0"/>
            </w:rPr>
            <w:instrText xml:space="preserve"> HYPERLINK \l "bookmark1" </w:instrText>
          </w:r>
          <w:r>
            <w:rPr>
              <w:color w:val="auto"/>
              <w:position w:val="0"/>
            </w:rPr>
            <w:fldChar w:fldCharType="separate"/>
          </w:r>
          <w:r>
            <w:rPr>
              <w:color w:val="auto"/>
              <w:spacing w:val="-1"/>
              <w:position w:val="0"/>
              <w:sz w:val="28"/>
              <w:szCs w:val="28"/>
            </w:rPr>
            <w:t>第一章 竞争性磋商公告</w:t>
          </w:r>
          <w:r>
            <w:rPr>
              <w:color w:val="auto"/>
              <w:position w:val="0"/>
              <w:sz w:val="28"/>
              <w:szCs w:val="28"/>
            </w:rPr>
            <w:tab/>
          </w:r>
          <w:r>
            <w:rPr>
              <w:rFonts w:hint="eastAsia" w:ascii="Times New Roman" w:hAnsi="Times New Roman" w:eastAsia="宋体" w:cs="Times New Roman"/>
              <w:color w:val="auto"/>
              <w:spacing w:val="11"/>
              <w:position w:val="0"/>
              <w:sz w:val="28"/>
              <w:szCs w:val="28"/>
              <w:lang w:val="en-US" w:eastAsia="zh-CN"/>
            </w:rPr>
            <w:t>1</w:t>
          </w:r>
          <w:r>
            <w:rPr>
              <w:rFonts w:ascii="Times New Roman" w:hAnsi="Times New Roman" w:eastAsia="Times New Roman" w:cs="Times New Roman"/>
              <w:color w:val="auto"/>
              <w:spacing w:val="11"/>
              <w:position w:val="0"/>
              <w:sz w:val="28"/>
              <w:szCs w:val="28"/>
            </w:rPr>
            <w:fldChar w:fldCharType="end"/>
          </w:r>
        </w:p>
        <w:p w14:paraId="69A59D5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2B7B4B9">
          <w:pPr>
            <w:pStyle w:val="4"/>
            <w:keepNext w:val="0"/>
            <w:keepLines w:val="0"/>
            <w:pageBreakBefore w:val="0"/>
            <w:widowControl w:val="0"/>
            <w:tabs>
              <w:tab w:val="right" w:leader="dot" w:pos="9465"/>
            </w:tabs>
            <w:kinsoku/>
            <w:wordWrap w:val="0"/>
            <w:overflowPunct/>
            <w:topLinePunct w:val="0"/>
            <w:bidi w:val="0"/>
            <w:spacing w:line="360" w:lineRule="auto"/>
            <w:ind w:left="0" w:right="0" w:firstLine="620" w:firstLineChars="200"/>
            <w:rPr>
              <w:rFonts w:ascii="Times New Roman" w:hAnsi="Times New Roman" w:eastAsia="Times New Roman" w:cs="Times New Roman"/>
              <w:color w:val="auto"/>
              <w:position w:val="0"/>
              <w:sz w:val="28"/>
              <w:szCs w:val="28"/>
            </w:rPr>
          </w:pPr>
          <w:r>
            <w:rPr>
              <w:color w:val="auto"/>
              <w:position w:val="0"/>
            </w:rPr>
            <w:fldChar w:fldCharType="begin"/>
          </w:r>
          <w:r>
            <w:rPr>
              <w:color w:val="auto"/>
              <w:position w:val="0"/>
            </w:rPr>
            <w:instrText xml:space="preserve"> HYPERLINK \l "bookmark2" </w:instrText>
          </w:r>
          <w:r>
            <w:rPr>
              <w:color w:val="auto"/>
              <w:position w:val="0"/>
            </w:rPr>
            <w:fldChar w:fldCharType="separate"/>
          </w:r>
          <w:r>
            <w:rPr>
              <w:color w:val="auto"/>
              <w:spacing w:val="-1"/>
              <w:position w:val="0"/>
              <w:sz w:val="28"/>
              <w:szCs w:val="28"/>
            </w:rPr>
            <w:t>第二章 供应商须知</w:t>
          </w:r>
          <w:r>
            <w:rPr>
              <w:color w:val="auto"/>
              <w:position w:val="0"/>
              <w:sz w:val="28"/>
              <w:szCs w:val="28"/>
            </w:rPr>
            <w:tab/>
          </w:r>
          <w:r>
            <w:rPr>
              <w:rFonts w:hint="eastAsia" w:ascii="Times New Roman" w:hAnsi="Times New Roman" w:cs="Times New Roman"/>
              <w:color w:val="auto"/>
              <w:spacing w:val="21"/>
              <w:position w:val="0"/>
              <w:sz w:val="28"/>
              <w:szCs w:val="28"/>
              <w:lang w:val="en-US" w:eastAsia="zh-CN"/>
            </w:rPr>
            <w:t>5</w:t>
          </w:r>
          <w:r>
            <w:rPr>
              <w:rFonts w:ascii="Times New Roman" w:hAnsi="Times New Roman" w:eastAsia="Times New Roman" w:cs="Times New Roman"/>
              <w:color w:val="auto"/>
              <w:spacing w:val="21"/>
              <w:position w:val="0"/>
              <w:sz w:val="28"/>
              <w:szCs w:val="28"/>
            </w:rPr>
            <w:fldChar w:fldCharType="end"/>
          </w:r>
        </w:p>
        <w:p w14:paraId="3401CFF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6D9AA093">
          <w:pPr>
            <w:pStyle w:val="4"/>
            <w:keepNext w:val="0"/>
            <w:keepLines w:val="0"/>
            <w:pageBreakBefore w:val="0"/>
            <w:widowControl w:val="0"/>
            <w:tabs>
              <w:tab w:val="right" w:leader="dot" w:pos="9467"/>
            </w:tabs>
            <w:kinsoku/>
            <w:wordWrap w:val="0"/>
            <w:overflowPunct/>
            <w:topLinePunct w:val="0"/>
            <w:bidi w:val="0"/>
            <w:spacing w:line="360" w:lineRule="auto"/>
            <w:ind w:left="0" w:right="0" w:firstLine="620" w:firstLineChars="200"/>
            <w:rPr>
              <w:rFonts w:hint="eastAsia" w:ascii="Times New Roman" w:hAnsi="Times New Roman" w:eastAsia="宋体" w:cs="Times New Roman"/>
              <w:color w:val="auto"/>
              <w:position w:val="0"/>
              <w:sz w:val="28"/>
              <w:szCs w:val="28"/>
              <w:lang w:val="en-US" w:eastAsia="zh-CN"/>
            </w:rPr>
          </w:pPr>
          <w:r>
            <w:rPr>
              <w:color w:val="auto"/>
              <w:position w:val="0"/>
            </w:rPr>
            <w:fldChar w:fldCharType="begin"/>
          </w:r>
          <w:r>
            <w:rPr>
              <w:color w:val="auto"/>
              <w:position w:val="0"/>
            </w:rPr>
            <w:instrText xml:space="preserve"> HYPERLINK \l "bookmark3" </w:instrText>
          </w:r>
          <w:r>
            <w:rPr>
              <w:color w:val="auto"/>
              <w:position w:val="0"/>
            </w:rPr>
            <w:fldChar w:fldCharType="separate"/>
          </w:r>
          <w:r>
            <w:rPr>
              <w:color w:val="auto"/>
              <w:spacing w:val="-1"/>
              <w:position w:val="0"/>
              <w:sz w:val="28"/>
              <w:szCs w:val="28"/>
            </w:rPr>
            <w:t>第三章 工程量清单及图纸</w:t>
          </w:r>
          <w:r>
            <w:rPr>
              <w:color w:val="auto"/>
              <w:position w:val="0"/>
              <w:sz w:val="28"/>
              <w:szCs w:val="28"/>
            </w:rPr>
            <w:tab/>
          </w:r>
          <w:r>
            <w:rPr>
              <w:rFonts w:hint="eastAsia" w:ascii="Times New Roman" w:hAnsi="Times New Roman" w:cs="Times New Roman"/>
              <w:color w:val="auto"/>
              <w:spacing w:val="4"/>
              <w:position w:val="0"/>
              <w:sz w:val="28"/>
              <w:szCs w:val="28"/>
              <w:lang w:val="en-US" w:eastAsia="zh-CN"/>
            </w:rPr>
            <w:t>2</w:t>
          </w:r>
          <w:r>
            <w:rPr>
              <w:rFonts w:ascii="Times New Roman" w:hAnsi="Times New Roman" w:eastAsia="Times New Roman" w:cs="Times New Roman"/>
              <w:color w:val="auto"/>
              <w:spacing w:val="4"/>
              <w:position w:val="0"/>
              <w:sz w:val="28"/>
              <w:szCs w:val="28"/>
            </w:rPr>
            <w:fldChar w:fldCharType="end"/>
          </w:r>
          <w:r>
            <w:rPr>
              <w:rFonts w:hint="eastAsia" w:ascii="Times New Roman" w:hAnsi="Times New Roman" w:eastAsia="宋体" w:cs="Times New Roman"/>
              <w:color w:val="auto"/>
              <w:spacing w:val="4"/>
              <w:position w:val="0"/>
              <w:sz w:val="28"/>
              <w:szCs w:val="28"/>
              <w:lang w:val="en-US" w:eastAsia="zh-CN"/>
            </w:rPr>
            <w:t>8</w:t>
          </w:r>
        </w:p>
        <w:p w14:paraId="758708C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C3C0178">
          <w:pPr>
            <w:pStyle w:val="4"/>
            <w:keepNext w:val="0"/>
            <w:keepLines w:val="0"/>
            <w:pageBreakBefore w:val="0"/>
            <w:widowControl w:val="0"/>
            <w:tabs>
              <w:tab w:val="right" w:leader="dot" w:pos="9467"/>
            </w:tabs>
            <w:kinsoku/>
            <w:wordWrap w:val="0"/>
            <w:overflowPunct/>
            <w:topLinePunct w:val="0"/>
            <w:bidi w:val="0"/>
            <w:spacing w:line="360" w:lineRule="auto"/>
            <w:ind w:left="0" w:right="0" w:firstLine="620" w:firstLineChars="200"/>
            <w:rPr>
              <w:rFonts w:hint="default" w:ascii="Times New Roman" w:hAnsi="Times New Roman" w:eastAsia="宋体" w:cs="Times New Roman"/>
              <w:color w:val="auto"/>
              <w:position w:val="0"/>
              <w:sz w:val="28"/>
              <w:szCs w:val="28"/>
              <w:lang w:val="en-US" w:eastAsia="zh-CN"/>
            </w:rPr>
          </w:pPr>
          <w:r>
            <w:rPr>
              <w:color w:val="auto"/>
              <w:position w:val="0"/>
            </w:rPr>
            <w:fldChar w:fldCharType="begin"/>
          </w:r>
          <w:r>
            <w:rPr>
              <w:color w:val="auto"/>
              <w:position w:val="0"/>
            </w:rPr>
            <w:instrText xml:space="preserve"> HYPERLINK \l "bookmark4" </w:instrText>
          </w:r>
          <w:r>
            <w:rPr>
              <w:color w:val="auto"/>
              <w:position w:val="0"/>
            </w:rPr>
            <w:fldChar w:fldCharType="separate"/>
          </w:r>
          <w:r>
            <w:rPr>
              <w:color w:val="auto"/>
              <w:spacing w:val="-2"/>
              <w:position w:val="0"/>
              <w:sz w:val="28"/>
              <w:szCs w:val="28"/>
            </w:rPr>
            <w:t>第四章 评审办法</w:t>
          </w:r>
          <w:r>
            <w:rPr>
              <w:color w:val="auto"/>
              <w:position w:val="0"/>
              <w:sz w:val="28"/>
              <w:szCs w:val="28"/>
            </w:rPr>
            <w:tab/>
          </w:r>
          <w:r>
            <w:rPr>
              <w:rFonts w:ascii="Times New Roman" w:hAnsi="Times New Roman" w:eastAsia="Times New Roman" w:cs="Times New Roman"/>
              <w:color w:val="auto"/>
              <w:spacing w:val="11"/>
              <w:position w:val="0"/>
              <w:sz w:val="28"/>
              <w:szCs w:val="28"/>
            </w:rPr>
            <w:fldChar w:fldCharType="end"/>
          </w:r>
          <w:r>
            <w:rPr>
              <w:rFonts w:hint="eastAsia" w:ascii="Times New Roman" w:hAnsi="Times New Roman" w:eastAsia="宋体" w:cs="Times New Roman"/>
              <w:color w:val="auto"/>
              <w:spacing w:val="11"/>
              <w:position w:val="0"/>
              <w:sz w:val="28"/>
              <w:szCs w:val="28"/>
              <w:lang w:val="en-US" w:eastAsia="zh-CN"/>
            </w:rPr>
            <w:t>29</w:t>
          </w:r>
        </w:p>
        <w:p w14:paraId="488F83E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EAFE224">
          <w:pPr>
            <w:pStyle w:val="4"/>
            <w:keepNext w:val="0"/>
            <w:keepLines w:val="0"/>
            <w:pageBreakBefore w:val="0"/>
            <w:widowControl w:val="0"/>
            <w:tabs>
              <w:tab w:val="right" w:leader="dot" w:pos="9465"/>
            </w:tabs>
            <w:kinsoku/>
            <w:wordWrap w:val="0"/>
            <w:overflowPunct/>
            <w:topLinePunct w:val="0"/>
            <w:bidi w:val="0"/>
            <w:spacing w:line="360" w:lineRule="auto"/>
            <w:ind w:left="0" w:right="0" w:firstLine="620" w:firstLineChars="200"/>
            <w:rPr>
              <w:rFonts w:hint="eastAsia" w:ascii="Times New Roman" w:hAnsi="Times New Roman" w:eastAsia="宋体" w:cs="Times New Roman"/>
              <w:color w:val="auto"/>
              <w:position w:val="0"/>
              <w:sz w:val="28"/>
              <w:szCs w:val="28"/>
              <w:lang w:val="en-US" w:eastAsia="zh-CN"/>
            </w:rPr>
          </w:pPr>
          <w:r>
            <w:rPr>
              <w:color w:val="auto"/>
              <w:position w:val="0"/>
            </w:rPr>
            <w:fldChar w:fldCharType="begin"/>
          </w:r>
          <w:r>
            <w:rPr>
              <w:color w:val="auto"/>
              <w:position w:val="0"/>
            </w:rPr>
            <w:instrText xml:space="preserve"> HYPERLINK \l "bookmark5" </w:instrText>
          </w:r>
          <w:r>
            <w:rPr>
              <w:color w:val="auto"/>
              <w:position w:val="0"/>
            </w:rPr>
            <w:fldChar w:fldCharType="separate"/>
          </w:r>
          <w:r>
            <w:rPr>
              <w:color w:val="auto"/>
              <w:spacing w:val="-1"/>
              <w:position w:val="0"/>
              <w:sz w:val="28"/>
              <w:szCs w:val="28"/>
            </w:rPr>
            <w:t>第五章 政府采购合同（合同主要条款及格式）</w:t>
          </w:r>
          <w:r>
            <w:rPr>
              <w:color w:val="auto"/>
              <w:spacing w:val="-77"/>
              <w:position w:val="0"/>
              <w:sz w:val="28"/>
              <w:szCs w:val="28"/>
            </w:rPr>
            <w:t xml:space="preserve"> </w:t>
          </w:r>
          <w:r>
            <w:rPr>
              <w:color w:val="auto"/>
              <w:position w:val="0"/>
              <w:sz w:val="28"/>
              <w:szCs w:val="28"/>
            </w:rPr>
            <w:tab/>
          </w:r>
          <w:r>
            <w:rPr>
              <w:rFonts w:ascii="Times New Roman" w:hAnsi="Times New Roman" w:eastAsia="Times New Roman" w:cs="Times New Roman"/>
              <w:color w:val="auto"/>
              <w:spacing w:val="20"/>
              <w:position w:val="0"/>
              <w:sz w:val="28"/>
              <w:szCs w:val="28"/>
            </w:rPr>
            <w:t>3</w:t>
          </w:r>
          <w:r>
            <w:rPr>
              <w:rFonts w:ascii="Times New Roman" w:hAnsi="Times New Roman" w:eastAsia="Times New Roman" w:cs="Times New Roman"/>
              <w:color w:val="auto"/>
              <w:spacing w:val="20"/>
              <w:position w:val="0"/>
              <w:sz w:val="28"/>
              <w:szCs w:val="28"/>
            </w:rPr>
            <w:fldChar w:fldCharType="end"/>
          </w:r>
          <w:r>
            <w:rPr>
              <w:rFonts w:hint="eastAsia" w:ascii="Times New Roman" w:hAnsi="Times New Roman" w:eastAsia="宋体" w:cs="Times New Roman"/>
              <w:color w:val="auto"/>
              <w:spacing w:val="20"/>
              <w:position w:val="0"/>
              <w:sz w:val="28"/>
              <w:szCs w:val="28"/>
              <w:lang w:val="en-US" w:eastAsia="zh-CN"/>
            </w:rPr>
            <w:t>3</w:t>
          </w:r>
        </w:p>
        <w:p w14:paraId="77216C5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C249C52">
          <w:pPr>
            <w:pStyle w:val="4"/>
            <w:keepNext w:val="0"/>
            <w:keepLines w:val="0"/>
            <w:pageBreakBefore w:val="0"/>
            <w:widowControl w:val="0"/>
            <w:tabs>
              <w:tab w:val="right" w:leader="dot" w:pos="9467"/>
            </w:tabs>
            <w:kinsoku/>
            <w:wordWrap w:val="0"/>
            <w:overflowPunct/>
            <w:topLinePunct w:val="0"/>
            <w:bidi w:val="0"/>
            <w:spacing w:line="360" w:lineRule="auto"/>
            <w:ind w:left="0" w:right="0" w:firstLine="620" w:firstLineChars="200"/>
            <w:rPr>
              <w:rFonts w:ascii="Times New Roman" w:hAnsi="Times New Roman" w:eastAsia="Times New Roman" w:cs="Times New Roman"/>
              <w:color w:val="auto"/>
              <w:position w:val="0"/>
              <w:sz w:val="28"/>
              <w:szCs w:val="28"/>
            </w:rPr>
          </w:pPr>
          <w:r>
            <w:rPr>
              <w:color w:val="auto"/>
              <w:position w:val="0"/>
            </w:rPr>
            <w:fldChar w:fldCharType="begin"/>
          </w:r>
          <w:r>
            <w:rPr>
              <w:color w:val="auto"/>
              <w:position w:val="0"/>
            </w:rPr>
            <w:instrText xml:space="preserve"> HYPERLINK \l "bookmark6" </w:instrText>
          </w:r>
          <w:r>
            <w:rPr>
              <w:color w:val="auto"/>
              <w:position w:val="0"/>
            </w:rPr>
            <w:fldChar w:fldCharType="separate"/>
          </w:r>
          <w:r>
            <w:rPr>
              <w:color w:val="auto"/>
              <w:spacing w:val="-1"/>
              <w:position w:val="0"/>
              <w:sz w:val="28"/>
              <w:szCs w:val="28"/>
            </w:rPr>
            <w:t>第六章 响应文件（格式）</w:t>
          </w:r>
          <w:r>
            <w:rPr>
              <w:color w:val="auto"/>
              <w:spacing w:val="-86"/>
              <w:position w:val="0"/>
              <w:sz w:val="28"/>
              <w:szCs w:val="28"/>
            </w:rPr>
            <w:t xml:space="preserve"> </w:t>
          </w:r>
          <w:r>
            <w:rPr>
              <w:color w:val="auto"/>
              <w:position w:val="0"/>
              <w:sz w:val="28"/>
              <w:szCs w:val="28"/>
            </w:rPr>
            <w:tab/>
          </w:r>
          <w:r>
            <w:rPr>
              <w:rFonts w:ascii="Times New Roman" w:hAnsi="Times New Roman" w:eastAsia="Times New Roman" w:cs="Times New Roman"/>
              <w:color w:val="auto"/>
              <w:spacing w:val="4"/>
              <w:position w:val="0"/>
              <w:sz w:val="28"/>
              <w:szCs w:val="28"/>
            </w:rPr>
            <w:fldChar w:fldCharType="end"/>
          </w:r>
          <w:r>
            <w:rPr>
              <w:rFonts w:hint="eastAsia" w:ascii="Times New Roman" w:hAnsi="Times New Roman" w:eastAsia="宋体" w:cs="Times New Roman"/>
              <w:color w:val="auto"/>
              <w:spacing w:val="4"/>
              <w:position w:val="0"/>
              <w:sz w:val="28"/>
              <w:szCs w:val="28"/>
              <w:lang w:val="en-US" w:eastAsia="zh-CN"/>
            </w:rPr>
            <w:t>48</w:t>
          </w:r>
        </w:p>
      </w:sdtContent>
    </w:sdt>
    <w:p w14:paraId="40503B3B">
      <w:pPr>
        <w:keepNext w:val="0"/>
        <w:keepLines w:val="0"/>
        <w:pageBreakBefore w:val="0"/>
        <w:widowControl w:val="0"/>
        <w:kinsoku/>
        <w:wordWrap w:val="0"/>
        <w:overflowPunct/>
        <w:topLinePunct w:val="0"/>
        <w:bidi w:val="0"/>
        <w:spacing w:line="360" w:lineRule="auto"/>
        <w:ind w:left="0" w:right="0" w:firstLine="560" w:firstLineChars="200"/>
        <w:rPr>
          <w:rFonts w:ascii="Times New Roman" w:hAnsi="Times New Roman" w:eastAsia="Times New Roman" w:cs="Times New Roman"/>
          <w:color w:val="auto"/>
          <w:position w:val="0"/>
          <w:sz w:val="28"/>
          <w:szCs w:val="28"/>
        </w:rPr>
        <w:sectPr>
          <w:footerReference r:id="rId6" w:type="default"/>
          <w:pgSz w:w="11906" w:h="16839"/>
          <w:pgMar w:top="1158" w:right="1294" w:bottom="882" w:left="1143" w:header="0" w:footer="567" w:gutter="0"/>
          <w:pgNumType w:fmt="decimal" w:start="1"/>
          <w:cols w:space="720" w:num="1"/>
        </w:sectPr>
      </w:pPr>
    </w:p>
    <w:p w14:paraId="17BF464A">
      <w:pPr>
        <w:pStyle w:val="4"/>
        <w:keepNext w:val="0"/>
        <w:keepLines w:val="0"/>
        <w:pageBreakBefore w:val="0"/>
        <w:widowControl w:val="0"/>
        <w:kinsoku/>
        <w:wordWrap w:val="0"/>
        <w:overflowPunct/>
        <w:topLinePunct w:val="0"/>
        <w:autoSpaceDE w:val="0"/>
        <w:autoSpaceDN w:val="0"/>
        <w:bidi w:val="0"/>
        <w:adjustRightInd w:val="0"/>
        <w:snapToGrid w:val="0"/>
        <w:spacing w:line="336" w:lineRule="auto"/>
        <w:ind w:right="0"/>
        <w:jc w:val="center"/>
        <w:textAlignment w:val="baseline"/>
        <w:outlineLvl w:val="0"/>
        <w:rPr>
          <w:color w:val="auto"/>
          <w:position w:val="0"/>
        </w:rPr>
      </w:pPr>
      <w:bookmarkStart w:id="0" w:name="bookmark1"/>
      <w:bookmarkEnd w:id="0"/>
      <w:r>
        <w:rPr>
          <w:color w:val="auto"/>
          <w:spacing w:val="9"/>
          <w:position w:val="0"/>
          <w14:textOutline w14:w="5793" w14:cap="sq" w14:cmpd="sng">
            <w14:solidFill>
              <w14:srgbClr w14:val="000000"/>
            </w14:solidFill>
            <w14:prstDash w14:val="solid"/>
            <w14:bevel/>
          </w14:textOutline>
        </w:rPr>
        <w:t>第一章</w:t>
      </w:r>
      <w:r>
        <w:rPr>
          <w:color w:val="auto"/>
          <w:spacing w:val="9"/>
          <w:position w:val="0"/>
        </w:rPr>
        <w:t xml:space="preserve"> </w:t>
      </w:r>
      <w:r>
        <w:rPr>
          <w:color w:val="auto"/>
          <w:spacing w:val="9"/>
          <w:position w:val="0"/>
          <w14:textOutline w14:w="5793" w14:cap="sq" w14:cmpd="sng">
            <w14:solidFill>
              <w14:srgbClr w14:val="000000"/>
            </w14:solidFill>
            <w14:prstDash w14:val="solid"/>
            <w14:bevel/>
          </w14:textOutline>
        </w:rPr>
        <w:t>竞争性磋商公告</w:t>
      </w:r>
    </w:p>
    <w:tbl>
      <w:tblPr>
        <w:tblStyle w:val="23"/>
        <w:tblW w:w="994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40"/>
      </w:tblGrid>
      <w:tr w14:paraId="0148629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78" w:hRule="atLeast"/>
        </w:trPr>
        <w:tc>
          <w:tcPr>
            <w:tcW w:w="9940" w:type="dxa"/>
            <w:vAlign w:val="top"/>
          </w:tcPr>
          <w:p w14:paraId="3C787C2E">
            <w:pPr>
              <w:pStyle w:val="24"/>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44" w:firstLineChars="200"/>
              <w:textAlignment w:val="baseline"/>
              <w:rPr>
                <w:color w:val="auto"/>
                <w:position w:val="0"/>
                <w:sz w:val="21"/>
                <w:szCs w:val="21"/>
              </w:rPr>
            </w:pPr>
            <w:r>
              <w:rPr>
                <w:color w:val="auto"/>
                <w:spacing w:val="6"/>
                <w:position w:val="0"/>
                <w:sz w:val="21"/>
                <w:szCs w:val="21"/>
              </w:rPr>
              <w:t>项目概况</w:t>
            </w:r>
          </w:p>
          <w:p w14:paraId="62634883">
            <w:pPr>
              <w:pStyle w:val="24"/>
              <w:keepNext w:val="0"/>
              <w:keepLines w:val="0"/>
              <w:pageBreakBefore w:val="0"/>
              <w:widowControl w:val="0"/>
              <w:kinsoku/>
              <w:wordWrap w:val="0"/>
              <w:overflowPunct/>
              <w:topLinePunct w:val="0"/>
              <w:autoSpaceDE w:val="0"/>
              <w:autoSpaceDN w:val="0"/>
              <w:bidi w:val="0"/>
              <w:adjustRightInd w:val="0"/>
              <w:snapToGrid w:val="0"/>
              <w:spacing w:line="336" w:lineRule="auto"/>
              <w:ind w:right="0" w:firstLine="444" w:firstLineChars="200"/>
              <w:textAlignment w:val="baseline"/>
              <w:rPr>
                <w:color w:val="auto"/>
                <w:position w:val="0"/>
              </w:rPr>
            </w:pPr>
            <w:r>
              <w:rPr>
                <w:rFonts w:hint="eastAsia"/>
                <w:color w:val="auto"/>
                <w:spacing w:val="6"/>
                <w:position w:val="0"/>
                <w:sz w:val="21"/>
                <w:szCs w:val="21"/>
                <w:lang w:eastAsia="zh-CN"/>
              </w:rPr>
              <w:t>梅溪镇铜座村下龙埠头至大山里道路硬化工程、资源县瓜里乡水头村荒冲至流水坝产业路硬化、瓜里乡白竹村漆家至大料产业路新建、水头村木公凹到庙冲里产业路硬化</w:t>
            </w:r>
            <w:r>
              <w:rPr>
                <w:color w:val="auto"/>
                <w:spacing w:val="6"/>
                <w:position w:val="0"/>
                <w:sz w:val="21"/>
                <w:szCs w:val="21"/>
              </w:rPr>
              <w:t>采购项目的潜在供应商应在</w:t>
            </w:r>
            <w:r>
              <w:rPr>
                <w:color w:val="auto"/>
                <w:spacing w:val="6"/>
                <w:position w:val="0"/>
                <w:sz w:val="21"/>
                <w:szCs w:val="21"/>
                <w:u w:val="single" w:color="auto"/>
              </w:rPr>
              <w:t>“</w:t>
            </w:r>
            <w:r>
              <w:rPr>
                <w:rFonts w:hint="eastAsia"/>
                <w:color w:val="auto"/>
                <w:spacing w:val="6"/>
                <w:position w:val="0"/>
                <w:sz w:val="21"/>
                <w:szCs w:val="21"/>
                <w:u w:val="single" w:color="auto"/>
                <w:lang w:eastAsia="zh-CN"/>
              </w:rPr>
              <w:t>广西政府采购云平台</w:t>
            </w:r>
            <w:r>
              <w:rPr>
                <w:color w:val="auto"/>
                <w:spacing w:val="-54"/>
                <w:position w:val="0"/>
                <w:sz w:val="21"/>
                <w:szCs w:val="21"/>
                <w:u w:val="single" w:color="auto"/>
              </w:rPr>
              <w:t xml:space="preserve"> </w:t>
            </w:r>
            <w:r>
              <w:rPr>
                <w:color w:val="auto"/>
                <w:spacing w:val="6"/>
                <w:position w:val="0"/>
                <w:sz w:val="21"/>
                <w:szCs w:val="21"/>
                <w:u w:val="single" w:color="auto"/>
              </w:rPr>
              <w:t>”平台（</w:t>
            </w:r>
            <w:r>
              <w:rPr>
                <w:color w:val="auto"/>
                <w:position w:val="0"/>
                <w:sz w:val="21"/>
                <w:szCs w:val="21"/>
              </w:rPr>
              <w:fldChar w:fldCharType="begin"/>
            </w:r>
            <w:r>
              <w:rPr>
                <w:color w:val="auto"/>
                <w:position w:val="0"/>
                <w:sz w:val="21"/>
                <w:szCs w:val="21"/>
              </w:rPr>
              <w:instrText xml:space="preserve"> HYPERLINK "http://www.zcygov.cn）获取采购文件，并于2022年2月" </w:instrText>
            </w:r>
            <w:r>
              <w:rPr>
                <w:color w:val="auto"/>
                <w:position w:val="0"/>
                <w:sz w:val="21"/>
                <w:szCs w:val="21"/>
              </w:rPr>
              <w:fldChar w:fldCharType="separate"/>
            </w:r>
            <w:r>
              <w:rPr>
                <w:color w:val="auto"/>
                <w:position w:val="0"/>
                <w:sz w:val="21"/>
                <w:szCs w:val="21"/>
                <w:u w:val="single" w:color="auto"/>
              </w:rPr>
              <w:t>http</w:t>
            </w:r>
            <w:r>
              <w:rPr>
                <w:color w:val="auto"/>
                <w:spacing w:val="6"/>
                <w:position w:val="0"/>
                <w:sz w:val="21"/>
                <w:szCs w:val="21"/>
                <w:u w:val="single" w:color="auto"/>
              </w:rPr>
              <w:t>://</w:t>
            </w:r>
            <w:r>
              <w:rPr>
                <w:color w:val="auto"/>
                <w:position w:val="0"/>
                <w:sz w:val="21"/>
                <w:szCs w:val="21"/>
                <w:u w:val="single" w:color="auto"/>
              </w:rPr>
              <w:t>www</w:t>
            </w:r>
            <w:r>
              <w:rPr>
                <w:color w:val="auto"/>
                <w:spacing w:val="6"/>
                <w:position w:val="0"/>
                <w:sz w:val="21"/>
                <w:szCs w:val="21"/>
                <w:u w:val="single" w:color="auto"/>
              </w:rPr>
              <w:t>.</w:t>
            </w:r>
            <w:r>
              <w:rPr>
                <w:color w:val="auto"/>
                <w:position w:val="0"/>
                <w:sz w:val="21"/>
                <w:szCs w:val="21"/>
                <w:u w:val="single" w:color="auto"/>
              </w:rPr>
              <w:t>zcygov</w:t>
            </w:r>
            <w:r>
              <w:rPr>
                <w:color w:val="auto"/>
                <w:spacing w:val="6"/>
                <w:position w:val="0"/>
                <w:sz w:val="21"/>
                <w:szCs w:val="21"/>
                <w:u w:val="single" w:color="auto"/>
              </w:rPr>
              <w:t>.</w:t>
            </w:r>
            <w:r>
              <w:rPr>
                <w:color w:val="auto"/>
                <w:spacing w:val="6"/>
                <w:position w:val="0"/>
                <w:sz w:val="21"/>
                <w:szCs w:val="21"/>
                <w:u w:val="single" w:color="auto"/>
              </w:rPr>
              <w:fldChar w:fldCharType="end"/>
            </w:r>
            <w:r>
              <w:rPr>
                <w:color w:val="auto"/>
                <w:position w:val="0"/>
                <w:sz w:val="21"/>
                <w:szCs w:val="21"/>
                <w:u w:val="single" w:color="auto"/>
              </w:rPr>
              <w:t>cn</w:t>
            </w:r>
            <w:r>
              <w:rPr>
                <w:color w:val="auto"/>
                <w:spacing w:val="5"/>
                <w:position w:val="0"/>
                <w:sz w:val="21"/>
                <w:szCs w:val="21"/>
                <w:u w:val="single" w:color="auto"/>
              </w:rPr>
              <w:t>）</w:t>
            </w:r>
            <w:r>
              <w:rPr>
                <w:color w:val="auto"/>
                <w:spacing w:val="5"/>
                <w:position w:val="0"/>
                <w:sz w:val="21"/>
                <w:szCs w:val="21"/>
              </w:rPr>
              <w:t>获取采购文件，并</w:t>
            </w:r>
            <w:r>
              <w:rPr>
                <w:color w:val="auto"/>
                <w:spacing w:val="4"/>
                <w:position w:val="0"/>
                <w:sz w:val="21"/>
                <w:szCs w:val="21"/>
              </w:rPr>
              <w:t>于</w:t>
            </w:r>
            <w:r>
              <w:rPr>
                <w:rFonts w:hint="eastAsia"/>
                <w:color w:val="auto"/>
                <w:spacing w:val="6"/>
                <w:position w:val="0"/>
                <w:sz w:val="21"/>
                <w:szCs w:val="21"/>
                <w:lang w:eastAsia="zh-CN"/>
              </w:rPr>
              <w:t>2026年</w:t>
            </w:r>
            <w:r>
              <w:rPr>
                <w:rFonts w:hint="eastAsia"/>
                <w:color w:val="auto"/>
                <w:spacing w:val="6"/>
                <w:position w:val="0"/>
                <w:sz w:val="21"/>
                <w:szCs w:val="21"/>
                <w:lang w:val="en-US" w:eastAsia="zh-CN"/>
              </w:rPr>
              <w:t xml:space="preserve"> 7</w:t>
            </w:r>
            <w:r>
              <w:rPr>
                <w:rFonts w:hint="eastAsia"/>
                <w:color w:val="auto"/>
                <w:spacing w:val="6"/>
                <w:position w:val="0"/>
                <w:sz w:val="21"/>
                <w:szCs w:val="21"/>
                <w:lang w:eastAsia="zh-CN"/>
              </w:rPr>
              <w:t>月</w:t>
            </w:r>
            <w:r>
              <w:rPr>
                <w:rFonts w:hint="eastAsia"/>
                <w:color w:val="auto"/>
                <w:spacing w:val="6"/>
                <w:position w:val="0"/>
                <w:sz w:val="21"/>
                <w:szCs w:val="21"/>
                <w:lang w:val="en-US" w:eastAsia="zh-CN"/>
              </w:rPr>
              <w:t xml:space="preserve"> 29 </w:t>
            </w:r>
            <w:r>
              <w:rPr>
                <w:rFonts w:hint="eastAsia"/>
                <w:color w:val="auto"/>
                <w:spacing w:val="6"/>
                <w:position w:val="0"/>
                <w:sz w:val="21"/>
                <w:szCs w:val="21"/>
                <w:lang w:eastAsia="zh-CN"/>
              </w:rPr>
              <w:t>日</w:t>
            </w:r>
            <w:r>
              <w:rPr>
                <w:rFonts w:hint="eastAsia"/>
                <w:color w:val="auto"/>
                <w:spacing w:val="6"/>
                <w:position w:val="0"/>
                <w:sz w:val="21"/>
                <w:szCs w:val="21"/>
                <w:lang w:val="en-US" w:eastAsia="zh-CN"/>
              </w:rPr>
              <w:t>9</w:t>
            </w:r>
            <w:r>
              <w:rPr>
                <w:rFonts w:hint="eastAsia"/>
                <w:color w:val="auto"/>
                <w:spacing w:val="6"/>
                <w:position w:val="0"/>
                <w:sz w:val="21"/>
                <w:szCs w:val="21"/>
                <w:lang w:eastAsia="zh-CN"/>
              </w:rPr>
              <w:t>时</w:t>
            </w:r>
            <w:r>
              <w:rPr>
                <w:rFonts w:hint="eastAsia"/>
                <w:color w:val="auto"/>
                <w:spacing w:val="4"/>
                <w:position w:val="0"/>
                <w:sz w:val="21"/>
                <w:szCs w:val="21"/>
                <w:highlight w:val="none"/>
                <w:lang w:eastAsia="zh-CN"/>
              </w:rPr>
              <w:t>30分</w:t>
            </w:r>
            <w:r>
              <w:rPr>
                <w:color w:val="auto"/>
                <w:spacing w:val="4"/>
                <w:position w:val="0"/>
                <w:sz w:val="21"/>
                <w:szCs w:val="21"/>
              </w:rPr>
              <w:t>（北京时间）前提交响应文件</w:t>
            </w:r>
            <w:r>
              <w:rPr>
                <w:color w:val="auto"/>
                <w:spacing w:val="4"/>
                <w:position w:val="0"/>
              </w:rPr>
              <w:t>。</w:t>
            </w:r>
          </w:p>
        </w:tc>
      </w:tr>
    </w:tbl>
    <w:p w14:paraId="27CCEBC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b w:val="0"/>
          <w:bCs w:val="0"/>
          <w:color w:val="auto"/>
          <w:position w:val="0"/>
          <w:sz w:val="21"/>
          <w:szCs w:val="21"/>
        </w:rPr>
      </w:pPr>
      <w:r>
        <w:rPr>
          <w:rFonts w:hint="eastAsia" w:ascii="宋体" w:hAnsi="宋体" w:eastAsia="宋体" w:cs="宋体"/>
          <w:b w:val="0"/>
          <w:bCs w:val="0"/>
          <w:color w:val="auto"/>
          <w:spacing w:val="9"/>
          <w:position w:val="0"/>
          <w:sz w:val="21"/>
          <w:szCs w:val="21"/>
          <w14:textOutline w14:w="3795" w14:cap="sq" w14:cmpd="sng">
            <w14:solidFill>
              <w14:srgbClr w14:val="000000"/>
            </w14:solidFill>
            <w14:prstDash w14:val="solid"/>
            <w14:bevel/>
          </w14:textOutline>
        </w:rPr>
        <w:t>一、项目基本情况</w:t>
      </w:r>
    </w:p>
    <w:p w14:paraId="110831A9">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hint="eastAsia" w:cs="宋体"/>
          <w:color w:val="auto"/>
          <w:spacing w:val="9"/>
          <w:position w:val="0"/>
          <w:sz w:val="21"/>
          <w:szCs w:val="21"/>
          <w:highlight w:val="yellow"/>
          <w:lang w:eastAsia="zh-CN"/>
        </w:rPr>
      </w:pPr>
      <w:r>
        <w:rPr>
          <w:rFonts w:hint="eastAsia" w:ascii="宋体" w:hAnsi="宋体" w:eastAsia="宋体" w:cs="宋体"/>
          <w:color w:val="auto"/>
          <w:spacing w:val="7"/>
          <w:position w:val="0"/>
          <w:sz w:val="21"/>
          <w:szCs w:val="21"/>
        </w:rPr>
        <w:t>项目编号</w:t>
      </w:r>
      <w:r>
        <w:rPr>
          <w:rFonts w:hint="eastAsia" w:cs="宋体"/>
          <w:color w:val="auto"/>
          <w:spacing w:val="9"/>
          <w:position w:val="0"/>
          <w:sz w:val="21"/>
          <w:szCs w:val="21"/>
          <w:lang w:eastAsia="zh-CN"/>
        </w:rPr>
        <w:t>：GLZC2026-C2-290063-GXCJ</w:t>
      </w:r>
    </w:p>
    <w:p w14:paraId="0EAF6B34">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cs="宋体"/>
          <w:color w:val="auto"/>
          <w:spacing w:val="9"/>
          <w:position w:val="0"/>
          <w:sz w:val="21"/>
          <w:szCs w:val="21"/>
          <w:lang w:eastAsia="zh-CN"/>
        </w:rPr>
      </w:pPr>
      <w:r>
        <w:rPr>
          <w:rFonts w:hint="eastAsia" w:cs="宋体"/>
          <w:color w:val="auto"/>
          <w:spacing w:val="9"/>
          <w:position w:val="0"/>
          <w:sz w:val="21"/>
          <w:szCs w:val="21"/>
          <w:lang w:eastAsia="zh-CN"/>
        </w:rPr>
        <w:t>项目名称：梅溪镇铜座村下龙埠头至大山里道路硬化工程、资源县瓜里乡水头村荒冲至流水坝产业路硬化、瓜里乡白竹村漆家至大料产业路新建、水头村木公凹到庙冲里产业路硬化</w:t>
      </w:r>
    </w:p>
    <w:p w14:paraId="4B365045">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default" w:cs="宋体"/>
          <w:color w:val="auto"/>
          <w:spacing w:val="9"/>
          <w:position w:val="0"/>
          <w:sz w:val="21"/>
          <w:szCs w:val="21"/>
          <w:lang w:val="en-US" w:eastAsia="zh-CN"/>
        </w:rPr>
      </w:pPr>
      <w:r>
        <w:rPr>
          <w:rFonts w:hint="eastAsia" w:cs="宋体"/>
          <w:color w:val="auto"/>
          <w:spacing w:val="9"/>
          <w:position w:val="0"/>
          <w:sz w:val="21"/>
          <w:szCs w:val="21"/>
          <w:lang w:eastAsia="zh-CN"/>
        </w:rPr>
        <w:t>采购方式：竞争性磋商</w:t>
      </w:r>
    </w:p>
    <w:p w14:paraId="20616E34">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default" w:cs="宋体"/>
          <w:color w:val="auto"/>
          <w:spacing w:val="9"/>
          <w:position w:val="0"/>
          <w:sz w:val="21"/>
          <w:szCs w:val="21"/>
          <w:lang w:val="en-US" w:eastAsia="zh-CN"/>
        </w:rPr>
      </w:pPr>
      <w:r>
        <w:rPr>
          <w:rFonts w:hint="eastAsia" w:cs="宋体"/>
          <w:color w:val="auto"/>
          <w:spacing w:val="9"/>
          <w:position w:val="0"/>
          <w:sz w:val="21"/>
          <w:szCs w:val="21"/>
          <w:lang w:eastAsia="zh-CN"/>
        </w:rPr>
        <w:t>预算</w:t>
      </w:r>
      <w:r>
        <w:rPr>
          <w:rFonts w:hint="eastAsia" w:cs="宋体"/>
          <w:color w:val="auto"/>
          <w:spacing w:val="9"/>
          <w:position w:val="0"/>
          <w:sz w:val="21"/>
          <w:szCs w:val="21"/>
          <w:lang w:val="en-US" w:eastAsia="zh-CN"/>
        </w:rPr>
        <w:t>总</w:t>
      </w:r>
      <w:r>
        <w:rPr>
          <w:rFonts w:hint="eastAsia" w:cs="宋体"/>
          <w:color w:val="auto"/>
          <w:spacing w:val="9"/>
          <w:position w:val="0"/>
          <w:sz w:val="21"/>
          <w:szCs w:val="21"/>
          <w:lang w:eastAsia="zh-CN"/>
        </w:rPr>
        <w:t>金额（元）：</w:t>
      </w:r>
      <w:r>
        <w:rPr>
          <w:rFonts w:hint="eastAsia" w:cs="宋体"/>
          <w:color w:val="auto"/>
          <w:spacing w:val="9"/>
          <w:position w:val="0"/>
          <w:sz w:val="21"/>
          <w:szCs w:val="21"/>
          <w:lang w:val="en-US" w:eastAsia="zh-CN"/>
        </w:rPr>
        <w:t>3519624.00</w:t>
      </w:r>
    </w:p>
    <w:p w14:paraId="0861DCF8">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8" w:firstLineChars="200"/>
        <w:textAlignment w:val="baseline"/>
        <w:rPr>
          <w:rFonts w:hint="eastAsia" w:ascii="宋体" w:hAnsi="宋体" w:eastAsia="宋体" w:cs="宋体"/>
          <w:b/>
          <w:bCs/>
          <w:color w:val="auto"/>
          <w:spacing w:val="9"/>
          <w:position w:val="0"/>
          <w:sz w:val="21"/>
          <w:szCs w:val="21"/>
          <w:lang w:val="en-US" w:eastAsia="zh-CN"/>
        </w:rPr>
      </w:pPr>
      <w:r>
        <w:rPr>
          <w:rFonts w:hint="eastAsia" w:ascii="宋体" w:hAnsi="宋体" w:eastAsia="宋体" w:cs="宋体"/>
          <w:b/>
          <w:bCs/>
          <w:color w:val="auto"/>
          <w:spacing w:val="9"/>
          <w:position w:val="0"/>
          <w:sz w:val="21"/>
          <w:szCs w:val="21"/>
          <w:lang w:val="en-US" w:eastAsia="zh-CN"/>
        </w:rPr>
        <w:t>标</w:t>
      </w:r>
      <w:r>
        <w:rPr>
          <w:rFonts w:hint="eastAsia" w:cs="宋体"/>
          <w:b/>
          <w:bCs/>
          <w:color w:val="auto"/>
          <w:spacing w:val="9"/>
          <w:position w:val="0"/>
          <w:sz w:val="21"/>
          <w:szCs w:val="21"/>
          <w:lang w:val="en-US" w:eastAsia="zh-CN"/>
        </w:rPr>
        <w:t>项</w:t>
      </w:r>
      <w:r>
        <w:rPr>
          <w:rFonts w:hint="eastAsia" w:ascii="宋体" w:hAnsi="宋体" w:eastAsia="宋体" w:cs="宋体"/>
          <w:b/>
          <w:bCs/>
          <w:color w:val="auto"/>
          <w:spacing w:val="9"/>
          <w:position w:val="0"/>
          <w:sz w:val="21"/>
          <w:szCs w:val="21"/>
          <w:lang w:val="en-US" w:eastAsia="zh-CN"/>
        </w:rPr>
        <w:t>1</w:t>
      </w:r>
    </w:p>
    <w:p w14:paraId="29DD65D7">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position w:val="0"/>
          <w:sz w:val="21"/>
          <w:szCs w:val="21"/>
          <w:lang w:eastAsia="zh-CN"/>
        </w:rPr>
      </w:pPr>
      <w:r>
        <w:rPr>
          <w:rFonts w:hint="eastAsia" w:ascii="宋体" w:hAnsi="宋体" w:eastAsia="宋体" w:cs="宋体"/>
          <w:color w:val="auto"/>
          <w:spacing w:val="9"/>
          <w:position w:val="0"/>
          <w:sz w:val="21"/>
          <w:szCs w:val="21"/>
          <w:lang w:val="en-US" w:eastAsia="zh-CN"/>
        </w:rPr>
        <w:t>标项</w:t>
      </w:r>
      <w:r>
        <w:rPr>
          <w:rFonts w:hint="eastAsia" w:ascii="宋体" w:hAnsi="宋体" w:eastAsia="宋体" w:cs="宋体"/>
          <w:color w:val="auto"/>
          <w:spacing w:val="9"/>
          <w:position w:val="0"/>
          <w:sz w:val="21"/>
          <w:szCs w:val="21"/>
          <w:lang w:eastAsia="zh-CN"/>
        </w:rPr>
        <w:t>名称：</w:t>
      </w:r>
      <w:r>
        <w:rPr>
          <w:rFonts w:hint="eastAsia" w:cs="宋体"/>
          <w:color w:val="auto"/>
          <w:spacing w:val="9"/>
          <w:position w:val="0"/>
          <w:sz w:val="21"/>
          <w:szCs w:val="21"/>
          <w:lang w:val="en-US" w:eastAsia="zh-CN"/>
        </w:rPr>
        <w:t xml:space="preserve">梅溪镇铜座村下龙埠头至大山里道路硬化工程 </w:t>
      </w:r>
    </w:p>
    <w:p w14:paraId="3D2AD12C">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default"/>
          <w:color w:val="auto"/>
          <w:position w:val="0"/>
          <w:lang w:val="en-US"/>
        </w:rPr>
      </w:pPr>
      <w:r>
        <w:rPr>
          <w:rFonts w:hint="eastAsia" w:ascii="宋体" w:hAnsi="宋体" w:eastAsia="宋体" w:cs="宋体"/>
          <w:color w:val="auto"/>
          <w:spacing w:val="9"/>
          <w:position w:val="0"/>
          <w:sz w:val="21"/>
          <w:szCs w:val="21"/>
          <w:lang w:eastAsia="zh-CN"/>
        </w:rPr>
        <w:t>预</w:t>
      </w:r>
      <w:r>
        <w:rPr>
          <w:rFonts w:hint="eastAsia" w:ascii="宋体" w:hAnsi="宋体" w:eastAsia="宋体" w:cs="宋体"/>
          <w:color w:val="auto"/>
          <w:spacing w:val="9"/>
          <w:position w:val="0"/>
          <w:sz w:val="21"/>
          <w:szCs w:val="21"/>
          <w:lang w:val="en-US" w:eastAsia="zh-CN"/>
        </w:rPr>
        <w:t>算评审</w:t>
      </w:r>
      <w:r>
        <w:rPr>
          <w:rFonts w:hint="eastAsia" w:ascii="宋体" w:hAnsi="宋体" w:eastAsia="宋体" w:cs="宋体"/>
          <w:color w:val="auto"/>
          <w:spacing w:val="9"/>
          <w:position w:val="0"/>
          <w:sz w:val="21"/>
          <w:szCs w:val="21"/>
          <w:lang w:eastAsia="zh-CN"/>
        </w:rPr>
        <w:t>金额（元）：</w:t>
      </w:r>
      <w:r>
        <w:rPr>
          <w:rFonts w:hint="eastAsia" w:ascii="宋体" w:hAnsi="宋体" w:eastAsia="宋体" w:cs="宋体"/>
          <w:snapToGrid w:val="0"/>
          <w:color w:val="auto"/>
          <w:spacing w:val="9"/>
          <w:kern w:val="0"/>
          <w:position w:val="0"/>
          <w:sz w:val="21"/>
          <w:szCs w:val="21"/>
          <w:lang w:val="en-US" w:eastAsia="zh-CN" w:bidi="ar-SA"/>
        </w:rPr>
        <w:t>832012.00</w:t>
      </w:r>
    </w:p>
    <w:p w14:paraId="0600843E">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hint="eastAsia" w:cs="宋体"/>
          <w:color w:val="auto"/>
          <w:spacing w:val="9"/>
          <w:position w:val="0"/>
          <w:sz w:val="21"/>
          <w:szCs w:val="21"/>
          <w:lang w:val="en-US" w:eastAsia="zh-CN"/>
        </w:rPr>
      </w:pPr>
      <w:r>
        <w:rPr>
          <w:rFonts w:hint="eastAsia" w:ascii="宋体" w:hAnsi="宋体" w:eastAsia="宋体" w:cs="宋体"/>
          <w:color w:val="auto"/>
          <w:spacing w:val="7"/>
          <w:position w:val="0"/>
          <w:sz w:val="21"/>
          <w:szCs w:val="21"/>
        </w:rPr>
        <w:t>简要规格描述或项目基本概况介绍、用途：</w:t>
      </w:r>
      <w:r>
        <w:rPr>
          <w:rFonts w:hint="eastAsia" w:ascii="宋体" w:hAnsi="宋体" w:eastAsia="宋体" w:cs="宋体"/>
          <w:color w:val="auto"/>
          <w:spacing w:val="7"/>
          <w:position w:val="0"/>
          <w:sz w:val="21"/>
          <w:szCs w:val="21"/>
          <w:lang w:val="en-US" w:eastAsia="zh-CN"/>
        </w:rPr>
        <w:t>梅溪镇铜座村下龙埠头至大山里道路硬化，项目位于资源县东北侧，AK线长1.120公里，BK线长8.11公里，路线总合计1.931公里。</w:t>
      </w:r>
      <w:r>
        <w:rPr>
          <w:rFonts w:hint="eastAsia" w:cs="宋体"/>
          <w:color w:val="auto"/>
          <w:spacing w:val="9"/>
          <w:position w:val="0"/>
          <w:sz w:val="21"/>
          <w:szCs w:val="21"/>
          <w:lang w:eastAsia="zh-CN"/>
        </w:rPr>
        <w:t>如需进一步了解详细内容，详见竞争性磋商文件。</w:t>
      </w:r>
    </w:p>
    <w:p w14:paraId="5C1C9824">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cs="宋体"/>
          <w:color w:val="auto"/>
          <w:spacing w:val="9"/>
          <w:position w:val="0"/>
          <w:sz w:val="21"/>
          <w:szCs w:val="21"/>
          <w:lang w:eastAsia="zh-CN"/>
        </w:rPr>
      </w:pPr>
      <w:r>
        <w:rPr>
          <w:rFonts w:hint="eastAsia" w:cs="宋体"/>
          <w:color w:val="auto"/>
          <w:spacing w:val="9"/>
          <w:position w:val="0"/>
          <w:sz w:val="21"/>
          <w:szCs w:val="21"/>
          <w:lang w:val="en-US" w:eastAsia="zh-CN"/>
        </w:rPr>
        <w:t>质量</w:t>
      </w:r>
      <w:r>
        <w:rPr>
          <w:rFonts w:hint="eastAsia" w:cs="宋体"/>
          <w:color w:val="auto"/>
          <w:spacing w:val="9"/>
          <w:position w:val="0"/>
          <w:sz w:val="21"/>
          <w:szCs w:val="21"/>
          <w:lang w:eastAsia="zh-CN"/>
        </w:rPr>
        <w:t>要求：达到国家施工验收规范合格标准。</w:t>
      </w:r>
    </w:p>
    <w:p w14:paraId="20C8114C">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default" w:cs="宋体"/>
          <w:color w:val="auto"/>
          <w:spacing w:val="9"/>
          <w:position w:val="0"/>
          <w:sz w:val="21"/>
          <w:szCs w:val="21"/>
          <w:lang w:val="en-US" w:eastAsia="zh-CN"/>
        </w:rPr>
      </w:pPr>
      <w:r>
        <w:rPr>
          <w:rFonts w:hint="eastAsia" w:cs="宋体"/>
          <w:color w:val="auto"/>
          <w:spacing w:val="9"/>
          <w:position w:val="0"/>
          <w:sz w:val="21"/>
          <w:szCs w:val="21"/>
          <w:lang w:val="en-US" w:eastAsia="zh-CN"/>
        </w:rPr>
        <w:t>最高限价（如有）</w:t>
      </w:r>
      <w:r>
        <w:rPr>
          <w:rFonts w:hint="eastAsia" w:ascii="宋体" w:hAnsi="宋体" w:eastAsia="宋体" w:cs="宋体"/>
          <w:snapToGrid w:val="0"/>
          <w:color w:val="auto"/>
          <w:spacing w:val="9"/>
          <w:kern w:val="0"/>
          <w:position w:val="0"/>
          <w:sz w:val="21"/>
          <w:szCs w:val="21"/>
          <w:lang w:val="en-US" w:eastAsia="zh-CN" w:bidi="ar-SA"/>
        </w:rPr>
        <w:t>：</w:t>
      </w:r>
      <w:r>
        <w:rPr>
          <w:rFonts w:hint="eastAsia" w:cs="宋体"/>
          <w:color w:val="auto"/>
          <w:spacing w:val="9"/>
          <w:position w:val="0"/>
          <w:sz w:val="21"/>
          <w:szCs w:val="21"/>
          <w:lang w:val="en-US" w:eastAsia="zh-CN"/>
        </w:rPr>
        <w:t>790411.40</w:t>
      </w:r>
    </w:p>
    <w:p w14:paraId="235D606C">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cs="宋体"/>
          <w:color w:val="auto"/>
          <w:spacing w:val="9"/>
          <w:position w:val="0"/>
          <w:sz w:val="21"/>
          <w:szCs w:val="21"/>
          <w:lang w:eastAsia="zh-CN"/>
        </w:rPr>
      </w:pPr>
      <w:r>
        <w:rPr>
          <w:rFonts w:hint="eastAsia" w:cs="宋体"/>
          <w:color w:val="auto"/>
          <w:spacing w:val="9"/>
          <w:position w:val="0"/>
          <w:sz w:val="21"/>
          <w:szCs w:val="21"/>
          <w:lang w:eastAsia="zh-CN"/>
        </w:rPr>
        <w:t>合同履约期限：</w:t>
      </w:r>
      <w:r>
        <w:rPr>
          <w:rFonts w:hint="eastAsia" w:cs="宋体"/>
          <w:color w:val="auto"/>
          <w:spacing w:val="9"/>
          <w:position w:val="0"/>
          <w:sz w:val="21"/>
          <w:szCs w:val="21"/>
          <w:lang w:val="en-US" w:eastAsia="zh-CN"/>
        </w:rPr>
        <w:t>90</w:t>
      </w:r>
      <w:r>
        <w:rPr>
          <w:rFonts w:hint="eastAsia" w:cs="宋体"/>
          <w:color w:val="auto"/>
          <w:spacing w:val="9"/>
          <w:position w:val="0"/>
          <w:sz w:val="21"/>
          <w:szCs w:val="21"/>
          <w:lang w:eastAsia="zh-CN"/>
        </w:rPr>
        <w:t>日历天。</w:t>
      </w:r>
    </w:p>
    <w:p w14:paraId="11870B53">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position w:val="0"/>
          <w:sz w:val="21"/>
          <w:szCs w:val="21"/>
        </w:rPr>
      </w:pPr>
      <w:r>
        <w:rPr>
          <w:rFonts w:hint="eastAsia" w:ascii="宋体" w:hAnsi="宋体" w:eastAsia="宋体" w:cs="宋体"/>
          <w:color w:val="auto"/>
          <w:spacing w:val="9"/>
          <w:position w:val="0"/>
          <w:sz w:val="21"/>
          <w:szCs w:val="21"/>
        </w:rPr>
        <w:t>本标项（否）接受联合体投标</w:t>
      </w:r>
    </w:p>
    <w:p w14:paraId="4BC059A7">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8" w:firstLineChars="200"/>
        <w:textAlignment w:val="baseline"/>
        <w:rPr>
          <w:rFonts w:hint="eastAsia" w:ascii="宋体" w:hAnsi="宋体" w:eastAsia="宋体" w:cs="宋体"/>
          <w:b/>
          <w:bCs/>
          <w:color w:val="auto"/>
          <w:spacing w:val="9"/>
          <w:position w:val="0"/>
          <w:sz w:val="21"/>
          <w:szCs w:val="21"/>
          <w:lang w:val="en-US" w:eastAsia="zh-CN"/>
        </w:rPr>
      </w:pPr>
      <w:r>
        <w:rPr>
          <w:rFonts w:hint="eastAsia" w:ascii="宋体" w:hAnsi="宋体" w:eastAsia="宋体" w:cs="宋体"/>
          <w:b/>
          <w:bCs/>
          <w:color w:val="auto"/>
          <w:spacing w:val="9"/>
          <w:position w:val="0"/>
          <w:sz w:val="21"/>
          <w:szCs w:val="21"/>
          <w:lang w:val="en-US" w:eastAsia="zh-CN"/>
        </w:rPr>
        <w:t>标</w:t>
      </w:r>
      <w:r>
        <w:rPr>
          <w:rFonts w:hint="eastAsia" w:cs="宋体"/>
          <w:b/>
          <w:bCs/>
          <w:color w:val="auto"/>
          <w:spacing w:val="9"/>
          <w:position w:val="0"/>
          <w:sz w:val="21"/>
          <w:szCs w:val="21"/>
          <w:lang w:val="en-US" w:eastAsia="zh-CN"/>
        </w:rPr>
        <w:t>项2</w:t>
      </w:r>
    </w:p>
    <w:p w14:paraId="2082D226">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position w:val="0"/>
          <w:sz w:val="21"/>
          <w:szCs w:val="21"/>
          <w:lang w:eastAsia="zh-CN"/>
        </w:rPr>
      </w:pPr>
      <w:r>
        <w:rPr>
          <w:rFonts w:hint="eastAsia" w:ascii="宋体" w:hAnsi="宋体" w:eastAsia="宋体" w:cs="宋体"/>
          <w:color w:val="auto"/>
          <w:spacing w:val="9"/>
          <w:position w:val="0"/>
          <w:sz w:val="21"/>
          <w:szCs w:val="21"/>
          <w:lang w:val="en-US" w:eastAsia="zh-CN"/>
        </w:rPr>
        <w:t>标项</w:t>
      </w:r>
      <w:r>
        <w:rPr>
          <w:rFonts w:hint="eastAsia" w:ascii="宋体" w:hAnsi="宋体" w:eastAsia="宋体" w:cs="宋体"/>
          <w:color w:val="auto"/>
          <w:spacing w:val="9"/>
          <w:position w:val="0"/>
          <w:sz w:val="21"/>
          <w:szCs w:val="21"/>
          <w:lang w:eastAsia="zh-CN"/>
        </w:rPr>
        <w:t>名称：</w:t>
      </w:r>
      <w:r>
        <w:rPr>
          <w:rFonts w:hint="eastAsia" w:ascii="宋体" w:hAnsi="宋体" w:eastAsia="宋体" w:cs="宋体"/>
          <w:color w:val="auto"/>
          <w:spacing w:val="9"/>
          <w:position w:val="0"/>
          <w:sz w:val="21"/>
          <w:szCs w:val="21"/>
          <w:lang w:eastAsia="zh-CN"/>
        </w:rPr>
        <w:fldChar w:fldCharType="begin"/>
      </w:r>
      <w:r>
        <w:rPr>
          <w:rFonts w:hint="eastAsia" w:ascii="宋体" w:hAnsi="宋体" w:eastAsia="宋体" w:cs="宋体"/>
          <w:color w:val="auto"/>
          <w:spacing w:val="9"/>
          <w:position w:val="0"/>
          <w:sz w:val="21"/>
          <w:szCs w:val="21"/>
          <w:lang w:eastAsia="zh-CN"/>
        </w:rPr>
        <w:instrText xml:space="preserve"> HYPERLINK "https://pay.gcy.zfcg.gxzf.gov.cn/budget-quota-index/" \l "/purchase/plan/details/1943699" \t "https://pay.gcy.zfcg.gxzf.gov.cn/purchaseplan_front/" \l "/plan/list/_blank" </w:instrText>
      </w:r>
      <w:r>
        <w:rPr>
          <w:rFonts w:hint="eastAsia" w:ascii="宋体" w:hAnsi="宋体" w:eastAsia="宋体" w:cs="宋体"/>
          <w:color w:val="auto"/>
          <w:spacing w:val="9"/>
          <w:position w:val="0"/>
          <w:sz w:val="21"/>
          <w:szCs w:val="21"/>
          <w:lang w:eastAsia="zh-CN"/>
        </w:rPr>
        <w:fldChar w:fldCharType="separate"/>
      </w:r>
      <w:r>
        <w:rPr>
          <w:rFonts w:hint="eastAsia" w:cs="宋体"/>
          <w:color w:val="auto"/>
          <w:spacing w:val="9"/>
          <w:position w:val="0"/>
          <w:sz w:val="21"/>
          <w:szCs w:val="21"/>
          <w:lang w:eastAsia="zh-CN"/>
        </w:rPr>
        <w:t>资源县瓜里乡水头村荒冲至流水坝产业路硬化</w:t>
      </w:r>
      <w:r>
        <w:rPr>
          <w:rFonts w:hint="eastAsia" w:ascii="宋体" w:hAnsi="宋体" w:eastAsia="宋体" w:cs="宋体"/>
          <w:color w:val="auto"/>
          <w:spacing w:val="9"/>
          <w:position w:val="0"/>
          <w:sz w:val="21"/>
          <w:szCs w:val="21"/>
          <w:lang w:eastAsia="zh-CN"/>
        </w:rPr>
        <w:fldChar w:fldCharType="end"/>
      </w:r>
    </w:p>
    <w:p w14:paraId="3432C4FE">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default"/>
          <w:color w:val="auto"/>
          <w:position w:val="0"/>
          <w:lang w:val="en-US"/>
        </w:rPr>
      </w:pPr>
      <w:r>
        <w:rPr>
          <w:rFonts w:hint="eastAsia" w:ascii="宋体" w:hAnsi="宋体" w:eastAsia="宋体" w:cs="宋体"/>
          <w:color w:val="auto"/>
          <w:spacing w:val="9"/>
          <w:position w:val="0"/>
          <w:sz w:val="21"/>
          <w:szCs w:val="21"/>
          <w:lang w:eastAsia="zh-CN"/>
        </w:rPr>
        <w:t>预算</w:t>
      </w:r>
      <w:r>
        <w:rPr>
          <w:rFonts w:hint="eastAsia" w:ascii="宋体" w:hAnsi="宋体" w:eastAsia="宋体" w:cs="宋体"/>
          <w:color w:val="auto"/>
          <w:spacing w:val="9"/>
          <w:position w:val="0"/>
          <w:sz w:val="21"/>
          <w:szCs w:val="21"/>
          <w:lang w:val="en-US" w:eastAsia="zh-CN"/>
        </w:rPr>
        <w:t>评审</w:t>
      </w:r>
      <w:r>
        <w:rPr>
          <w:rFonts w:hint="eastAsia" w:ascii="宋体" w:hAnsi="宋体" w:eastAsia="宋体" w:cs="宋体"/>
          <w:color w:val="auto"/>
          <w:spacing w:val="9"/>
          <w:position w:val="0"/>
          <w:sz w:val="21"/>
          <w:szCs w:val="21"/>
          <w:lang w:eastAsia="zh-CN"/>
        </w:rPr>
        <w:t>金额（元）：</w:t>
      </w:r>
      <w:r>
        <w:rPr>
          <w:rFonts w:hint="eastAsia" w:ascii="宋体" w:hAnsi="宋体" w:eastAsia="宋体" w:cs="宋体"/>
          <w:color w:val="auto"/>
          <w:spacing w:val="9"/>
          <w:position w:val="0"/>
          <w:sz w:val="21"/>
          <w:szCs w:val="21"/>
          <w:lang w:val="en-US" w:eastAsia="zh-CN"/>
        </w:rPr>
        <w:t>820531.00</w:t>
      </w:r>
    </w:p>
    <w:p w14:paraId="6BF87C43">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hint="eastAsia" w:asciiTheme="minorEastAsia" w:hAnsiTheme="minorEastAsia" w:eastAsiaTheme="minorEastAsia" w:cstheme="minorEastAsia"/>
          <w:color w:val="auto"/>
          <w:position w:val="0"/>
          <w:lang w:val="en-US" w:eastAsia="zh-CN"/>
        </w:rPr>
      </w:pPr>
      <w:r>
        <w:rPr>
          <w:rFonts w:hint="eastAsia" w:ascii="宋体" w:hAnsi="宋体" w:eastAsia="宋体" w:cs="宋体"/>
          <w:color w:val="auto"/>
          <w:spacing w:val="7"/>
          <w:position w:val="0"/>
          <w:sz w:val="21"/>
          <w:szCs w:val="21"/>
        </w:rPr>
        <w:t>简要规格描述或项目基本概况介绍、用途：</w:t>
      </w:r>
      <w:r>
        <w:rPr>
          <w:rFonts w:hint="eastAsia" w:ascii="宋体" w:hAnsi="宋体" w:eastAsia="宋体" w:cs="宋体"/>
          <w:color w:val="auto"/>
          <w:spacing w:val="7"/>
          <w:position w:val="0"/>
          <w:sz w:val="21"/>
          <w:szCs w:val="21"/>
          <w:lang w:eastAsia="zh-CN"/>
        </w:rPr>
        <w:t>资源县瓜里乡水头村荒冲至流水坝产业路硬化，</w:t>
      </w:r>
      <w:r>
        <w:rPr>
          <w:rFonts w:hint="eastAsia" w:ascii="宋体" w:hAnsi="宋体" w:eastAsia="宋体" w:cs="宋体"/>
          <w:color w:val="auto"/>
          <w:spacing w:val="7"/>
          <w:position w:val="0"/>
          <w:sz w:val="21"/>
          <w:szCs w:val="21"/>
          <w:lang w:val="en-US" w:eastAsia="zh-CN"/>
        </w:rPr>
        <w:t>路线全长1.5km</w:t>
      </w:r>
      <w:r>
        <w:rPr>
          <w:rFonts w:hint="eastAsia" w:asciiTheme="minorEastAsia" w:hAnsiTheme="minorEastAsia" w:eastAsiaTheme="minorEastAsia" w:cstheme="minorEastAsia"/>
          <w:snapToGrid w:val="0"/>
          <w:color w:val="auto"/>
          <w:spacing w:val="7"/>
          <w:kern w:val="0"/>
          <w:position w:val="0"/>
          <w:sz w:val="21"/>
          <w:szCs w:val="21"/>
          <w:lang w:val="en-US" w:eastAsia="zh-CN" w:bidi="ar-SA"/>
        </w:rPr>
        <w:t>。</w:t>
      </w:r>
      <w:r>
        <w:rPr>
          <w:rFonts w:hint="eastAsia" w:cs="宋体"/>
          <w:color w:val="auto"/>
          <w:spacing w:val="9"/>
          <w:position w:val="0"/>
          <w:sz w:val="21"/>
          <w:szCs w:val="21"/>
          <w:lang w:eastAsia="zh-CN"/>
        </w:rPr>
        <w:t>如需进一步了解详细内容，详见竞争性磋商文件</w:t>
      </w:r>
    </w:p>
    <w:p w14:paraId="60CCAA8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cs="宋体"/>
          <w:color w:val="auto"/>
          <w:spacing w:val="9"/>
          <w:position w:val="0"/>
          <w:sz w:val="21"/>
          <w:szCs w:val="21"/>
          <w:lang w:eastAsia="zh-CN"/>
        </w:rPr>
      </w:pPr>
      <w:r>
        <w:rPr>
          <w:rFonts w:hint="eastAsia" w:cs="宋体"/>
          <w:color w:val="auto"/>
          <w:spacing w:val="9"/>
          <w:position w:val="0"/>
          <w:sz w:val="21"/>
          <w:szCs w:val="21"/>
          <w:lang w:val="en-US" w:eastAsia="zh-CN"/>
        </w:rPr>
        <w:t>质量</w:t>
      </w:r>
      <w:r>
        <w:rPr>
          <w:rFonts w:hint="eastAsia" w:cs="宋体"/>
          <w:color w:val="auto"/>
          <w:spacing w:val="9"/>
          <w:position w:val="0"/>
          <w:sz w:val="21"/>
          <w:szCs w:val="21"/>
          <w:lang w:eastAsia="zh-CN"/>
        </w:rPr>
        <w:t>要求：达到国家施工验收规范合格标准。</w:t>
      </w:r>
    </w:p>
    <w:p w14:paraId="7212538B">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default" w:cs="宋体"/>
          <w:snapToGrid w:val="0"/>
          <w:color w:val="auto"/>
          <w:spacing w:val="9"/>
          <w:kern w:val="0"/>
          <w:position w:val="0"/>
          <w:sz w:val="21"/>
          <w:szCs w:val="21"/>
          <w:lang w:val="en-US" w:eastAsia="zh-CN" w:bidi="ar-SA"/>
        </w:rPr>
      </w:pPr>
      <w:r>
        <w:rPr>
          <w:rFonts w:hint="eastAsia" w:cs="宋体"/>
          <w:color w:val="auto"/>
          <w:spacing w:val="9"/>
          <w:position w:val="0"/>
          <w:sz w:val="21"/>
          <w:szCs w:val="21"/>
          <w:lang w:val="en-US" w:eastAsia="zh-CN"/>
        </w:rPr>
        <w:t>最高限价（如有）</w:t>
      </w:r>
      <w:r>
        <w:rPr>
          <w:rFonts w:hint="eastAsia" w:ascii="宋体" w:hAnsi="宋体" w:eastAsia="宋体" w:cs="宋体"/>
          <w:snapToGrid w:val="0"/>
          <w:color w:val="auto"/>
          <w:spacing w:val="9"/>
          <w:kern w:val="0"/>
          <w:position w:val="0"/>
          <w:sz w:val="21"/>
          <w:szCs w:val="21"/>
          <w:lang w:val="en-US" w:eastAsia="zh-CN" w:bidi="ar-SA"/>
        </w:rPr>
        <w:t>：</w:t>
      </w:r>
      <w:r>
        <w:rPr>
          <w:rFonts w:hint="eastAsia" w:cs="宋体"/>
          <w:snapToGrid w:val="0"/>
          <w:color w:val="auto"/>
          <w:spacing w:val="9"/>
          <w:kern w:val="0"/>
          <w:position w:val="0"/>
          <w:sz w:val="21"/>
          <w:szCs w:val="21"/>
          <w:lang w:val="en-US" w:eastAsia="zh-CN" w:bidi="ar-SA"/>
        </w:rPr>
        <w:t>779504.45</w:t>
      </w:r>
    </w:p>
    <w:p w14:paraId="3589D59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position w:val="0"/>
          <w:sz w:val="21"/>
          <w:szCs w:val="21"/>
          <w:lang w:eastAsia="zh-CN"/>
        </w:rPr>
      </w:pPr>
      <w:r>
        <w:rPr>
          <w:rFonts w:hint="eastAsia" w:ascii="宋体" w:hAnsi="宋体" w:eastAsia="宋体" w:cs="宋体"/>
          <w:color w:val="auto"/>
          <w:spacing w:val="9"/>
          <w:position w:val="0"/>
          <w:sz w:val="21"/>
          <w:szCs w:val="21"/>
          <w:lang w:eastAsia="zh-CN"/>
        </w:rPr>
        <w:t>合同履约期限：</w:t>
      </w:r>
      <w:r>
        <w:rPr>
          <w:rFonts w:hint="eastAsia" w:ascii="宋体" w:hAnsi="宋体" w:eastAsia="宋体" w:cs="宋体"/>
          <w:color w:val="auto"/>
          <w:spacing w:val="9"/>
          <w:position w:val="0"/>
          <w:sz w:val="21"/>
          <w:szCs w:val="21"/>
          <w:lang w:val="en-US" w:eastAsia="zh-CN"/>
        </w:rPr>
        <w:t>90</w:t>
      </w:r>
      <w:r>
        <w:rPr>
          <w:rFonts w:hint="eastAsia" w:ascii="宋体" w:hAnsi="宋体" w:eastAsia="宋体" w:cs="宋体"/>
          <w:color w:val="auto"/>
          <w:spacing w:val="9"/>
          <w:position w:val="0"/>
          <w:sz w:val="21"/>
          <w:szCs w:val="21"/>
          <w:lang w:eastAsia="zh-CN"/>
        </w:rPr>
        <w:t>日历天。</w:t>
      </w:r>
    </w:p>
    <w:p w14:paraId="1CDC835C">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position w:val="0"/>
          <w:sz w:val="21"/>
          <w:szCs w:val="21"/>
          <w:lang w:eastAsia="zh-CN"/>
        </w:rPr>
      </w:pPr>
      <w:r>
        <w:rPr>
          <w:rFonts w:hint="eastAsia" w:ascii="宋体" w:hAnsi="宋体" w:eastAsia="宋体" w:cs="宋体"/>
          <w:color w:val="auto"/>
          <w:spacing w:val="9"/>
          <w:position w:val="0"/>
          <w:sz w:val="21"/>
          <w:szCs w:val="21"/>
          <w:lang w:eastAsia="zh-CN"/>
        </w:rPr>
        <w:t>本标项（否）接受联合体投标</w:t>
      </w:r>
    </w:p>
    <w:p w14:paraId="64ABA594">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8" w:firstLineChars="200"/>
        <w:textAlignment w:val="baseline"/>
        <w:rPr>
          <w:rFonts w:hint="eastAsia" w:ascii="宋体" w:hAnsi="宋体" w:eastAsia="宋体" w:cs="宋体"/>
          <w:b/>
          <w:bCs/>
          <w:color w:val="auto"/>
          <w:spacing w:val="9"/>
          <w:position w:val="0"/>
          <w:sz w:val="21"/>
          <w:szCs w:val="21"/>
          <w:lang w:val="en-US" w:eastAsia="zh-CN"/>
        </w:rPr>
      </w:pPr>
      <w:r>
        <w:rPr>
          <w:rFonts w:hint="eastAsia" w:ascii="宋体" w:hAnsi="宋体" w:eastAsia="宋体" w:cs="宋体"/>
          <w:b/>
          <w:bCs/>
          <w:color w:val="auto"/>
          <w:spacing w:val="9"/>
          <w:position w:val="0"/>
          <w:sz w:val="21"/>
          <w:szCs w:val="21"/>
          <w:lang w:val="en-US" w:eastAsia="zh-CN"/>
        </w:rPr>
        <w:t>标</w:t>
      </w:r>
      <w:r>
        <w:rPr>
          <w:rFonts w:hint="eastAsia" w:cs="宋体"/>
          <w:b/>
          <w:bCs/>
          <w:color w:val="auto"/>
          <w:spacing w:val="9"/>
          <w:position w:val="0"/>
          <w:sz w:val="21"/>
          <w:szCs w:val="21"/>
          <w:lang w:val="en-US" w:eastAsia="zh-CN"/>
        </w:rPr>
        <w:t>项3</w:t>
      </w:r>
    </w:p>
    <w:p w14:paraId="61B161F3">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position w:val="0"/>
          <w:sz w:val="21"/>
          <w:szCs w:val="21"/>
          <w:lang w:eastAsia="zh-CN"/>
        </w:rPr>
      </w:pPr>
      <w:r>
        <w:rPr>
          <w:rFonts w:hint="eastAsia" w:ascii="宋体" w:hAnsi="宋体" w:eastAsia="宋体" w:cs="宋体"/>
          <w:color w:val="auto"/>
          <w:spacing w:val="9"/>
          <w:position w:val="0"/>
          <w:sz w:val="21"/>
          <w:szCs w:val="21"/>
          <w:lang w:val="en-US" w:eastAsia="zh-CN"/>
        </w:rPr>
        <w:t>标项</w:t>
      </w:r>
      <w:r>
        <w:rPr>
          <w:rFonts w:hint="eastAsia" w:ascii="宋体" w:hAnsi="宋体" w:eastAsia="宋体" w:cs="宋体"/>
          <w:color w:val="auto"/>
          <w:spacing w:val="9"/>
          <w:position w:val="0"/>
          <w:sz w:val="21"/>
          <w:szCs w:val="21"/>
          <w:lang w:eastAsia="zh-CN"/>
        </w:rPr>
        <w:t>名称：</w:t>
      </w:r>
      <w:r>
        <w:rPr>
          <w:rFonts w:hint="eastAsia" w:cs="宋体"/>
          <w:color w:val="auto"/>
          <w:spacing w:val="9"/>
          <w:position w:val="0"/>
          <w:sz w:val="21"/>
          <w:szCs w:val="21"/>
          <w:lang w:val="en-US" w:eastAsia="zh-CN"/>
        </w:rPr>
        <w:t xml:space="preserve">瓜里乡白竹村漆家至大料产业路新建 </w:t>
      </w:r>
    </w:p>
    <w:p w14:paraId="00457D81">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default"/>
          <w:color w:val="auto"/>
          <w:position w:val="0"/>
          <w:lang w:val="en-US"/>
        </w:rPr>
      </w:pPr>
      <w:r>
        <w:rPr>
          <w:rFonts w:hint="eastAsia" w:ascii="宋体" w:hAnsi="宋体" w:eastAsia="宋体" w:cs="宋体"/>
          <w:color w:val="auto"/>
          <w:spacing w:val="9"/>
          <w:position w:val="0"/>
          <w:sz w:val="21"/>
          <w:szCs w:val="21"/>
          <w:lang w:eastAsia="zh-CN"/>
        </w:rPr>
        <w:t>预</w:t>
      </w:r>
      <w:r>
        <w:rPr>
          <w:rFonts w:hint="eastAsia" w:ascii="宋体" w:hAnsi="宋体" w:eastAsia="宋体" w:cs="宋体"/>
          <w:color w:val="auto"/>
          <w:spacing w:val="9"/>
          <w:position w:val="0"/>
          <w:sz w:val="21"/>
          <w:szCs w:val="21"/>
          <w:lang w:val="en-US" w:eastAsia="zh-CN"/>
        </w:rPr>
        <w:t>算评审</w:t>
      </w:r>
      <w:r>
        <w:rPr>
          <w:rFonts w:hint="eastAsia" w:ascii="宋体" w:hAnsi="宋体" w:eastAsia="宋体" w:cs="宋体"/>
          <w:color w:val="auto"/>
          <w:spacing w:val="9"/>
          <w:position w:val="0"/>
          <w:sz w:val="21"/>
          <w:szCs w:val="21"/>
          <w:lang w:eastAsia="zh-CN"/>
        </w:rPr>
        <w:t>金额（元）：</w:t>
      </w:r>
      <w:r>
        <w:rPr>
          <w:rFonts w:hint="eastAsia" w:ascii="宋体" w:hAnsi="宋体" w:eastAsia="宋体" w:cs="宋体"/>
          <w:color w:val="auto"/>
          <w:spacing w:val="9"/>
          <w:position w:val="0"/>
          <w:sz w:val="21"/>
          <w:szCs w:val="21"/>
          <w:lang w:val="en-US" w:eastAsia="zh-CN"/>
        </w:rPr>
        <w:t>1090067.00</w:t>
      </w:r>
    </w:p>
    <w:p w14:paraId="660533A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hint="eastAsia" w:cs="宋体"/>
          <w:color w:val="auto"/>
          <w:spacing w:val="9"/>
          <w:position w:val="0"/>
          <w:sz w:val="21"/>
          <w:szCs w:val="21"/>
          <w:lang w:val="en-US" w:eastAsia="zh-CN"/>
        </w:rPr>
      </w:pPr>
      <w:r>
        <w:rPr>
          <w:rFonts w:hint="eastAsia" w:ascii="宋体" w:hAnsi="宋体" w:eastAsia="宋体" w:cs="宋体"/>
          <w:color w:val="auto"/>
          <w:spacing w:val="7"/>
          <w:position w:val="0"/>
          <w:sz w:val="21"/>
          <w:szCs w:val="21"/>
        </w:rPr>
        <w:t>简要规格描述或项目基本概况介绍、用途：</w:t>
      </w:r>
      <w:r>
        <w:rPr>
          <w:rFonts w:hint="eastAsia" w:ascii="宋体" w:hAnsi="宋体" w:eastAsia="宋体" w:cs="宋体"/>
          <w:color w:val="auto"/>
          <w:spacing w:val="7"/>
          <w:position w:val="0"/>
          <w:sz w:val="21"/>
          <w:szCs w:val="21"/>
          <w:lang w:val="en-US" w:eastAsia="zh-CN"/>
        </w:rPr>
        <w:t>瓜里乡白竹村漆家至大料产业路新建,路线总长2.481公里，包含路基土石方、挡土墙、涵洞等工程内容。</w:t>
      </w:r>
      <w:r>
        <w:rPr>
          <w:rFonts w:hint="eastAsia" w:cs="宋体"/>
          <w:color w:val="auto"/>
          <w:spacing w:val="9"/>
          <w:position w:val="0"/>
          <w:sz w:val="21"/>
          <w:szCs w:val="21"/>
          <w:lang w:eastAsia="zh-CN"/>
        </w:rPr>
        <w:t>如需进一步了解详细内容，详见竞争性磋商文件。</w:t>
      </w:r>
    </w:p>
    <w:p w14:paraId="3BAAD6F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cs="宋体"/>
          <w:color w:val="auto"/>
          <w:spacing w:val="9"/>
          <w:position w:val="0"/>
          <w:sz w:val="21"/>
          <w:szCs w:val="21"/>
          <w:lang w:eastAsia="zh-CN"/>
        </w:rPr>
      </w:pPr>
      <w:r>
        <w:rPr>
          <w:rFonts w:hint="eastAsia" w:cs="宋体"/>
          <w:color w:val="auto"/>
          <w:spacing w:val="9"/>
          <w:position w:val="0"/>
          <w:sz w:val="21"/>
          <w:szCs w:val="21"/>
          <w:lang w:val="en-US" w:eastAsia="zh-CN"/>
        </w:rPr>
        <w:t>质量</w:t>
      </w:r>
      <w:r>
        <w:rPr>
          <w:rFonts w:hint="eastAsia" w:cs="宋体"/>
          <w:color w:val="auto"/>
          <w:spacing w:val="9"/>
          <w:position w:val="0"/>
          <w:sz w:val="21"/>
          <w:szCs w:val="21"/>
          <w:lang w:eastAsia="zh-CN"/>
        </w:rPr>
        <w:t>要求：达到国家施工验收规范合格标准。</w:t>
      </w:r>
    </w:p>
    <w:p w14:paraId="7FA4DB8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default" w:cs="宋体"/>
          <w:color w:val="auto"/>
          <w:spacing w:val="9"/>
          <w:position w:val="0"/>
          <w:sz w:val="21"/>
          <w:szCs w:val="21"/>
          <w:lang w:val="en-US" w:eastAsia="zh-CN"/>
        </w:rPr>
      </w:pPr>
      <w:r>
        <w:rPr>
          <w:rFonts w:hint="eastAsia" w:cs="宋体"/>
          <w:color w:val="auto"/>
          <w:spacing w:val="9"/>
          <w:position w:val="0"/>
          <w:sz w:val="21"/>
          <w:szCs w:val="21"/>
          <w:lang w:val="en-US" w:eastAsia="zh-CN"/>
        </w:rPr>
        <w:t>最高限价（如有）</w:t>
      </w:r>
      <w:r>
        <w:rPr>
          <w:rFonts w:hint="eastAsia" w:ascii="宋体" w:hAnsi="宋体" w:eastAsia="宋体" w:cs="宋体"/>
          <w:snapToGrid w:val="0"/>
          <w:color w:val="auto"/>
          <w:spacing w:val="9"/>
          <w:kern w:val="0"/>
          <w:position w:val="0"/>
          <w:sz w:val="21"/>
          <w:szCs w:val="21"/>
          <w:lang w:val="en-US" w:eastAsia="zh-CN" w:bidi="ar-SA"/>
        </w:rPr>
        <w:t>：</w:t>
      </w:r>
      <w:r>
        <w:rPr>
          <w:rFonts w:hint="eastAsia" w:ascii="宋体" w:hAnsi="宋体" w:eastAsia="宋体" w:cs="宋体"/>
          <w:color w:val="auto"/>
          <w:spacing w:val="9"/>
          <w:position w:val="0"/>
          <w:sz w:val="21"/>
          <w:szCs w:val="21"/>
          <w:lang w:val="en-US" w:eastAsia="zh-CN"/>
        </w:rPr>
        <w:t>1035563.65</w:t>
      </w:r>
    </w:p>
    <w:p w14:paraId="1AEC814A">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cs="宋体"/>
          <w:color w:val="auto"/>
          <w:spacing w:val="9"/>
          <w:position w:val="0"/>
          <w:sz w:val="21"/>
          <w:szCs w:val="21"/>
          <w:lang w:eastAsia="zh-CN"/>
        </w:rPr>
      </w:pPr>
      <w:r>
        <w:rPr>
          <w:rFonts w:hint="eastAsia" w:cs="宋体"/>
          <w:color w:val="auto"/>
          <w:spacing w:val="9"/>
          <w:position w:val="0"/>
          <w:sz w:val="21"/>
          <w:szCs w:val="21"/>
          <w:lang w:eastAsia="zh-CN"/>
        </w:rPr>
        <w:t>合同履约期限：</w:t>
      </w:r>
      <w:r>
        <w:rPr>
          <w:rFonts w:hint="eastAsia" w:cs="宋体"/>
          <w:color w:val="auto"/>
          <w:spacing w:val="9"/>
          <w:position w:val="0"/>
          <w:sz w:val="21"/>
          <w:szCs w:val="21"/>
          <w:lang w:val="en-US" w:eastAsia="zh-CN"/>
        </w:rPr>
        <w:t>90</w:t>
      </w:r>
      <w:r>
        <w:rPr>
          <w:rFonts w:hint="eastAsia" w:cs="宋体"/>
          <w:color w:val="auto"/>
          <w:spacing w:val="9"/>
          <w:position w:val="0"/>
          <w:sz w:val="21"/>
          <w:szCs w:val="21"/>
          <w:lang w:eastAsia="zh-CN"/>
        </w:rPr>
        <w:t>日历天。</w:t>
      </w:r>
    </w:p>
    <w:p w14:paraId="6376079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position w:val="0"/>
          <w:sz w:val="21"/>
          <w:szCs w:val="21"/>
        </w:rPr>
      </w:pPr>
      <w:r>
        <w:rPr>
          <w:rFonts w:hint="eastAsia" w:ascii="宋体" w:hAnsi="宋体" w:eastAsia="宋体" w:cs="宋体"/>
          <w:color w:val="auto"/>
          <w:spacing w:val="9"/>
          <w:position w:val="0"/>
          <w:sz w:val="21"/>
          <w:szCs w:val="21"/>
        </w:rPr>
        <w:t>本标项（否）接受联合体投标</w:t>
      </w:r>
    </w:p>
    <w:p w14:paraId="66F57225">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8" w:firstLineChars="200"/>
        <w:textAlignment w:val="baseline"/>
        <w:rPr>
          <w:rFonts w:hint="eastAsia" w:ascii="宋体" w:hAnsi="宋体" w:eastAsia="宋体" w:cs="宋体"/>
          <w:color w:val="auto"/>
          <w:spacing w:val="9"/>
          <w:position w:val="0"/>
          <w:sz w:val="21"/>
          <w:szCs w:val="21"/>
          <w:lang w:val="en-US" w:eastAsia="zh-CN"/>
        </w:rPr>
      </w:pPr>
      <w:r>
        <w:rPr>
          <w:rFonts w:hint="eastAsia" w:ascii="宋体" w:hAnsi="宋体" w:eastAsia="宋体" w:cs="宋体"/>
          <w:b/>
          <w:bCs/>
          <w:color w:val="auto"/>
          <w:spacing w:val="9"/>
          <w:position w:val="0"/>
          <w:sz w:val="21"/>
          <w:szCs w:val="21"/>
          <w:lang w:val="en-US" w:eastAsia="zh-CN"/>
        </w:rPr>
        <w:t>标</w:t>
      </w:r>
      <w:r>
        <w:rPr>
          <w:rFonts w:hint="eastAsia" w:cs="宋体"/>
          <w:b/>
          <w:bCs/>
          <w:color w:val="auto"/>
          <w:spacing w:val="9"/>
          <w:position w:val="0"/>
          <w:sz w:val="21"/>
          <w:szCs w:val="21"/>
          <w:lang w:val="en-US" w:eastAsia="zh-CN"/>
        </w:rPr>
        <w:t>项4</w:t>
      </w:r>
    </w:p>
    <w:p w14:paraId="5CD40B74">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position w:val="0"/>
          <w:sz w:val="21"/>
          <w:szCs w:val="21"/>
          <w:lang w:eastAsia="zh-CN"/>
        </w:rPr>
      </w:pPr>
      <w:r>
        <w:rPr>
          <w:rFonts w:hint="eastAsia" w:ascii="宋体" w:hAnsi="宋体" w:eastAsia="宋体" w:cs="宋体"/>
          <w:color w:val="auto"/>
          <w:spacing w:val="9"/>
          <w:position w:val="0"/>
          <w:sz w:val="21"/>
          <w:szCs w:val="21"/>
          <w:lang w:val="en-US" w:eastAsia="zh-CN"/>
        </w:rPr>
        <w:t>标项</w:t>
      </w:r>
      <w:r>
        <w:rPr>
          <w:rFonts w:hint="eastAsia" w:ascii="宋体" w:hAnsi="宋体" w:eastAsia="宋体" w:cs="宋体"/>
          <w:color w:val="auto"/>
          <w:spacing w:val="9"/>
          <w:position w:val="0"/>
          <w:sz w:val="21"/>
          <w:szCs w:val="21"/>
          <w:lang w:eastAsia="zh-CN"/>
        </w:rPr>
        <w:t>名称：</w:t>
      </w:r>
      <w:r>
        <w:rPr>
          <w:rFonts w:hint="eastAsia" w:ascii="宋体" w:hAnsi="宋体" w:eastAsia="宋体" w:cs="宋体"/>
          <w:color w:val="auto"/>
          <w:spacing w:val="9"/>
          <w:position w:val="0"/>
          <w:sz w:val="21"/>
          <w:szCs w:val="21"/>
          <w:lang w:val="en-US" w:eastAsia="zh-CN"/>
        </w:rPr>
        <w:t>水头村木公凹到庙冲里产业路硬化</w:t>
      </w:r>
      <w:r>
        <w:rPr>
          <w:rFonts w:hint="eastAsia" w:cs="宋体"/>
          <w:color w:val="auto"/>
          <w:spacing w:val="9"/>
          <w:position w:val="0"/>
          <w:sz w:val="21"/>
          <w:szCs w:val="21"/>
          <w:lang w:val="en-US" w:eastAsia="zh-CN"/>
        </w:rPr>
        <w:t xml:space="preserve"> </w:t>
      </w:r>
    </w:p>
    <w:p w14:paraId="2A4A7321">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default"/>
          <w:color w:val="auto"/>
          <w:position w:val="0"/>
          <w:lang w:val="en-US"/>
        </w:rPr>
      </w:pPr>
      <w:r>
        <w:rPr>
          <w:rFonts w:hint="eastAsia" w:ascii="宋体" w:hAnsi="宋体" w:eastAsia="宋体" w:cs="宋体"/>
          <w:color w:val="auto"/>
          <w:spacing w:val="9"/>
          <w:position w:val="0"/>
          <w:sz w:val="21"/>
          <w:szCs w:val="21"/>
          <w:lang w:eastAsia="zh-CN"/>
        </w:rPr>
        <w:t>预</w:t>
      </w:r>
      <w:r>
        <w:rPr>
          <w:rFonts w:hint="eastAsia" w:ascii="宋体" w:hAnsi="宋体" w:eastAsia="宋体" w:cs="宋体"/>
          <w:color w:val="auto"/>
          <w:spacing w:val="9"/>
          <w:position w:val="0"/>
          <w:sz w:val="21"/>
          <w:szCs w:val="21"/>
          <w:lang w:val="en-US" w:eastAsia="zh-CN"/>
        </w:rPr>
        <w:t>算评审</w:t>
      </w:r>
      <w:r>
        <w:rPr>
          <w:rFonts w:hint="eastAsia" w:ascii="宋体" w:hAnsi="宋体" w:eastAsia="宋体" w:cs="宋体"/>
          <w:color w:val="auto"/>
          <w:spacing w:val="9"/>
          <w:position w:val="0"/>
          <w:sz w:val="21"/>
          <w:szCs w:val="21"/>
          <w:lang w:eastAsia="zh-CN"/>
        </w:rPr>
        <w:t>金额（元）：</w:t>
      </w:r>
      <w:r>
        <w:rPr>
          <w:rFonts w:hint="eastAsia" w:ascii="宋体" w:hAnsi="宋体" w:eastAsia="宋体" w:cs="宋体"/>
          <w:color w:val="auto"/>
          <w:spacing w:val="9"/>
          <w:position w:val="0"/>
          <w:sz w:val="21"/>
          <w:szCs w:val="21"/>
          <w:lang w:val="en-US" w:eastAsia="zh-CN"/>
        </w:rPr>
        <w:t>777014</w:t>
      </w:r>
      <w:r>
        <w:rPr>
          <w:rFonts w:hint="eastAsia" w:ascii="宋体" w:hAnsi="宋体" w:eastAsia="宋体" w:cs="宋体"/>
          <w:color w:val="auto"/>
          <w:spacing w:val="9"/>
          <w:position w:val="0"/>
          <w:sz w:val="21"/>
          <w:szCs w:val="21"/>
          <w:lang w:eastAsia="zh-CN"/>
        </w:rPr>
        <w:t>.00</w:t>
      </w:r>
    </w:p>
    <w:p w14:paraId="40E90883">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hint="eastAsia" w:cs="宋体"/>
          <w:color w:val="auto"/>
          <w:spacing w:val="9"/>
          <w:position w:val="0"/>
          <w:sz w:val="21"/>
          <w:szCs w:val="21"/>
          <w:lang w:val="en-US" w:eastAsia="zh-CN"/>
        </w:rPr>
      </w:pPr>
      <w:r>
        <w:rPr>
          <w:rFonts w:hint="eastAsia" w:ascii="宋体" w:hAnsi="宋体" w:eastAsia="宋体" w:cs="宋体"/>
          <w:color w:val="auto"/>
          <w:spacing w:val="7"/>
          <w:position w:val="0"/>
          <w:sz w:val="21"/>
          <w:szCs w:val="21"/>
        </w:rPr>
        <w:t>简要规格描述或项目基本概况介绍、用途：</w:t>
      </w:r>
      <w:r>
        <w:rPr>
          <w:rFonts w:hint="eastAsia" w:ascii="宋体" w:hAnsi="宋体" w:eastAsia="宋体" w:cs="宋体"/>
          <w:color w:val="auto"/>
          <w:spacing w:val="7"/>
          <w:position w:val="0"/>
          <w:sz w:val="21"/>
          <w:szCs w:val="21"/>
          <w:lang w:val="en-US" w:eastAsia="zh-CN"/>
        </w:rPr>
        <w:t>项目位于资源县西北侧，K线长1.370公里，AK线长0.120公里，BK线长0.030公里，线总合计1.520公里。</w:t>
      </w:r>
      <w:r>
        <w:rPr>
          <w:rFonts w:hint="eastAsia" w:cs="宋体"/>
          <w:color w:val="auto"/>
          <w:spacing w:val="9"/>
          <w:position w:val="0"/>
          <w:sz w:val="21"/>
          <w:szCs w:val="21"/>
          <w:lang w:eastAsia="zh-CN"/>
        </w:rPr>
        <w:t>如需进一步了解详细内容，详见竞争性磋商文件。</w:t>
      </w:r>
    </w:p>
    <w:p w14:paraId="14AA6163">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cs="宋体"/>
          <w:color w:val="auto"/>
          <w:spacing w:val="9"/>
          <w:position w:val="0"/>
          <w:sz w:val="21"/>
          <w:szCs w:val="21"/>
          <w:lang w:eastAsia="zh-CN"/>
        </w:rPr>
      </w:pPr>
      <w:r>
        <w:rPr>
          <w:rFonts w:hint="eastAsia" w:cs="宋体"/>
          <w:color w:val="auto"/>
          <w:spacing w:val="9"/>
          <w:position w:val="0"/>
          <w:sz w:val="21"/>
          <w:szCs w:val="21"/>
          <w:lang w:val="en-US" w:eastAsia="zh-CN"/>
        </w:rPr>
        <w:t>质量</w:t>
      </w:r>
      <w:r>
        <w:rPr>
          <w:rFonts w:hint="eastAsia" w:cs="宋体"/>
          <w:color w:val="auto"/>
          <w:spacing w:val="9"/>
          <w:position w:val="0"/>
          <w:sz w:val="21"/>
          <w:szCs w:val="21"/>
          <w:lang w:eastAsia="zh-CN"/>
        </w:rPr>
        <w:t>要求：达到国家施工验收规范合格标准。</w:t>
      </w:r>
    </w:p>
    <w:p w14:paraId="2D9B884B">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default" w:cs="宋体"/>
          <w:color w:val="auto"/>
          <w:spacing w:val="9"/>
          <w:position w:val="0"/>
          <w:sz w:val="21"/>
          <w:szCs w:val="21"/>
          <w:lang w:val="en-US" w:eastAsia="zh-CN"/>
        </w:rPr>
      </w:pPr>
      <w:r>
        <w:rPr>
          <w:rFonts w:hint="eastAsia" w:cs="宋体"/>
          <w:color w:val="auto"/>
          <w:spacing w:val="9"/>
          <w:position w:val="0"/>
          <w:sz w:val="21"/>
          <w:szCs w:val="21"/>
          <w:lang w:val="en-US" w:eastAsia="zh-CN"/>
        </w:rPr>
        <w:t>最高限价（如有）</w:t>
      </w:r>
      <w:r>
        <w:rPr>
          <w:rFonts w:hint="eastAsia" w:ascii="宋体" w:hAnsi="宋体" w:eastAsia="宋体" w:cs="宋体"/>
          <w:snapToGrid w:val="0"/>
          <w:color w:val="auto"/>
          <w:spacing w:val="9"/>
          <w:kern w:val="0"/>
          <w:position w:val="0"/>
          <w:sz w:val="21"/>
          <w:szCs w:val="21"/>
          <w:lang w:val="en-US" w:eastAsia="zh-CN" w:bidi="ar-SA"/>
        </w:rPr>
        <w:t>：</w:t>
      </w:r>
      <w:r>
        <w:rPr>
          <w:rFonts w:hint="eastAsia" w:ascii="宋体" w:hAnsi="宋体" w:eastAsia="宋体" w:cs="宋体"/>
          <w:color w:val="auto"/>
          <w:spacing w:val="9"/>
          <w:position w:val="0"/>
          <w:sz w:val="21"/>
          <w:szCs w:val="21"/>
          <w:lang w:val="en-US" w:eastAsia="zh-CN"/>
        </w:rPr>
        <w:t>738163.30</w:t>
      </w:r>
    </w:p>
    <w:p w14:paraId="1F8788BE">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cs="宋体"/>
          <w:color w:val="auto"/>
          <w:spacing w:val="9"/>
          <w:position w:val="0"/>
          <w:sz w:val="21"/>
          <w:szCs w:val="21"/>
          <w:lang w:eastAsia="zh-CN"/>
        </w:rPr>
      </w:pPr>
      <w:r>
        <w:rPr>
          <w:rFonts w:hint="eastAsia" w:cs="宋体"/>
          <w:color w:val="auto"/>
          <w:spacing w:val="9"/>
          <w:position w:val="0"/>
          <w:sz w:val="21"/>
          <w:szCs w:val="21"/>
          <w:lang w:eastAsia="zh-CN"/>
        </w:rPr>
        <w:t>合同履约期限：</w:t>
      </w:r>
      <w:r>
        <w:rPr>
          <w:rFonts w:hint="eastAsia" w:cs="宋体"/>
          <w:color w:val="auto"/>
          <w:spacing w:val="9"/>
          <w:position w:val="0"/>
          <w:sz w:val="21"/>
          <w:szCs w:val="21"/>
          <w:lang w:val="en-US" w:eastAsia="zh-CN"/>
        </w:rPr>
        <w:t>90</w:t>
      </w:r>
      <w:r>
        <w:rPr>
          <w:rFonts w:hint="eastAsia" w:cs="宋体"/>
          <w:color w:val="auto"/>
          <w:spacing w:val="9"/>
          <w:position w:val="0"/>
          <w:sz w:val="21"/>
          <w:szCs w:val="21"/>
          <w:lang w:eastAsia="zh-CN"/>
        </w:rPr>
        <w:t>日历天。</w:t>
      </w:r>
    </w:p>
    <w:p w14:paraId="652E3D06">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position w:val="0"/>
          <w:sz w:val="21"/>
          <w:szCs w:val="21"/>
        </w:rPr>
      </w:pPr>
      <w:r>
        <w:rPr>
          <w:rFonts w:hint="eastAsia" w:ascii="宋体" w:hAnsi="宋体" w:eastAsia="宋体" w:cs="宋体"/>
          <w:color w:val="auto"/>
          <w:spacing w:val="9"/>
          <w:position w:val="0"/>
          <w:sz w:val="21"/>
          <w:szCs w:val="21"/>
        </w:rPr>
        <w:t>本标项（否）接受联合体投标</w:t>
      </w:r>
    </w:p>
    <w:p w14:paraId="5F5DF36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position w:val="0"/>
          <w:sz w:val="21"/>
          <w:szCs w:val="21"/>
        </w:rPr>
      </w:pPr>
      <w:r>
        <w:rPr>
          <w:rFonts w:hint="eastAsia" w:ascii="宋体" w:hAnsi="宋体" w:eastAsia="宋体" w:cs="宋体"/>
          <w:color w:val="auto"/>
          <w:spacing w:val="4"/>
          <w:position w:val="0"/>
          <w:sz w:val="21"/>
          <w:szCs w:val="21"/>
          <w14:textOutline w14:w="3795" w14:cap="sq" w14:cmpd="sng">
            <w14:solidFill>
              <w14:srgbClr w14:val="000000"/>
            </w14:solidFill>
            <w14:prstDash w14:val="solid"/>
            <w14:bevel/>
          </w14:textOutline>
        </w:rPr>
        <w:t>二、</w:t>
      </w:r>
      <w:r>
        <w:rPr>
          <w:rFonts w:hint="eastAsia" w:ascii="宋体" w:hAnsi="宋体" w:eastAsia="宋体" w:cs="宋体"/>
          <w:color w:val="auto"/>
          <w:spacing w:val="-50"/>
          <w:position w:val="0"/>
          <w:sz w:val="21"/>
          <w:szCs w:val="21"/>
        </w:rPr>
        <w:t xml:space="preserve"> </w:t>
      </w:r>
      <w:r>
        <w:rPr>
          <w:rFonts w:hint="eastAsia" w:ascii="宋体" w:hAnsi="宋体" w:eastAsia="宋体" w:cs="宋体"/>
          <w:color w:val="auto"/>
          <w:spacing w:val="4"/>
          <w:position w:val="0"/>
          <w:sz w:val="21"/>
          <w:szCs w:val="21"/>
          <w14:textOutline w14:w="3795" w14:cap="sq" w14:cmpd="sng">
            <w14:solidFill>
              <w14:srgbClr w14:val="000000"/>
            </w14:solidFill>
            <w14:prstDash w14:val="solid"/>
            <w14:bevel/>
          </w14:textOutline>
        </w:rPr>
        <w:t>申请人的资格要求：</w:t>
      </w:r>
    </w:p>
    <w:p w14:paraId="22C0B296">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position w:val="0"/>
          <w:sz w:val="21"/>
          <w:szCs w:val="21"/>
        </w:rPr>
      </w:pPr>
      <w:r>
        <w:rPr>
          <w:rFonts w:hint="eastAsia" w:ascii="宋体" w:hAnsi="宋体" w:eastAsia="宋体" w:cs="宋体"/>
          <w:color w:val="auto"/>
          <w:spacing w:val="8"/>
          <w:position w:val="0"/>
          <w:sz w:val="21"/>
          <w:szCs w:val="21"/>
        </w:rPr>
        <w:t>1.满足《中华人民共和国政府采购法》第二十二条规定；</w:t>
      </w:r>
    </w:p>
    <w:p w14:paraId="63D058B1">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position w:val="0"/>
          <w:sz w:val="21"/>
          <w:szCs w:val="21"/>
        </w:rPr>
      </w:pPr>
      <w:r>
        <w:rPr>
          <w:rFonts w:hint="eastAsia" w:ascii="宋体" w:hAnsi="宋体" w:eastAsia="宋体" w:cs="宋体"/>
          <w:color w:val="auto"/>
          <w:spacing w:val="9"/>
          <w:position w:val="0"/>
          <w:sz w:val="21"/>
          <w:szCs w:val="21"/>
        </w:rPr>
        <w:t>2.落实政府采购政策需满足的资格要求：本项目为专门面向小微企业采购的项目</w:t>
      </w:r>
      <w:r>
        <w:rPr>
          <w:rFonts w:hint="eastAsia" w:cs="宋体"/>
          <w:color w:val="auto"/>
          <w:spacing w:val="9"/>
          <w:position w:val="0"/>
          <w:sz w:val="21"/>
          <w:szCs w:val="21"/>
          <w:lang w:val="en-US" w:eastAsia="zh-CN"/>
        </w:rPr>
        <w:t>；</w:t>
      </w:r>
    </w:p>
    <w:p w14:paraId="2C2211D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hint="eastAsia" w:cs="宋体"/>
          <w:color w:val="auto"/>
          <w:spacing w:val="9"/>
          <w:position w:val="0"/>
          <w:sz w:val="21"/>
          <w:szCs w:val="21"/>
          <w:lang w:val="en-US" w:eastAsia="zh-CN"/>
        </w:rPr>
      </w:pPr>
      <w:r>
        <w:rPr>
          <w:rFonts w:hint="eastAsia" w:ascii="宋体" w:hAnsi="宋体" w:eastAsia="宋体" w:cs="宋体"/>
          <w:color w:val="auto"/>
          <w:spacing w:val="7"/>
          <w:position w:val="0"/>
          <w:sz w:val="21"/>
          <w:szCs w:val="21"/>
        </w:rPr>
        <w:t>3.本项目的特定资格要求：</w:t>
      </w:r>
      <w:r>
        <w:rPr>
          <w:rFonts w:hint="eastAsia" w:cs="宋体"/>
          <w:color w:val="auto"/>
          <w:spacing w:val="9"/>
          <w:position w:val="0"/>
          <w:sz w:val="21"/>
          <w:szCs w:val="21"/>
          <w:lang w:val="en-US" w:eastAsia="zh-CN"/>
        </w:rPr>
        <w:t>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本项目不接受有在建、已成交未开工或已列为其他项目成交候选人第一名的建造师作为项目经理。</w:t>
      </w:r>
    </w:p>
    <w:p w14:paraId="6005DC79">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1"/>
          <w:position w:val="0"/>
          <w:sz w:val="21"/>
          <w:szCs w:val="21"/>
        </w:rPr>
      </w:pPr>
      <w:r>
        <w:rPr>
          <w:rFonts w:hint="eastAsia" w:ascii="宋体" w:hAnsi="宋体" w:eastAsia="宋体" w:cs="宋体"/>
          <w:color w:val="auto"/>
          <w:spacing w:val="9"/>
          <w:position w:val="0"/>
          <w:sz w:val="21"/>
          <w:szCs w:val="21"/>
          <w14:textOutline w14:w="3795" w14:cap="sq" w14:cmpd="sng">
            <w14:solidFill>
              <w14:srgbClr w14:val="000000"/>
            </w14:solidFill>
            <w14:prstDash w14:val="solid"/>
            <w14:bevel/>
          </w14:textOutline>
        </w:rPr>
        <w:t>三、获取采购文件</w:t>
      </w:r>
    </w:p>
    <w:p w14:paraId="192BECC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position w:val="0"/>
          <w:sz w:val="21"/>
          <w:szCs w:val="21"/>
        </w:rPr>
      </w:pPr>
      <w:r>
        <w:rPr>
          <w:rFonts w:hint="eastAsia" w:ascii="宋体" w:hAnsi="宋体" w:eastAsia="宋体" w:cs="宋体"/>
          <w:color w:val="auto"/>
          <w:spacing w:val="1"/>
          <w:position w:val="0"/>
          <w:sz w:val="21"/>
          <w:szCs w:val="21"/>
        </w:rPr>
        <w:t>时间</w:t>
      </w:r>
      <w:r>
        <w:rPr>
          <w:rFonts w:hint="eastAsia" w:cs="宋体"/>
          <w:color w:val="auto"/>
          <w:spacing w:val="9"/>
          <w:position w:val="0"/>
          <w:sz w:val="21"/>
          <w:szCs w:val="21"/>
          <w:lang w:val="en-US" w:eastAsia="zh-CN"/>
        </w:rPr>
        <w:t>：自发布公告之日起</w:t>
      </w:r>
      <w:r>
        <w:rPr>
          <w:rFonts w:hint="eastAsia" w:cs="宋体"/>
          <w:color w:val="auto"/>
          <w:spacing w:val="9"/>
          <w:position w:val="0"/>
          <w:sz w:val="21"/>
          <w:szCs w:val="21"/>
          <w:highlight w:val="none"/>
          <w:lang w:val="en-US" w:eastAsia="zh-CN"/>
        </w:rPr>
        <w:t>至</w:t>
      </w:r>
      <w:r>
        <w:rPr>
          <w:rFonts w:hint="eastAsia" w:cs="宋体"/>
          <w:color w:val="auto"/>
          <w:spacing w:val="9"/>
          <w:position w:val="0"/>
          <w:sz w:val="21"/>
          <w:szCs w:val="21"/>
          <w:lang w:val="en-US" w:eastAsia="zh-CN"/>
        </w:rPr>
        <w:t>2026年7 月 29 日，</w:t>
      </w:r>
      <w:r>
        <w:rPr>
          <w:rFonts w:hint="eastAsia" w:ascii="宋体" w:hAnsi="宋体" w:eastAsia="宋体" w:cs="宋体"/>
          <w:color w:val="auto"/>
          <w:spacing w:val="1"/>
          <w:position w:val="0"/>
          <w:sz w:val="21"/>
          <w:szCs w:val="21"/>
        </w:rPr>
        <w:t>每天上午 00:00 至 12:00，下午 12:00 至 23:59 （北京时间，法定节假日除外）</w:t>
      </w:r>
    </w:p>
    <w:p w14:paraId="4092E875">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position w:val="0"/>
          <w:sz w:val="21"/>
          <w:szCs w:val="21"/>
        </w:rPr>
      </w:pPr>
      <w:r>
        <w:rPr>
          <w:rFonts w:hint="eastAsia" w:ascii="宋体" w:hAnsi="宋体" w:eastAsia="宋体" w:cs="宋体"/>
          <w:color w:val="auto"/>
          <w:spacing w:val="1"/>
          <w:position w:val="0"/>
          <w:sz w:val="21"/>
          <w:szCs w:val="21"/>
          <w:lang w:eastAsia="zh-CN"/>
        </w:rPr>
        <w:t>获取方式</w:t>
      </w:r>
      <w:r>
        <w:rPr>
          <w:rFonts w:hint="eastAsia" w:ascii="宋体" w:hAnsi="宋体" w:eastAsia="宋体" w:cs="宋体"/>
          <w:color w:val="auto"/>
          <w:spacing w:val="1"/>
          <w:position w:val="0"/>
          <w:sz w:val="21"/>
          <w:szCs w:val="21"/>
        </w:rPr>
        <w:t>：：潜在供应商登陆广西政府采购云平台（https://www.gcy.zfcg.gxzf.gov.cn/）在线申请获取采购文件（进入“项目采购”应用，在获取采购文件菜单中选择项目，申请获取采购文件）。</w:t>
      </w:r>
    </w:p>
    <w:p w14:paraId="448CF5C8">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position w:val="0"/>
          <w:sz w:val="21"/>
          <w:szCs w:val="21"/>
        </w:rPr>
      </w:pPr>
      <w:r>
        <w:rPr>
          <w:rFonts w:hint="eastAsia" w:ascii="宋体" w:hAnsi="宋体" w:eastAsia="宋体" w:cs="宋体"/>
          <w:color w:val="auto"/>
          <w:spacing w:val="1"/>
          <w:position w:val="0"/>
          <w:sz w:val="21"/>
          <w:szCs w:val="21"/>
        </w:rPr>
        <w:t>售价（元）：0</w:t>
      </w:r>
    </w:p>
    <w:p w14:paraId="6FEA1C48">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position w:val="0"/>
          <w:sz w:val="21"/>
          <w:szCs w:val="21"/>
          <w14:textOutline w14:w="3795" w14:cap="sq" w14:cmpd="sng">
            <w14:solidFill>
              <w14:srgbClr w14:val="000000"/>
            </w14:solidFill>
            <w14:prstDash w14:val="solid"/>
            <w14:bevel/>
          </w14:textOutline>
        </w:rPr>
      </w:pPr>
      <w:r>
        <w:rPr>
          <w:rFonts w:hint="eastAsia" w:ascii="宋体" w:hAnsi="宋体" w:eastAsia="宋体" w:cs="宋体"/>
          <w:color w:val="auto"/>
          <w:spacing w:val="9"/>
          <w:position w:val="0"/>
          <w:sz w:val="21"/>
          <w:szCs w:val="21"/>
          <w:lang w:val="en-US" w:eastAsia="zh-CN"/>
          <w14:textOutline w14:w="3795" w14:cap="sq" w14:cmpd="sng">
            <w14:solidFill>
              <w14:srgbClr w14:val="000000"/>
            </w14:solidFill>
            <w14:prstDash w14:val="solid"/>
            <w14:bevel/>
          </w14:textOutline>
        </w:rPr>
        <w:t>四、</w:t>
      </w:r>
      <w:r>
        <w:rPr>
          <w:rFonts w:hint="eastAsia" w:ascii="宋体" w:hAnsi="宋体" w:eastAsia="宋体" w:cs="宋体"/>
          <w:color w:val="auto"/>
          <w:spacing w:val="9"/>
          <w:position w:val="0"/>
          <w:sz w:val="21"/>
          <w:szCs w:val="21"/>
          <w14:textOutline w14:w="3795" w14:cap="sq" w14:cmpd="sng">
            <w14:solidFill>
              <w14:srgbClr w14:val="000000"/>
            </w14:solidFill>
            <w14:prstDash w14:val="solid"/>
            <w14:bevel/>
          </w14:textOutline>
        </w:rPr>
        <w:t>响应文件提交</w:t>
      </w:r>
    </w:p>
    <w:p w14:paraId="67B9C7C3">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position w:val="0"/>
          <w:sz w:val="21"/>
          <w:szCs w:val="21"/>
          <w:highlight w:val="none"/>
          <w:lang w:val="en-US" w:eastAsia="zh-CN"/>
        </w:rPr>
      </w:pPr>
      <w:r>
        <w:rPr>
          <w:rFonts w:hint="eastAsia" w:ascii="宋体" w:hAnsi="宋体" w:eastAsia="宋体" w:cs="宋体"/>
          <w:color w:val="auto"/>
          <w:spacing w:val="1"/>
          <w:position w:val="0"/>
          <w:sz w:val="21"/>
          <w:szCs w:val="21"/>
          <w:highlight w:val="none"/>
          <w:lang w:val="en-US" w:eastAsia="zh-CN"/>
        </w:rPr>
        <w:t>1、响应文件递交截止时间：</w:t>
      </w:r>
      <w:r>
        <w:rPr>
          <w:rFonts w:hint="eastAsia" w:cs="宋体"/>
          <w:color w:val="auto"/>
          <w:spacing w:val="9"/>
          <w:position w:val="0"/>
          <w:sz w:val="21"/>
          <w:szCs w:val="21"/>
          <w:lang w:val="en-US" w:eastAsia="zh-CN"/>
        </w:rPr>
        <w:t>2026年 7月29 日</w:t>
      </w:r>
      <w:r>
        <w:rPr>
          <w:rFonts w:hint="eastAsia" w:ascii="宋体" w:hAnsi="宋体" w:eastAsia="宋体" w:cs="宋体"/>
          <w:color w:val="auto"/>
          <w:spacing w:val="1"/>
          <w:position w:val="0"/>
          <w:sz w:val="21"/>
          <w:szCs w:val="21"/>
          <w:highlight w:val="none"/>
          <w:lang w:val="en-US" w:eastAsia="zh-CN"/>
        </w:rPr>
        <w:t>09点30分（北京时间）</w:t>
      </w:r>
    </w:p>
    <w:p w14:paraId="1FB6BAD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position w:val="0"/>
          <w:sz w:val="21"/>
          <w:szCs w:val="21"/>
          <w:highlight w:val="none"/>
          <w:lang w:val="en-US" w:eastAsia="zh-CN"/>
        </w:rPr>
      </w:pPr>
      <w:r>
        <w:rPr>
          <w:rFonts w:hint="eastAsia" w:ascii="宋体" w:hAnsi="宋体" w:eastAsia="宋体" w:cs="宋体"/>
          <w:color w:val="auto"/>
          <w:spacing w:val="1"/>
          <w:position w:val="0"/>
          <w:sz w:val="21"/>
          <w:szCs w:val="21"/>
          <w:highlight w:val="none"/>
          <w:lang w:val="en-US" w:eastAsia="zh-CN"/>
        </w:rPr>
        <w:t>地点（网址）：通过广西政府采购云平台（https://www.gcy.zfcg.gxzf.gov.cn/）实行在线响应。</w:t>
      </w:r>
    </w:p>
    <w:p w14:paraId="2A2B3376">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position w:val="0"/>
          <w:sz w:val="21"/>
          <w:szCs w:val="21"/>
          <w:highlight w:val="none"/>
          <w:lang w:val="en-US" w:eastAsia="zh-CN"/>
        </w:rPr>
      </w:pPr>
      <w:r>
        <w:rPr>
          <w:rFonts w:hint="eastAsia" w:ascii="宋体" w:hAnsi="宋体" w:eastAsia="宋体" w:cs="宋体"/>
          <w:color w:val="auto"/>
          <w:spacing w:val="1"/>
          <w:position w:val="0"/>
          <w:sz w:val="21"/>
          <w:szCs w:val="21"/>
          <w:highlight w:val="none"/>
          <w:lang w:val="en-US" w:eastAsia="zh-CN"/>
        </w:rPr>
        <w:t>2、响应文件开启时间：</w:t>
      </w:r>
      <w:r>
        <w:rPr>
          <w:rFonts w:hint="eastAsia" w:cs="宋体"/>
          <w:color w:val="auto"/>
          <w:spacing w:val="9"/>
          <w:position w:val="0"/>
          <w:sz w:val="21"/>
          <w:szCs w:val="21"/>
          <w:lang w:val="en-US" w:eastAsia="zh-CN"/>
        </w:rPr>
        <w:t>2026年7 月29 日</w:t>
      </w:r>
      <w:r>
        <w:rPr>
          <w:rFonts w:hint="eastAsia" w:ascii="宋体" w:hAnsi="宋体" w:eastAsia="宋体" w:cs="宋体"/>
          <w:color w:val="auto"/>
          <w:spacing w:val="1"/>
          <w:position w:val="0"/>
          <w:sz w:val="21"/>
          <w:szCs w:val="21"/>
          <w:highlight w:val="none"/>
          <w:lang w:val="en-US" w:eastAsia="zh-CN"/>
        </w:rPr>
        <w:t>09点30分（北京时间）</w:t>
      </w:r>
    </w:p>
    <w:p w14:paraId="39A69FCB">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position w:val="0"/>
          <w:sz w:val="21"/>
          <w:szCs w:val="21"/>
        </w:rPr>
      </w:pPr>
      <w:r>
        <w:rPr>
          <w:rFonts w:hint="eastAsia" w:ascii="宋体" w:hAnsi="宋体" w:eastAsia="宋体" w:cs="宋体"/>
          <w:color w:val="auto"/>
          <w:spacing w:val="1"/>
          <w:position w:val="0"/>
          <w:sz w:val="21"/>
          <w:szCs w:val="21"/>
          <w:lang w:val="en-US" w:eastAsia="zh-CN"/>
        </w:rPr>
        <w:t>地点：通过广西政府采购云平台（https://www.gcy.zfcg.gxzf.gov.cn/）实行在线解密开启</w:t>
      </w:r>
      <w:r>
        <w:rPr>
          <w:rFonts w:hint="eastAsia" w:cs="宋体"/>
          <w:color w:val="auto"/>
          <w:spacing w:val="1"/>
          <w:position w:val="0"/>
          <w:sz w:val="21"/>
          <w:szCs w:val="21"/>
          <w:lang w:val="en-US" w:eastAsia="zh-CN"/>
        </w:rPr>
        <w:t>。</w:t>
      </w:r>
    </w:p>
    <w:p w14:paraId="3E764DAE">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position w:val="0"/>
          <w:sz w:val="21"/>
          <w:szCs w:val="21"/>
        </w:rPr>
      </w:pPr>
      <w:r>
        <w:rPr>
          <w:rFonts w:hint="eastAsia" w:cs="宋体"/>
          <w:color w:val="auto"/>
          <w:spacing w:val="8"/>
          <w:position w:val="0"/>
          <w:sz w:val="21"/>
          <w:szCs w:val="21"/>
          <w:lang w:val="en-US" w:eastAsia="zh-CN"/>
          <w14:textOutline w14:w="3795" w14:cap="sq" w14:cmpd="sng">
            <w14:solidFill>
              <w14:srgbClr w14:val="000000"/>
            </w14:solidFill>
            <w14:prstDash w14:val="solid"/>
            <w14:bevel/>
          </w14:textOutline>
        </w:rPr>
        <w:t>五</w:t>
      </w:r>
      <w:r>
        <w:rPr>
          <w:rFonts w:hint="eastAsia" w:ascii="宋体" w:hAnsi="宋体" w:eastAsia="宋体" w:cs="宋体"/>
          <w:color w:val="auto"/>
          <w:spacing w:val="8"/>
          <w:position w:val="0"/>
          <w:sz w:val="21"/>
          <w:szCs w:val="21"/>
          <w14:textOutline w14:w="3795" w14:cap="sq" w14:cmpd="sng">
            <w14:solidFill>
              <w14:srgbClr w14:val="000000"/>
            </w14:solidFill>
            <w14:prstDash w14:val="solid"/>
            <w14:bevel/>
          </w14:textOutline>
        </w:rPr>
        <w:t>、公告期限</w:t>
      </w:r>
    </w:p>
    <w:p w14:paraId="07159EB2">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position w:val="0"/>
          <w:sz w:val="21"/>
          <w:szCs w:val="21"/>
        </w:rPr>
      </w:pPr>
      <w:r>
        <w:rPr>
          <w:rFonts w:hint="eastAsia" w:ascii="宋体" w:hAnsi="宋体" w:eastAsia="宋体" w:cs="宋体"/>
          <w:color w:val="auto"/>
          <w:spacing w:val="4"/>
          <w:position w:val="0"/>
          <w:sz w:val="21"/>
          <w:szCs w:val="21"/>
        </w:rPr>
        <w:t>自本公告发布之日起</w:t>
      </w:r>
      <w:r>
        <w:rPr>
          <w:rFonts w:hint="eastAsia" w:cs="宋体"/>
          <w:color w:val="auto"/>
          <w:spacing w:val="-26"/>
          <w:position w:val="0"/>
          <w:sz w:val="21"/>
          <w:szCs w:val="21"/>
          <w:lang w:val="en-US" w:eastAsia="zh-CN"/>
        </w:rPr>
        <w:t>5</w:t>
      </w:r>
      <w:r>
        <w:rPr>
          <w:rFonts w:hint="eastAsia" w:ascii="宋体" w:hAnsi="宋体" w:eastAsia="宋体" w:cs="宋体"/>
          <w:color w:val="auto"/>
          <w:spacing w:val="-40"/>
          <w:position w:val="0"/>
          <w:sz w:val="21"/>
          <w:szCs w:val="21"/>
        </w:rPr>
        <w:t xml:space="preserve"> </w:t>
      </w:r>
      <w:r>
        <w:rPr>
          <w:rFonts w:hint="eastAsia" w:ascii="宋体" w:hAnsi="宋体" w:eastAsia="宋体" w:cs="宋体"/>
          <w:color w:val="auto"/>
          <w:spacing w:val="4"/>
          <w:position w:val="0"/>
          <w:sz w:val="21"/>
          <w:szCs w:val="21"/>
        </w:rPr>
        <w:t>个工作日。</w:t>
      </w:r>
    </w:p>
    <w:p w14:paraId="7299E13E">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position w:val="0"/>
          <w:sz w:val="21"/>
          <w:szCs w:val="21"/>
        </w:rPr>
      </w:pPr>
      <w:r>
        <w:rPr>
          <w:rFonts w:hint="eastAsia" w:cs="宋体"/>
          <w:color w:val="auto"/>
          <w:spacing w:val="9"/>
          <w:position w:val="0"/>
          <w:sz w:val="21"/>
          <w:szCs w:val="21"/>
          <w:lang w:val="en-US" w:eastAsia="zh-CN"/>
          <w14:textOutline w14:w="3795" w14:cap="sq" w14:cmpd="sng">
            <w14:solidFill>
              <w14:srgbClr w14:val="000000"/>
            </w14:solidFill>
            <w14:prstDash w14:val="solid"/>
            <w14:bevel/>
          </w14:textOutline>
        </w:rPr>
        <w:t>六</w:t>
      </w:r>
      <w:r>
        <w:rPr>
          <w:rFonts w:hint="eastAsia" w:ascii="宋体" w:hAnsi="宋体" w:eastAsia="宋体" w:cs="宋体"/>
          <w:color w:val="auto"/>
          <w:spacing w:val="9"/>
          <w:position w:val="0"/>
          <w:sz w:val="21"/>
          <w:szCs w:val="21"/>
          <w14:textOutline w14:w="3795" w14:cap="sq" w14:cmpd="sng">
            <w14:solidFill>
              <w14:srgbClr w14:val="000000"/>
            </w14:solidFill>
            <w14:prstDash w14:val="solid"/>
            <w14:bevel/>
          </w14:textOutline>
        </w:rPr>
        <w:t>、其他补充事宜</w:t>
      </w:r>
    </w:p>
    <w:p w14:paraId="4B123FF7">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color w:val="auto"/>
          <w:position w:val="0"/>
          <w:sz w:val="21"/>
          <w:szCs w:val="21"/>
        </w:rPr>
      </w:pPr>
      <w:r>
        <w:rPr>
          <w:rFonts w:hint="eastAsia" w:ascii="宋体" w:hAnsi="宋体" w:eastAsia="宋体" w:cs="宋体"/>
          <w:color w:val="auto"/>
          <w:spacing w:val="6"/>
          <w:position w:val="0"/>
          <w:sz w:val="21"/>
          <w:szCs w:val="21"/>
        </w:rPr>
        <w:t>1.资格条件特别说明</w:t>
      </w:r>
    </w:p>
    <w:p w14:paraId="09CFED2E">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position w:val="0"/>
          <w:sz w:val="21"/>
          <w:szCs w:val="21"/>
        </w:rPr>
      </w:pPr>
      <w:r>
        <w:rPr>
          <w:rFonts w:hint="eastAsia" w:ascii="宋体" w:hAnsi="宋体" w:eastAsia="宋体" w:cs="宋体"/>
          <w:color w:val="auto"/>
          <w:spacing w:val="11"/>
          <w:position w:val="0"/>
          <w:sz w:val="21"/>
          <w:szCs w:val="21"/>
        </w:rPr>
        <w:t>（1）单位负责人为同一人或者存在直接控股、管理关系的不同供应商，不得参加同一合同项下的政</w:t>
      </w:r>
      <w:r>
        <w:rPr>
          <w:rFonts w:hint="eastAsia" w:ascii="宋体" w:hAnsi="宋体" w:eastAsia="宋体" w:cs="宋体"/>
          <w:color w:val="auto"/>
          <w:spacing w:val="9"/>
          <w:position w:val="0"/>
          <w:sz w:val="21"/>
          <w:szCs w:val="21"/>
        </w:rPr>
        <w:t>府采购活动。除单一来源采购项目外，为采购项目提供整体设计、规范编制或者项目管理、监理、检测等服务的供应商，不得再参加该采购项目的其他采购活动。</w:t>
      </w:r>
    </w:p>
    <w:p w14:paraId="4735F15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position w:val="0"/>
          <w:sz w:val="21"/>
          <w:szCs w:val="21"/>
        </w:rPr>
      </w:pPr>
      <w:r>
        <w:rPr>
          <w:rFonts w:hint="eastAsia" w:ascii="宋体" w:hAnsi="宋体" w:eastAsia="宋体" w:cs="宋体"/>
          <w:color w:val="auto"/>
          <w:spacing w:val="11"/>
          <w:position w:val="0"/>
          <w:sz w:val="21"/>
          <w:szCs w:val="21"/>
        </w:rPr>
        <w:t>（2）对在“信用中国</w:t>
      </w:r>
      <w:r>
        <w:rPr>
          <w:rFonts w:hint="eastAsia" w:ascii="宋体" w:hAnsi="宋体" w:eastAsia="宋体" w:cs="宋体"/>
          <w:color w:val="auto"/>
          <w:spacing w:val="-70"/>
          <w:position w:val="0"/>
          <w:sz w:val="21"/>
          <w:szCs w:val="21"/>
        </w:rPr>
        <w:t xml:space="preserve"> </w:t>
      </w:r>
      <w:r>
        <w:rPr>
          <w:rFonts w:hint="eastAsia" w:ascii="宋体" w:hAnsi="宋体" w:eastAsia="宋体" w:cs="宋体"/>
          <w:color w:val="auto"/>
          <w:spacing w:val="11"/>
          <w:position w:val="0"/>
          <w:sz w:val="21"/>
          <w:szCs w:val="21"/>
        </w:rPr>
        <w:t>”网站(</w:t>
      </w:r>
      <w:r>
        <w:rPr>
          <w:rFonts w:hint="eastAsia" w:ascii="宋体" w:hAnsi="宋体" w:eastAsia="宋体" w:cs="宋体"/>
          <w:color w:val="auto"/>
          <w:position w:val="0"/>
          <w:sz w:val="21"/>
          <w:szCs w:val="21"/>
        </w:rPr>
        <w:t>www</w:t>
      </w:r>
      <w:r>
        <w:rPr>
          <w:rFonts w:hint="eastAsia" w:ascii="宋体" w:hAnsi="宋体" w:eastAsia="宋体" w:cs="宋体"/>
          <w:color w:val="auto"/>
          <w:spacing w:val="11"/>
          <w:position w:val="0"/>
          <w:sz w:val="21"/>
          <w:szCs w:val="21"/>
        </w:rPr>
        <w:t>.</w:t>
      </w:r>
      <w:r>
        <w:rPr>
          <w:rFonts w:hint="eastAsia" w:ascii="宋体" w:hAnsi="宋体" w:eastAsia="宋体" w:cs="宋体"/>
          <w:color w:val="auto"/>
          <w:position w:val="0"/>
          <w:sz w:val="21"/>
          <w:szCs w:val="21"/>
        </w:rPr>
        <w:t>creditchina</w:t>
      </w:r>
      <w:r>
        <w:rPr>
          <w:rFonts w:hint="eastAsia" w:ascii="宋体" w:hAnsi="宋体" w:eastAsia="宋体" w:cs="宋体"/>
          <w:color w:val="auto"/>
          <w:spacing w:val="11"/>
          <w:position w:val="0"/>
          <w:sz w:val="21"/>
          <w:szCs w:val="21"/>
        </w:rPr>
        <w:t>.</w:t>
      </w:r>
      <w:r>
        <w:rPr>
          <w:rFonts w:hint="eastAsia" w:ascii="宋体" w:hAnsi="宋体" w:eastAsia="宋体" w:cs="宋体"/>
          <w:color w:val="auto"/>
          <w:position w:val="0"/>
          <w:sz w:val="21"/>
          <w:szCs w:val="21"/>
        </w:rPr>
        <w:t>gov</w:t>
      </w:r>
      <w:r>
        <w:rPr>
          <w:rFonts w:hint="eastAsia" w:ascii="宋体" w:hAnsi="宋体" w:eastAsia="宋体" w:cs="宋体"/>
          <w:color w:val="auto"/>
          <w:spacing w:val="11"/>
          <w:position w:val="0"/>
          <w:sz w:val="21"/>
          <w:szCs w:val="21"/>
        </w:rPr>
        <w:t>.</w:t>
      </w:r>
      <w:r>
        <w:rPr>
          <w:rFonts w:hint="eastAsia" w:ascii="宋体" w:hAnsi="宋体" w:eastAsia="宋体" w:cs="宋体"/>
          <w:color w:val="auto"/>
          <w:position w:val="0"/>
          <w:sz w:val="21"/>
          <w:szCs w:val="21"/>
        </w:rPr>
        <w:t>cn</w:t>
      </w:r>
      <w:r>
        <w:rPr>
          <w:rFonts w:hint="eastAsia" w:ascii="宋体" w:hAnsi="宋体" w:eastAsia="宋体" w:cs="宋体"/>
          <w:color w:val="auto"/>
          <w:spacing w:val="11"/>
          <w:position w:val="0"/>
          <w:sz w:val="21"/>
          <w:szCs w:val="21"/>
        </w:rPr>
        <w:t>)、中国政府采购网(</w:t>
      </w:r>
      <w:r>
        <w:rPr>
          <w:rFonts w:hint="eastAsia" w:ascii="宋体" w:hAnsi="宋体" w:eastAsia="宋体" w:cs="宋体"/>
          <w:color w:val="auto"/>
          <w:position w:val="0"/>
          <w:sz w:val="21"/>
          <w:szCs w:val="21"/>
        </w:rPr>
        <w:t>www</w:t>
      </w:r>
      <w:r>
        <w:rPr>
          <w:rFonts w:hint="eastAsia" w:ascii="宋体" w:hAnsi="宋体" w:eastAsia="宋体" w:cs="宋体"/>
          <w:color w:val="auto"/>
          <w:spacing w:val="11"/>
          <w:position w:val="0"/>
          <w:sz w:val="21"/>
          <w:szCs w:val="21"/>
        </w:rPr>
        <w:t>.</w:t>
      </w:r>
      <w:r>
        <w:rPr>
          <w:rFonts w:hint="eastAsia" w:ascii="宋体" w:hAnsi="宋体" w:eastAsia="宋体" w:cs="宋体"/>
          <w:color w:val="auto"/>
          <w:position w:val="0"/>
          <w:sz w:val="21"/>
          <w:szCs w:val="21"/>
        </w:rPr>
        <w:t>ccgp</w:t>
      </w:r>
      <w:r>
        <w:rPr>
          <w:rFonts w:hint="eastAsia" w:ascii="宋体" w:hAnsi="宋体" w:eastAsia="宋体" w:cs="宋体"/>
          <w:color w:val="auto"/>
          <w:spacing w:val="11"/>
          <w:position w:val="0"/>
          <w:sz w:val="21"/>
          <w:szCs w:val="21"/>
        </w:rPr>
        <w:t>.</w:t>
      </w:r>
      <w:r>
        <w:rPr>
          <w:rFonts w:hint="eastAsia" w:ascii="宋体" w:hAnsi="宋体" w:eastAsia="宋体" w:cs="宋体"/>
          <w:color w:val="auto"/>
          <w:position w:val="0"/>
          <w:sz w:val="21"/>
          <w:szCs w:val="21"/>
        </w:rPr>
        <w:t>gov</w:t>
      </w:r>
      <w:r>
        <w:rPr>
          <w:rFonts w:hint="eastAsia" w:ascii="宋体" w:hAnsi="宋体" w:eastAsia="宋体" w:cs="宋体"/>
          <w:color w:val="auto"/>
          <w:spacing w:val="10"/>
          <w:position w:val="0"/>
          <w:sz w:val="21"/>
          <w:szCs w:val="21"/>
        </w:rPr>
        <w:t>.</w:t>
      </w:r>
      <w:r>
        <w:rPr>
          <w:rFonts w:hint="eastAsia" w:ascii="宋体" w:hAnsi="宋体" w:eastAsia="宋体" w:cs="宋体"/>
          <w:color w:val="auto"/>
          <w:position w:val="0"/>
          <w:sz w:val="21"/>
          <w:szCs w:val="21"/>
        </w:rPr>
        <w:t>cn</w:t>
      </w:r>
      <w:r>
        <w:rPr>
          <w:rFonts w:hint="eastAsia" w:ascii="宋体" w:hAnsi="宋体" w:eastAsia="宋体" w:cs="宋体"/>
          <w:color w:val="auto"/>
          <w:spacing w:val="10"/>
          <w:position w:val="0"/>
          <w:sz w:val="21"/>
          <w:szCs w:val="21"/>
        </w:rPr>
        <w:t>)等渠道</w:t>
      </w:r>
      <w:r>
        <w:rPr>
          <w:rFonts w:hint="eastAsia" w:ascii="宋体" w:hAnsi="宋体" w:eastAsia="宋体" w:cs="宋体"/>
          <w:color w:val="auto"/>
          <w:spacing w:val="5"/>
          <w:position w:val="0"/>
          <w:sz w:val="21"/>
          <w:szCs w:val="21"/>
        </w:rPr>
        <w:t>列入失信被执行人、重大税收违法案件当事人名单、政府采购严重违法失信行为记录</w:t>
      </w:r>
      <w:r>
        <w:rPr>
          <w:rFonts w:hint="eastAsia" w:ascii="宋体" w:hAnsi="宋体" w:eastAsia="宋体" w:cs="宋体"/>
          <w:color w:val="auto"/>
          <w:spacing w:val="4"/>
          <w:position w:val="0"/>
          <w:sz w:val="21"/>
          <w:szCs w:val="21"/>
        </w:rPr>
        <w:t>名单及其他不符合《中</w:t>
      </w:r>
      <w:r>
        <w:rPr>
          <w:rFonts w:hint="eastAsia" w:ascii="宋体" w:hAnsi="宋体" w:eastAsia="宋体" w:cs="宋体"/>
          <w:color w:val="auto"/>
          <w:spacing w:val="9"/>
          <w:position w:val="0"/>
          <w:sz w:val="21"/>
          <w:szCs w:val="21"/>
        </w:rPr>
        <w:t>华人民共和国政府采购法》第二十二条规定条件的供应商，不得参与政府采购活动。</w:t>
      </w:r>
    </w:p>
    <w:p w14:paraId="25AC13F6">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position w:val="0"/>
          <w:sz w:val="21"/>
          <w:szCs w:val="21"/>
        </w:rPr>
      </w:pPr>
      <w:r>
        <w:rPr>
          <w:rFonts w:hint="eastAsia" w:ascii="宋体" w:hAnsi="宋体" w:eastAsia="宋体" w:cs="宋体"/>
          <w:color w:val="auto"/>
          <w:spacing w:val="8"/>
          <w:position w:val="0"/>
          <w:sz w:val="21"/>
          <w:szCs w:val="21"/>
        </w:rPr>
        <w:t>2.本项目需要落实的政府采购政策</w:t>
      </w:r>
    </w:p>
    <w:p w14:paraId="3A358464">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position w:val="0"/>
          <w:sz w:val="21"/>
          <w:szCs w:val="21"/>
        </w:rPr>
      </w:pPr>
      <w:r>
        <w:rPr>
          <w:rFonts w:hint="eastAsia" w:ascii="宋体" w:hAnsi="宋体" w:eastAsia="宋体" w:cs="宋体"/>
          <w:color w:val="auto"/>
          <w:spacing w:val="11"/>
          <w:position w:val="0"/>
          <w:sz w:val="21"/>
          <w:szCs w:val="21"/>
        </w:rPr>
        <w:t>（1）《政府采购促进中小企业发展管理办法》（财库〔2020〕46 号）。</w:t>
      </w:r>
    </w:p>
    <w:p w14:paraId="5485348A">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position w:val="0"/>
          <w:sz w:val="21"/>
          <w:szCs w:val="21"/>
        </w:rPr>
      </w:pPr>
      <w:r>
        <w:rPr>
          <w:rFonts w:hint="eastAsia" w:ascii="宋体" w:hAnsi="宋体" w:eastAsia="宋体" w:cs="宋体"/>
          <w:color w:val="auto"/>
          <w:spacing w:val="11"/>
          <w:position w:val="0"/>
          <w:sz w:val="21"/>
          <w:szCs w:val="21"/>
        </w:rPr>
        <w:t>（2）《关于进一步加大政府采购支持中小企业力度的通知》（财库〔2022〕19 号）。</w:t>
      </w:r>
    </w:p>
    <w:p w14:paraId="5775BEB0">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position w:val="0"/>
          <w:sz w:val="21"/>
          <w:szCs w:val="21"/>
        </w:rPr>
      </w:pPr>
      <w:r>
        <w:rPr>
          <w:rFonts w:hint="eastAsia" w:ascii="宋体" w:hAnsi="宋体" w:eastAsia="宋体" w:cs="宋体"/>
          <w:color w:val="auto"/>
          <w:spacing w:val="11"/>
          <w:position w:val="0"/>
          <w:sz w:val="21"/>
          <w:szCs w:val="21"/>
        </w:rPr>
        <w:t>（3）《关于政府采购支持监狱企业发展有关问题的通知》（财库〔2014〕68 号）。</w:t>
      </w:r>
    </w:p>
    <w:p w14:paraId="7FD74B9A">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position w:val="0"/>
          <w:sz w:val="21"/>
          <w:szCs w:val="21"/>
        </w:rPr>
      </w:pPr>
      <w:r>
        <w:rPr>
          <w:rFonts w:hint="eastAsia" w:ascii="宋体" w:hAnsi="宋体" w:eastAsia="宋体" w:cs="宋体"/>
          <w:color w:val="auto"/>
          <w:spacing w:val="11"/>
          <w:position w:val="0"/>
          <w:sz w:val="21"/>
          <w:szCs w:val="21"/>
        </w:rPr>
        <w:t>（4）《关于促进残疾人就业政府采购政策的通知》（财库〔2017〕141 号）。</w:t>
      </w:r>
    </w:p>
    <w:p w14:paraId="23B12401">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position w:val="0"/>
          <w:sz w:val="21"/>
          <w:szCs w:val="21"/>
        </w:rPr>
      </w:pPr>
      <w:r>
        <w:rPr>
          <w:rFonts w:hint="eastAsia" w:ascii="宋体" w:hAnsi="宋体" w:eastAsia="宋体" w:cs="宋体"/>
          <w:color w:val="auto"/>
          <w:spacing w:val="11"/>
          <w:position w:val="0"/>
          <w:sz w:val="21"/>
          <w:szCs w:val="21"/>
        </w:rPr>
        <w:t>（5）政府采购扶持不发达地区和少数民族地区。</w:t>
      </w:r>
    </w:p>
    <w:p w14:paraId="0BD5AC91">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position w:val="0"/>
          <w:sz w:val="21"/>
          <w:szCs w:val="21"/>
        </w:rPr>
      </w:pPr>
      <w:r>
        <w:rPr>
          <w:rFonts w:hint="eastAsia" w:ascii="宋体" w:hAnsi="宋体" w:eastAsia="宋体" w:cs="宋体"/>
          <w:color w:val="auto"/>
          <w:spacing w:val="11"/>
          <w:position w:val="0"/>
          <w:sz w:val="21"/>
          <w:szCs w:val="21"/>
        </w:rPr>
        <w:t>（6）本项目专门面向</w:t>
      </w:r>
      <w:r>
        <w:rPr>
          <w:rFonts w:hint="eastAsia" w:cs="宋体"/>
          <w:color w:val="auto"/>
          <w:spacing w:val="11"/>
          <w:position w:val="0"/>
          <w:sz w:val="21"/>
          <w:szCs w:val="21"/>
          <w:lang w:val="en-US" w:eastAsia="zh-CN"/>
        </w:rPr>
        <w:t>小微</w:t>
      </w:r>
      <w:r>
        <w:rPr>
          <w:rFonts w:hint="eastAsia" w:ascii="宋体" w:hAnsi="宋体" w:eastAsia="宋体" w:cs="宋体"/>
          <w:color w:val="auto"/>
          <w:spacing w:val="11"/>
          <w:position w:val="0"/>
          <w:sz w:val="21"/>
          <w:szCs w:val="21"/>
        </w:rPr>
        <w:t>企业采购。</w:t>
      </w:r>
    </w:p>
    <w:p w14:paraId="1F7C1CF5">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position w:val="0"/>
          <w:sz w:val="21"/>
          <w:szCs w:val="21"/>
        </w:rPr>
      </w:pPr>
      <w:r>
        <w:rPr>
          <w:rFonts w:hint="eastAsia" w:ascii="宋体" w:hAnsi="宋体" w:eastAsia="宋体" w:cs="宋体"/>
          <w:color w:val="auto"/>
          <w:spacing w:val="7"/>
          <w:position w:val="0"/>
          <w:sz w:val="21"/>
          <w:szCs w:val="21"/>
        </w:rPr>
        <w:t>（7）中小企业划分标准所属行业：</w:t>
      </w:r>
      <w:r>
        <w:rPr>
          <w:rFonts w:hint="eastAsia" w:ascii="宋体" w:hAnsi="宋体" w:eastAsia="宋体" w:cs="宋体"/>
          <w:color w:val="auto"/>
          <w:spacing w:val="-70"/>
          <w:position w:val="0"/>
          <w:sz w:val="21"/>
          <w:szCs w:val="21"/>
        </w:rPr>
        <w:t xml:space="preserve"> </w:t>
      </w:r>
      <w:r>
        <w:rPr>
          <w:rFonts w:hint="eastAsia" w:ascii="宋体" w:hAnsi="宋体" w:eastAsia="宋体" w:cs="宋体"/>
          <w:color w:val="auto"/>
          <w:spacing w:val="7"/>
          <w:position w:val="0"/>
          <w:sz w:val="21"/>
          <w:szCs w:val="21"/>
        </w:rPr>
        <w:t>“建筑业</w:t>
      </w:r>
      <w:r>
        <w:rPr>
          <w:rFonts w:hint="eastAsia" w:ascii="宋体" w:hAnsi="宋体" w:eastAsia="宋体" w:cs="宋体"/>
          <w:color w:val="auto"/>
          <w:spacing w:val="-70"/>
          <w:position w:val="0"/>
          <w:sz w:val="21"/>
          <w:szCs w:val="21"/>
        </w:rPr>
        <w:t xml:space="preserve"> </w:t>
      </w:r>
      <w:r>
        <w:rPr>
          <w:rFonts w:hint="eastAsia" w:ascii="宋体" w:hAnsi="宋体" w:eastAsia="宋体" w:cs="宋体"/>
          <w:color w:val="auto"/>
          <w:spacing w:val="7"/>
          <w:position w:val="0"/>
          <w:sz w:val="21"/>
          <w:szCs w:val="21"/>
        </w:rPr>
        <w:t>”。</w:t>
      </w:r>
    </w:p>
    <w:p w14:paraId="60A176C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color w:val="auto"/>
          <w:position w:val="0"/>
          <w:sz w:val="21"/>
          <w:szCs w:val="21"/>
        </w:rPr>
      </w:pPr>
      <w:r>
        <w:rPr>
          <w:rFonts w:hint="eastAsia" w:ascii="宋体" w:hAnsi="宋体" w:eastAsia="宋体" w:cs="宋体"/>
          <w:color w:val="auto"/>
          <w:spacing w:val="6"/>
          <w:position w:val="0"/>
          <w:sz w:val="21"/>
          <w:szCs w:val="21"/>
        </w:rPr>
        <w:t>3.信息公告发布媒体：</w:t>
      </w:r>
      <w:r>
        <w:rPr>
          <w:rFonts w:hint="eastAsia" w:ascii="宋体" w:hAnsi="宋体" w:eastAsia="宋体" w:cs="宋体"/>
          <w:color w:val="auto"/>
          <w:position w:val="0"/>
          <w:sz w:val="21"/>
          <w:szCs w:val="21"/>
        </w:rPr>
        <w:t>http</w:t>
      </w:r>
      <w:r>
        <w:rPr>
          <w:rFonts w:hint="eastAsia" w:ascii="宋体" w:hAnsi="宋体" w:eastAsia="宋体" w:cs="宋体"/>
          <w:color w:val="auto"/>
          <w:spacing w:val="6"/>
          <w:position w:val="0"/>
          <w:sz w:val="21"/>
          <w:szCs w:val="21"/>
        </w:rPr>
        <w:t>：//</w:t>
      </w:r>
      <w:r>
        <w:rPr>
          <w:rFonts w:hint="eastAsia" w:ascii="宋体" w:hAnsi="宋体" w:eastAsia="宋体" w:cs="宋体"/>
          <w:color w:val="auto"/>
          <w:position w:val="0"/>
          <w:sz w:val="21"/>
          <w:szCs w:val="21"/>
        </w:rPr>
        <w:t>www</w:t>
      </w:r>
      <w:r>
        <w:rPr>
          <w:rFonts w:hint="eastAsia" w:ascii="宋体" w:hAnsi="宋体" w:eastAsia="宋体" w:cs="宋体"/>
          <w:color w:val="auto"/>
          <w:spacing w:val="6"/>
          <w:position w:val="0"/>
          <w:sz w:val="21"/>
          <w:szCs w:val="21"/>
        </w:rPr>
        <w:t>.</w:t>
      </w:r>
      <w:r>
        <w:rPr>
          <w:rFonts w:hint="eastAsia" w:ascii="宋体" w:hAnsi="宋体" w:eastAsia="宋体" w:cs="宋体"/>
          <w:color w:val="auto"/>
          <w:position w:val="0"/>
          <w:sz w:val="21"/>
          <w:szCs w:val="21"/>
        </w:rPr>
        <w:t>ccgp</w:t>
      </w:r>
      <w:r>
        <w:rPr>
          <w:rFonts w:hint="eastAsia" w:ascii="宋体" w:hAnsi="宋体" w:eastAsia="宋体" w:cs="宋体"/>
          <w:color w:val="auto"/>
          <w:spacing w:val="6"/>
          <w:position w:val="0"/>
          <w:sz w:val="21"/>
          <w:szCs w:val="21"/>
        </w:rPr>
        <w:t>.</w:t>
      </w:r>
      <w:r>
        <w:rPr>
          <w:rFonts w:hint="eastAsia" w:ascii="宋体" w:hAnsi="宋体" w:eastAsia="宋体" w:cs="宋体"/>
          <w:color w:val="auto"/>
          <w:position w:val="0"/>
          <w:sz w:val="21"/>
          <w:szCs w:val="21"/>
        </w:rPr>
        <w:t>gov</w:t>
      </w:r>
      <w:r>
        <w:rPr>
          <w:rFonts w:hint="eastAsia" w:ascii="宋体" w:hAnsi="宋体" w:eastAsia="宋体" w:cs="宋体"/>
          <w:color w:val="auto"/>
          <w:spacing w:val="6"/>
          <w:position w:val="0"/>
          <w:sz w:val="21"/>
          <w:szCs w:val="21"/>
        </w:rPr>
        <w:t>.</w:t>
      </w:r>
      <w:r>
        <w:rPr>
          <w:rFonts w:hint="eastAsia" w:ascii="宋体" w:hAnsi="宋体" w:eastAsia="宋体" w:cs="宋体"/>
          <w:color w:val="auto"/>
          <w:position w:val="0"/>
          <w:sz w:val="21"/>
          <w:szCs w:val="21"/>
        </w:rPr>
        <w:t>cn</w:t>
      </w:r>
      <w:r>
        <w:rPr>
          <w:rFonts w:hint="eastAsia" w:ascii="宋体" w:hAnsi="宋体" w:eastAsia="宋体" w:cs="宋体"/>
          <w:color w:val="auto"/>
          <w:spacing w:val="6"/>
          <w:position w:val="0"/>
          <w:sz w:val="21"/>
          <w:szCs w:val="21"/>
        </w:rPr>
        <w:t>（中国政府采购网）、</w:t>
      </w:r>
      <w:r>
        <w:rPr>
          <w:rFonts w:hint="eastAsia" w:ascii="宋体" w:hAnsi="宋体" w:eastAsia="宋体" w:cs="宋体"/>
          <w:color w:val="auto"/>
          <w:position w:val="0"/>
          <w:sz w:val="21"/>
          <w:szCs w:val="21"/>
        </w:rPr>
        <w:t>http</w:t>
      </w:r>
      <w:r>
        <w:rPr>
          <w:rFonts w:hint="eastAsia" w:ascii="宋体" w:hAnsi="宋体" w:eastAsia="宋体" w:cs="宋体"/>
          <w:color w:val="auto"/>
          <w:spacing w:val="6"/>
          <w:position w:val="0"/>
          <w:sz w:val="21"/>
          <w:szCs w:val="21"/>
        </w:rPr>
        <w:t>://</w:t>
      </w:r>
      <w:r>
        <w:rPr>
          <w:rFonts w:hint="eastAsia" w:ascii="宋体" w:hAnsi="宋体" w:eastAsia="宋体" w:cs="宋体"/>
          <w:color w:val="auto"/>
          <w:position w:val="0"/>
          <w:sz w:val="21"/>
          <w:szCs w:val="21"/>
        </w:rPr>
        <w:t>zfcg</w:t>
      </w:r>
      <w:r>
        <w:rPr>
          <w:rFonts w:hint="eastAsia" w:ascii="宋体" w:hAnsi="宋体" w:eastAsia="宋体" w:cs="宋体"/>
          <w:color w:val="auto"/>
          <w:spacing w:val="5"/>
          <w:position w:val="0"/>
          <w:sz w:val="21"/>
          <w:szCs w:val="21"/>
        </w:rPr>
        <w:t>.</w:t>
      </w:r>
      <w:r>
        <w:rPr>
          <w:rFonts w:hint="eastAsia" w:ascii="宋体" w:hAnsi="宋体" w:eastAsia="宋体" w:cs="宋体"/>
          <w:color w:val="auto"/>
          <w:position w:val="0"/>
          <w:sz w:val="21"/>
          <w:szCs w:val="21"/>
        </w:rPr>
        <w:t>gxzf</w:t>
      </w:r>
      <w:r>
        <w:rPr>
          <w:rFonts w:hint="eastAsia" w:ascii="宋体" w:hAnsi="宋体" w:eastAsia="宋体" w:cs="宋体"/>
          <w:color w:val="auto"/>
          <w:spacing w:val="5"/>
          <w:position w:val="0"/>
          <w:sz w:val="21"/>
          <w:szCs w:val="21"/>
        </w:rPr>
        <w:t>.</w:t>
      </w:r>
      <w:r>
        <w:rPr>
          <w:rFonts w:hint="eastAsia" w:ascii="宋体" w:hAnsi="宋体" w:eastAsia="宋体" w:cs="宋体"/>
          <w:color w:val="auto"/>
          <w:position w:val="0"/>
          <w:sz w:val="21"/>
          <w:szCs w:val="21"/>
        </w:rPr>
        <w:t>gov</w:t>
      </w:r>
      <w:r>
        <w:rPr>
          <w:rFonts w:hint="eastAsia" w:ascii="宋体" w:hAnsi="宋体" w:eastAsia="宋体" w:cs="宋体"/>
          <w:color w:val="auto"/>
          <w:spacing w:val="5"/>
          <w:position w:val="0"/>
          <w:sz w:val="21"/>
          <w:szCs w:val="21"/>
        </w:rPr>
        <w:t>.</w:t>
      </w:r>
      <w:r>
        <w:rPr>
          <w:rFonts w:hint="eastAsia" w:ascii="宋体" w:hAnsi="宋体" w:eastAsia="宋体" w:cs="宋体"/>
          <w:color w:val="auto"/>
          <w:position w:val="0"/>
          <w:sz w:val="21"/>
          <w:szCs w:val="21"/>
        </w:rPr>
        <w:t>cn</w:t>
      </w:r>
      <w:r>
        <w:rPr>
          <w:rFonts w:hint="eastAsia" w:ascii="宋体" w:hAnsi="宋体" w:eastAsia="宋体" w:cs="宋体"/>
          <w:color w:val="auto"/>
          <w:spacing w:val="5"/>
          <w:position w:val="0"/>
          <w:sz w:val="21"/>
          <w:szCs w:val="21"/>
        </w:rPr>
        <w:t>（广</w:t>
      </w:r>
      <w:r>
        <w:rPr>
          <w:rFonts w:hint="eastAsia" w:ascii="宋体" w:hAnsi="宋体" w:eastAsia="宋体" w:cs="宋体"/>
          <w:color w:val="auto"/>
          <w:spacing w:val="11"/>
          <w:position w:val="0"/>
          <w:sz w:val="21"/>
          <w:szCs w:val="21"/>
        </w:rPr>
        <w:t>西壮族自治区政府采购网）、</w:t>
      </w:r>
      <w:r>
        <w:rPr>
          <w:rFonts w:hint="eastAsia" w:ascii="宋体" w:hAnsi="宋体" w:eastAsia="宋体" w:cs="宋体"/>
          <w:color w:val="auto"/>
          <w:position w:val="0"/>
          <w:sz w:val="21"/>
          <w:szCs w:val="21"/>
        </w:rPr>
        <w:fldChar w:fldCharType="begin"/>
      </w:r>
      <w:r>
        <w:rPr>
          <w:rFonts w:hint="eastAsia" w:ascii="宋体" w:hAnsi="宋体" w:eastAsia="宋体" w:cs="宋体"/>
          <w:color w:val="auto"/>
          <w:position w:val="0"/>
          <w:sz w:val="21"/>
          <w:szCs w:val="21"/>
        </w:rPr>
        <w:instrText xml:space="preserve"> HYPERLINK "http://zfcg.guilin.gov.cn" </w:instrText>
      </w:r>
      <w:r>
        <w:rPr>
          <w:rFonts w:hint="eastAsia" w:ascii="宋体" w:hAnsi="宋体" w:eastAsia="宋体" w:cs="宋体"/>
          <w:color w:val="auto"/>
          <w:position w:val="0"/>
          <w:sz w:val="21"/>
          <w:szCs w:val="21"/>
        </w:rPr>
        <w:fldChar w:fldCharType="separate"/>
      </w:r>
      <w:r>
        <w:rPr>
          <w:rFonts w:hint="eastAsia" w:ascii="宋体" w:hAnsi="宋体" w:eastAsia="宋体" w:cs="宋体"/>
          <w:color w:val="auto"/>
          <w:position w:val="0"/>
          <w:sz w:val="21"/>
          <w:szCs w:val="21"/>
        </w:rPr>
        <w:t>http</w:t>
      </w:r>
      <w:r>
        <w:rPr>
          <w:rFonts w:hint="eastAsia" w:ascii="宋体" w:hAnsi="宋体" w:eastAsia="宋体" w:cs="宋体"/>
          <w:color w:val="auto"/>
          <w:spacing w:val="11"/>
          <w:position w:val="0"/>
          <w:sz w:val="21"/>
          <w:szCs w:val="21"/>
        </w:rPr>
        <w:t>://</w:t>
      </w:r>
      <w:r>
        <w:rPr>
          <w:rFonts w:hint="eastAsia" w:ascii="宋体" w:hAnsi="宋体" w:eastAsia="宋体" w:cs="宋体"/>
          <w:color w:val="auto"/>
          <w:position w:val="0"/>
          <w:sz w:val="21"/>
          <w:szCs w:val="21"/>
        </w:rPr>
        <w:t>zfcg</w:t>
      </w:r>
      <w:r>
        <w:rPr>
          <w:rFonts w:hint="eastAsia" w:ascii="宋体" w:hAnsi="宋体" w:eastAsia="宋体" w:cs="宋体"/>
          <w:color w:val="auto"/>
          <w:spacing w:val="11"/>
          <w:position w:val="0"/>
          <w:sz w:val="21"/>
          <w:szCs w:val="21"/>
        </w:rPr>
        <w:t>.</w:t>
      </w:r>
      <w:r>
        <w:rPr>
          <w:rFonts w:hint="eastAsia" w:ascii="宋体" w:hAnsi="宋体" w:eastAsia="宋体" w:cs="宋体"/>
          <w:color w:val="auto"/>
          <w:position w:val="0"/>
          <w:sz w:val="21"/>
          <w:szCs w:val="21"/>
        </w:rPr>
        <w:t>czj</w:t>
      </w:r>
      <w:r>
        <w:rPr>
          <w:rFonts w:hint="eastAsia" w:ascii="宋体" w:hAnsi="宋体" w:eastAsia="宋体" w:cs="宋体"/>
          <w:color w:val="auto"/>
          <w:spacing w:val="11"/>
          <w:position w:val="0"/>
          <w:sz w:val="21"/>
          <w:szCs w:val="21"/>
        </w:rPr>
        <w:t>.</w:t>
      </w:r>
      <w:r>
        <w:rPr>
          <w:rFonts w:hint="eastAsia" w:ascii="宋体" w:hAnsi="宋体" w:eastAsia="宋体" w:cs="宋体"/>
          <w:color w:val="auto"/>
          <w:position w:val="0"/>
          <w:sz w:val="21"/>
          <w:szCs w:val="21"/>
        </w:rPr>
        <w:t>guilin</w:t>
      </w:r>
      <w:r>
        <w:rPr>
          <w:rFonts w:hint="eastAsia" w:ascii="宋体" w:hAnsi="宋体" w:eastAsia="宋体" w:cs="宋体"/>
          <w:color w:val="auto"/>
          <w:spacing w:val="11"/>
          <w:position w:val="0"/>
          <w:sz w:val="21"/>
          <w:szCs w:val="21"/>
        </w:rPr>
        <w:t>.</w:t>
      </w:r>
      <w:r>
        <w:rPr>
          <w:rFonts w:hint="eastAsia" w:ascii="宋体" w:hAnsi="宋体" w:eastAsia="宋体" w:cs="宋体"/>
          <w:color w:val="auto"/>
          <w:position w:val="0"/>
          <w:sz w:val="21"/>
          <w:szCs w:val="21"/>
        </w:rPr>
        <w:t>gov</w:t>
      </w:r>
      <w:bookmarkStart w:id="7" w:name="_GoBack"/>
      <w:bookmarkEnd w:id="7"/>
      <w:r>
        <w:rPr>
          <w:rFonts w:hint="eastAsia" w:ascii="宋体" w:hAnsi="宋体" w:eastAsia="宋体" w:cs="宋体"/>
          <w:color w:val="auto"/>
          <w:spacing w:val="11"/>
          <w:position w:val="0"/>
          <w:sz w:val="21"/>
          <w:szCs w:val="21"/>
        </w:rPr>
        <w:t>.</w:t>
      </w:r>
      <w:r>
        <w:rPr>
          <w:rFonts w:hint="eastAsia" w:ascii="宋体" w:hAnsi="宋体" w:eastAsia="宋体" w:cs="宋体"/>
          <w:color w:val="auto"/>
          <w:position w:val="0"/>
          <w:sz w:val="21"/>
          <w:szCs w:val="21"/>
        </w:rPr>
        <w:t>cn</w:t>
      </w:r>
      <w:r>
        <w:rPr>
          <w:rFonts w:hint="eastAsia" w:ascii="宋体" w:hAnsi="宋体" w:eastAsia="宋体" w:cs="宋体"/>
          <w:color w:val="auto"/>
          <w:position w:val="0"/>
          <w:sz w:val="21"/>
          <w:szCs w:val="21"/>
        </w:rPr>
        <w:fldChar w:fldCharType="end"/>
      </w:r>
      <w:r>
        <w:rPr>
          <w:rFonts w:hint="eastAsia" w:ascii="宋体" w:hAnsi="宋体" w:eastAsia="宋体" w:cs="宋体"/>
          <w:color w:val="auto"/>
          <w:spacing w:val="11"/>
          <w:position w:val="0"/>
          <w:sz w:val="21"/>
          <w:szCs w:val="21"/>
        </w:rPr>
        <w:t>（桂林市政府采购网）。</w:t>
      </w:r>
    </w:p>
    <w:p w14:paraId="36DBFB5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outlineLvl w:val="2"/>
        <w:rPr>
          <w:rFonts w:hint="eastAsia" w:ascii="宋体" w:hAnsi="宋体" w:eastAsia="宋体" w:cs="宋体"/>
          <w:color w:val="auto"/>
          <w:position w:val="0"/>
          <w:sz w:val="21"/>
          <w:szCs w:val="21"/>
          <w:highlight w:val="none"/>
        </w:rPr>
      </w:pPr>
      <w:r>
        <w:rPr>
          <w:rFonts w:hint="eastAsia" w:cs="宋体"/>
          <w:color w:val="auto"/>
          <w:spacing w:val="8"/>
          <w:position w:val="0"/>
          <w:sz w:val="21"/>
          <w:szCs w:val="21"/>
          <w:lang w:val="en-US" w:eastAsia="zh-CN"/>
        </w:rPr>
        <w:t>4</w:t>
      </w:r>
      <w:r>
        <w:rPr>
          <w:rFonts w:hint="eastAsia" w:ascii="宋体" w:hAnsi="宋体" w:eastAsia="宋体" w:cs="宋体"/>
          <w:color w:val="auto"/>
          <w:spacing w:val="8"/>
          <w:position w:val="0"/>
          <w:sz w:val="21"/>
          <w:szCs w:val="21"/>
        </w:rPr>
        <w:t>.在线投标</w:t>
      </w:r>
      <w:r>
        <w:rPr>
          <w:rFonts w:hint="eastAsia" w:ascii="宋体" w:hAnsi="宋体" w:eastAsia="宋体" w:cs="宋体"/>
          <w:color w:val="auto"/>
          <w:spacing w:val="8"/>
          <w:position w:val="0"/>
          <w:sz w:val="21"/>
          <w:szCs w:val="21"/>
          <w:lang w:val="en-US" w:eastAsia="zh-CN"/>
        </w:rPr>
        <w:t>响应文件解密时间：</w:t>
      </w:r>
    </w:p>
    <w:p w14:paraId="166813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Autospacing="0" w:after="0" w:afterAutospacing="0" w:line="360" w:lineRule="auto"/>
        <w:ind w:left="0" w:right="0" w:firstLine="464" w:firstLineChars="200"/>
        <w:jc w:val="left"/>
        <w:textAlignment w:val="baseline"/>
        <w:rPr>
          <w:rFonts w:hint="eastAsia" w:ascii="宋体" w:hAnsi="宋体" w:eastAsia="宋体" w:cs="宋体"/>
          <w:color w:val="auto"/>
          <w:spacing w:val="11"/>
          <w:position w:val="0"/>
          <w:sz w:val="21"/>
          <w:szCs w:val="21"/>
          <w:lang w:val="en-US" w:eastAsia="zh-CN"/>
        </w:rPr>
      </w:pPr>
      <w:r>
        <w:rPr>
          <w:rFonts w:hint="eastAsia" w:ascii="宋体" w:hAnsi="宋体" w:eastAsia="宋体" w:cs="宋体"/>
          <w:color w:val="auto"/>
          <w:spacing w:val="11"/>
          <w:position w:val="0"/>
          <w:sz w:val="21"/>
          <w:szCs w:val="21"/>
          <w:highlight w:val="none"/>
          <w:lang w:val="en-US" w:eastAsia="zh-CN"/>
        </w:rPr>
        <w:t>响应文件提交截止时间后30分钟内</w:t>
      </w:r>
      <w:r>
        <w:rPr>
          <w:rFonts w:hint="eastAsia" w:ascii="宋体" w:hAnsi="宋体" w:eastAsia="宋体" w:cs="宋体"/>
          <w:color w:val="auto"/>
          <w:spacing w:val="11"/>
          <w:position w:val="0"/>
          <w:sz w:val="21"/>
          <w:szCs w:val="21"/>
          <w:lang w:val="en-US" w:eastAsia="zh-CN"/>
        </w:rPr>
        <w:t>（2026年7 月29  日09点30分至10时00</w:t>
      </w:r>
      <w:r>
        <w:rPr>
          <w:rFonts w:hint="eastAsia" w:ascii="宋体" w:hAnsi="宋体" w:eastAsia="宋体" w:cs="宋体"/>
          <w:color w:val="auto"/>
          <w:spacing w:val="6"/>
          <w:position w:val="0"/>
          <w:sz w:val="21"/>
          <w:szCs w:val="21"/>
          <w:highlight w:val="none"/>
          <w:lang w:val="en-US" w:eastAsia="zh-CN"/>
        </w:rPr>
        <w:t>分）</w:t>
      </w:r>
      <w:r>
        <w:rPr>
          <w:rFonts w:hint="eastAsia" w:ascii="宋体" w:hAnsi="宋体" w:eastAsia="宋体" w:cs="宋体"/>
          <w:color w:val="auto"/>
          <w:spacing w:val="11"/>
          <w:position w:val="0"/>
          <w:sz w:val="21"/>
          <w:szCs w:val="21"/>
          <w:highlight w:val="none"/>
          <w:lang w:val="en-US" w:eastAsia="zh-CN"/>
        </w:rPr>
        <w:t>供应</w:t>
      </w:r>
      <w:r>
        <w:rPr>
          <w:rFonts w:hint="eastAsia" w:ascii="宋体" w:hAnsi="宋体" w:eastAsia="宋体" w:cs="宋体"/>
          <w:color w:val="auto"/>
          <w:spacing w:val="11"/>
          <w:position w:val="0"/>
          <w:sz w:val="21"/>
          <w:szCs w:val="21"/>
          <w:lang w:val="en-US" w:eastAsia="zh-CN"/>
        </w:rPr>
        <w:t>商可以登录广西政府采购云平台（https://www.gcy.zfcg.gxzf.gov.cn/），用“项目采购-开标评标”功能进行解密响应文件。若供应商在规定时间内无法解密或解密失败，可以电子备份响应文件作为依据【在接到无法解密或解密失败的通知后，供应商可根据自身实际情况按通知时要求的时间到桂林市公共资源交易中</w:t>
      </w:r>
      <w:r>
        <w:rPr>
          <w:rFonts w:hint="eastAsia" w:ascii="宋体" w:hAnsi="宋体" w:eastAsia="宋体" w:cs="宋体"/>
          <w:color w:val="auto"/>
          <w:spacing w:val="11"/>
          <w:position w:val="0"/>
          <w:sz w:val="21"/>
          <w:szCs w:val="21"/>
          <w:highlight w:val="none"/>
          <w:lang w:val="en-US" w:eastAsia="zh-CN"/>
        </w:rPr>
        <w:t>心</w:t>
      </w:r>
      <w:r>
        <w:rPr>
          <w:rFonts w:hint="eastAsia"/>
          <w:color w:val="auto"/>
          <w:spacing w:val="9"/>
          <w:position w:val="0"/>
          <w:sz w:val="21"/>
          <w:szCs w:val="21"/>
          <w:u w:val="single"/>
          <w:lang w:val="en-US" w:eastAsia="zh-CN"/>
        </w:rPr>
        <w:t xml:space="preserve"> 9号开标室（1号仓）</w:t>
      </w:r>
      <w:r>
        <w:rPr>
          <w:rFonts w:hint="eastAsia" w:ascii="宋体" w:hAnsi="宋体" w:eastAsia="宋体" w:cs="宋体"/>
          <w:color w:val="auto"/>
          <w:spacing w:val="11"/>
          <w:position w:val="0"/>
          <w:sz w:val="21"/>
          <w:szCs w:val="21"/>
          <w:lang w:val="en-US" w:eastAsia="zh-CN"/>
        </w:rPr>
        <w:t>现场提交或以电子邮件的形式（以通知时所告知的电子邮箱地址为准）提交电子备份响应文件】。若供应商在规定时间内无法解密或解密失败且未提供电子备份响应文件的（包含提供的电子备份文件无效或无法解密的情况），按响应文件无效处理。</w:t>
      </w:r>
    </w:p>
    <w:p w14:paraId="02C04F7A">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position w:val="0"/>
          <w:sz w:val="21"/>
          <w:szCs w:val="21"/>
          <w:lang w:val="en-US" w:eastAsia="zh-CN"/>
        </w:rPr>
      </w:pPr>
      <w:r>
        <w:rPr>
          <w:rFonts w:hint="eastAsia" w:cs="宋体"/>
          <w:color w:val="auto"/>
          <w:spacing w:val="11"/>
          <w:position w:val="0"/>
          <w:sz w:val="21"/>
          <w:szCs w:val="21"/>
          <w:lang w:val="en-US" w:eastAsia="zh-CN"/>
        </w:rPr>
        <w:t>5</w:t>
      </w:r>
      <w:r>
        <w:rPr>
          <w:rFonts w:hint="eastAsia" w:ascii="宋体" w:hAnsi="宋体" w:eastAsia="宋体" w:cs="宋体"/>
          <w:color w:val="auto"/>
          <w:spacing w:val="11"/>
          <w:position w:val="0"/>
          <w:sz w:val="21"/>
          <w:szCs w:val="21"/>
          <w:lang w:val="en-US" w:eastAsia="zh-CN"/>
        </w:rPr>
        <w:t>.本次项目共划分为</w:t>
      </w:r>
      <w:r>
        <w:rPr>
          <w:rFonts w:hint="eastAsia" w:cs="宋体"/>
          <w:color w:val="auto"/>
          <w:spacing w:val="11"/>
          <w:position w:val="0"/>
          <w:sz w:val="21"/>
          <w:szCs w:val="21"/>
          <w:lang w:val="en-US" w:eastAsia="zh-CN"/>
        </w:rPr>
        <w:t>4</w:t>
      </w:r>
      <w:r>
        <w:rPr>
          <w:rFonts w:hint="eastAsia" w:ascii="宋体" w:hAnsi="宋体" w:eastAsia="宋体" w:cs="宋体"/>
          <w:color w:val="auto"/>
          <w:spacing w:val="11"/>
          <w:position w:val="0"/>
          <w:sz w:val="21"/>
          <w:szCs w:val="21"/>
          <w:lang w:val="en-US" w:eastAsia="zh-CN"/>
        </w:rPr>
        <w:t>个标段，各</w:t>
      </w:r>
      <w:r>
        <w:rPr>
          <w:rFonts w:hint="eastAsia" w:cs="宋体"/>
          <w:color w:val="auto"/>
          <w:spacing w:val="11"/>
          <w:position w:val="0"/>
          <w:sz w:val="21"/>
          <w:szCs w:val="21"/>
          <w:lang w:val="en-US" w:eastAsia="zh-CN"/>
        </w:rPr>
        <w:t>供应商</w:t>
      </w:r>
      <w:r>
        <w:rPr>
          <w:rFonts w:hint="eastAsia" w:ascii="宋体" w:hAnsi="宋体" w:eastAsia="宋体" w:cs="宋体"/>
          <w:color w:val="auto"/>
          <w:spacing w:val="11"/>
          <w:position w:val="0"/>
          <w:sz w:val="21"/>
          <w:szCs w:val="21"/>
          <w:lang w:val="en-US" w:eastAsia="zh-CN"/>
        </w:rPr>
        <w:t>可就本招标项目的所有标段进行投标，</w:t>
      </w:r>
      <w:r>
        <w:rPr>
          <w:rFonts w:hint="eastAsia" w:cs="宋体"/>
          <w:color w:val="auto"/>
          <w:spacing w:val="11"/>
          <w:position w:val="0"/>
          <w:sz w:val="21"/>
          <w:szCs w:val="21"/>
          <w:lang w:val="en-US" w:eastAsia="zh-CN"/>
        </w:rPr>
        <w:t>但只能</w:t>
      </w:r>
      <w:r>
        <w:rPr>
          <w:rFonts w:hint="eastAsia" w:ascii="宋体" w:hAnsi="宋体" w:eastAsia="宋体" w:cs="宋体"/>
          <w:color w:val="auto"/>
          <w:spacing w:val="11"/>
          <w:position w:val="0"/>
          <w:sz w:val="21"/>
          <w:szCs w:val="21"/>
          <w:lang w:val="en-US" w:eastAsia="zh-CN"/>
        </w:rPr>
        <w:t>中标</w:t>
      </w:r>
      <w:r>
        <w:rPr>
          <w:rFonts w:hint="eastAsia" w:cs="宋体"/>
          <w:color w:val="auto"/>
          <w:spacing w:val="11"/>
          <w:position w:val="0"/>
          <w:sz w:val="21"/>
          <w:szCs w:val="21"/>
          <w:lang w:val="en-US" w:eastAsia="zh-CN"/>
        </w:rPr>
        <w:t>一个</w:t>
      </w:r>
      <w:r>
        <w:rPr>
          <w:rFonts w:hint="eastAsia" w:ascii="宋体" w:hAnsi="宋体" w:eastAsia="宋体" w:cs="宋体"/>
          <w:color w:val="auto"/>
          <w:spacing w:val="11"/>
          <w:position w:val="0"/>
          <w:sz w:val="21"/>
          <w:szCs w:val="21"/>
          <w:lang w:val="en-US" w:eastAsia="zh-CN"/>
        </w:rPr>
        <w:t>标段。</w:t>
      </w:r>
    </w:p>
    <w:p w14:paraId="1F6ED0E3">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auto"/>
          <w:position w:val="0"/>
          <w:sz w:val="21"/>
          <w:szCs w:val="21"/>
        </w:rPr>
      </w:pPr>
      <w:r>
        <w:rPr>
          <w:rFonts w:hint="eastAsia" w:cs="宋体"/>
          <w:color w:val="auto"/>
          <w:spacing w:val="10"/>
          <w:position w:val="0"/>
          <w:sz w:val="21"/>
          <w:szCs w:val="21"/>
          <w:lang w:val="en-US" w:eastAsia="zh-CN"/>
          <w14:textOutline w14:w="3795" w14:cap="sq" w14:cmpd="sng">
            <w14:solidFill>
              <w14:srgbClr w14:val="000000"/>
            </w14:solidFill>
            <w14:prstDash w14:val="solid"/>
            <w14:bevel/>
          </w14:textOutline>
        </w:rPr>
        <w:t>七</w:t>
      </w:r>
      <w:r>
        <w:rPr>
          <w:rFonts w:hint="eastAsia" w:ascii="宋体" w:hAnsi="宋体" w:eastAsia="宋体" w:cs="宋体"/>
          <w:color w:val="auto"/>
          <w:spacing w:val="10"/>
          <w:position w:val="0"/>
          <w:sz w:val="21"/>
          <w:szCs w:val="21"/>
          <w14:textOutline w14:w="3795" w14:cap="sq" w14:cmpd="sng">
            <w14:solidFill>
              <w14:srgbClr w14:val="000000"/>
            </w14:solidFill>
            <w14:prstDash w14:val="solid"/>
            <w14:bevel/>
          </w14:textOutline>
        </w:rPr>
        <w:t>、凡对本次招标提出询问，请按以下方式联系</w:t>
      </w:r>
    </w:p>
    <w:p w14:paraId="548D181A">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pacing w:val="4"/>
          <w:position w:val="0"/>
          <w:sz w:val="21"/>
          <w:szCs w:val="21"/>
          <w:lang w:eastAsia="zh-CN"/>
        </w:rPr>
      </w:pPr>
      <w:r>
        <w:rPr>
          <w:rFonts w:hint="eastAsia" w:ascii="宋体" w:hAnsi="宋体" w:eastAsia="宋体" w:cs="宋体"/>
          <w:color w:val="auto"/>
          <w:spacing w:val="4"/>
          <w:position w:val="0"/>
          <w:sz w:val="21"/>
          <w:szCs w:val="21"/>
          <w:lang w:eastAsia="zh-CN"/>
        </w:rPr>
        <w:t>1.采购人信息</w:t>
      </w:r>
    </w:p>
    <w:p w14:paraId="794A1E35">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default" w:ascii="宋体" w:hAnsi="宋体" w:eastAsia="宋体" w:cs="宋体"/>
          <w:color w:val="auto"/>
          <w:spacing w:val="4"/>
          <w:position w:val="0"/>
          <w:sz w:val="21"/>
          <w:szCs w:val="21"/>
          <w:lang w:val="en-US" w:eastAsia="zh-CN"/>
        </w:rPr>
      </w:pPr>
      <w:r>
        <w:rPr>
          <w:rFonts w:hint="eastAsia" w:ascii="宋体" w:hAnsi="宋体" w:eastAsia="宋体" w:cs="宋体"/>
          <w:color w:val="auto"/>
          <w:spacing w:val="4"/>
          <w:position w:val="0"/>
          <w:sz w:val="21"/>
          <w:szCs w:val="21"/>
          <w:lang w:eastAsia="zh-CN"/>
        </w:rPr>
        <w:t>名    称：</w:t>
      </w:r>
      <w:r>
        <w:rPr>
          <w:rFonts w:hint="eastAsia" w:cs="宋体"/>
          <w:color w:val="auto"/>
          <w:spacing w:val="4"/>
          <w:position w:val="0"/>
          <w:sz w:val="21"/>
          <w:szCs w:val="21"/>
          <w:lang w:eastAsia="zh-CN"/>
        </w:rPr>
        <w:t>资源</w:t>
      </w:r>
      <w:r>
        <w:rPr>
          <w:rFonts w:hint="eastAsia" w:ascii="宋体" w:hAnsi="宋体" w:eastAsia="宋体" w:cs="宋体"/>
          <w:color w:val="auto"/>
          <w:spacing w:val="4"/>
          <w:position w:val="0"/>
          <w:sz w:val="21"/>
          <w:szCs w:val="21"/>
          <w:lang w:eastAsia="zh-CN"/>
        </w:rPr>
        <w:t>县农业农村局</w:t>
      </w:r>
    </w:p>
    <w:p w14:paraId="4E3FD36C">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default" w:ascii="宋体" w:hAnsi="宋体" w:eastAsia="宋体" w:cs="宋体"/>
          <w:color w:val="auto"/>
          <w:spacing w:val="4"/>
          <w:position w:val="0"/>
          <w:sz w:val="21"/>
          <w:szCs w:val="21"/>
          <w:lang w:val="en-US" w:eastAsia="zh-CN"/>
        </w:rPr>
      </w:pPr>
      <w:r>
        <w:rPr>
          <w:rFonts w:hint="eastAsia" w:ascii="宋体" w:hAnsi="宋体" w:eastAsia="宋体" w:cs="宋体"/>
          <w:color w:val="auto"/>
          <w:spacing w:val="4"/>
          <w:position w:val="0"/>
          <w:sz w:val="21"/>
          <w:szCs w:val="21"/>
          <w:lang w:eastAsia="zh-CN"/>
        </w:rPr>
        <w:t>地    址：资源县西延中路(资源中学西)</w:t>
      </w:r>
    </w:p>
    <w:p w14:paraId="6423DE29">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default" w:ascii="宋体" w:hAnsi="宋体" w:eastAsia="宋体" w:cs="宋体"/>
          <w:color w:val="auto"/>
          <w:spacing w:val="4"/>
          <w:position w:val="0"/>
          <w:sz w:val="21"/>
          <w:szCs w:val="21"/>
          <w:highlight w:val="yellow"/>
          <w:lang w:val="en-US" w:eastAsia="zh-CN"/>
        </w:rPr>
      </w:pPr>
      <w:r>
        <w:rPr>
          <w:rFonts w:hint="eastAsia" w:ascii="宋体" w:hAnsi="宋体" w:eastAsia="宋体" w:cs="宋体"/>
          <w:color w:val="auto"/>
          <w:spacing w:val="4"/>
          <w:position w:val="0"/>
          <w:sz w:val="21"/>
          <w:szCs w:val="21"/>
          <w:highlight w:val="none"/>
          <w:lang w:eastAsia="zh-CN"/>
        </w:rPr>
        <w:t>项目联系人：</w:t>
      </w:r>
      <w:r>
        <w:rPr>
          <w:rFonts w:hint="eastAsia" w:cs="宋体"/>
          <w:color w:val="auto"/>
          <w:spacing w:val="4"/>
          <w:position w:val="0"/>
          <w:sz w:val="21"/>
          <w:szCs w:val="21"/>
          <w:highlight w:val="none"/>
          <w:lang w:val="en-US" w:eastAsia="zh-CN"/>
        </w:rPr>
        <w:t>唐工</w:t>
      </w:r>
    </w:p>
    <w:p w14:paraId="0BC6503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pacing w:val="4"/>
          <w:position w:val="0"/>
          <w:sz w:val="21"/>
          <w:szCs w:val="21"/>
          <w:lang w:eastAsia="zh-CN"/>
        </w:rPr>
      </w:pPr>
      <w:r>
        <w:rPr>
          <w:rFonts w:hint="eastAsia" w:ascii="宋体" w:hAnsi="宋体" w:eastAsia="宋体" w:cs="宋体"/>
          <w:color w:val="auto"/>
          <w:spacing w:val="4"/>
          <w:position w:val="0"/>
          <w:sz w:val="21"/>
          <w:szCs w:val="21"/>
          <w:lang w:eastAsia="zh-CN"/>
        </w:rPr>
        <w:t>2.采购代理机构信息</w:t>
      </w:r>
    </w:p>
    <w:p w14:paraId="11C3B1F7">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rFonts w:hint="eastAsia" w:cs="宋体"/>
          <w:color w:val="auto"/>
          <w:spacing w:val="8"/>
          <w:position w:val="0"/>
          <w:sz w:val="21"/>
          <w:szCs w:val="21"/>
          <w:lang w:eastAsia="zh-CN"/>
        </w:rPr>
      </w:pPr>
      <w:r>
        <w:rPr>
          <w:rFonts w:hint="eastAsia" w:ascii="宋体" w:hAnsi="宋体" w:eastAsia="宋体" w:cs="宋体"/>
          <w:color w:val="auto"/>
          <w:spacing w:val="8"/>
          <w:position w:val="0"/>
          <w:sz w:val="21"/>
          <w:szCs w:val="21"/>
        </w:rPr>
        <w:t xml:space="preserve">名  </w:t>
      </w:r>
      <w:r>
        <w:rPr>
          <w:rFonts w:hint="eastAsia" w:cs="宋体"/>
          <w:color w:val="auto"/>
          <w:spacing w:val="8"/>
          <w:position w:val="0"/>
          <w:sz w:val="21"/>
          <w:szCs w:val="21"/>
          <w:lang w:val="en-US" w:eastAsia="zh-CN"/>
        </w:rPr>
        <w:t xml:space="preserve"> </w:t>
      </w:r>
      <w:r>
        <w:rPr>
          <w:rFonts w:hint="eastAsia" w:ascii="宋体" w:hAnsi="宋体" w:eastAsia="宋体" w:cs="宋体"/>
          <w:color w:val="auto"/>
          <w:spacing w:val="8"/>
          <w:position w:val="0"/>
          <w:sz w:val="21"/>
          <w:szCs w:val="21"/>
        </w:rPr>
        <w:t xml:space="preserve"> 称：</w:t>
      </w:r>
      <w:r>
        <w:rPr>
          <w:rFonts w:hint="eastAsia" w:cs="宋体"/>
          <w:color w:val="auto"/>
          <w:spacing w:val="8"/>
          <w:position w:val="0"/>
          <w:sz w:val="21"/>
          <w:szCs w:val="21"/>
          <w:lang w:eastAsia="zh-CN"/>
        </w:rPr>
        <w:t>广西昶吉工程项目管理有限公司</w:t>
      </w:r>
    </w:p>
    <w:p w14:paraId="45FD573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eastAsia" w:cs="宋体"/>
          <w:color w:val="auto"/>
          <w:spacing w:val="4"/>
          <w:position w:val="0"/>
          <w:sz w:val="21"/>
          <w:szCs w:val="21"/>
          <w:lang w:val="en-US" w:eastAsia="zh-CN"/>
        </w:rPr>
      </w:pPr>
      <w:r>
        <w:rPr>
          <w:rFonts w:hint="eastAsia" w:ascii="宋体" w:hAnsi="宋体" w:eastAsia="宋体" w:cs="宋体"/>
          <w:color w:val="auto"/>
          <w:spacing w:val="4"/>
          <w:position w:val="0"/>
          <w:sz w:val="21"/>
          <w:szCs w:val="21"/>
        </w:rPr>
        <w:t xml:space="preserve">地  </w:t>
      </w:r>
      <w:r>
        <w:rPr>
          <w:rFonts w:hint="eastAsia" w:cs="宋体"/>
          <w:color w:val="auto"/>
          <w:spacing w:val="4"/>
          <w:position w:val="0"/>
          <w:sz w:val="21"/>
          <w:szCs w:val="21"/>
          <w:lang w:val="en-US" w:eastAsia="zh-CN"/>
        </w:rPr>
        <w:t xml:space="preserve"> </w:t>
      </w:r>
      <w:r>
        <w:rPr>
          <w:rFonts w:hint="eastAsia" w:ascii="宋体" w:hAnsi="宋体" w:eastAsia="宋体" w:cs="宋体"/>
          <w:color w:val="auto"/>
          <w:spacing w:val="4"/>
          <w:position w:val="0"/>
          <w:sz w:val="21"/>
          <w:szCs w:val="21"/>
        </w:rPr>
        <w:t xml:space="preserve"> 址：</w:t>
      </w:r>
      <w:r>
        <w:rPr>
          <w:rFonts w:hint="eastAsia" w:cs="宋体"/>
          <w:color w:val="auto"/>
          <w:spacing w:val="4"/>
          <w:position w:val="0"/>
          <w:sz w:val="21"/>
          <w:szCs w:val="21"/>
          <w:lang w:val="en-US" w:eastAsia="zh-CN"/>
        </w:rPr>
        <w:t>桂林市七星区莫家里二路文化楼二楼</w:t>
      </w:r>
    </w:p>
    <w:p w14:paraId="62B56120">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rFonts w:hint="default" w:ascii="宋体" w:hAnsi="宋体" w:eastAsia="宋体" w:cs="宋体"/>
          <w:color w:val="auto"/>
          <w:position w:val="0"/>
          <w:sz w:val="21"/>
          <w:szCs w:val="21"/>
          <w:lang w:val="en-US" w:eastAsia="zh-CN"/>
        </w:rPr>
      </w:pPr>
      <w:r>
        <w:rPr>
          <w:rFonts w:hint="eastAsia" w:ascii="宋体" w:hAnsi="宋体" w:eastAsia="宋体" w:cs="宋体"/>
          <w:color w:val="auto"/>
          <w:spacing w:val="8"/>
          <w:position w:val="0"/>
          <w:sz w:val="21"/>
          <w:szCs w:val="21"/>
        </w:rPr>
        <w:t>项目联系人</w:t>
      </w:r>
      <w:r>
        <w:rPr>
          <w:rFonts w:hint="eastAsia" w:cs="宋体"/>
          <w:color w:val="auto"/>
          <w:spacing w:val="8"/>
          <w:position w:val="0"/>
          <w:sz w:val="21"/>
          <w:szCs w:val="21"/>
          <w:lang w:eastAsia="zh-CN"/>
        </w:rPr>
        <w:t>：</w:t>
      </w:r>
      <w:r>
        <w:rPr>
          <w:rFonts w:hint="eastAsia" w:cs="宋体"/>
          <w:color w:val="auto"/>
          <w:spacing w:val="8"/>
          <w:position w:val="0"/>
          <w:sz w:val="21"/>
          <w:szCs w:val="21"/>
          <w:lang w:val="en-US" w:eastAsia="zh-CN"/>
        </w:rPr>
        <w:t xml:space="preserve">周工    </w:t>
      </w:r>
      <w:r>
        <w:rPr>
          <w:rFonts w:hint="eastAsia" w:ascii="宋体" w:hAnsi="宋体" w:eastAsia="宋体" w:cs="宋体"/>
          <w:color w:val="auto"/>
          <w:spacing w:val="6"/>
          <w:position w:val="0"/>
          <w:sz w:val="21"/>
          <w:szCs w:val="21"/>
        </w:rPr>
        <w:t>项目联系方式：</w:t>
      </w:r>
      <w:r>
        <w:rPr>
          <w:rFonts w:hint="eastAsia" w:cs="宋体"/>
          <w:color w:val="auto"/>
          <w:spacing w:val="6"/>
          <w:position w:val="0"/>
          <w:sz w:val="21"/>
          <w:szCs w:val="21"/>
          <w:lang w:val="en-US" w:eastAsia="zh-CN"/>
        </w:rPr>
        <w:t>0773-2534755</w:t>
      </w:r>
    </w:p>
    <w:p w14:paraId="1C60D2C5">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position w:val="0"/>
          <w:sz w:val="21"/>
          <w:szCs w:val="21"/>
        </w:rPr>
      </w:pPr>
    </w:p>
    <w:p w14:paraId="4F7507AD">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position w:val="0"/>
          <w:sz w:val="21"/>
          <w:szCs w:val="21"/>
        </w:rPr>
      </w:pPr>
    </w:p>
    <w:p w14:paraId="6A0F897E">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center"/>
        <w:textAlignment w:val="baseline"/>
        <w:rPr>
          <w:rFonts w:hint="eastAsia" w:ascii="宋体" w:hAnsi="宋体" w:eastAsia="宋体" w:cs="宋体"/>
          <w:color w:val="auto"/>
          <w:spacing w:val="10"/>
          <w:position w:val="0"/>
          <w:sz w:val="21"/>
          <w:szCs w:val="21"/>
          <w:lang w:eastAsia="zh-CN"/>
        </w:rPr>
      </w:pPr>
      <w:r>
        <w:rPr>
          <w:rFonts w:hint="eastAsia" w:cs="宋体"/>
          <w:color w:val="auto"/>
          <w:spacing w:val="9"/>
          <w:position w:val="0"/>
          <w:sz w:val="21"/>
          <w:szCs w:val="21"/>
          <w:lang w:eastAsia="zh-CN"/>
        </w:rPr>
        <w:t xml:space="preserve"> </w:t>
      </w:r>
    </w:p>
    <w:p w14:paraId="2B164AE7">
      <w:pPr>
        <w:pStyle w:val="4"/>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60" w:firstLineChars="200"/>
        <w:textAlignment w:val="baseline"/>
        <w:rPr>
          <w:rFonts w:hint="eastAsia" w:ascii="宋体" w:hAnsi="宋体" w:eastAsia="宋体" w:cs="宋体"/>
          <w:color w:val="auto"/>
          <w:spacing w:val="10"/>
          <w:position w:val="0"/>
          <w:sz w:val="21"/>
          <w:szCs w:val="21"/>
        </w:rPr>
        <w:sectPr>
          <w:footerReference r:id="rId7" w:type="default"/>
          <w:pgSz w:w="11906" w:h="16839"/>
          <w:pgMar w:top="1440" w:right="1080" w:bottom="1440" w:left="1080" w:header="0" w:footer="1200" w:gutter="0"/>
          <w:pgNumType w:fmt="decimal" w:start="1"/>
          <w:cols w:space="720" w:num="1"/>
        </w:sectPr>
      </w:pPr>
    </w:p>
    <w:p w14:paraId="5079F8DF">
      <w:pPr>
        <w:pStyle w:val="4"/>
        <w:keepNext w:val="0"/>
        <w:keepLines w:val="0"/>
        <w:pageBreakBefore w:val="0"/>
        <w:widowControl w:val="0"/>
        <w:kinsoku/>
        <w:wordWrap w:val="0"/>
        <w:overflowPunct/>
        <w:topLinePunct w:val="0"/>
        <w:bidi w:val="0"/>
        <w:spacing w:line="360" w:lineRule="auto"/>
        <w:ind w:right="0"/>
        <w:jc w:val="center"/>
        <w:outlineLvl w:val="0"/>
        <w:rPr>
          <w:color w:val="auto"/>
          <w:position w:val="0"/>
        </w:rPr>
      </w:pPr>
      <w:bookmarkStart w:id="1" w:name="bookmark2"/>
      <w:bookmarkEnd w:id="1"/>
      <w:r>
        <w:rPr>
          <w:color w:val="auto"/>
          <w:spacing w:val="8"/>
          <w:position w:val="0"/>
          <w14:textOutline w14:w="5793" w14:cap="sq" w14:cmpd="sng">
            <w14:solidFill>
              <w14:srgbClr w14:val="000000"/>
            </w14:solidFill>
            <w14:prstDash w14:val="solid"/>
            <w14:bevel/>
          </w14:textOutline>
        </w:rPr>
        <w:t>第二章</w:t>
      </w:r>
      <w:r>
        <w:rPr>
          <w:color w:val="auto"/>
          <w:spacing w:val="8"/>
          <w:position w:val="0"/>
        </w:rPr>
        <w:t xml:space="preserve"> </w:t>
      </w:r>
      <w:r>
        <w:rPr>
          <w:color w:val="auto"/>
          <w:spacing w:val="8"/>
          <w:position w:val="0"/>
          <w14:textOutline w14:w="5793" w14:cap="sq" w14:cmpd="sng">
            <w14:solidFill>
              <w14:srgbClr w14:val="000000"/>
            </w14:solidFill>
            <w14:prstDash w14:val="solid"/>
            <w14:bevel/>
          </w14:textOutline>
        </w:rPr>
        <w:t>供应商须知</w:t>
      </w:r>
    </w:p>
    <w:p w14:paraId="76D13196">
      <w:pPr>
        <w:pStyle w:val="4"/>
        <w:keepNext w:val="0"/>
        <w:keepLines w:val="0"/>
        <w:pageBreakBefore w:val="0"/>
        <w:widowControl w:val="0"/>
        <w:kinsoku/>
        <w:wordWrap w:val="0"/>
        <w:overflowPunct/>
        <w:topLinePunct w:val="0"/>
        <w:bidi w:val="0"/>
        <w:spacing w:line="360" w:lineRule="auto"/>
        <w:ind w:right="0"/>
        <w:jc w:val="center"/>
        <w:rPr>
          <w:color w:val="auto"/>
          <w:position w:val="0"/>
          <w:sz w:val="24"/>
          <w:szCs w:val="24"/>
        </w:rPr>
      </w:pPr>
      <w:r>
        <w:rPr>
          <w:color w:val="auto"/>
          <w:spacing w:val="-1"/>
          <w:position w:val="0"/>
          <w:sz w:val="24"/>
          <w:szCs w:val="24"/>
          <w14:textOutline w14:w="4358" w14:cap="sq" w14:cmpd="sng">
            <w14:solidFill>
              <w14:srgbClr w14:val="000000"/>
            </w14:solidFill>
            <w14:prstDash w14:val="solid"/>
            <w14:bevel/>
          </w14:textOutline>
        </w:rPr>
        <w:t>供应商须知前附表</w:t>
      </w:r>
    </w:p>
    <w:tbl>
      <w:tblPr>
        <w:tblStyle w:val="23"/>
        <w:tblpPr w:leftFromText="180" w:rightFromText="180" w:vertAnchor="text" w:horzAnchor="page" w:tblpXSpec="center" w:tblpY="283"/>
        <w:tblOverlap w:val="never"/>
        <w:tblW w:w="99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736"/>
        <w:gridCol w:w="1290"/>
        <w:gridCol w:w="7238"/>
      </w:tblGrid>
      <w:tr w14:paraId="7CD29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648" w:type="dxa"/>
            <w:shd w:val="clear" w:color="auto" w:fill="8DB3E2"/>
            <w:vAlign w:val="center"/>
          </w:tcPr>
          <w:p w14:paraId="59A3B38D">
            <w:pPr>
              <w:pStyle w:val="24"/>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6"/>
                <w:position w:val="0"/>
                <w:sz w:val="21"/>
                <w:szCs w:val="21"/>
                <w14:textOutline w14:w="3795" w14:cap="sq" w14:cmpd="sng">
                  <w14:solidFill>
                    <w14:srgbClr w14:val="000000"/>
                  </w14:solidFill>
                  <w14:prstDash w14:val="solid"/>
                  <w14:bevel/>
                </w14:textOutline>
              </w:rPr>
              <w:t>序号</w:t>
            </w:r>
          </w:p>
        </w:tc>
        <w:tc>
          <w:tcPr>
            <w:tcW w:w="736" w:type="dxa"/>
            <w:shd w:val="clear" w:color="auto" w:fill="8DB3E2"/>
            <w:vAlign w:val="center"/>
          </w:tcPr>
          <w:p w14:paraId="72190612">
            <w:pPr>
              <w:pStyle w:val="24"/>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14:textOutline w14:w="3795" w14:cap="sq" w14:cmpd="sng">
                  <w14:solidFill>
                    <w14:srgbClr w14:val="000000"/>
                  </w14:solidFill>
                  <w14:prstDash w14:val="solid"/>
                  <w14:bevel/>
                </w14:textOutline>
              </w:rPr>
              <w:t>条款号</w:t>
            </w:r>
          </w:p>
        </w:tc>
        <w:tc>
          <w:tcPr>
            <w:tcW w:w="1290" w:type="dxa"/>
            <w:shd w:val="clear" w:color="auto" w:fill="8DB3E2"/>
            <w:vAlign w:val="center"/>
          </w:tcPr>
          <w:p w14:paraId="30079D06">
            <w:pPr>
              <w:pStyle w:val="24"/>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8"/>
                <w:position w:val="0"/>
                <w:sz w:val="21"/>
                <w:szCs w:val="21"/>
                <w14:textOutline w14:w="3795" w14:cap="sq" w14:cmpd="sng">
                  <w14:solidFill>
                    <w14:srgbClr w14:val="000000"/>
                  </w14:solidFill>
                  <w14:prstDash w14:val="solid"/>
                  <w14:bevel/>
                </w14:textOutline>
              </w:rPr>
              <w:t>条款名称</w:t>
            </w:r>
          </w:p>
        </w:tc>
        <w:tc>
          <w:tcPr>
            <w:tcW w:w="7238" w:type="dxa"/>
            <w:shd w:val="clear" w:color="auto" w:fill="8DB3E2"/>
            <w:vAlign w:val="center"/>
          </w:tcPr>
          <w:p w14:paraId="7883530A">
            <w:pPr>
              <w:pStyle w:val="24"/>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3"/>
                <w:position w:val="0"/>
                <w:sz w:val="21"/>
                <w:szCs w:val="21"/>
                <w14:textOutline w14:w="3795" w14:cap="sq" w14:cmpd="sng">
                  <w14:solidFill>
                    <w14:srgbClr w14:val="000000"/>
                  </w14:solidFill>
                  <w14:prstDash w14:val="solid"/>
                  <w14:bevel/>
                </w14:textOutline>
              </w:rPr>
              <w:t>内容、要求</w:t>
            </w:r>
          </w:p>
        </w:tc>
      </w:tr>
      <w:tr w14:paraId="2408F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648" w:type="dxa"/>
            <w:vAlign w:val="center"/>
          </w:tcPr>
          <w:p w14:paraId="1ADA454F">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1</w:t>
            </w:r>
          </w:p>
        </w:tc>
        <w:tc>
          <w:tcPr>
            <w:tcW w:w="736" w:type="dxa"/>
            <w:vAlign w:val="center"/>
          </w:tcPr>
          <w:p w14:paraId="07015D7F">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3"/>
                <w:position w:val="0"/>
                <w:sz w:val="21"/>
                <w:szCs w:val="21"/>
              </w:rPr>
              <w:t>1.1</w:t>
            </w:r>
          </w:p>
        </w:tc>
        <w:tc>
          <w:tcPr>
            <w:tcW w:w="1290" w:type="dxa"/>
            <w:vAlign w:val="center"/>
          </w:tcPr>
          <w:p w14:paraId="193EF278">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8"/>
                <w:position w:val="0"/>
                <w:sz w:val="21"/>
                <w:szCs w:val="21"/>
              </w:rPr>
              <w:t>项目名称及项目</w:t>
            </w:r>
            <w:r>
              <w:rPr>
                <w:rFonts w:hint="eastAsia" w:asciiTheme="minorEastAsia" w:hAnsiTheme="minorEastAsia" w:eastAsiaTheme="minorEastAsia" w:cstheme="minorEastAsia"/>
                <w:color w:val="auto"/>
                <w:spacing w:val="3"/>
                <w:position w:val="0"/>
                <w:sz w:val="21"/>
                <w:szCs w:val="21"/>
              </w:rPr>
              <w:t>编号</w:t>
            </w:r>
          </w:p>
        </w:tc>
        <w:tc>
          <w:tcPr>
            <w:tcW w:w="7238" w:type="dxa"/>
            <w:vAlign w:val="center"/>
          </w:tcPr>
          <w:p w14:paraId="36D3466B">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56" w:firstLineChars="200"/>
              <w:jc w:val="left"/>
              <w:textAlignment w:val="baseline"/>
              <w:rPr>
                <w:rFonts w:hint="eastAsia" w:asciiTheme="minorEastAsia" w:hAnsiTheme="minorEastAsia" w:eastAsiaTheme="minorEastAsia" w:cstheme="minorEastAsia"/>
                <w:color w:val="auto"/>
                <w:spacing w:val="9"/>
                <w:position w:val="0"/>
                <w:sz w:val="21"/>
                <w:szCs w:val="21"/>
                <w:lang w:eastAsia="zh-CN"/>
              </w:rPr>
            </w:pPr>
            <w:r>
              <w:rPr>
                <w:rFonts w:hint="eastAsia" w:asciiTheme="minorEastAsia" w:hAnsiTheme="minorEastAsia" w:eastAsiaTheme="minorEastAsia" w:cstheme="minorEastAsia"/>
                <w:color w:val="auto"/>
                <w:spacing w:val="9"/>
                <w:position w:val="0"/>
                <w:sz w:val="21"/>
                <w:szCs w:val="21"/>
              </w:rPr>
              <w:t>项目名称：</w:t>
            </w:r>
            <w:r>
              <w:rPr>
                <w:rFonts w:hint="eastAsia" w:asciiTheme="minorEastAsia" w:hAnsiTheme="minorEastAsia" w:eastAsiaTheme="minorEastAsia" w:cstheme="minorEastAsia"/>
                <w:color w:val="auto"/>
                <w:spacing w:val="9"/>
                <w:position w:val="0"/>
                <w:sz w:val="21"/>
                <w:szCs w:val="21"/>
                <w:lang w:eastAsia="zh-CN"/>
              </w:rPr>
              <w:t>梅溪镇铜座村下龙埠头至大山里道路硬化工程、资源县瓜里乡水头村荒冲至流水坝产业路硬化、瓜里乡白竹村漆家至大料产业路新建、水头村木公凹到庙冲里产业路硬化</w:t>
            </w:r>
          </w:p>
          <w:p w14:paraId="5B1942BB">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56"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9"/>
                <w:position w:val="0"/>
                <w:sz w:val="21"/>
                <w:szCs w:val="21"/>
                <w:lang w:eastAsia="zh-CN"/>
              </w:rPr>
              <w:t>项目编号：GLZC2026-C2-290063-GXCJ</w:t>
            </w:r>
          </w:p>
        </w:tc>
      </w:tr>
      <w:tr w14:paraId="597F5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2" w:hRule="atLeast"/>
          <w:jc w:val="center"/>
        </w:trPr>
        <w:tc>
          <w:tcPr>
            <w:tcW w:w="648" w:type="dxa"/>
            <w:vAlign w:val="center"/>
          </w:tcPr>
          <w:p w14:paraId="4653F70D">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2</w:t>
            </w:r>
          </w:p>
        </w:tc>
        <w:tc>
          <w:tcPr>
            <w:tcW w:w="736" w:type="dxa"/>
            <w:vAlign w:val="center"/>
          </w:tcPr>
          <w:p w14:paraId="285673C2">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3</w:t>
            </w:r>
          </w:p>
        </w:tc>
        <w:tc>
          <w:tcPr>
            <w:tcW w:w="1290" w:type="dxa"/>
            <w:vAlign w:val="center"/>
          </w:tcPr>
          <w:p w14:paraId="59BE6F95">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8"/>
                <w:position w:val="0"/>
                <w:sz w:val="21"/>
                <w:szCs w:val="21"/>
              </w:rPr>
              <w:t>供应商资格</w:t>
            </w:r>
          </w:p>
        </w:tc>
        <w:tc>
          <w:tcPr>
            <w:tcW w:w="7238" w:type="dxa"/>
            <w:vAlign w:val="center"/>
          </w:tcPr>
          <w:p w14:paraId="065DB9C6">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left"/>
              <w:textAlignment w:val="baseline"/>
              <w:rPr>
                <w:rFonts w:hint="eastAsia" w:asciiTheme="minorEastAsia" w:hAnsiTheme="minorEastAsia" w:eastAsiaTheme="minorEastAsia" w:cstheme="minorEastAsia"/>
                <w:color w:val="auto"/>
                <w:spacing w:val="9"/>
                <w:position w:val="0"/>
                <w:sz w:val="21"/>
                <w:szCs w:val="21"/>
              </w:rPr>
            </w:pPr>
            <w:r>
              <w:rPr>
                <w:rFonts w:hint="eastAsia" w:asciiTheme="minorEastAsia" w:hAnsiTheme="minorEastAsia" w:eastAsiaTheme="minorEastAsia" w:cstheme="minorEastAsia"/>
                <w:color w:val="auto"/>
                <w:spacing w:val="9"/>
                <w:position w:val="0"/>
                <w:sz w:val="21"/>
                <w:szCs w:val="21"/>
              </w:rPr>
              <w:t>3.1 符合《中华人民共和国政府采购法》第二十二条规定；</w:t>
            </w:r>
          </w:p>
          <w:p w14:paraId="46B60F5D">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left"/>
              <w:textAlignment w:val="baseline"/>
              <w:rPr>
                <w:rFonts w:hint="eastAsia" w:asciiTheme="minorEastAsia" w:hAnsiTheme="minorEastAsia" w:eastAsiaTheme="minorEastAsia" w:cstheme="minorEastAsia"/>
                <w:color w:val="auto"/>
                <w:spacing w:val="9"/>
                <w:position w:val="0"/>
                <w:sz w:val="21"/>
                <w:szCs w:val="21"/>
                <w:lang w:eastAsia="zh-CN"/>
              </w:rPr>
            </w:pPr>
            <w:r>
              <w:rPr>
                <w:rFonts w:hint="eastAsia" w:asciiTheme="minorEastAsia" w:hAnsiTheme="minorEastAsia" w:eastAsiaTheme="minorEastAsia" w:cstheme="minorEastAsia"/>
                <w:color w:val="auto"/>
                <w:spacing w:val="9"/>
                <w:position w:val="0"/>
                <w:sz w:val="21"/>
                <w:szCs w:val="21"/>
              </w:rPr>
              <w:t>3.2 落实政府采购政策需满足的资格要求：</w:t>
            </w:r>
            <w:r>
              <w:rPr>
                <w:rFonts w:hint="eastAsia" w:ascii="宋体" w:hAnsi="宋体" w:eastAsia="宋体" w:cs="宋体"/>
                <w:color w:val="auto"/>
                <w:spacing w:val="9"/>
                <w:position w:val="0"/>
                <w:sz w:val="21"/>
                <w:szCs w:val="21"/>
              </w:rPr>
              <w:t>本项目为专门面向小微企业采购的项目</w:t>
            </w:r>
            <w:r>
              <w:rPr>
                <w:rFonts w:hint="eastAsia" w:cs="宋体"/>
                <w:color w:val="auto"/>
                <w:spacing w:val="9"/>
                <w:position w:val="0"/>
                <w:sz w:val="21"/>
                <w:szCs w:val="21"/>
                <w:lang w:val="en-US" w:eastAsia="zh-CN"/>
              </w:rPr>
              <w:t>；</w:t>
            </w:r>
          </w:p>
          <w:p w14:paraId="5A860425">
            <w:pPr>
              <w:pStyle w:val="4"/>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9"/>
                <w:position w:val="0"/>
                <w:sz w:val="21"/>
                <w:szCs w:val="21"/>
              </w:rPr>
              <w:t>3.3 本项目的特定资格要求：</w:t>
            </w:r>
            <w:r>
              <w:rPr>
                <w:rFonts w:hint="eastAsia" w:asciiTheme="minorEastAsia" w:hAnsiTheme="minorEastAsia" w:eastAsiaTheme="minorEastAsia" w:cstheme="minorEastAsia"/>
                <w:color w:val="auto"/>
                <w:spacing w:val="9"/>
                <w:position w:val="0"/>
                <w:sz w:val="21"/>
                <w:szCs w:val="21"/>
                <w:lang w:val="en-US" w:eastAsia="en-US"/>
              </w:rPr>
              <w:t>供应商须具备公路工程施工总承包三级(含三级)以上资质以上资质，并具有省级或以上建设行政主管部门颁发的建筑施工企业安全生 产许可证，并在人员、设备、资金等方面具有相应的施工能力。</w:t>
            </w:r>
            <w:r>
              <w:rPr>
                <w:rFonts w:hint="eastAsia" w:asciiTheme="minorEastAsia" w:hAnsiTheme="minorEastAsia" w:eastAsiaTheme="minorEastAsia" w:cstheme="minorEastAsia"/>
                <w:color w:val="auto"/>
                <w:spacing w:val="9"/>
                <w:position w:val="0"/>
                <w:sz w:val="21"/>
                <w:szCs w:val="21"/>
                <w:lang w:eastAsia="zh-CN"/>
              </w:rPr>
              <w:t>其中，投标人拟派项目经理须具备</w:t>
            </w:r>
            <w:r>
              <w:rPr>
                <w:rFonts w:hint="eastAsia" w:asciiTheme="minorEastAsia" w:hAnsiTheme="minorEastAsia" w:eastAsiaTheme="minorEastAsia" w:cstheme="minorEastAsia"/>
                <w:color w:val="auto"/>
                <w:spacing w:val="9"/>
                <w:position w:val="0"/>
                <w:sz w:val="21"/>
                <w:szCs w:val="21"/>
                <w:lang w:val="en-US" w:eastAsia="zh-CN"/>
              </w:rPr>
              <w:t>公路</w:t>
            </w:r>
            <w:r>
              <w:rPr>
                <w:rFonts w:hint="eastAsia" w:asciiTheme="minorEastAsia" w:hAnsiTheme="minorEastAsia" w:eastAsiaTheme="minorEastAsia" w:cstheme="minorEastAsia"/>
                <w:color w:val="auto"/>
                <w:spacing w:val="9"/>
                <w:position w:val="0"/>
                <w:sz w:val="21"/>
                <w:szCs w:val="21"/>
                <w:lang w:eastAsia="zh-CN"/>
              </w:rPr>
              <w:t>工程专业二级以上</w:t>
            </w:r>
            <w:r>
              <w:rPr>
                <w:rFonts w:hint="eastAsia" w:asciiTheme="minorEastAsia" w:hAnsiTheme="minorEastAsia" w:eastAsiaTheme="minorEastAsia" w:cstheme="minorEastAsia"/>
                <w:color w:val="auto"/>
                <w:spacing w:val="9"/>
                <w:position w:val="0"/>
                <w:sz w:val="21"/>
                <w:szCs w:val="21"/>
                <w:lang w:val="en-US" w:eastAsia="zh-CN"/>
              </w:rPr>
              <w:t>(含本级）或二级以上注册</w:t>
            </w:r>
            <w:r>
              <w:rPr>
                <w:rFonts w:hint="eastAsia" w:asciiTheme="minorEastAsia" w:hAnsiTheme="minorEastAsia" w:eastAsiaTheme="minorEastAsia" w:cstheme="minorEastAsia"/>
                <w:color w:val="auto"/>
                <w:spacing w:val="9"/>
                <w:position w:val="0"/>
                <w:sz w:val="21"/>
                <w:szCs w:val="21"/>
                <w:lang w:eastAsia="zh-CN"/>
              </w:rPr>
              <w:t>建造师执业资格，具备有效的安全生产考核合格证书(B类)。</w:t>
            </w:r>
            <w:r>
              <w:rPr>
                <w:rFonts w:hint="eastAsia" w:cs="宋体"/>
                <w:color w:val="auto"/>
                <w:spacing w:val="9"/>
                <w:position w:val="0"/>
                <w:sz w:val="21"/>
                <w:szCs w:val="21"/>
                <w:lang w:val="en-US" w:eastAsia="zh-CN"/>
              </w:rPr>
              <w:t>本项目不接受有在建、已成交未开工或已列为其他项目成交候选人第一名的建造师作为项目经理。</w:t>
            </w:r>
          </w:p>
        </w:tc>
      </w:tr>
      <w:tr w14:paraId="3F474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648" w:type="dxa"/>
            <w:vAlign w:val="center"/>
          </w:tcPr>
          <w:p w14:paraId="3212BC36">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3</w:t>
            </w:r>
          </w:p>
        </w:tc>
        <w:tc>
          <w:tcPr>
            <w:tcW w:w="736" w:type="dxa"/>
            <w:vAlign w:val="center"/>
          </w:tcPr>
          <w:p w14:paraId="0BE7657C">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4</w:t>
            </w:r>
          </w:p>
        </w:tc>
        <w:tc>
          <w:tcPr>
            <w:tcW w:w="1290" w:type="dxa"/>
            <w:vAlign w:val="center"/>
          </w:tcPr>
          <w:p w14:paraId="07158FDF">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磋商费用</w:t>
            </w:r>
          </w:p>
        </w:tc>
        <w:tc>
          <w:tcPr>
            <w:tcW w:w="7238" w:type="dxa"/>
            <w:vAlign w:val="center"/>
          </w:tcPr>
          <w:p w14:paraId="01AA0228">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不论磋商结果如何，供应商均应自行承担所有与磋商有关的全部费</w:t>
            </w:r>
            <w:r>
              <w:rPr>
                <w:rFonts w:hint="eastAsia" w:asciiTheme="minorEastAsia" w:hAnsiTheme="minorEastAsia" w:eastAsiaTheme="minorEastAsia" w:cstheme="minorEastAsia"/>
                <w:color w:val="auto"/>
                <w:spacing w:val="-1"/>
                <w:position w:val="0"/>
                <w:sz w:val="21"/>
                <w:szCs w:val="21"/>
              </w:rPr>
              <w:t>用。</w:t>
            </w:r>
          </w:p>
        </w:tc>
      </w:tr>
      <w:tr w14:paraId="01209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jc w:val="center"/>
        </w:trPr>
        <w:tc>
          <w:tcPr>
            <w:tcW w:w="648" w:type="dxa"/>
            <w:vAlign w:val="center"/>
          </w:tcPr>
          <w:p w14:paraId="3438F4D8">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4</w:t>
            </w:r>
          </w:p>
        </w:tc>
        <w:tc>
          <w:tcPr>
            <w:tcW w:w="736" w:type="dxa"/>
            <w:vAlign w:val="center"/>
          </w:tcPr>
          <w:p w14:paraId="117D6D36">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13</w:t>
            </w:r>
          </w:p>
        </w:tc>
        <w:tc>
          <w:tcPr>
            <w:tcW w:w="1290" w:type="dxa"/>
            <w:vAlign w:val="center"/>
          </w:tcPr>
          <w:p w14:paraId="4DC9A56F">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41982A92">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8"/>
                <w:position w:val="0"/>
                <w:sz w:val="21"/>
                <w:szCs w:val="21"/>
              </w:rPr>
              <w:t>磋商报价及招标</w:t>
            </w:r>
            <w:r>
              <w:rPr>
                <w:rFonts w:hint="eastAsia" w:asciiTheme="minorEastAsia" w:hAnsiTheme="minorEastAsia" w:eastAsiaTheme="minorEastAsia" w:cstheme="minorEastAsia"/>
                <w:color w:val="auto"/>
                <w:spacing w:val="7"/>
                <w:position w:val="0"/>
                <w:sz w:val="21"/>
                <w:szCs w:val="21"/>
              </w:rPr>
              <w:t>控制价</w:t>
            </w:r>
          </w:p>
        </w:tc>
        <w:tc>
          <w:tcPr>
            <w:tcW w:w="7238" w:type="dxa"/>
            <w:vAlign w:val="center"/>
          </w:tcPr>
          <w:p w14:paraId="3C61A75F">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Theme="minorEastAsia" w:hAnsiTheme="minorEastAsia" w:eastAsiaTheme="minorEastAsia" w:cstheme="minorEastAsia"/>
                <w:color w:val="auto"/>
                <w:spacing w:val="15"/>
                <w:position w:val="0"/>
                <w:sz w:val="21"/>
                <w:szCs w:val="21"/>
              </w:rPr>
            </w:pPr>
            <w:r>
              <w:rPr>
                <w:rFonts w:hint="eastAsia" w:asciiTheme="minorEastAsia" w:hAnsiTheme="minorEastAsia" w:eastAsiaTheme="minorEastAsia" w:cstheme="minorEastAsia"/>
                <w:color w:val="auto"/>
                <w:spacing w:val="15"/>
                <w:position w:val="0"/>
                <w:sz w:val="21"/>
                <w:szCs w:val="21"/>
              </w:rPr>
              <w:t>13.1 磋商报价应按磋商文件中相关附表格式填写。</w:t>
            </w:r>
          </w:p>
          <w:p w14:paraId="4C59BE51">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val="0"/>
                <w:bCs w:val="0"/>
                <w:color w:val="auto"/>
                <w:spacing w:val="15"/>
                <w:position w:val="0"/>
                <w:sz w:val="21"/>
                <w:szCs w:val="21"/>
              </w:rPr>
            </w:pPr>
            <w:r>
              <w:rPr>
                <w:rFonts w:hint="eastAsia" w:asciiTheme="minorEastAsia" w:hAnsiTheme="minorEastAsia" w:eastAsiaTheme="minorEastAsia" w:cstheme="minorEastAsia"/>
                <w:b/>
                <w:bCs/>
                <w:color w:val="auto"/>
                <w:spacing w:val="15"/>
                <w:position w:val="0"/>
                <w:sz w:val="21"/>
                <w:szCs w:val="21"/>
                <w:lang w:val="en-US" w:eastAsia="zh-CN"/>
              </w:rPr>
              <w:t>标项1：</w:t>
            </w:r>
            <w:r>
              <w:rPr>
                <w:rFonts w:hint="eastAsia" w:asciiTheme="minorEastAsia" w:hAnsiTheme="minorEastAsia" w:eastAsiaTheme="minorEastAsia" w:cstheme="minorEastAsia"/>
                <w:color w:val="auto"/>
                <w:spacing w:val="15"/>
                <w:position w:val="0"/>
                <w:sz w:val="21"/>
                <w:szCs w:val="21"/>
                <w:lang w:val="en-US" w:eastAsia="zh-CN"/>
              </w:rPr>
              <w:t>本工程预算金额</w:t>
            </w:r>
            <w:r>
              <w:rPr>
                <w:rFonts w:hint="eastAsia" w:asciiTheme="minorEastAsia" w:hAnsiTheme="minorEastAsia" w:eastAsiaTheme="minorEastAsia" w:cstheme="minorEastAsia"/>
                <w:color w:val="auto"/>
                <w:spacing w:val="15"/>
                <w:position w:val="0"/>
                <w:sz w:val="21"/>
                <w:szCs w:val="21"/>
              </w:rPr>
              <w:t>（人民币）：</w:t>
            </w:r>
            <w:r>
              <w:rPr>
                <w:rFonts w:hint="eastAsia" w:asciiTheme="minorEastAsia" w:hAnsiTheme="minorEastAsia" w:eastAsiaTheme="minorEastAsia" w:cstheme="minorEastAsia"/>
                <w:color w:val="auto"/>
                <w:spacing w:val="15"/>
                <w:position w:val="0"/>
                <w:sz w:val="21"/>
                <w:szCs w:val="21"/>
                <w:lang w:val="en-US" w:eastAsia="zh-CN"/>
              </w:rPr>
              <w:t>832012.00元，最高投标限价为：</w:t>
            </w:r>
            <w:r>
              <w:rPr>
                <w:rFonts w:hint="eastAsia" w:ascii="宋体" w:hAnsi="宋体" w:eastAsia="宋体" w:cs="宋体"/>
                <w:snapToGrid w:val="0"/>
                <w:color w:val="auto"/>
                <w:spacing w:val="-1"/>
                <w:kern w:val="0"/>
                <w:position w:val="0"/>
                <w:sz w:val="21"/>
                <w:szCs w:val="21"/>
                <w:lang w:val="en-US" w:eastAsia="zh-CN" w:bidi="ar-SA"/>
              </w:rPr>
              <w:t>790411.40元，磋商报价超过最高投标限价的，响应文件作无效处理。</w:t>
            </w:r>
          </w:p>
          <w:p w14:paraId="27192522">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val="0"/>
                <w:bCs w:val="0"/>
                <w:color w:val="auto"/>
                <w:spacing w:val="15"/>
                <w:position w:val="0"/>
                <w:sz w:val="21"/>
                <w:szCs w:val="21"/>
              </w:rPr>
            </w:pPr>
            <w:r>
              <w:rPr>
                <w:rFonts w:hint="eastAsia" w:asciiTheme="minorEastAsia" w:hAnsiTheme="minorEastAsia" w:eastAsiaTheme="minorEastAsia" w:cstheme="minorEastAsia"/>
                <w:b/>
                <w:bCs/>
                <w:color w:val="auto"/>
                <w:spacing w:val="15"/>
                <w:position w:val="0"/>
                <w:sz w:val="21"/>
                <w:szCs w:val="21"/>
                <w:lang w:val="en-US" w:eastAsia="zh-CN"/>
              </w:rPr>
              <w:t>标项2：</w:t>
            </w:r>
            <w:r>
              <w:rPr>
                <w:rFonts w:hint="eastAsia" w:asciiTheme="minorEastAsia" w:hAnsiTheme="minorEastAsia" w:eastAsiaTheme="minorEastAsia" w:cstheme="minorEastAsia"/>
                <w:b w:val="0"/>
                <w:bCs w:val="0"/>
                <w:color w:val="auto"/>
                <w:spacing w:val="15"/>
                <w:position w:val="0"/>
                <w:sz w:val="21"/>
                <w:szCs w:val="21"/>
                <w:lang w:val="en-US" w:eastAsia="zh-CN"/>
              </w:rPr>
              <w:t>本工程预算金额</w:t>
            </w:r>
            <w:r>
              <w:rPr>
                <w:rFonts w:hint="eastAsia" w:asciiTheme="minorEastAsia" w:hAnsiTheme="minorEastAsia" w:eastAsiaTheme="minorEastAsia" w:cstheme="minorEastAsia"/>
                <w:b w:val="0"/>
                <w:bCs w:val="0"/>
                <w:color w:val="auto"/>
                <w:spacing w:val="15"/>
                <w:position w:val="0"/>
                <w:sz w:val="21"/>
                <w:szCs w:val="21"/>
              </w:rPr>
              <w:t>（人民币）：</w:t>
            </w:r>
            <w:r>
              <w:rPr>
                <w:rFonts w:hint="eastAsia" w:cs="宋体"/>
                <w:color w:val="auto"/>
                <w:spacing w:val="9"/>
                <w:position w:val="0"/>
                <w:sz w:val="21"/>
                <w:szCs w:val="21"/>
                <w:lang w:val="en-US" w:eastAsia="zh-CN"/>
              </w:rPr>
              <w:t>820531.00</w:t>
            </w:r>
            <w:r>
              <w:rPr>
                <w:rFonts w:hint="eastAsia" w:asciiTheme="minorEastAsia" w:hAnsiTheme="minorEastAsia" w:eastAsiaTheme="minorEastAsia" w:cstheme="minorEastAsia"/>
                <w:b w:val="0"/>
                <w:bCs w:val="0"/>
                <w:color w:val="auto"/>
                <w:spacing w:val="15"/>
                <w:position w:val="0"/>
                <w:sz w:val="21"/>
                <w:szCs w:val="21"/>
                <w:lang w:val="en-US" w:eastAsia="zh-CN"/>
              </w:rPr>
              <w:t>元，最高投标限价为：</w:t>
            </w:r>
            <w:r>
              <w:rPr>
                <w:rFonts w:hint="eastAsia" w:cs="宋体"/>
                <w:snapToGrid w:val="0"/>
                <w:color w:val="auto"/>
                <w:spacing w:val="-1"/>
                <w:kern w:val="0"/>
                <w:position w:val="0"/>
                <w:sz w:val="21"/>
                <w:szCs w:val="21"/>
                <w:lang w:val="en-US" w:eastAsia="zh-CN" w:bidi="ar-SA"/>
              </w:rPr>
              <w:t>779504.45</w:t>
            </w:r>
            <w:r>
              <w:rPr>
                <w:rFonts w:hint="eastAsia" w:ascii="宋体" w:hAnsi="宋体" w:eastAsia="宋体" w:cs="宋体"/>
                <w:snapToGrid w:val="0"/>
                <w:color w:val="auto"/>
                <w:spacing w:val="-1"/>
                <w:kern w:val="0"/>
                <w:position w:val="0"/>
                <w:sz w:val="21"/>
                <w:szCs w:val="21"/>
                <w:lang w:val="en-US" w:eastAsia="zh-CN" w:bidi="ar-SA"/>
              </w:rPr>
              <w:t>元，磋商报价超过最高投标限价的，响应文件作无效处理。</w:t>
            </w:r>
          </w:p>
          <w:p w14:paraId="2B240705">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textAlignment w:val="baseline"/>
              <w:rPr>
                <w:rFonts w:hint="eastAsia" w:asciiTheme="minorEastAsia" w:hAnsiTheme="minorEastAsia" w:eastAsiaTheme="minorEastAsia" w:cstheme="minorEastAsia"/>
                <w:b w:val="0"/>
                <w:bCs w:val="0"/>
                <w:color w:val="auto"/>
                <w:spacing w:val="-1"/>
                <w:position w:val="0"/>
                <w:sz w:val="21"/>
                <w:szCs w:val="21"/>
              </w:rPr>
            </w:pPr>
            <w:r>
              <w:rPr>
                <w:rFonts w:hint="eastAsia" w:asciiTheme="minorEastAsia" w:hAnsiTheme="minorEastAsia" w:eastAsiaTheme="minorEastAsia" w:cstheme="minorEastAsia"/>
                <w:b/>
                <w:bCs/>
                <w:color w:val="auto"/>
                <w:spacing w:val="15"/>
                <w:position w:val="0"/>
                <w:sz w:val="21"/>
                <w:szCs w:val="21"/>
                <w:lang w:val="en-US" w:eastAsia="zh-CN"/>
              </w:rPr>
              <w:t>标项3：</w:t>
            </w:r>
            <w:r>
              <w:rPr>
                <w:rFonts w:hint="eastAsia" w:asciiTheme="minorEastAsia" w:hAnsiTheme="minorEastAsia" w:eastAsiaTheme="minorEastAsia" w:cstheme="minorEastAsia"/>
                <w:b w:val="0"/>
                <w:bCs w:val="0"/>
                <w:color w:val="auto"/>
                <w:spacing w:val="15"/>
                <w:position w:val="0"/>
                <w:sz w:val="21"/>
                <w:szCs w:val="21"/>
                <w:lang w:val="en-US" w:eastAsia="zh-CN"/>
              </w:rPr>
              <w:t>本工程预算金额</w:t>
            </w:r>
            <w:r>
              <w:rPr>
                <w:rFonts w:hint="eastAsia" w:asciiTheme="minorEastAsia" w:hAnsiTheme="minorEastAsia" w:eastAsiaTheme="minorEastAsia" w:cstheme="minorEastAsia"/>
                <w:b w:val="0"/>
                <w:bCs w:val="0"/>
                <w:color w:val="auto"/>
                <w:spacing w:val="15"/>
                <w:position w:val="0"/>
                <w:sz w:val="21"/>
                <w:szCs w:val="21"/>
              </w:rPr>
              <w:t>（人民币）：</w:t>
            </w:r>
            <w:r>
              <w:rPr>
                <w:rFonts w:hint="eastAsia" w:ascii="宋体" w:hAnsi="宋体" w:eastAsia="宋体" w:cs="宋体"/>
                <w:color w:val="auto"/>
                <w:spacing w:val="9"/>
                <w:position w:val="0"/>
                <w:sz w:val="21"/>
                <w:szCs w:val="21"/>
                <w:lang w:val="en-US" w:eastAsia="zh-CN"/>
              </w:rPr>
              <w:t>1090067.00</w:t>
            </w:r>
            <w:r>
              <w:rPr>
                <w:rFonts w:hint="eastAsia" w:asciiTheme="minorEastAsia" w:hAnsiTheme="minorEastAsia" w:eastAsiaTheme="minorEastAsia" w:cstheme="minorEastAsia"/>
                <w:b w:val="0"/>
                <w:bCs w:val="0"/>
                <w:color w:val="auto"/>
                <w:spacing w:val="15"/>
                <w:position w:val="0"/>
                <w:sz w:val="21"/>
                <w:szCs w:val="21"/>
                <w:lang w:val="en-US" w:eastAsia="zh-CN"/>
              </w:rPr>
              <w:t>元，最高投标限价为</w:t>
            </w:r>
            <w:r>
              <w:rPr>
                <w:rFonts w:hint="eastAsia" w:ascii="宋体" w:hAnsi="宋体" w:eastAsia="宋体" w:cs="宋体"/>
                <w:color w:val="auto"/>
                <w:spacing w:val="9"/>
                <w:position w:val="0"/>
                <w:sz w:val="21"/>
                <w:szCs w:val="21"/>
                <w:lang w:val="en-US" w:eastAsia="zh-CN"/>
              </w:rPr>
              <w:t>：</w:t>
            </w:r>
            <w:r>
              <w:rPr>
                <w:rFonts w:hint="eastAsia" w:ascii="宋体" w:hAnsi="宋体" w:eastAsia="宋体" w:cs="宋体"/>
                <w:color w:val="auto"/>
                <w:spacing w:val="-1"/>
                <w:position w:val="0"/>
                <w:sz w:val="21"/>
                <w:szCs w:val="21"/>
                <w:lang w:val="en-US" w:eastAsia="zh-CN"/>
              </w:rPr>
              <w:t>1035563.65</w:t>
            </w:r>
            <w:r>
              <w:rPr>
                <w:rFonts w:hint="eastAsia" w:asciiTheme="minorEastAsia" w:hAnsiTheme="minorEastAsia" w:eastAsiaTheme="minorEastAsia" w:cstheme="minorEastAsia"/>
                <w:b w:val="0"/>
                <w:bCs w:val="0"/>
                <w:color w:val="auto"/>
                <w:spacing w:val="-1"/>
                <w:position w:val="0"/>
                <w:sz w:val="21"/>
                <w:szCs w:val="21"/>
                <w:lang w:val="en-US" w:eastAsia="zh-CN"/>
              </w:rPr>
              <w:t>元，</w:t>
            </w:r>
            <w:r>
              <w:rPr>
                <w:rFonts w:hint="eastAsia" w:asciiTheme="minorEastAsia" w:hAnsiTheme="minorEastAsia" w:eastAsiaTheme="minorEastAsia" w:cstheme="minorEastAsia"/>
                <w:b w:val="0"/>
                <w:bCs w:val="0"/>
                <w:color w:val="auto"/>
                <w:spacing w:val="-1"/>
                <w:position w:val="0"/>
                <w:sz w:val="21"/>
                <w:szCs w:val="21"/>
              </w:rPr>
              <w:t>磋商报价超过</w:t>
            </w:r>
            <w:r>
              <w:rPr>
                <w:rFonts w:hint="eastAsia" w:asciiTheme="minorEastAsia" w:hAnsiTheme="minorEastAsia" w:eastAsiaTheme="minorEastAsia" w:cstheme="minorEastAsia"/>
                <w:b w:val="0"/>
                <w:bCs w:val="0"/>
                <w:color w:val="auto"/>
                <w:spacing w:val="-1"/>
                <w:position w:val="0"/>
                <w:sz w:val="21"/>
                <w:szCs w:val="21"/>
                <w:lang w:val="en-US" w:eastAsia="zh-CN"/>
              </w:rPr>
              <w:t>最高投标限价</w:t>
            </w:r>
            <w:r>
              <w:rPr>
                <w:rFonts w:hint="eastAsia" w:asciiTheme="minorEastAsia" w:hAnsiTheme="minorEastAsia" w:eastAsiaTheme="minorEastAsia" w:cstheme="minorEastAsia"/>
                <w:b w:val="0"/>
                <w:bCs w:val="0"/>
                <w:color w:val="auto"/>
                <w:spacing w:val="-1"/>
                <w:position w:val="0"/>
                <w:sz w:val="21"/>
                <w:szCs w:val="21"/>
              </w:rPr>
              <w:t>的，响应文件作无效处理。</w:t>
            </w:r>
          </w:p>
          <w:p w14:paraId="3FA64321">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val="0"/>
                <w:bCs w:val="0"/>
                <w:color w:val="auto"/>
                <w:spacing w:val="15"/>
                <w:position w:val="0"/>
                <w:sz w:val="21"/>
                <w:szCs w:val="21"/>
              </w:rPr>
            </w:pPr>
            <w:r>
              <w:rPr>
                <w:rFonts w:hint="eastAsia" w:asciiTheme="minorEastAsia" w:hAnsiTheme="minorEastAsia" w:eastAsiaTheme="minorEastAsia" w:cstheme="minorEastAsia"/>
                <w:b/>
                <w:bCs/>
                <w:snapToGrid w:val="0"/>
                <w:color w:val="auto"/>
                <w:spacing w:val="15"/>
                <w:kern w:val="0"/>
                <w:position w:val="0"/>
                <w:sz w:val="21"/>
                <w:szCs w:val="21"/>
                <w:lang w:val="en-US" w:eastAsia="zh-CN" w:bidi="ar-SA"/>
              </w:rPr>
              <w:t>标项4：</w:t>
            </w:r>
            <w:r>
              <w:rPr>
                <w:rFonts w:hint="eastAsia" w:asciiTheme="minorEastAsia" w:hAnsiTheme="minorEastAsia" w:eastAsiaTheme="minorEastAsia" w:cstheme="minorEastAsia"/>
                <w:b w:val="0"/>
                <w:bCs w:val="0"/>
                <w:color w:val="auto"/>
                <w:spacing w:val="15"/>
                <w:position w:val="0"/>
                <w:sz w:val="21"/>
                <w:szCs w:val="21"/>
                <w:lang w:val="en-US" w:eastAsia="zh-CN"/>
              </w:rPr>
              <w:t>本工程预算金额</w:t>
            </w:r>
            <w:r>
              <w:rPr>
                <w:rFonts w:hint="eastAsia" w:asciiTheme="minorEastAsia" w:hAnsiTheme="minorEastAsia" w:eastAsiaTheme="minorEastAsia" w:cstheme="minorEastAsia"/>
                <w:b w:val="0"/>
                <w:bCs w:val="0"/>
                <w:color w:val="auto"/>
                <w:spacing w:val="15"/>
                <w:position w:val="0"/>
                <w:sz w:val="21"/>
                <w:szCs w:val="21"/>
              </w:rPr>
              <w:t>（人民币）：</w:t>
            </w:r>
            <w:r>
              <w:rPr>
                <w:rFonts w:hint="eastAsia" w:ascii="宋体" w:hAnsi="宋体" w:eastAsia="宋体" w:cs="宋体"/>
                <w:color w:val="auto"/>
                <w:spacing w:val="9"/>
                <w:position w:val="0"/>
                <w:sz w:val="21"/>
                <w:szCs w:val="21"/>
                <w:lang w:val="en-US" w:eastAsia="zh-CN"/>
              </w:rPr>
              <w:t>777014.00</w:t>
            </w:r>
            <w:r>
              <w:rPr>
                <w:rFonts w:hint="eastAsia" w:asciiTheme="minorEastAsia" w:hAnsiTheme="minorEastAsia" w:eastAsiaTheme="minorEastAsia" w:cstheme="minorEastAsia"/>
                <w:b w:val="0"/>
                <w:bCs w:val="0"/>
                <w:color w:val="auto"/>
                <w:spacing w:val="15"/>
                <w:position w:val="0"/>
                <w:sz w:val="21"/>
                <w:szCs w:val="21"/>
                <w:lang w:val="en-US" w:eastAsia="zh-CN"/>
              </w:rPr>
              <w:t>元，最高投标限价为</w:t>
            </w:r>
            <w:r>
              <w:rPr>
                <w:rFonts w:hint="eastAsia" w:ascii="宋体" w:hAnsi="宋体" w:eastAsia="宋体" w:cs="宋体"/>
                <w:color w:val="auto"/>
                <w:spacing w:val="9"/>
                <w:position w:val="0"/>
                <w:sz w:val="21"/>
                <w:szCs w:val="21"/>
                <w:lang w:val="en-US" w:eastAsia="zh-CN"/>
              </w:rPr>
              <w:t>：</w:t>
            </w:r>
            <w:r>
              <w:rPr>
                <w:rFonts w:hint="eastAsia" w:ascii="宋体" w:hAnsi="宋体" w:eastAsia="宋体" w:cs="宋体"/>
                <w:snapToGrid w:val="0"/>
                <w:color w:val="auto"/>
                <w:spacing w:val="-1"/>
                <w:kern w:val="0"/>
                <w:position w:val="0"/>
                <w:sz w:val="21"/>
                <w:szCs w:val="21"/>
                <w:lang w:val="en-US" w:eastAsia="zh-CN" w:bidi="ar-SA"/>
              </w:rPr>
              <w:t>738163.30元，磋商报价超过最高投标限价的，响应文件作无效处理。</w:t>
            </w:r>
          </w:p>
          <w:p w14:paraId="3BD89050">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11"/>
                <w:position w:val="0"/>
                <w:sz w:val="21"/>
                <w:szCs w:val="21"/>
              </w:rPr>
              <w:t>13.2</w:t>
            </w:r>
            <w:r>
              <w:rPr>
                <w:rFonts w:hint="eastAsia" w:asciiTheme="minorEastAsia" w:hAnsiTheme="minorEastAsia" w:eastAsiaTheme="minorEastAsia" w:cstheme="minorEastAsia"/>
                <w:color w:val="auto"/>
                <w:spacing w:val="-36"/>
                <w:position w:val="0"/>
                <w:sz w:val="21"/>
                <w:szCs w:val="21"/>
              </w:rPr>
              <w:t xml:space="preserve"> </w:t>
            </w:r>
            <w:r>
              <w:rPr>
                <w:rFonts w:hint="eastAsia" w:asciiTheme="minorEastAsia" w:hAnsiTheme="minorEastAsia" w:eastAsiaTheme="minorEastAsia" w:cstheme="minorEastAsia"/>
                <w:color w:val="auto"/>
                <w:spacing w:val="11"/>
                <w:position w:val="0"/>
                <w:sz w:val="21"/>
                <w:szCs w:val="21"/>
              </w:rPr>
              <w:t>供应商应在规定时间内在</w:t>
            </w:r>
            <w:r>
              <w:rPr>
                <w:rFonts w:hint="eastAsia" w:asciiTheme="minorEastAsia" w:hAnsiTheme="minorEastAsia" w:eastAsiaTheme="minorEastAsia" w:cstheme="minorEastAsia"/>
                <w:color w:val="auto"/>
                <w:spacing w:val="11"/>
                <w:position w:val="0"/>
                <w:sz w:val="21"/>
                <w:szCs w:val="21"/>
                <w:lang w:eastAsia="zh-CN"/>
              </w:rPr>
              <w:t>广西政府采购云平台</w:t>
            </w:r>
            <w:r>
              <w:rPr>
                <w:rFonts w:hint="eastAsia" w:asciiTheme="minorEastAsia" w:hAnsiTheme="minorEastAsia" w:eastAsiaTheme="minorEastAsia" w:cstheme="minorEastAsia"/>
                <w:color w:val="auto"/>
                <w:spacing w:val="11"/>
                <w:position w:val="0"/>
                <w:sz w:val="21"/>
                <w:szCs w:val="21"/>
              </w:rPr>
              <w:t>系统上提交最后报价，超出</w:t>
            </w:r>
            <w:r>
              <w:rPr>
                <w:rFonts w:hint="eastAsia" w:asciiTheme="minorEastAsia" w:hAnsiTheme="minorEastAsia" w:eastAsiaTheme="minorEastAsia" w:cstheme="minorEastAsia"/>
                <w:color w:val="auto"/>
                <w:spacing w:val="15"/>
                <w:position w:val="0"/>
                <w:sz w:val="21"/>
                <w:szCs w:val="21"/>
              </w:rPr>
              <w:t>评委设定的最后报价时限或其最后报价超出</w:t>
            </w:r>
            <w:r>
              <w:rPr>
                <w:rFonts w:hint="eastAsia" w:asciiTheme="minorEastAsia" w:hAnsiTheme="minorEastAsia" w:eastAsiaTheme="minorEastAsia" w:cstheme="minorEastAsia"/>
                <w:color w:val="auto"/>
                <w:spacing w:val="14"/>
                <w:position w:val="0"/>
                <w:sz w:val="21"/>
                <w:szCs w:val="21"/>
              </w:rPr>
              <w:t>招标控制价导致已通</w:t>
            </w:r>
            <w:r>
              <w:rPr>
                <w:rFonts w:hint="eastAsia" w:asciiTheme="minorEastAsia" w:hAnsiTheme="minorEastAsia" w:eastAsiaTheme="minorEastAsia" w:cstheme="minorEastAsia"/>
                <w:color w:val="auto"/>
                <w:spacing w:val="7"/>
                <w:position w:val="0"/>
                <w:sz w:val="21"/>
                <w:szCs w:val="21"/>
              </w:rPr>
              <w:t>过评审的响应文件无效的，按供应商在提交响应文件截止时间后撤回响应文件处理。</w:t>
            </w:r>
          </w:p>
          <w:p w14:paraId="0E887BBE">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14:textOutline w14:w="3795" w14:cap="sq" w14:cmpd="sng">
                  <w14:solidFill>
                    <w14:srgbClr w14:val="000000"/>
                  </w14:solidFill>
                  <w14:prstDash w14:val="solid"/>
                  <w14:bevel/>
                </w14:textOutline>
              </w:rPr>
              <w:t>注：供应商的磋商报价不得超过本工</w:t>
            </w:r>
            <w:r>
              <w:rPr>
                <w:rFonts w:hint="eastAsia" w:asciiTheme="minorEastAsia" w:hAnsiTheme="minorEastAsia" w:eastAsiaTheme="minorEastAsia" w:cstheme="minorEastAsia"/>
                <w:color w:val="auto"/>
                <w:spacing w:val="7"/>
                <w:position w:val="0"/>
                <w:sz w:val="21"/>
                <w:szCs w:val="21"/>
                <w:lang w:val="en-US" w:eastAsia="zh-CN"/>
                <w14:textOutline w14:w="3795" w14:cap="sq" w14:cmpd="sng">
                  <w14:solidFill>
                    <w14:srgbClr w14:val="000000"/>
                  </w14:solidFill>
                  <w14:prstDash w14:val="solid"/>
                  <w14:bevel/>
                </w14:textOutline>
              </w:rPr>
              <w:t>最高限价</w:t>
            </w:r>
            <w:r>
              <w:rPr>
                <w:rFonts w:hint="eastAsia" w:asciiTheme="minorEastAsia" w:hAnsiTheme="minorEastAsia" w:eastAsiaTheme="minorEastAsia" w:cstheme="minorEastAsia"/>
                <w:color w:val="auto"/>
                <w:spacing w:val="7"/>
                <w:position w:val="0"/>
                <w:sz w:val="21"/>
                <w:szCs w:val="21"/>
                <w14:textOutline w14:w="3795" w14:cap="sq" w14:cmpd="sng">
                  <w14:solidFill>
                    <w14:srgbClr w14:val="000000"/>
                  </w14:solidFill>
                  <w14:prstDash w14:val="solid"/>
                  <w14:bevel/>
                </w14:textOutline>
              </w:rPr>
              <w:t>，否则作无效标</w:t>
            </w:r>
            <w:r>
              <w:rPr>
                <w:rFonts w:hint="eastAsia" w:asciiTheme="minorEastAsia" w:hAnsiTheme="minorEastAsia" w:eastAsiaTheme="minorEastAsia" w:cstheme="minorEastAsia"/>
                <w:color w:val="auto"/>
                <w:spacing w:val="14"/>
                <w:position w:val="0"/>
                <w:sz w:val="21"/>
                <w:szCs w:val="21"/>
                <w14:textOutline w14:w="3795" w14:cap="sq" w14:cmpd="sng">
                  <w14:solidFill>
                    <w14:srgbClr w14:val="000000"/>
                  </w14:solidFill>
                  <w14:prstDash w14:val="solid"/>
                  <w14:bevel/>
                </w14:textOutline>
              </w:rPr>
              <w:t>处理；供应商的第二次磋商报价不得高于该供应商第一次磋商报</w:t>
            </w:r>
            <w:r>
              <w:rPr>
                <w:rFonts w:hint="eastAsia" w:asciiTheme="minorEastAsia" w:hAnsiTheme="minorEastAsia" w:eastAsiaTheme="minorEastAsia" w:cstheme="minorEastAsia"/>
                <w:color w:val="auto"/>
                <w:spacing w:val="7"/>
                <w:position w:val="0"/>
                <w:sz w:val="21"/>
                <w:szCs w:val="21"/>
                <w14:textOutline w14:w="3795" w14:cap="sq" w14:cmpd="sng">
                  <w14:solidFill>
                    <w14:srgbClr w14:val="000000"/>
                  </w14:solidFill>
                  <w14:prstDash w14:val="solid"/>
                  <w14:bevel/>
                </w14:textOutline>
              </w:rPr>
              <w:t>价，否则做无效标处理。如供应商维持磋商报价不变，以原磋商报价作为供应商最后报价；如供应商需要改变原磋商报价时，供应商</w:t>
            </w:r>
            <w:r>
              <w:rPr>
                <w:rFonts w:hint="eastAsia" w:asciiTheme="minorEastAsia" w:hAnsiTheme="minorEastAsia" w:eastAsiaTheme="minorEastAsia" w:cstheme="minorEastAsia"/>
                <w:color w:val="auto"/>
                <w:spacing w:val="9"/>
                <w:position w:val="0"/>
                <w:sz w:val="21"/>
                <w:szCs w:val="21"/>
                <w14:textOutline w14:w="3795" w14:cap="sq" w14:cmpd="sng">
                  <w14:solidFill>
                    <w14:srgbClr w14:val="000000"/>
                  </w14:solidFill>
                  <w14:prstDash w14:val="solid"/>
                  <w14:bevel/>
                </w14:textOutline>
              </w:rPr>
              <w:t>应预先准备好调整后的已标价的工程量清单。</w:t>
            </w:r>
          </w:p>
        </w:tc>
      </w:tr>
      <w:tr w14:paraId="21F9E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jc w:val="center"/>
        </w:trPr>
        <w:tc>
          <w:tcPr>
            <w:tcW w:w="648" w:type="dxa"/>
            <w:vAlign w:val="center"/>
          </w:tcPr>
          <w:p w14:paraId="2CF3D4F2">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5</w:t>
            </w:r>
          </w:p>
        </w:tc>
        <w:tc>
          <w:tcPr>
            <w:tcW w:w="736" w:type="dxa"/>
            <w:vAlign w:val="center"/>
          </w:tcPr>
          <w:p w14:paraId="283DB8F5">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1"/>
                <w:position w:val="0"/>
                <w:sz w:val="21"/>
                <w:szCs w:val="21"/>
              </w:rPr>
              <w:t>14.1</w:t>
            </w:r>
          </w:p>
        </w:tc>
        <w:tc>
          <w:tcPr>
            <w:tcW w:w="1290" w:type="dxa"/>
            <w:vAlign w:val="center"/>
          </w:tcPr>
          <w:p w14:paraId="6BA9F089">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响应文件有效期</w:t>
            </w:r>
          </w:p>
        </w:tc>
        <w:tc>
          <w:tcPr>
            <w:tcW w:w="7238" w:type="dxa"/>
            <w:vAlign w:val="center"/>
          </w:tcPr>
          <w:p w14:paraId="463F03B9">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8"/>
                <w:position w:val="0"/>
                <w:sz w:val="21"/>
                <w:szCs w:val="21"/>
              </w:rPr>
              <w:t>自响应文件递交截止时间之日起</w:t>
            </w:r>
            <w:r>
              <w:rPr>
                <w:rFonts w:hint="eastAsia" w:asciiTheme="minorEastAsia" w:hAnsiTheme="minorEastAsia" w:eastAsiaTheme="minorEastAsia" w:cstheme="minorEastAsia"/>
                <w:color w:val="auto"/>
                <w:spacing w:val="-21"/>
                <w:position w:val="0"/>
                <w:sz w:val="21"/>
                <w:szCs w:val="21"/>
              </w:rPr>
              <w:t xml:space="preserve"> </w:t>
            </w:r>
            <w:r>
              <w:rPr>
                <w:rFonts w:hint="eastAsia" w:asciiTheme="minorEastAsia" w:hAnsiTheme="minorEastAsia" w:eastAsiaTheme="minorEastAsia" w:cstheme="minorEastAsia"/>
                <w:color w:val="auto"/>
                <w:spacing w:val="8"/>
                <w:position w:val="0"/>
                <w:sz w:val="21"/>
                <w:szCs w:val="21"/>
              </w:rPr>
              <w:t>90</w:t>
            </w:r>
            <w:r>
              <w:rPr>
                <w:rFonts w:hint="eastAsia" w:asciiTheme="minorEastAsia" w:hAnsiTheme="minorEastAsia" w:eastAsiaTheme="minorEastAsia" w:cstheme="minorEastAsia"/>
                <w:color w:val="auto"/>
                <w:spacing w:val="-33"/>
                <w:position w:val="0"/>
                <w:sz w:val="21"/>
                <w:szCs w:val="21"/>
              </w:rPr>
              <w:t xml:space="preserve"> </w:t>
            </w:r>
            <w:r>
              <w:rPr>
                <w:rFonts w:hint="eastAsia" w:asciiTheme="minorEastAsia" w:hAnsiTheme="minorEastAsia" w:eastAsiaTheme="minorEastAsia" w:cstheme="minorEastAsia"/>
                <w:color w:val="auto"/>
                <w:spacing w:val="8"/>
                <w:position w:val="0"/>
                <w:sz w:val="21"/>
                <w:szCs w:val="21"/>
              </w:rPr>
              <w:t>天，有效期不足的响应文件将</w:t>
            </w:r>
            <w:r>
              <w:rPr>
                <w:rFonts w:hint="eastAsia" w:asciiTheme="minorEastAsia" w:hAnsiTheme="minorEastAsia" w:eastAsiaTheme="minorEastAsia" w:cstheme="minorEastAsia"/>
                <w:color w:val="auto"/>
                <w:spacing w:val="5"/>
                <w:position w:val="0"/>
                <w:sz w:val="21"/>
                <w:szCs w:val="21"/>
              </w:rPr>
              <w:t>被拒绝。</w:t>
            </w:r>
          </w:p>
        </w:tc>
      </w:tr>
      <w:tr w14:paraId="083D6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48" w:type="dxa"/>
            <w:vAlign w:val="center"/>
          </w:tcPr>
          <w:p w14:paraId="31E87FBC">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6</w:t>
            </w:r>
          </w:p>
        </w:tc>
        <w:tc>
          <w:tcPr>
            <w:tcW w:w="736" w:type="dxa"/>
            <w:vAlign w:val="center"/>
          </w:tcPr>
          <w:p w14:paraId="7A551E18">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15</w:t>
            </w:r>
          </w:p>
        </w:tc>
        <w:tc>
          <w:tcPr>
            <w:tcW w:w="1290" w:type="dxa"/>
            <w:vAlign w:val="center"/>
          </w:tcPr>
          <w:p w14:paraId="70C41D05">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8"/>
                <w:position w:val="0"/>
                <w:sz w:val="21"/>
                <w:szCs w:val="21"/>
              </w:rPr>
              <w:t>磋商保证金</w:t>
            </w:r>
          </w:p>
        </w:tc>
        <w:tc>
          <w:tcPr>
            <w:tcW w:w="7238" w:type="dxa"/>
            <w:vAlign w:val="center"/>
          </w:tcPr>
          <w:p w14:paraId="7616F969">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8"/>
                <w:position w:val="0"/>
                <w:sz w:val="21"/>
                <w:szCs w:val="21"/>
              </w:rPr>
              <w:t>本项目无需缴纳磋商保证金。</w:t>
            </w:r>
          </w:p>
        </w:tc>
      </w:tr>
      <w:tr w14:paraId="6E7FB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jc w:val="center"/>
        </w:trPr>
        <w:tc>
          <w:tcPr>
            <w:tcW w:w="648" w:type="dxa"/>
            <w:vAlign w:val="center"/>
          </w:tcPr>
          <w:p w14:paraId="48EA8EE7">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6DA76272">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7</w:t>
            </w:r>
          </w:p>
        </w:tc>
        <w:tc>
          <w:tcPr>
            <w:tcW w:w="736" w:type="dxa"/>
            <w:vAlign w:val="center"/>
          </w:tcPr>
          <w:p w14:paraId="2837033B">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49D3C829">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16</w:t>
            </w:r>
          </w:p>
        </w:tc>
        <w:tc>
          <w:tcPr>
            <w:tcW w:w="1290" w:type="dxa"/>
            <w:vAlign w:val="center"/>
          </w:tcPr>
          <w:p w14:paraId="1D0EF5C5">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486B0D78">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响应文件的制作</w:t>
            </w:r>
          </w:p>
        </w:tc>
        <w:tc>
          <w:tcPr>
            <w:tcW w:w="7238" w:type="dxa"/>
            <w:vAlign w:val="center"/>
          </w:tcPr>
          <w:p w14:paraId="021FAD43">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position w:val="0"/>
                <w:sz w:val="21"/>
                <w:szCs w:val="21"/>
                <w:lang w:eastAsia="zh-CN"/>
              </w:rPr>
            </w:pPr>
            <w:r>
              <w:rPr>
                <w:rFonts w:hint="eastAsia" w:asciiTheme="minorEastAsia" w:hAnsiTheme="minorEastAsia" w:eastAsiaTheme="minorEastAsia" w:cstheme="minorEastAsia"/>
                <w:color w:val="auto"/>
                <w:spacing w:val="10"/>
                <w:position w:val="0"/>
                <w:sz w:val="21"/>
                <w:szCs w:val="21"/>
              </w:rPr>
              <w:t>16.1</w:t>
            </w:r>
            <w:r>
              <w:rPr>
                <w:rFonts w:hint="eastAsia" w:asciiTheme="minorEastAsia" w:hAnsiTheme="minorEastAsia" w:eastAsiaTheme="minorEastAsia" w:cstheme="minorEastAsia"/>
                <w:color w:val="auto"/>
                <w:spacing w:val="-6"/>
                <w:position w:val="0"/>
                <w:sz w:val="21"/>
                <w:szCs w:val="21"/>
              </w:rPr>
              <w:t xml:space="preserve"> </w:t>
            </w:r>
            <w:r>
              <w:rPr>
                <w:rFonts w:hint="eastAsia" w:asciiTheme="minorEastAsia" w:hAnsiTheme="minorEastAsia" w:eastAsiaTheme="minorEastAsia" w:cstheme="minorEastAsia"/>
                <w:color w:val="auto"/>
                <w:spacing w:val="10"/>
                <w:position w:val="0"/>
                <w:sz w:val="21"/>
                <w:szCs w:val="21"/>
              </w:rPr>
              <w:t xml:space="preserve">电子响应文件中须加盖供应商公章部分均采用 </w:t>
            </w:r>
            <w:r>
              <w:rPr>
                <w:rFonts w:hint="eastAsia" w:asciiTheme="minorEastAsia" w:hAnsiTheme="minorEastAsia" w:eastAsiaTheme="minorEastAsia" w:cstheme="minorEastAsia"/>
                <w:color w:val="auto"/>
                <w:position w:val="0"/>
                <w:sz w:val="21"/>
                <w:szCs w:val="21"/>
              </w:rPr>
              <w:t>CA</w:t>
            </w:r>
            <w:r>
              <w:rPr>
                <w:rFonts w:hint="eastAsia" w:asciiTheme="minorEastAsia" w:hAnsiTheme="minorEastAsia" w:eastAsiaTheme="minorEastAsia" w:cstheme="minorEastAsia"/>
                <w:color w:val="auto"/>
                <w:spacing w:val="10"/>
                <w:position w:val="0"/>
                <w:sz w:val="21"/>
                <w:szCs w:val="21"/>
              </w:rPr>
              <w:t xml:space="preserve"> 签章，并根据“政府采购项目电子交易管理操作指南-</w:t>
            </w:r>
            <w:r>
              <w:rPr>
                <w:rFonts w:hint="eastAsia" w:asciiTheme="minorEastAsia" w:hAnsiTheme="minorEastAsia" w:eastAsiaTheme="minorEastAsia" w:cstheme="minorEastAsia"/>
                <w:color w:val="auto"/>
                <w:spacing w:val="9"/>
                <w:position w:val="0"/>
                <w:sz w:val="21"/>
                <w:szCs w:val="21"/>
              </w:rPr>
              <w:t>供应商</w:t>
            </w:r>
            <w:r>
              <w:rPr>
                <w:rFonts w:hint="eastAsia" w:asciiTheme="minorEastAsia" w:hAnsiTheme="minorEastAsia" w:eastAsiaTheme="minorEastAsia" w:cstheme="minorEastAsia"/>
                <w:color w:val="auto"/>
                <w:spacing w:val="-70"/>
                <w:position w:val="0"/>
                <w:sz w:val="21"/>
                <w:szCs w:val="21"/>
              </w:rPr>
              <w:t xml:space="preserve"> </w:t>
            </w:r>
            <w:r>
              <w:rPr>
                <w:rFonts w:hint="eastAsia" w:asciiTheme="minorEastAsia" w:hAnsiTheme="minorEastAsia" w:eastAsiaTheme="minorEastAsia" w:cstheme="minorEastAsia"/>
                <w:color w:val="auto"/>
                <w:spacing w:val="9"/>
                <w:position w:val="0"/>
                <w:sz w:val="21"/>
                <w:szCs w:val="21"/>
              </w:rPr>
              <w:t>”及本磋商文</w:t>
            </w:r>
            <w:r>
              <w:rPr>
                <w:rFonts w:hint="eastAsia" w:asciiTheme="minorEastAsia" w:hAnsiTheme="minorEastAsia" w:eastAsiaTheme="minorEastAsia" w:cstheme="minorEastAsia"/>
                <w:color w:val="auto"/>
                <w:spacing w:val="7"/>
                <w:position w:val="0"/>
                <w:sz w:val="21"/>
                <w:szCs w:val="21"/>
              </w:rPr>
              <w:t>件规定的格式和顺序编制电子响应文件并进行关联定位，以便磋商</w:t>
            </w:r>
            <w:r>
              <w:rPr>
                <w:rFonts w:hint="eastAsia" w:asciiTheme="minorEastAsia" w:hAnsiTheme="minorEastAsia" w:eastAsiaTheme="minorEastAsia" w:cstheme="minorEastAsia"/>
                <w:color w:val="auto"/>
                <w:spacing w:val="7"/>
                <w:position w:val="0"/>
                <w:sz w:val="21"/>
                <w:szCs w:val="21"/>
                <w:lang w:eastAsia="zh-CN"/>
              </w:rPr>
              <w:t>。</w:t>
            </w:r>
          </w:p>
        </w:tc>
      </w:tr>
      <w:tr w14:paraId="27F09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648" w:type="dxa"/>
            <w:vAlign w:val="center"/>
          </w:tcPr>
          <w:p w14:paraId="12D2CF82">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tc>
        <w:tc>
          <w:tcPr>
            <w:tcW w:w="736" w:type="dxa"/>
            <w:vAlign w:val="center"/>
          </w:tcPr>
          <w:p w14:paraId="77E0C526">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tc>
        <w:tc>
          <w:tcPr>
            <w:tcW w:w="1290" w:type="dxa"/>
            <w:vAlign w:val="center"/>
          </w:tcPr>
          <w:p w14:paraId="72F3DF11">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tc>
        <w:tc>
          <w:tcPr>
            <w:tcW w:w="7238" w:type="dxa"/>
            <w:vAlign w:val="center"/>
          </w:tcPr>
          <w:p w14:paraId="399CD92B">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 xml:space="preserve">小组在评审时，点击评分项可直接定位到该评分项内容。如对磋商文件的某项要求，供应商的电子响应文件未能关联定位提供相应的 内容与其对应，则磋商小组在评审时如做出对供应商不利的评审由 供应商自行承担。电子响应文件如内容不完整、编排混乱导致响应 文件被误读、漏读，或者在按采购文件规定的部位查找不到相关内 </w:t>
            </w:r>
            <w:r>
              <w:rPr>
                <w:rFonts w:hint="eastAsia" w:asciiTheme="minorEastAsia" w:hAnsiTheme="minorEastAsia" w:eastAsiaTheme="minorEastAsia" w:cstheme="minorEastAsia"/>
                <w:color w:val="auto"/>
                <w:spacing w:val="8"/>
                <w:position w:val="0"/>
                <w:sz w:val="21"/>
                <w:szCs w:val="21"/>
              </w:rPr>
              <w:t>容的，由供应商自行承担。</w:t>
            </w:r>
          </w:p>
          <w:p w14:paraId="24C568A1">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11"/>
                <w:position w:val="0"/>
                <w:sz w:val="21"/>
                <w:szCs w:val="21"/>
              </w:rPr>
              <w:t>16.2</w:t>
            </w:r>
            <w:r>
              <w:rPr>
                <w:rFonts w:hint="eastAsia" w:asciiTheme="minorEastAsia" w:hAnsiTheme="minorEastAsia" w:eastAsiaTheme="minorEastAsia" w:cstheme="minorEastAsia"/>
                <w:color w:val="auto"/>
                <w:spacing w:val="-36"/>
                <w:position w:val="0"/>
                <w:sz w:val="21"/>
                <w:szCs w:val="21"/>
              </w:rPr>
              <w:t xml:space="preserve"> </w:t>
            </w:r>
            <w:r>
              <w:rPr>
                <w:rFonts w:hint="eastAsia" w:asciiTheme="minorEastAsia" w:hAnsiTheme="minorEastAsia" w:eastAsiaTheme="minorEastAsia" w:cstheme="minorEastAsia"/>
                <w:color w:val="auto"/>
                <w:spacing w:val="11"/>
                <w:position w:val="0"/>
                <w:sz w:val="21"/>
                <w:szCs w:val="21"/>
              </w:rPr>
              <w:t>供应商法定代表人（负责人）或授权委托人持有</w:t>
            </w:r>
            <w:r>
              <w:rPr>
                <w:rFonts w:hint="eastAsia" w:asciiTheme="minorEastAsia" w:hAnsiTheme="minorEastAsia" w:eastAsiaTheme="minorEastAsia" w:cstheme="minorEastAsia"/>
                <w:color w:val="auto"/>
                <w:spacing w:val="11"/>
                <w:position w:val="0"/>
                <w:sz w:val="21"/>
                <w:szCs w:val="21"/>
                <w:lang w:eastAsia="zh-CN"/>
              </w:rPr>
              <w:t>广西政府采购云平台</w:t>
            </w:r>
            <w:r>
              <w:rPr>
                <w:rFonts w:hint="eastAsia" w:asciiTheme="minorEastAsia" w:hAnsiTheme="minorEastAsia" w:eastAsiaTheme="minorEastAsia" w:cstheme="minorEastAsia"/>
                <w:color w:val="auto"/>
                <w:spacing w:val="11"/>
                <w:position w:val="0"/>
                <w:sz w:val="21"/>
                <w:szCs w:val="21"/>
              </w:rPr>
              <w:t>个人</w:t>
            </w:r>
            <w:r>
              <w:rPr>
                <w:rFonts w:hint="eastAsia" w:asciiTheme="minorEastAsia" w:hAnsiTheme="minorEastAsia" w:eastAsiaTheme="minorEastAsia" w:cstheme="minorEastAsia"/>
                <w:color w:val="auto"/>
                <w:position w:val="0"/>
                <w:sz w:val="21"/>
                <w:szCs w:val="21"/>
              </w:rPr>
              <w:t>CA</w:t>
            </w:r>
            <w:r>
              <w:rPr>
                <w:rFonts w:hint="eastAsia" w:asciiTheme="minorEastAsia" w:hAnsiTheme="minorEastAsia" w:eastAsiaTheme="minorEastAsia" w:cstheme="minorEastAsia"/>
                <w:color w:val="auto"/>
                <w:spacing w:val="-40"/>
                <w:position w:val="0"/>
                <w:sz w:val="21"/>
                <w:szCs w:val="21"/>
              </w:rPr>
              <w:t xml:space="preserve"> </w:t>
            </w:r>
            <w:r>
              <w:rPr>
                <w:rFonts w:hint="eastAsia" w:asciiTheme="minorEastAsia" w:hAnsiTheme="minorEastAsia" w:eastAsiaTheme="minorEastAsia" w:cstheme="minorEastAsia"/>
                <w:color w:val="auto"/>
                <w:spacing w:val="9"/>
                <w:position w:val="0"/>
                <w:sz w:val="21"/>
                <w:szCs w:val="21"/>
              </w:rPr>
              <w:t>签章的，应在响应文件中涉及到签字的位置使用个</w:t>
            </w:r>
            <w:r>
              <w:rPr>
                <w:rFonts w:hint="eastAsia" w:asciiTheme="minorEastAsia" w:hAnsiTheme="minorEastAsia" w:eastAsiaTheme="minorEastAsia" w:cstheme="minorEastAsia"/>
                <w:color w:val="auto"/>
                <w:spacing w:val="8"/>
                <w:position w:val="0"/>
                <w:sz w:val="21"/>
                <w:szCs w:val="21"/>
              </w:rPr>
              <w:t>人</w:t>
            </w:r>
            <w:r>
              <w:rPr>
                <w:rFonts w:hint="eastAsia" w:asciiTheme="minorEastAsia" w:hAnsiTheme="minorEastAsia" w:eastAsiaTheme="minorEastAsia" w:cstheme="minorEastAsia"/>
                <w:color w:val="auto"/>
                <w:spacing w:val="-38"/>
                <w:position w:val="0"/>
                <w:sz w:val="21"/>
                <w:szCs w:val="21"/>
              </w:rPr>
              <w:t xml:space="preserve"> </w:t>
            </w:r>
            <w:r>
              <w:rPr>
                <w:rFonts w:hint="eastAsia" w:asciiTheme="minorEastAsia" w:hAnsiTheme="minorEastAsia" w:eastAsiaTheme="minorEastAsia" w:cstheme="minorEastAsia"/>
                <w:color w:val="auto"/>
                <w:position w:val="0"/>
                <w:sz w:val="21"/>
                <w:szCs w:val="21"/>
              </w:rPr>
              <w:t>CA</w:t>
            </w:r>
            <w:r>
              <w:rPr>
                <w:rFonts w:hint="eastAsia" w:asciiTheme="minorEastAsia" w:hAnsiTheme="minorEastAsia" w:eastAsiaTheme="minorEastAsia" w:cstheme="minorEastAsia"/>
                <w:color w:val="auto"/>
                <w:spacing w:val="-41"/>
                <w:position w:val="0"/>
                <w:sz w:val="21"/>
                <w:szCs w:val="21"/>
              </w:rPr>
              <w:t xml:space="preserve"> </w:t>
            </w:r>
            <w:r>
              <w:rPr>
                <w:rFonts w:hint="eastAsia" w:asciiTheme="minorEastAsia" w:hAnsiTheme="minorEastAsia" w:eastAsiaTheme="minorEastAsia" w:cstheme="minorEastAsia"/>
                <w:color w:val="auto"/>
                <w:spacing w:val="8"/>
                <w:position w:val="0"/>
                <w:sz w:val="21"/>
                <w:szCs w:val="21"/>
              </w:rPr>
              <w:t>签章，</w:t>
            </w:r>
            <w:r>
              <w:rPr>
                <w:rFonts w:hint="eastAsia" w:asciiTheme="minorEastAsia" w:hAnsiTheme="minorEastAsia" w:eastAsiaTheme="minorEastAsia" w:cstheme="minorEastAsia"/>
                <w:color w:val="auto"/>
                <w:spacing w:val="10"/>
                <w:position w:val="0"/>
                <w:sz w:val="21"/>
                <w:szCs w:val="21"/>
              </w:rPr>
              <w:t>没有办理</w:t>
            </w:r>
            <w:r>
              <w:rPr>
                <w:rFonts w:hint="eastAsia" w:asciiTheme="minorEastAsia" w:hAnsiTheme="minorEastAsia" w:eastAsiaTheme="minorEastAsia" w:cstheme="minorEastAsia"/>
                <w:color w:val="auto"/>
                <w:spacing w:val="10"/>
                <w:position w:val="0"/>
                <w:sz w:val="21"/>
                <w:szCs w:val="21"/>
                <w:lang w:eastAsia="zh-CN"/>
              </w:rPr>
              <w:t>广西政府采购云平台</w:t>
            </w:r>
            <w:r>
              <w:rPr>
                <w:rFonts w:hint="eastAsia" w:asciiTheme="minorEastAsia" w:hAnsiTheme="minorEastAsia" w:eastAsiaTheme="minorEastAsia" w:cstheme="minorEastAsia"/>
                <w:color w:val="auto"/>
                <w:spacing w:val="10"/>
                <w:position w:val="0"/>
                <w:sz w:val="21"/>
                <w:szCs w:val="21"/>
              </w:rPr>
              <w:t>个人</w:t>
            </w:r>
            <w:r>
              <w:rPr>
                <w:rFonts w:hint="eastAsia" w:asciiTheme="minorEastAsia" w:hAnsiTheme="minorEastAsia" w:eastAsiaTheme="minorEastAsia" w:cstheme="minorEastAsia"/>
                <w:color w:val="auto"/>
                <w:position w:val="0"/>
                <w:sz w:val="21"/>
                <w:szCs w:val="21"/>
              </w:rPr>
              <w:t>CA</w:t>
            </w:r>
            <w:r>
              <w:rPr>
                <w:rFonts w:hint="eastAsia" w:asciiTheme="minorEastAsia" w:hAnsiTheme="minorEastAsia" w:eastAsiaTheme="minorEastAsia" w:cstheme="minorEastAsia"/>
                <w:color w:val="auto"/>
                <w:spacing w:val="-38"/>
                <w:position w:val="0"/>
                <w:sz w:val="21"/>
                <w:szCs w:val="21"/>
              </w:rPr>
              <w:t xml:space="preserve"> </w:t>
            </w:r>
            <w:r>
              <w:rPr>
                <w:rFonts w:hint="eastAsia" w:asciiTheme="minorEastAsia" w:hAnsiTheme="minorEastAsia" w:eastAsiaTheme="minorEastAsia" w:cstheme="minorEastAsia"/>
                <w:color w:val="auto"/>
                <w:spacing w:val="10"/>
                <w:position w:val="0"/>
                <w:sz w:val="21"/>
                <w:szCs w:val="21"/>
              </w:rPr>
              <w:t>签章的可在响应文件中涉及到签字的位置</w:t>
            </w:r>
            <w:r>
              <w:rPr>
                <w:rFonts w:hint="eastAsia" w:asciiTheme="minorEastAsia" w:hAnsiTheme="minorEastAsia" w:eastAsiaTheme="minorEastAsia" w:cstheme="minorEastAsia"/>
                <w:color w:val="auto"/>
                <w:position w:val="0"/>
                <w:sz w:val="21"/>
                <w:szCs w:val="21"/>
              </w:rPr>
              <w:t xml:space="preserve"> </w:t>
            </w:r>
            <w:r>
              <w:rPr>
                <w:rFonts w:hint="eastAsia" w:asciiTheme="minorEastAsia" w:hAnsiTheme="minorEastAsia" w:eastAsiaTheme="minorEastAsia" w:cstheme="minorEastAsia"/>
                <w:color w:val="auto"/>
                <w:spacing w:val="9"/>
                <w:position w:val="0"/>
                <w:sz w:val="21"/>
                <w:szCs w:val="21"/>
              </w:rPr>
              <w:t xml:space="preserve">手写签字后扫描或者拍照做成 </w:t>
            </w:r>
            <w:r>
              <w:rPr>
                <w:rFonts w:hint="eastAsia" w:asciiTheme="minorEastAsia" w:hAnsiTheme="minorEastAsia" w:eastAsiaTheme="minorEastAsia" w:cstheme="minorEastAsia"/>
                <w:color w:val="auto"/>
                <w:position w:val="0"/>
                <w:sz w:val="21"/>
                <w:szCs w:val="21"/>
              </w:rPr>
              <w:t>PDF</w:t>
            </w:r>
            <w:r>
              <w:rPr>
                <w:rFonts w:hint="eastAsia" w:asciiTheme="minorEastAsia" w:hAnsiTheme="minorEastAsia" w:eastAsiaTheme="minorEastAsia" w:cstheme="minorEastAsia"/>
                <w:color w:val="auto"/>
                <w:spacing w:val="9"/>
                <w:position w:val="0"/>
                <w:sz w:val="21"/>
                <w:szCs w:val="21"/>
              </w:rPr>
              <w:t xml:space="preserve"> 的格式上传即可。</w:t>
            </w:r>
          </w:p>
          <w:p w14:paraId="097823F0">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11"/>
                <w:position w:val="0"/>
                <w:sz w:val="21"/>
                <w:szCs w:val="21"/>
              </w:rPr>
              <w:t>16.3</w:t>
            </w:r>
            <w:r>
              <w:rPr>
                <w:rFonts w:hint="eastAsia" w:asciiTheme="minorEastAsia" w:hAnsiTheme="minorEastAsia" w:eastAsiaTheme="minorEastAsia" w:cstheme="minorEastAsia"/>
                <w:color w:val="auto"/>
                <w:spacing w:val="-27"/>
                <w:position w:val="0"/>
                <w:sz w:val="21"/>
                <w:szCs w:val="21"/>
              </w:rPr>
              <w:t xml:space="preserve"> </w:t>
            </w:r>
            <w:r>
              <w:rPr>
                <w:rFonts w:hint="eastAsia" w:asciiTheme="minorEastAsia" w:hAnsiTheme="minorEastAsia" w:eastAsiaTheme="minorEastAsia" w:cstheme="minorEastAsia"/>
                <w:color w:val="auto"/>
                <w:spacing w:val="11"/>
                <w:position w:val="0"/>
                <w:sz w:val="21"/>
                <w:szCs w:val="21"/>
              </w:rPr>
              <w:t>响应文件不得涂改，若有修改错漏处，</w:t>
            </w:r>
            <w:r>
              <w:rPr>
                <w:rFonts w:hint="eastAsia" w:asciiTheme="minorEastAsia" w:hAnsiTheme="minorEastAsia" w:eastAsiaTheme="minorEastAsia" w:cstheme="minorEastAsia"/>
                <w:color w:val="auto"/>
                <w:spacing w:val="10"/>
                <w:position w:val="0"/>
                <w:sz w:val="21"/>
                <w:szCs w:val="21"/>
              </w:rPr>
              <w:t>须法定代表人（负责</w:t>
            </w:r>
            <w:r>
              <w:rPr>
                <w:rFonts w:hint="eastAsia" w:asciiTheme="minorEastAsia" w:hAnsiTheme="minorEastAsia" w:eastAsiaTheme="minorEastAsia" w:cstheme="minorEastAsia"/>
                <w:color w:val="auto"/>
                <w:spacing w:val="9"/>
                <w:position w:val="0"/>
                <w:sz w:val="21"/>
                <w:szCs w:val="21"/>
              </w:rPr>
              <w:t>人）或授权委托人签字（或个人</w:t>
            </w:r>
            <w:r>
              <w:rPr>
                <w:rFonts w:hint="eastAsia" w:asciiTheme="minorEastAsia" w:hAnsiTheme="minorEastAsia" w:eastAsiaTheme="minorEastAsia" w:cstheme="minorEastAsia"/>
                <w:color w:val="auto"/>
                <w:spacing w:val="-37"/>
                <w:position w:val="0"/>
                <w:sz w:val="21"/>
                <w:szCs w:val="21"/>
              </w:rPr>
              <w:t xml:space="preserve"> </w:t>
            </w:r>
            <w:r>
              <w:rPr>
                <w:rFonts w:hint="eastAsia" w:asciiTheme="minorEastAsia" w:hAnsiTheme="minorEastAsia" w:eastAsiaTheme="minorEastAsia" w:cstheme="minorEastAsia"/>
                <w:color w:val="auto"/>
                <w:position w:val="0"/>
                <w:sz w:val="21"/>
                <w:szCs w:val="21"/>
              </w:rPr>
              <w:t>CA</w:t>
            </w:r>
            <w:r>
              <w:rPr>
                <w:rFonts w:hint="eastAsia" w:asciiTheme="minorEastAsia" w:hAnsiTheme="minorEastAsia" w:eastAsiaTheme="minorEastAsia" w:cstheme="minorEastAsia"/>
                <w:color w:val="auto"/>
                <w:spacing w:val="-38"/>
                <w:position w:val="0"/>
                <w:sz w:val="21"/>
                <w:szCs w:val="21"/>
              </w:rPr>
              <w:t xml:space="preserve"> </w:t>
            </w:r>
            <w:r>
              <w:rPr>
                <w:rFonts w:hint="eastAsia" w:asciiTheme="minorEastAsia" w:hAnsiTheme="minorEastAsia" w:eastAsiaTheme="minorEastAsia" w:cstheme="minorEastAsia"/>
                <w:color w:val="auto"/>
                <w:spacing w:val="9"/>
                <w:position w:val="0"/>
                <w:sz w:val="21"/>
                <w:szCs w:val="21"/>
              </w:rPr>
              <w:t>签章）</w:t>
            </w:r>
            <w:r>
              <w:rPr>
                <w:rFonts w:hint="eastAsia" w:asciiTheme="minorEastAsia" w:hAnsiTheme="minorEastAsia" w:eastAsiaTheme="minorEastAsia" w:cstheme="minorEastAsia"/>
                <w:color w:val="auto"/>
                <w:spacing w:val="-58"/>
                <w:position w:val="0"/>
                <w:sz w:val="21"/>
                <w:szCs w:val="21"/>
              </w:rPr>
              <w:t xml:space="preserve"> </w:t>
            </w:r>
            <w:r>
              <w:rPr>
                <w:rFonts w:hint="eastAsia" w:asciiTheme="minorEastAsia" w:hAnsiTheme="minorEastAsia" w:eastAsiaTheme="minorEastAsia" w:cstheme="minorEastAsia"/>
                <w:color w:val="auto"/>
                <w:spacing w:val="9"/>
                <w:position w:val="0"/>
                <w:sz w:val="21"/>
                <w:szCs w:val="21"/>
              </w:rPr>
              <w:t>。响应文件因字迹潦草</w:t>
            </w:r>
            <w:r>
              <w:rPr>
                <w:rFonts w:hint="eastAsia" w:asciiTheme="minorEastAsia" w:hAnsiTheme="minorEastAsia" w:eastAsiaTheme="minorEastAsia" w:cstheme="minorEastAsia"/>
                <w:color w:val="auto"/>
                <w:spacing w:val="8"/>
                <w:position w:val="0"/>
                <w:sz w:val="21"/>
                <w:szCs w:val="21"/>
              </w:rPr>
              <w:t>或表达不清所引起的后果由供应商负责。</w:t>
            </w:r>
          </w:p>
          <w:p w14:paraId="652A5275">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4"/>
                <w:position w:val="0"/>
                <w:sz w:val="21"/>
                <w:szCs w:val="21"/>
              </w:rPr>
              <w:t>16.4</w:t>
            </w:r>
            <w:r>
              <w:rPr>
                <w:rFonts w:hint="eastAsia" w:asciiTheme="minorEastAsia" w:hAnsiTheme="minorEastAsia" w:eastAsiaTheme="minorEastAsia" w:cstheme="minorEastAsia"/>
                <w:color w:val="auto"/>
                <w:spacing w:val="-39"/>
                <w:position w:val="0"/>
                <w:sz w:val="21"/>
                <w:szCs w:val="21"/>
              </w:rPr>
              <w:t xml:space="preserve"> </w:t>
            </w:r>
            <w:r>
              <w:rPr>
                <w:rFonts w:hint="eastAsia" w:asciiTheme="minorEastAsia" w:hAnsiTheme="minorEastAsia" w:eastAsiaTheme="minorEastAsia" w:cstheme="minorEastAsia"/>
                <w:color w:val="auto"/>
                <w:spacing w:val="4"/>
                <w:position w:val="0"/>
                <w:sz w:val="21"/>
                <w:szCs w:val="21"/>
              </w:rPr>
              <w:t>磋商前准备</w:t>
            </w:r>
          </w:p>
          <w:p w14:paraId="2962BE5C">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11"/>
                <w:position w:val="0"/>
                <w:sz w:val="21"/>
                <w:szCs w:val="21"/>
              </w:rPr>
              <w:t>16.4.1</w:t>
            </w:r>
            <w:r>
              <w:rPr>
                <w:rFonts w:hint="eastAsia" w:asciiTheme="minorEastAsia" w:hAnsiTheme="minorEastAsia" w:eastAsiaTheme="minorEastAsia" w:cstheme="minorEastAsia"/>
                <w:color w:val="auto"/>
                <w:spacing w:val="-35"/>
                <w:position w:val="0"/>
                <w:sz w:val="21"/>
                <w:szCs w:val="21"/>
              </w:rPr>
              <w:t xml:space="preserve"> </w:t>
            </w:r>
            <w:r>
              <w:rPr>
                <w:rFonts w:hint="eastAsia" w:asciiTheme="minorEastAsia" w:hAnsiTheme="minorEastAsia" w:eastAsiaTheme="minorEastAsia" w:cstheme="minorEastAsia"/>
                <w:color w:val="auto"/>
                <w:spacing w:val="11"/>
                <w:position w:val="0"/>
                <w:sz w:val="21"/>
                <w:szCs w:val="21"/>
              </w:rPr>
              <w:t>本项目实行在线磋商，采用电</w:t>
            </w:r>
            <w:r>
              <w:rPr>
                <w:rFonts w:hint="eastAsia" w:asciiTheme="minorEastAsia" w:hAnsiTheme="minorEastAsia" w:eastAsiaTheme="minorEastAsia" w:cstheme="minorEastAsia"/>
                <w:color w:val="auto"/>
                <w:spacing w:val="10"/>
                <w:position w:val="0"/>
                <w:sz w:val="21"/>
                <w:szCs w:val="21"/>
              </w:rPr>
              <w:t>子响应文件。若供应商参与</w:t>
            </w:r>
            <w:r>
              <w:rPr>
                <w:rFonts w:hint="eastAsia" w:asciiTheme="minorEastAsia" w:hAnsiTheme="minorEastAsia" w:eastAsiaTheme="minorEastAsia" w:cstheme="minorEastAsia"/>
                <w:color w:val="auto"/>
                <w:spacing w:val="5"/>
                <w:position w:val="0"/>
                <w:sz w:val="21"/>
                <w:szCs w:val="21"/>
              </w:rPr>
              <w:t>磋商，</w:t>
            </w:r>
            <w:r>
              <w:rPr>
                <w:rFonts w:hint="eastAsia" w:asciiTheme="minorEastAsia" w:hAnsiTheme="minorEastAsia" w:eastAsiaTheme="minorEastAsia" w:cstheme="minorEastAsia"/>
                <w:color w:val="auto"/>
                <w:spacing w:val="-50"/>
                <w:position w:val="0"/>
                <w:sz w:val="21"/>
                <w:szCs w:val="21"/>
              </w:rPr>
              <w:t xml:space="preserve"> </w:t>
            </w:r>
            <w:r>
              <w:rPr>
                <w:rFonts w:hint="eastAsia" w:asciiTheme="minorEastAsia" w:hAnsiTheme="minorEastAsia" w:eastAsiaTheme="minorEastAsia" w:cstheme="minorEastAsia"/>
                <w:color w:val="auto"/>
                <w:spacing w:val="5"/>
                <w:position w:val="0"/>
                <w:sz w:val="21"/>
                <w:szCs w:val="21"/>
              </w:rPr>
              <w:t>自行承担磋商一切费用。</w:t>
            </w:r>
          </w:p>
          <w:p w14:paraId="6707DA88">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10"/>
                <w:position w:val="0"/>
                <w:sz w:val="21"/>
                <w:szCs w:val="21"/>
              </w:rPr>
              <w:t>16.4.2</w:t>
            </w:r>
            <w:r>
              <w:rPr>
                <w:rFonts w:hint="eastAsia" w:asciiTheme="minorEastAsia" w:hAnsiTheme="minorEastAsia" w:eastAsiaTheme="minorEastAsia" w:cstheme="minorEastAsia"/>
                <w:color w:val="auto"/>
                <w:spacing w:val="-16"/>
                <w:position w:val="0"/>
                <w:sz w:val="21"/>
                <w:szCs w:val="21"/>
              </w:rPr>
              <w:t xml:space="preserve"> </w:t>
            </w:r>
            <w:r>
              <w:rPr>
                <w:rFonts w:hint="eastAsia" w:asciiTheme="minorEastAsia" w:hAnsiTheme="minorEastAsia" w:eastAsiaTheme="minorEastAsia" w:cstheme="minorEastAsia"/>
                <w:color w:val="auto"/>
                <w:spacing w:val="10"/>
                <w:position w:val="0"/>
                <w:sz w:val="21"/>
                <w:szCs w:val="21"/>
              </w:rPr>
              <w:t>各供应商在截标前应确保成为</w:t>
            </w:r>
            <w:r>
              <w:rPr>
                <w:rFonts w:hint="eastAsia" w:asciiTheme="minorEastAsia" w:hAnsiTheme="minorEastAsia" w:eastAsiaTheme="minorEastAsia" w:cstheme="minorEastAsia"/>
                <w:color w:val="auto"/>
                <w:spacing w:val="10"/>
                <w:position w:val="0"/>
                <w:sz w:val="21"/>
                <w:szCs w:val="21"/>
                <w:lang w:eastAsia="zh-CN"/>
              </w:rPr>
              <w:t>广西政府采购云平台</w:t>
            </w:r>
            <w:r>
              <w:rPr>
                <w:rFonts w:hint="eastAsia" w:asciiTheme="minorEastAsia" w:hAnsiTheme="minorEastAsia" w:eastAsiaTheme="minorEastAsia" w:cstheme="minorEastAsia"/>
                <w:color w:val="auto"/>
                <w:spacing w:val="10"/>
                <w:position w:val="0"/>
                <w:sz w:val="21"/>
                <w:szCs w:val="21"/>
              </w:rPr>
              <w:t>正式注册入库供</w:t>
            </w:r>
            <w:r>
              <w:rPr>
                <w:rFonts w:hint="eastAsia" w:asciiTheme="minorEastAsia" w:hAnsiTheme="minorEastAsia" w:eastAsiaTheme="minorEastAsia" w:cstheme="minorEastAsia"/>
                <w:color w:val="auto"/>
                <w:spacing w:val="6"/>
                <w:position w:val="0"/>
                <w:sz w:val="21"/>
                <w:szCs w:val="21"/>
              </w:rPr>
              <w:t>应商，并完成</w:t>
            </w:r>
            <w:r>
              <w:rPr>
                <w:rFonts w:hint="eastAsia" w:asciiTheme="minorEastAsia" w:hAnsiTheme="minorEastAsia" w:eastAsiaTheme="minorEastAsia" w:cstheme="minorEastAsia"/>
                <w:color w:val="auto"/>
                <w:spacing w:val="-33"/>
                <w:position w:val="0"/>
                <w:sz w:val="21"/>
                <w:szCs w:val="21"/>
              </w:rPr>
              <w:t xml:space="preserve"> </w:t>
            </w:r>
            <w:r>
              <w:rPr>
                <w:rFonts w:hint="eastAsia" w:asciiTheme="minorEastAsia" w:hAnsiTheme="minorEastAsia" w:eastAsiaTheme="minorEastAsia" w:cstheme="minorEastAsia"/>
                <w:color w:val="auto"/>
                <w:position w:val="0"/>
                <w:sz w:val="21"/>
                <w:szCs w:val="21"/>
              </w:rPr>
              <w:t>CA</w:t>
            </w:r>
            <w:r>
              <w:rPr>
                <w:rFonts w:hint="eastAsia" w:asciiTheme="minorEastAsia" w:hAnsiTheme="minorEastAsia" w:eastAsiaTheme="minorEastAsia" w:cstheme="minorEastAsia"/>
                <w:color w:val="auto"/>
                <w:spacing w:val="-36"/>
                <w:position w:val="0"/>
                <w:sz w:val="21"/>
                <w:szCs w:val="21"/>
              </w:rPr>
              <w:t xml:space="preserve"> </w:t>
            </w:r>
            <w:r>
              <w:rPr>
                <w:rFonts w:hint="eastAsia" w:asciiTheme="minorEastAsia" w:hAnsiTheme="minorEastAsia" w:eastAsiaTheme="minorEastAsia" w:cstheme="minorEastAsia"/>
                <w:color w:val="auto"/>
                <w:spacing w:val="6"/>
                <w:position w:val="0"/>
                <w:sz w:val="21"/>
                <w:szCs w:val="21"/>
              </w:rPr>
              <w:t>数字证书申领。如因未注册入库、未办理</w:t>
            </w:r>
            <w:r>
              <w:rPr>
                <w:rFonts w:hint="eastAsia" w:asciiTheme="minorEastAsia" w:hAnsiTheme="minorEastAsia" w:eastAsiaTheme="minorEastAsia" w:cstheme="minorEastAsia"/>
                <w:color w:val="auto"/>
                <w:spacing w:val="-41"/>
                <w:position w:val="0"/>
                <w:sz w:val="21"/>
                <w:szCs w:val="21"/>
              </w:rPr>
              <w:t xml:space="preserve"> </w:t>
            </w:r>
            <w:r>
              <w:rPr>
                <w:rFonts w:hint="eastAsia" w:asciiTheme="minorEastAsia" w:hAnsiTheme="minorEastAsia" w:eastAsiaTheme="minorEastAsia" w:cstheme="minorEastAsia"/>
                <w:color w:val="auto"/>
                <w:position w:val="0"/>
                <w:sz w:val="21"/>
                <w:szCs w:val="21"/>
              </w:rPr>
              <w:t>CA</w:t>
            </w:r>
            <w:r>
              <w:rPr>
                <w:rFonts w:hint="eastAsia" w:asciiTheme="minorEastAsia" w:hAnsiTheme="minorEastAsia" w:eastAsiaTheme="minorEastAsia" w:cstheme="minorEastAsia"/>
                <w:color w:val="auto"/>
                <w:spacing w:val="-36"/>
                <w:position w:val="0"/>
                <w:sz w:val="21"/>
                <w:szCs w:val="21"/>
              </w:rPr>
              <w:t xml:space="preserve"> </w:t>
            </w:r>
            <w:r>
              <w:rPr>
                <w:rFonts w:hint="eastAsia" w:asciiTheme="minorEastAsia" w:hAnsiTheme="minorEastAsia" w:eastAsiaTheme="minorEastAsia" w:cstheme="minorEastAsia"/>
                <w:color w:val="auto"/>
                <w:spacing w:val="6"/>
                <w:position w:val="0"/>
                <w:sz w:val="21"/>
                <w:szCs w:val="21"/>
              </w:rPr>
              <w:t>数字</w:t>
            </w:r>
            <w:r>
              <w:rPr>
                <w:rFonts w:hint="eastAsia" w:asciiTheme="minorEastAsia" w:hAnsiTheme="minorEastAsia" w:eastAsiaTheme="minorEastAsia" w:cstheme="minorEastAsia"/>
                <w:color w:val="auto"/>
                <w:spacing w:val="9"/>
                <w:position w:val="0"/>
                <w:sz w:val="21"/>
                <w:szCs w:val="21"/>
              </w:rPr>
              <w:t>证书等原因造成无法磋商或磋商失败等后果由供应商自行承担。</w:t>
            </w:r>
          </w:p>
          <w:p w14:paraId="68C1CADB">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10"/>
                <w:position w:val="0"/>
                <w:sz w:val="21"/>
                <w:szCs w:val="21"/>
              </w:rPr>
              <w:t>16.4.3</w:t>
            </w:r>
            <w:r>
              <w:rPr>
                <w:rFonts w:hint="eastAsia" w:asciiTheme="minorEastAsia" w:hAnsiTheme="minorEastAsia" w:eastAsiaTheme="minorEastAsia" w:cstheme="minorEastAsia"/>
                <w:color w:val="auto"/>
                <w:spacing w:val="-16"/>
                <w:position w:val="0"/>
                <w:sz w:val="21"/>
                <w:szCs w:val="21"/>
              </w:rPr>
              <w:t xml:space="preserve"> </w:t>
            </w:r>
            <w:r>
              <w:rPr>
                <w:rFonts w:hint="eastAsia" w:asciiTheme="minorEastAsia" w:hAnsiTheme="minorEastAsia" w:eastAsiaTheme="minorEastAsia" w:cstheme="minorEastAsia"/>
                <w:color w:val="auto"/>
                <w:spacing w:val="10"/>
                <w:position w:val="0"/>
                <w:sz w:val="21"/>
                <w:szCs w:val="21"/>
              </w:rPr>
              <w:t>供应商将</w:t>
            </w:r>
            <w:r>
              <w:rPr>
                <w:rFonts w:hint="eastAsia" w:asciiTheme="minorEastAsia" w:hAnsiTheme="minorEastAsia" w:eastAsiaTheme="minorEastAsia" w:cstheme="minorEastAsia"/>
                <w:color w:val="auto"/>
                <w:spacing w:val="10"/>
                <w:position w:val="0"/>
                <w:sz w:val="21"/>
                <w:szCs w:val="21"/>
                <w:lang w:eastAsia="zh-CN"/>
              </w:rPr>
              <w:t>广西政府采购云平台</w:t>
            </w:r>
            <w:r>
              <w:rPr>
                <w:rFonts w:hint="eastAsia" w:asciiTheme="minorEastAsia" w:hAnsiTheme="minorEastAsia" w:eastAsiaTheme="minorEastAsia" w:cstheme="minorEastAsia"/>
                <w:color w:val="auto"/>
                <w:spacing w:val="10"/>
                <w:position w:val="0"/>
                <w:sz w:val="21"/>
                <w:szCs w:val="21"/>
              </w:rPr>
              <w:t>电子交易客户端下载、安装完成后，可通过账号密码或</w:t>
            </w:r>
            <w:r>
              <w:rPr>
                <w:rFonts w:hint="eastAsia" w:asciiTheme="minorEastAsia" w:hAnsiTheme="minorEastAsia" w:eastAsiaTheme="minorEastAsia" w:cstheme="minorEastAsia"/>
                <w:color w:val="auto"/>
                <w:spacing w:val="-28"/>
                <w:position w:val="0"/>
                <w:sz w:val="21"/>
                <w:szCs w:val="21"/>
              </w:rPr>
              <w:t xml:space="preserve"> </w:t>
            </w:r>
            <w:r>
              <w:rPr>
                <w:rFonts w:hint="eastAsia" w:asciiTheme="minorEastAsia" w:hAnsiTheme="minorEastAsia" w:eastAsiaTheme="minorEastAsia" w:cstheme="minorEastAsia"/>
                <w:color w:val="auto"/>
                <w:position w:val="0"/>
                <w:sz w:val="21"/>
                <w:szCs w:val="21"/>
              </w:rPr>
              <w:t>CA</w:t>
            </w:r>
            <w:r>
              <w:rPr>
                <w:rFonts w:hint="eastAsia" w:asciiTheme="minorEastAsia" w:hAnsiTheme="minorEastAsia" w:eastAsiaTheme="minorEastAsia" w:cstheme="minorEastAsia"/>
                <w:color w:val="auto"/>
                <w:spacing w:val="-33"/>
                <w:position w:val="0"/>
                <w:sz w:val="21"/>
                <w:szCs w:val="21"/>
              </w:rPr>
              <w:t xml:space="preserve"> </w:t>
            </w:r>
            <w:r>
              <w:rPr>
                <w:rFonts w:hint="eastAsia" w:asciiTheme="minorEastAsia" w:hAnsiTheme="minorEastAsia" w:eastAsiaTheme="minorEastAsia" w:cstheme="minorEastAsia"/>
                <w:color w:val="auto"/>
                <w:spacing w:val="10"/>
                <w:position w:val="0"/>
                <w:sz w:val="21"/>
                <w:szCs w:val="21"/>
              </w:rPr>
              <w:t>登录客户端进行响应文件制作。客户端请至网站</w:t>
            </w:r>
            <w:r>
              <w:rPr>
                <w:rFonts w:hint="eastAsia" w:asciiTheme="minorEastAsia" w:hAnsiTheme="minorEastAsia" w:eastAsiaTheme="minorEastAsia" w:cstheme="minorEastAsia"/>
                <w:color w:val="auto"/>
                <w:position w:val="0"/>
                <w:sz w:val="21"/>
                <w:szCs w:val="21"/>
              </w:rPr>
              <w:t xml:space="preserve"> </w:t>
            </w:r>
            <w:r>
              <w:rPr>
                <w:rFonts w:hint="eastAsia" w:asciiTheme="minorEastAsia" w:hAnsiTheme="minorEastAsia" w:eastAsiaTheme="minorEastAsia" w:cstheme="minorEastAsia"/>
                <w:color w:val="auto"/>
                <w:spacing w:val="10"/>
                <w:position w:val="0"/>
                <w:sz w:val="21"/>
                <w:szCs w:val="21"/>
              </w:rPr>
              <w:t>下载专区查看，如有问题可拨打</w:t>
            </w:r>
            <w:r>
              <w:rPr>
                <w:rFonts w:hint="eastAsia" w:asciiTheme="minorEastAsia" w:hAnsiTheme="minorEastAsia" w:eastAsiaTheme="minorEastAsia" w:cstheme="minorEastAsia"/>
                <w:color w:val="auto"/>
                <w:spacing w:val="10"/>
                <w:position w:val="0"/>
                <w:sz w:val="21"/>
                <w:szCs w:val="21"/>
                <w:lang w:eastAsia="zh-CN"/>
              </w:rPr>
              <w:t>广西政府采购云平台</w:t>
            </w:r>
            <w:r>
              <w:rPr>
                <w:rFonts w:hint="eastAsia" w:asciiTheme="minorEastAsia" w:hAnsiTheme="minorEastAsia" w:eastAsiaTheme="minorEastAsia" w:cstheme="minorEastAsia"/>
                <w:color w:val="auto"/>
                <w:spacing w:val="10"/>
                <w:position w:val="0"/>
                <w:sz w:val="21"/>
                <w:szCs w:val="21"/>
              </w:rPr>
              <w:t>客户服务</w:t>
            </w:r>
            <w:r>
              <w:rPr>
                <w:rFonts w:hint="eastAsia" w:asciiTheme="minorEastAsia" w:hAnsiTheme="minorEastAsia" w:eastAsiaTheme="minorEastAsia" w:cstheme="minorEastAsia"/>
                <w:color w:val="auto"/>
                <w:spacing w:val="9"/>
                <w:position w:val="0"/>
                <w:sz w:val="21"/>
                <w:szCs w:val="21"/>
              </w:rPr>
              <w:t>热线 95763 进行</w:t>
            </w:r>
            <w:r>
              <w:rPr>
                <w:rFonts w:hint="eastAsia" w:asciiTheme="minorEastAsia" w:hAnsiTheme="minorEastAsia" w:eastAsiaTheme="minorEastAsia" w:cstheme="minorEastAsia"/>
                <w:color w:val="auto"/>
                <w:spacing w:val="2"/>
                <w:position w:val="0"/>
                <w:sz w:val="21"/>
                <w:szCs w:val="21"/>
              </w:rPr>
              <w:t>咨询。</w:t>
            </w:r>
          </w:p>
        </w:tc>
      </w:tr>
      <w:tr w14:paraId="1BFF6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jc w:val="center"/>
        </w:trPr>
        <w:tc>
          <w:tcPr>
            <w:tcW w:w="648" w:type="dxa"/>
            <w:vAlign w:val="center"/>
          </w:tcPr>
          <w:p w14:paraId="335BDFE5">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8</w:t>
            </w:r>
          </w:p>
        </w:tc>
        <w:tc>
          <w:tcPr>
            <w:tcW w:w="736" w:type="dxa"/>
            <w:vAlign w:val="center"/>
          </w:tcPr>
          <w:p w14:paraId="4FF8A906">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1"/>
                <w:position w:val="0"/>
                <w:sz w:val="21"/>
                <w:szCs w:val="21"/>
              </w:rPr>
              <w:t>18.1</w:t>
            </w:r>
          </w:p>
        </w:tc>
        <w:tc>
          <w:tcPr>
            <w:tcW w:w="1290" w:type="dxa"/>
            <w:vAlign w:val="center"/>
          </w:tcPr>
          <w:p w14:paraId="07D80369">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响应文件递交截</w:t>
            </w:r>
            <w:r>
              <w:rPr>
                <w:rFonts w:hint="eastAsia" w:asciiTheme="minorEastAsia" w:hAnsiTheme="minorEastAsia" w:eastAsiaTheme="minorEastAsia" w:cstheme="minorEastAsia"/>
                <w:color w:val="auto"/>
                <w:position w:val="0"/>
                <w:sz w:val="21"/>
                <w:szCs w:val="21"/>
              </w:rPr>
              <w:t xml:space="preserve"> </w:t>
            </w:r>
            <w:r>
              <w:rPr>
                <w:rFonts w:hint="eastAsia" w:asciiTheme="minorEastAsia" w:hAnsiTheme="minorEastAsia" w:eastAsiaTheme="minorEastAsia" w:cstheme="minorEastAsia"/>
                <w:color w:val="auto"/>
                <w:spacing w:val="6"/>
                <w:position w:val="0"/>
                <w:sz w:val="21"/>
                <w:szCs w:val="21"/>
              </w:rPr>
              <w:t>止时间</w:t>
            </w:r>
          </w:p>
        </w:tc>
        <w:tc>
          <w:tcPr>
            <w:tcW w:w="7238" w:type="dxa"/>
            <w:vAlign w:val="center"/>
          </w:tcPr>
          <w:p w14:paraId="206EC583">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4"/>
                <w:position w:val="0"/>
                <w:sz w:val="21"/>
                <w:szCs w:val="21"/>
              </w:rPr>
              <w:t>供应商应于</w:t>
            </w:r>
            <w:r>
              <w:rPr>
                <w:rFonts w:hint="eastAsia" w:ascii="宋体" w:hAnsi="宋体" w:eastAsia="宋体" w:cs="宋体"/>
                <w:color w:val="auto"/>
                <w:spacing w:val="9"/>
                <w:position w:val="0"/>
                <w:sz w:val="21"/>
                <w:szCs w:val="21"/>
                <w:lang w:val="en-US" w:eastAsia="zh-CN"/>
              </w:rPr>
              <w:t>2026年</w:t>
            </w:r>
            <w:r>
              <w:rPr>
                <w:rFonts w:hint="eastAsia" w:cs="宋体"/>
                <w:color w:val="auto"/>
                <w:spacing w:val="9"/>
                <w:position w:val="0"/>
                <w:sz w:val="21"/>
                <w:szCs w:val="21"/>
                <w:lang w:val="en-US" w:eastAsia="zh-CN"/>
              </w:rPr>
              <w:t>7</w:t>
            </w:r>
            <w:r>
              <w:rPr>
                <w:rFonts w:hint="eastAsia" w:ascii="宋体" w:hAnsi="宋体" w:eastAsia="宋体" w:cs="宋体"/>
                <w:color w:val="auto"/>
                <w:spacing w:val="9"/>
                <w:position w:val="0"/>
                <w:sz w:val="21"/>
                <w:szCs w:val="21"/>
                <w:lang w:val="en-US" w:eastAsia="zh-CN"/>
              </w:rPr>
              <w:t xml:space="preserve"> 月 </w:t>
            </w:r>
            <w:r>
              <w:rPr>
                <w:rFonts w:hint="eastAsia" w:cs="宋体"/>
                <w:color w:val="auto"/>
                <w:spacing w:val="9"/>
                <w:position w:val="0"/>
                <w:sz w:val="21"/>
                <w:szCs w:val="21"/>
                <w:lang w:val="en-US" w:eastAsia="zh-CN"/>
              </w:rPr>
              <w:t>29</w:t>
            </w:r>
            <w:r>
              <w:rPr>
                <w:rFonts w:hint="eastAsia" w:ascii="宋体" w:hAnsi="宋体" w:eastAsia="宋体" w:cs="宋体"/>
                <w:color w:val="auto"/>
                <w:spacing w:val="9"/>
                <w:position w:val="0"/>
                <w:sz w:val="21"/>
                <w:szCs w:val="21"/>
                <w:lang w:val="en-US" w:eastAsia="zh-CN"/>
              </w:rPr>
              <w:t xml:space="preserve"> 日</w:t>
            </w:r>
            <w:r>
              <w:rPr>
                <w:rFonts w:hint="eastAsia" w:asciiTheme="minorEastAsia" w:hAnsiTheme="minorEastAsia" w:eastAsiaTheme="minorEastAsia" w:cstheme="minorEastAsia"/>
                <w:color w:val="auto"/>
                <w:spacing w:val="7"/>
                <w:position w:val="0"/>
                <w:sz w:val="21"/>
                <w:szCs w:val="21"/>
              </w:rPr>
              <w:t>上午</w:t>
            </w:r>
            <w:r>
              <w:rPr>
                <w:rFonts w:hint="eastAsia" w:asciiTheme="minorEastAsia" w:hAnsiTheme="minorEastAsia" w:eastAsiaTheme="minorEastAsia" w:cstheme="minorEastAsia"/>
                <w:color w:val="auto"/>
                <w:spacing w:val="7"/>
                <w:position w:val="0"/>
                <w:sz w:val="21"/>
                <w:szCs w:val="21"/>
                <w:lang w:val="en-US" w:eastAsia="zh-CN"/>
              </w:rPr>
              <w:t>9</w:t>
            </w:r>
            <w:r>
              <w:rPr>
                <w:rFonts w:hint="eastAsia" w:asciiTheme="minorEastAsia" w:hAnsiTheme="minorEastAsia" w:eastAsiaTheme="minorEastAsia" w:cstheme="minorEastAsia"/>
                <w:color w:val="auto"/>
                <w:spacing w:val="7"/>
                <w:position w:val="0"/>
                <w:sz w:val="21"/>
                <w:szCs w:val="21"/>
              </w:rPr>
              <w:t>时30分之前将电子响</w:t>
            </w:r>
            <w:r>
              <w:rPr>
                <w:rFonts w:hint="eastAsia" w:asciiTheme="minorEastAsia" w:hAnsiTheme="minorEastAsia" w:eastAsiaTheme="minorEastAsia" w:cstheme="minorEastAsia"/>
                <w:color w:val="auto"/>
                <w:spacing w:val="4"/>
                <w:position w:val="0"/>
                <w:sz w:val="21"/>
                <w:szCs w:val="21"/>
              </w:rPr>
              <w:t>应</w:t>
            </w:r>
            <w:r>
              <w:rPr>
                <w:rFonts w:hint="eastAsia" w:asciiTheme="minorEastAsia" w:hAnsiTheme="minorEastAsia" w:eastAsiaTheme="minorEastAsia" w:cstheme="minorEastAsia"/>
                <w:color w:val="auto"/>
                <w:spacing w:val="7"/>
                <w:position w:val="0"/>
                <w:sz w:val="21"/>
                <w:szCs w:val="21"/>
              </w:rPr>
              <w:t>文件上传到</w:t>
            </w:r>
            <w:r>
              <w:rPr>
                <w:rFonts w:hint="eastAsia" w:asciiTheme="minorEastAsia" w:hAnsiTheme="minorEastAsia" w:eastAsiaTheme="minorEastAsia" w:cstheme="minorEastAsia"/>
                <w:color w:val="auto"/>
                <w:spacing w:val="7"/>
                <w:position w:val="0"/>
                <w:sz w:val="21"/>
                <w:szCs w:val="21"/>
                <w:lang w:eastAsia="zh-CN"/>
              </w:rPr>
              <w:t>广西政府采购云平台</w:t>
            </w:r>
            <w:r>
              <w:rPr>
                <w:rFonts w:hint="eastAsia" w:asciiTheme="minorEastAsia" w:hAnsiTheme="minorEastAsia" w:eastAsiaTheme="minorEastAsia" w:cstheme="minorEastAsia"/>
                <w:color w:val="auto"/>
                <w:spacing w:val="7"/>
                <w:position w:val="0"/>
                <w:sz w:val="21"/>
                <w:szCs w:val="21"/>
              </w:rPr>
              <w:t>。电子响应文件应按照本项目磋商文件和</w:t>
            </w:r>
            <w:r>
              <w:rPr>
                <w:rFonts w:hint="eastAsia" w:asciiTheme="minorEastAsia" w:hAnsiTheme="minorEastAsia" w:eastAsiaTheme="minorEastAsia" w:cstheme="minorEastAsia"/>
                <w:color w:val="auto"/>
                <w:spacing w:val="7"/>
                <w:position w:val="0"/>
                <w:sz w:val="21"/>
                <w:szCs w:val="21"/>
                <w:lang w:eastAsia="zh-CN"/>
              </w:rPr>
              <w:t>广西政府采购云平台</w:t>
            </w:r>
            <w:r>
              <w:rPr>
                <w:rFonts w:hint="eastAsia" w:asciiTheme="minorEastAsia" w:hAnsiTheme="minorEastAsia" w:eastAsiaTheme="minorEastAsia" w:cstheme="minorEastAsia"/>
                <w:color w:val="auto"/>
                <w:spacing w:val="7"/>
                <w:position w:val="0"/>
                <w:sz w:val="21"/>
                <w:szCs w:val="21"/>
              </w:rPr>
              <w:t>的要求编制、加密传输响应文件。供应商在使用系统进行投标的过程中遇到涉及平台使用的任何问题，可致电</w:t>
            </w:r>
            <w:r>
              <w:rPr>
                <w:rFonts w:hint="eastAsia" w:asciiTheme="minorEastAsia" w:hAnsiTheme="minorEastAsia" w:eastAsiaTheme="minorEastAsia" w:cstheme="minorEastAsia"/>
                <w:color w:val="auto"/>
                <w:spacing w:val="7"/>
                <w:position w:val="0"/>
                <w:sz w:val="21"/>
                <w:szCs w:val="21"/>
                <w:lang w:eastAsia="zh-CN"/>
              </w:rPr>
              <w:t>广西政府采购云</w:t>
            </w:r>
            <w:r>
              <w:rPr>
                <w:rFonts w:hint="eastAsia" w:asciiTheme="minorEastAsia" w:hAnsiTheme="minorEastAsia" w:eastAsiaTheme="minorEastAsia" w:cstheme="minorEastAsia"/>
                <w:color w:val="auto"/>
                <w:spacing w:val="7"/>
                <w:position w:val="0"/>
                <w:sz w:val="21"/>
                <w:szCs w:val="21"/>
              </w:rPr>
              <w:t>平台技术持热线咨询，联系方式：95763。</w:t>
            </w:r>
          </w:p>
        </w:tc>
      </w:tr>
      <w:tr w14:paraId="349A8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4" w:hRule="atLeast"/>
          <w:jc w:val="center"/>
        </w:trPr>
        <w:tc>
          <w:tcPr>
            <w:tcW w:w="648" w:type="dxa"/>
            <w:vAlign w:val="center"/>
          </w:tcPr>
          <w:p w14:paraId="2CBC77B5">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9</w:t>
            </w:r>
          </w:p>
        </w:tc>
        <w:tc>
          <w:tcPr>
            <w:tcW w:w="736" w:type="dxa"/>
            <w:vAlign w:val="center"/>
          </w:tcPr>
          <w:p w14:paraId="7069F872">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1"/>
                <w:position w:val="0"/>
                <w:sz w:val="21"/>
                <w:szCs w:val="21"/>
              </w:rPr>
              <w:t>18.2</w:t>
            </w:r>
          </w:p>
        </w:tc>
        <w:tc>
          <w:tcPr>
            <w:tcW w:w="1290" w:type="dxa"/>
            <w:vAlign w:val="center"/>
          </w:tcPr>
          <w:p w14:paraId="2CA19199">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p>
          <w:p w14:paraId="5183A52A">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响应文件解密时</w:t>
            </w:r>
            <w:r>
              <w:rPr>
                <w:rFonts w:hint="eastAsia" w:asciiTheme="minorEastAsia" w:hAnsiTheme="minorEastAsia" w:eastAsiaTheme="minorEastAsia" w:cstheme="minorEastAsia"/>
                <w:color w:val="auto"/>
                <w:position w:val="0"/>
                <w:sz w:val="21"/>
                <w:szCs w:val="21"/>
              </w:rPr>
              <w:t>间</w:t>
            </w:r>
          </w:p>
        </w:tc>
        <w:tc>
          <w:tcPr>
            <w:tcW w:w="7238" w:type="dxa"/>
            <w:vAlign w:val="center"/>
          </w:tcPr>
          <w:p w14:paraId="068F2BE4">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2"/>
                <w:position w:val="0"/>
                <w:sz w:val="21"/>
                <w:szCs w:val="21"/>
              </w:rPr>
              <w:t>截标时间后</w:t>
            </w:r>
            <w:r>
              <w:rPr>
                <w:rFonts w:hint="eastAsia" w:asciiTheme="minorEastAsia" w:hAnsiTheme="minorEastAsia" w:eastAsiaTheme="minorEastAsia" w:cstheme="minorEastAsia"/>
                <w:color w:val="auto"/>
                <w:spacing w:val="-35"/>
                <w:position w:val="0"/>
                <w:sz w:val="21"/>
                <w:szCs w:val="21"/>
              </w:rPr>
              <w:t xml:space="preserve"> </w:t>
            </w:r>
            <w:r>
              <w:rPr>
                <w:rFonts w:hint="eastAsia" w:asciiTheme="minorEastAsia" w:hAnsiTheme="minorEastAsia" w:eastAsiaTheme="minorEastAsia" w:cstheme="minorEastAsia"/>
                <w:color w:val="auto"/>
                <w:spacing w:val="2"/>
                <w:position w:val="0"/>
                <w:sz w:val="21"/>
                <w:szCs w:val="21"/>
              </w:rPr>
              <w:t>30</w:t>
            </w:r>
            <w:r>
              <w:rPr>
                <w:rFonts w:hint="eastAsia" w:asciiTheme="minorEastAsia" w:hAnsiTheme="minorEastAsia" w:eastAsiaTheme="minorEastAsia" w:cstheme="minorEastAsia"/>
                <w:color w:val="auto"/>
                <w:spacing w:val="-35"/>
                <w:position w:val="0"/>
                <w:sz w:val="21"/>
                <w:szCs w:val="21"/>
              </w:rPr>
              <w:t xml:space="preserve"> </w:t>
            </w:r>
            <w:r>
              <w:rPr>
                <w:rFonts w:hint="eastAsia" w:asciiTheme="minorEastAsia" w:hAnsiTheme="minorEastAsia" w:eastAsiaTheme="minorEastAsia" w:cstheme="minorEastAsia"/>
                <w:color w:val="auto"/>
                <w:spacing w:val="2"/>
                <w:position w:val="0"/>
                <w:sz w:val="21"/>
                <w:szCs w:val="21"/>
              </w:rPr>
              <w:t>分</w:t>
            </w:r>
            <w:r>
              <w:rPr>
                <w:rFonts w:hint="eastAsia" w:asciiTheme="minorEastAsia" w:hAnsiTheme="minorEastAsia" w:eastAsiaTheme="minorEastAsia" w:cstheme="minorEastAsia"/>
                <w:color w:val="auto"/>
                <w:spacing w:val="2"/>
                <w:position w:val="0"/>
                <w:sz w:val="21"/>
                <w:szCs w:val="21"/>
                <w:u w:val="none" w:color="auto"/>
              </w:rPr>
              <w:t>钟</w:t>
            </w:r>
            <w:r>
              <w:rPr>
                <w:rFonts w:hint="eastAsia" w:asciiTheme="minorEastAsia" w:hAnsiTheme="minorEastAsia" w:eastAsiaTheme="minorEastAsia" w:cstheme="minorEastAsia"/>
                <w:color w:val="auto"/>
                <w:spacing w:val="7"/>
                <w:position w:val="0"/>
                <w:sz w:val="21"/>
                <w:szCs w:val="21"/>
              </w:rPr>
              <w:t>内（</w:t>
            </w:r>
            <w:r>
              <w:rPr>
                <w:rFonts w:hint="eastAsia" w:ascii="宋体" w:hAnsi="宋体" w:eastAsia="宋体" w:cs="宋体"/>
                <w:color w:val="auto"/>
                <w:spacing w:val="9"/>
                <w:position w:val="0"/>
                <w:sz w:val="21"/>
                <w:szCs w:val="21"/>
                <w:lang w:val="en-US" w:eastAsia="zh-CN"/>
              </w:rPr>
              <w:t>2026年</w:t>
            </w:r>
            <w:r>
              <w:rPr>
                <w:rFonts w:hint="eastAsia" w:cs="宋体"/>
                <w:color w:val="auto"/>
                <w:spacing w:val="9"/>
                <w:position w:val="0"/>
                <w:sz w:val="21"/>
                <w:szCs w:val="21"/>
                <w:lang w:val="en-US" w:eastAsia="zh-CN"/>
              </w:rPr>
              <w:t>7</w:t>
            </w:r>
            <w:r>
              <w:rPr>
                <w:rFonts w:hint="eastAsia" w:ascii="宋体" w:hAnsi="宋体" w:eastAsia="宋体" w:cs="宋体"/>
                <w:color w:val="auto"/>
                <w:spacing w:val="9"/>
                <w:position w:val="0"/>
                <w:sz w:val="21"/>
                <w:szCs w:val="21"/>
                <w:lang w:val="en-US" w:eastAsia="zh-CN"/>
              </w:rPr>
              <w:t xml:space="preserve"> 月 </w:t>
            </w:r>
            <w:r>
              <w:rPr>
                <w:rFonts w:hint="eastAsia" w:cs="宋体"/>
                <w:color w:val="auto"/>
                <w:spacing w:val="9"/>
                <w:position w:val="0"/>
                <w:sz w:val="21"/>
                <w:szCs w:val="21"/>
                <w:lang w:val="en-US" w:eastAsia="zh-CN"/>
              </w:rPr>
              <w:t>29</w:t>
            </w:r>
            <w:r>
              <w:rPr>
                <w:rFonts w:hint="eastAsia" w:ascii="宋体" w:hAnsi="宋体" w:eastAsia="宋体" w:cs="宋体"/>
                <w:color w:val="auto"/>
                <w:spacing w:val="9"/>
                <w:position w:val="0"/>
                <w:sz w:val="21"/>
                <w:szCs w:val="21"/>
                <w:lang w:val="en-US" w:eastAsia="zh-CN"/>
              </w:rPr>
              <w:t xml:space="preserve"> 日</w:t>
            </w:r>
            <w:r>
              <w:rPr>
                <w:rFonts w:hint="eastAsia" w:asciiTheme="minorEastAsia" w:hAnsiTheme="minorEastAsia" w:eastAsiaTheme="minorEastAsia" w:cstheme="minorEastAsia"/>
                <w:color w:val="auto"/>
                <w:spacing w:val="7"/>
                <w:position w:val="0"/>
                <w:sz w:val="21"/>
                <w:szCs w:val="21"/>
                <w:highlight w:val="none"/>
              </w:rPr>
              <w:t>上午</w:t>
            </w:r>
            <w:r>
              <w:rPr>
                <w:rFonts w:hint="eastAsia" w:asciiTheme="minorEastAsia" w:hAnsiTheme="minorEastAsia" w:eastAsiaTheme="minorEastAsia" w:cstheme="minorEastAsia"/>
                <w:color w:val="auto"/>
                <w:spacing w:val="7"/>
                <w:position w:val="0"/>
                <w:sz w:val="21"/>
                <w:szCs w:val="21"/>
                <w:lang w:val="en-US" w:eastAsia="zh-CN"/>
              </w:rPr>
              <w:t>9</w:t>
            </w:r>
            <w:r>
              <w:rPr>
                <w:rFonts w:hint="eastAsia" w:asciiTheme="minorEastAsia" w:hAnsiTheme="minorEastAsia" w:eastAsiaTheme="minorEastAsia" w:cstheme="minorEastAsia"/>
                <w:color w:val="auto"/>
                <w:spacing w:val="7"/>
                <w:position w:val="0"/>
                <w:sz w:val="21"/>
                <w:szCs w:val="21"/>
              </w:rPr>
              <w:t>时30分至</w:t>
            </w:r>
            <w:r>
              <w:rPr>
                <w:rFonts w:hint="eastAsia" w:asciiTheme="minorEastAsia" w:hAnsiTheme="minorEastAsia" w:eastAsiaTheme="minorEastAsia" w:cstheme="minorEastAsia"/>
                <w:color w:val="auto"/>
                <w:spacing w:val="7"/>
                <w:position w:val="0"/>
                <w:sz w:val="21"/>
                <w:szCs w:val="21"/>
                <w:lang w:val="en-US" w:eastAsia="zh-CN"/>
              </w:rPr>
              <w:t>10</w:t>
            </w:r>
            <w:r>
              <w:rPr>
                <w:rFonts w:hint="eastAsia" w:asciiTheme="minorEastAsia" w:hAnsiTheme="minorEastAsia" w:eastAsiaTheme="minorEastAsia" w:cstheme="minorEastAsia"/>
                <w:color w:val="auto"/>
                <w:spacing w:val="7"/>
                <w:position w:val="0"/>
                <w:sz w:val="21"/>
                <w:szCs w:val="21"/>
              </w:rPr>
              <w:t>时</w:t>
            </w:r>
            <w:r>
              <w:rPr>
                <w:rFonts w:hint="eastAsia" w:asciiTheme="minorEastAsia" w:hAnsiTheme="minorEastAsia" w:eastAsiaTheme="minorEastAsia" w:cstheme="minorEastAsia"/>
                <w:color w:val="auto"/>
                <w:spacing w:val="7"/>
                <w:position w:val="0"/>
                <w:sz w:val="21"/>
                <w:szCs w:val="21"/>
                <w:u w:val="none" w:color="auto"/>
              </w:rPr>
              <w:t>0</w:t>
            </w:r>
            <w:r>
              <w:rPr>
                <w:rFonts w:hint="eastAsia" w:asciiTheme="minorEastAsia" w:hAnsiTheme="minorEastAsia" w:eastAsiaTheme="minorEastAsia" w:cstheme="minorEastAsia"/>
                <w:color w:val="auto"/>
                <w:spacing w:val="12"/>
                <w:position w:val="0"/>
                <w:sz w:val="21"/>
                <w:szCs w:val="21"/>
                <w:u w:val="none" w:color="auto"/>
              </w:rPr>
              <w:t>0</w:t>
            </w:r>
            <w:r>
              <w:rPr>
                <w:rFonts w:hint="eastAsia" w:asciiTheme="minorEastAsia" w:hAnsiTheme="minorEastAsia" w:eastAsiaTheme="minorEastAsia" w:cstheme="minorEastAsia"/>
                <w:color w:val="auto"/>
                <w:spacing w:val="-35"/>
                <w:position w:val="0"/>
                <w:sz w:val="21"/>
                <w:szCs w:val="21"/>
                <w:u w:val="none" w:color="auto"/>
              </w:rPr>
              <w:t xml:space="preserve"> </w:t>
            </w:r>
            <w:r>
              <w:rPr>
                <w:rFonts w:hint="eastAsia" w:asciiTheme="minorEastAsia" w:hAnsiTheme="minorEastAsia" w:eastAsiaTheme="minorEastAsia" w:cstheme="minorEastAsia"/>
                <w:color w:val="auto"/>
                <w:spacing w:val="12"/>
                <w:position w:val="0"/>
                <w:sz w:val="21"/>
                <w:szCs w:val="21"/>
                <w:u w:val="none" w:color="auto"/>
              </w:rPr>
              <w:t>分)</w:t>
            </w:r>
            <w:r>
              <w:rPr>
                <w:rFonts w:hint="eastAsia" w:asciiTheme="minorEastAsia" w:hAnsiTheme="minorEastAsia" w:eastAsiaTheme="minorEastAsia" w:cstheme="minorEastAsia"/>
                <w:color w:val="auto"/>
                <w:spacing w:val="12"/>
                <w:position w:val="0"/>
                <w:sz w:val="21"/>
                <w:szCs w:val="21"/>
              </w:rPr>
              <w:t>供应商可以登录</w:t>
            </w:r>
            <w:r>
              <w:rPr>
                <w:rFonts w:hint="eastAsia" w:asciiTheme="minorEastAsia" w:hAnsiTheme="minorEastAsia" w:eastAsiaTheme="minorEastAsia" w:cstheme="minorEastAsia"/>
                <w:color w:val="auto"/>
                <w:spacing w:val="12"/>
                <w:position w:val="0"/>
                <w:sz w:val="21"/>
                <w:szCs w:val="21"/>
                <w:lang w:eastAsia="zh-CN"/>
              </w:rPr>
              <w:t>广西政府采购云</w:t>
            </w:r>
            <w:r>
              <w:rPr>
                <w:rFonts w:hint="eastAsia" w:asciiTheme="minorEastAsia" w:hAnsiTheme="minorEastAsia" w:eastAsiaTheme="minorEastAsia" w:cstheme="minorEastAsia"/>
                <w:color w:val="auto"/>
                <w:spacing w:val="12"/>
                <w:position w:val="0"/>
                <w:sz w:val="21"/>
                <w:szCs w:val="21"/>
              </w:rPr>
              <w:t>平台，用“</w:t>
            </w:r>
            <w:r>
              <w:rPr>
                <w:rFonts w:hint="eastAsia" w:asciiTheme="minorEastAsia" w:hAnsiTheme="minorEastAsia" w:eastAsiaTheme="minorEastAsia" w:cstheme="minorEastAsia"/>
                <w:color w:val="auto"/>
                <w:spacing w:val="11"/>
                <w:position w:val="0"/>
                <w:sz w:val="21"/>
                <w:szCs w:val="21"/>
              </w:rPr>
              <w:t>项目采购-开标评标</w:t>
            </w:r>
            <w:r>
              <w:rPr>
                <w:rFonts w:hint="eastAsia" w:asciiTheme="minorEastAsia" w:hAnsiTheme="minorEastAsia" w:eastAsiaTheme="minorEastAsia" w:cstheme="minorEastAsia"/>
                <w:color w:val="auto"/>
                <w:spacing w:val="-70"/>
                <w:position w:val="0"/>
                <w:sz w:val="21"/>
                <w:szCs w:val="21"/>
              </w:rPr>
              <w:t xml:space="preserve"> </w:t>
            </w:r>
            <w:r>
              <w:rPr>
                <w:rFonts w:hint="eastAsia" w:asciiTheme="minorEastAsia" w:hAnsiTheme="minorEastAsia" w:eastAsiaTheme="minorEastAsia" w:cstheme="minorEastAsia"/>
                <w:color w:val="auto"/>
                <w:spacing w:val="11"/>
                <w:position w:val="0"/>
                <w:sz w:val="21"/>
                <w:szCs w:val="21"/>
              </w:rPr>
              <w:t>”</w:t>
            </w:r>
            <w:r>
              <w:rPr>
                <w:rFonts w:hint="eastAsia" w:asciiTheme="minorEastAsia" w:hAnsiTheme="minorEastAsia" w:eastAsiaTheme="minorEastAsia" w:cstheme="minorEastAsia"/>
                <w:color w:val="auto"/>
                <w:position w:val="0"/>
                <w:sz w:val="21"/>
                <w:szCs w:val="21"/>
              </w:rPr>
              <w:t xml:space="preserve"> </w:t>
            </w:r>
            <w:r>
              <w:rPr>
                <w:rFonts w:hint="eastAsia" w:asciiTheme="minorEastAsia" w:hAnsiTheme="minorEastAsia" w:eastAsiaTheme="minorEastAsia" w:cstheme="minorEastAsia"/>
                <w:color w:val="auto"/>
                <w:spacing w:val="7"/>
                <w:position w:val="0"/>
                <w:sz w:val="21"/>
                <w:szCs w:val="21"/>
              </w:rPr>
              <w:t>功能进行解密电子响应文件。若供应商在规定时间内无法解密或解密失败，可向采购代理机构提供电子备份响应文件【在接到无法解密或解密失败的通知后，供应商可根据自身实际情况按通知时要求的时间到桂林市公共资源交易</w:t>
            </w:r>
            <w:r>
              <w:rPr>
                <w:rFonts w:hint="eastAsia" w:ascii="宋体" w:hAnsi="宋体" w:eastAsia="宋体" w:cs="宋体"/>
                <w:color w:val="auto"/>
                <w:spacing w:val="9"/>
                <w:position w:val="0"/>
                <w:sz w:val="21"/>
                <w:szCs w:val="21"/>
                <w:lang w:val="en-US" w:eastAsia="zh-CN"/>
              </w:rPr>
              <w:t>中心</w:t>
            </w:r>
            <w:r>
              <w:rPr>
                <w:rFonts w:hint="eastAsia"/>
                <w:color w:val="auto"/>
                <w:spacing w:val="9"/>
                <w:position w:val="0"/>
                <w:sz w:val="21"/>
                <w:szCs w:val="21"/>
                <w:u w:val="single"/>
                <w:lang w:val="en-US" w:eastAsia="zh-CN"/>
              </w:rPr>
              <w:t xml:space="preserve"> 9号开标室（1号仓）</w:t>
            </w:r>
            <w:r>
              <w:rPr>
                <w:rFonts w:hint="eastAsia" w:asciiTheme="minorEastAsia" w:hAnsiTheme="minorEastAsia" w:eastAsiaTheme="minorEastAsia" w:cstheme="minorEastAsia"/>
                <w:color w:val="auto"/>
                <w:spacing w:val="14"/>
                <w:position w:val="0"/>
                <w:sz w:val="21"/>
                <w:szCs w:val="21"/>
              </w:rPr>
              <w:t>现场提交或以电子</w:t>
            </w:r>
            <w:r>
              <w:rPr>
                <w:rFonts w:hint="eastAsia" w:asciiTheme="minorEastAsia" w:hAnsiTheme="minorEastAsia" w:eastAsiaTheme="minorEastAsia" w:cstheme="minorEastAsia"/>
                <w:color w:val="auto"/>
                <w:spacing w:val="7"/>
                <w:position w:val="0"/>
                <w:sz w:val="21"/>
                <w:szCs w:val="21"/>
              </w:rPr>
              <w:t>邮件的形式（以通知时告知的电子邮箱地址为准）提交电子备份响应文件】。若供应商在规定时间内无法解密或解密失败且未提供电</w:t>
            </w:r>
            <w:r>
              <w:rPr>
                <w:rFonts w:hint="eastAsia" w:asciiTheme="minorEastAsia" w:hAnsiTheme="minorEastAsia" w:eastAsiaTheme="minorEastAsia" w:cstheme="minorEastAsia"/>
                <w:color w:val="auto"/>
                <w:spacing w:val="11"/>
                <w:position w:val="0"/>
                <w:sz w:val="21"/>
                <w:szCs w:val="21"/>
              </w:rPr>
              <w:t>子备份响应文件的(包含提供的电子备份响应</w:t>
            </w:r>
            <w:r>
              <w:rPr>
                <w:rFonts w:hint="eastAsia" w:asciiTheme="minorEastAsia" w:hAnsiTheme="minorEastAsia" w:eastAsiaTheme="minorEastAsia" w:cstheme="minorEastAsia"/>
                <w:color w:val="auto"/>
                <w:spacing w:val="10"/>
                <w:position w:val="0"/>
                <w:sz w:val="21"/>
                <w:szCs w:val="21"/>
              </w:rPr>
              <w:t>文件无效或无法解密</w:t>
            </w:r>
            <w:r>
              <w:rPr>
                <w:rFonts w:hint="eastAsia" w:asciiTheme="minorEastAsia" w:hAnsiTheme="minorEastAsia" w:eastAsiaTheme="minorEastAsia" w:cstheme="minorEastAsia"/>
                <w:color w:val="auto"/>
                <w:spacing w:val="7"/>
                <w:position w:val="0"/>
                <w:sz w:val="21"/>
                <w:szCs w:val="21"/>
              </w:rPr>
              <w:t>的情况)，视为无效响应。</w:t>
            </w:r>
          </w:p>
        </w:tc>
      </w:tr>
      <w:tr w14:paraId="339B1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2C135069">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10</w:t>
            </w:r>
          </w:p>
        </w:tc>
        <w:tc>
          <w:tcPr>
            <w:tcW w:w="736" w:type="dxa"/>
            <w:vAlign w:val="center"/>
          </w:tcPr>
          <w:p w14:paraId="09C78E41">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2"/>
                <w:position w:val="0"/>
                <w:sz w:val="21"/>
                <w:szCs w:val="21"/>
              </w:rPr>
              <w:t>19.1</w:t>
            </w:r>
          </w:p>
        </w:tc>
        <w:tc>
          <w:tcPr>
            <w:tcW w:w="1290" w:type="dxa"/>
            <w:vAlign w:val="center"/>
          </w:tcPr>
          <w:p w14:paraId="0616E900">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8"/>
                <w:position w:val="0"/>
                <w:sz w:val="21"/>
                <w:szCs w:val="21"/>
              </w:rPr>
              <w:t>磋商小组组成</w:t>
            </w:r>
          </w:p>
        </w:tc>
        <w:tc>
          <w:tcPr>
            <w:tcW w:w="7238" w:type="dxa"/>
            <w:vAlign w:val="center"/>
          </w:tcPr>
          <w:p w14:paraId="0FAC8611">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磋商及评审工作由采购代理机构负责组织，具体磋商、评审工作由依法组建的磋商小组负责，本项目的磋商小组由采购人代表和有关</w:t>
            </w:r>
            <w:r>
              <w:rPr>
                <w:rFonts w:hint="eastAsia" w:asciiTheme="minorEastAsia" w:hAnsiTheme="minorEastAsia" w:eastAsiaTheme="minorEastAsia" w:cstheme="minorEastAsia"/>
                <w:color w:val="auto"/>
                <w:spacing w:val="6"/>
                <w:position w:val="0"/>
                <w:sz w:val="21"/>
                <w:szCs w:val="21"/>
              </w:rPr>
              <w:t xml:space="preserve"> </w:t>
            </w:r>
            <w:r>
              <w:rPr>
                <w:rFonts w:hint="eastAsia" w:asciiTheme="minorEastAsia" w:hAnsiTheme="minorEastAsia" w:eastAsiaTheme="minorEastAsia" w:cstheme="minorEastAsia"/>
                <w:color w:val="auto"/>
                <w:spacing w:val="8"/>
                <w:position w:val="0"/>
                <w:sz w:val="21"/>
                <w:szCs w:val="21"/>
              </w:rPr>
              <w:t>技术、经济等方面的专家组成。磋商小组的构成：3</w:t>
            </w:r>
            <w:r>
              <w:rPr>
                <w:rFonts w:hint="eastAsia" w:asciiTheme="minorEastAsia" w:hAnsiTheme="minorEastAsia" w:eastAsiaTheme="minorEastAsia" w:cstheme="minorEastAsia"/>
                <w:color w:val="auto"/>
                <w:spacing w:val="-23"/>
                <w:position w:val="0"/>
                <w:sz w:val="21"/>
                <w:szCs w:val="21"/>
              </w:rPr>
              <w:t xml:space="preserve"> </w:t>
            </w:r>
            <w:r>
              <w:rPr>
                <w:rFonts w:hint="eastAsia" w:asciiTheme="minorEastAsia" w:hAnsiTheme="minorEastAsia" w:eastAsiaTheme="minorEastAsia" w:cstheme="minorEastAsia"/>
                <w:color w:val="auto"/>
                <w:spacing w:val="8"/>
                <w:position w:val="0"/>
                <w:sz w:val="21"/>
                <w:szCs w:val="21"/>
              </w:rPr>
              <w:t>人，其中采购</w:t>
            </w:r>
            <w:r>
              <w:rPr>
                <w:rFonts w:hint="eastAsia" w:asciiTheme="minorEastAsia" w:hAnsiTheme="minorEastAsia" w:eastAsiaTheme="minorEastAsia" w:cstheme="minorEastAsia"/>
                <w:color w:val="auto"/>
                <w:spacing w:val="4"/>
                <w:position w:val="0"/>
                <w:sz w:val="21"/>
                <w:szCs w:val="21"/>
              </w:rPr>
              <w:t>人代表</w:t>
            </w:r>
            <w:r>
              <w:rPr>
                <w:rFonts w:hint="eastAsia" w:asciiTheme="minorEastAsia" w:hAnsiTheme="minorEastAsia" w:eastAsiaTheme="minorEastAsia" w:cstheme="minorEastAsia"/>
                <w:color w:val="auto"/>
                <w:spacing w:val="-11"/>
                <w:position w:val="0"/>
                <w:sz w:val="21"/>
                <w:szCs w:val="21"/>
              </w:rPr>
              <w:t xml:space="preserve"> </w:t>
            </w:r>
            <w:r>
              <w:rPr>
                <w:rFonts w:hint="eastAsia" w:asciiTheme="minorEastAsia" w:hAnsiTheme="minorEastAsia" w:eastAsiaTheme="minorEastAsia" w:cstheme="minorEastAsia"/>
                <w:color w:val="auto"/>
                <w:spacing w:val="4"/>
                <w:position w:val="0"/>
                <w:sz w:val="21"/>
                <w:szCs w:val="21"/>
              </w:rPr>
              <w:t>1</w:t>
            </w:r>
            <w:r>
              <w:rPr>
                <w:rFonts w:hint="eastAsia" w:asciiTheme="minorEastAsia" w:hAnsiTheme="minorEastAsia" w:eastAsiaTheme="minorEastAsia" w:cstheme="minorEastAsia"/>
                <w:color w:val="auto"/>
                <w:spacing w:val="-37"/>
                <w:position w:val="0"/>
                <w:sz w:val="21"/>
                <w:szCs w:val="21"/>
              </w:rPr>
              <w:t xml:space="preserve"> </w:t>
            </w:r>
            <w:r>
              <w:rPr>
                <w:rFonts w:hint="eastAsia" w:asciiTheme="minorEastAsia" w:hAnsiTheme="minorEastAsia" w:eastAsiaTheme="minorEastAsia" w:cstheme="minorEastAsia"/>
                <w:color w:val="auto"/>
                <w:spacing w:val="4"/>
                <w:position w:val="0"/>
                <w:sz w:val="21"/>
                <w:szCs w:val="21"/>
              </w:rPr>
              <w:t>人，技术、经济等专家</w:t>
            </w:r>
            <w:r>
              <w:rPr>
                <w:rFonts w:hint="eastAsia" w:asciiTheme="minorEastAsia" w:hAnsiTheme="minorEastAsia" w:eastAsiaTheme="minorEastAsia" w:cstheme="minorEastAsia"/>
                <w:color w:val="auto"/>
                <w:spacing w:val="-34"/>
                <w:position w:val="0"/>
                <w:sz w:val="21"/>
                <w:szCs w:val="21"/>
              </w:rPr>
              <w:t xml:space="preserve"> </w:t>
            </w:r>
            <w:r>
              <w:rPr>
                <w:rFonts w:hint="eastAsia" w:asciiTheme="minorEastAsia" w:hAnsiTheme="minorEastAsia" w:eastAsiaTheme="minorEastAsia" w:cstheme="minorEastAsia"/>
                <w:color w:val="auto"/>
                <w:spacing w:val="4"/>
                <w:position w:val="0"/>
                <w:sz w:val="21"/>
                <w:szCs w:val="21"/>
              </w:rPr>
              <w:t>2</w:t>
            </w:r>
            <w:r>
              <w:rPr>
                <w:rFonts w:hint="eastAsia" w:asciiTheme="minorEastAsia" w:hAnsiTheme="minorEastAsia" w:eastAsiaTheme="minorEastAsia" w:cstheme="minorEastAsia"/>
                <w:color w:val="auto"/>
                <w:spacing w:val="-39"/>
                <w:position w:val="0"/>
                <w:sz w:val="21"/>
                <w:szCs w:val="21"/>
              </w:rPr>
              <w:t xml:space="preserve"> </w:t>
            </w:r>
            <w:r>
              <w:rPr>
                <w:rFonts w:hint="eastAsia" w:asciiTheme="minorEastAsia" w:hAnsiTheme="minorEastAsia" w:eastAsiaTheme="minorEastAsia" w:cstheme="minorEastAsia"/>
                <w:color w:val="auto"/>
                <w:spacing w:val="4"/>
                <w:position w:val="0"/>
                <w:sz w:val="21"/>
                <w:szCs w:val="21"/>
              </w:rPr>
              <w:t>人。</w:t>
            </w:r>
          </w:p>
        </w:tc>
      </w:tr>
      <w:tr w14:paraId="6B510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48" w:type="dxa"/>
            <w:vAlign w:val="center"/>
          </w:tcPr>
          <w:p w14:paraId="15E5850A">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rPr>
              <w:t>11</w:t>
            </w:r>
          </w:p>
        </w:tc>
        <w:tc>
          <w:tcPr>
            <w:tcW w:w="736" w:type="dxa"/>
            <w:vAlign w:val="center"/>
          </w:tcPr>
          <w:p w14:paraId="155F1991">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rPr>
            </w:pPr>
            <w:r>
              <w:rPr>
                <w:rFonts w:hint="eastAsia" w:asciiTheme="minorEastAsia" w:hAnsiTheme="minorEastAsia" w:eastAsiaTheme="minorEastAsia" w:cstheme="minorEastAsia"/>
                <w:color w:val="auto"/>
                <w:spacing w:val="-1"/>
                <w:position w:val="0"/>
                <w:sz w:val="21"/>
                <w:szCs w:val="21"/>
              </w:rPr>
              <w:t>19.2</w:t>
            </w:r>
          </w:p>
        </w:tc>
        <w:tc>
          <w:tcPr>
            <w:tcW w:w="1290" w:type="dxa"/>
            <w:vAlign w:val="center"/>
          </w:tcPr>
          <w:p w14:paraId="56156B8C">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363B7EFD">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rightChars="0"/>
              <w:jc w:val="center"/>
              <w:textAlignment w:val="baseline"/>
              <w:rPr>
                <w:rFonts w:hint="eastAsia" w:asciiTheme="minorEastAsia" w:hAnsiTheme="minorEastAsia" w:eastAsiaTheme="minorEastAsia" w:cstheme="minorEastAsia"/>
                <w:color w:val="auto"/>
                <w:spacing w:val="8"/>
                <w:position w:val="0"/>
                <w:sz w:val="21"/>
                <w:szCs w:val="21"/>
              </w:rPr>
            </w:pPr>
            <w:r>
              <w:rPr>
                <w:rFonts w:hint="eastAsia" w:asciiTheme="minorEastAsia" w:hAnsiTheme="minorEastAsia" w:eastAsiaTheme="minorEastAsia" w:cstheme="minorEastAsia"/>
                <w:color w:val="auto"/>
                <w:spacing w:val="-7"/>
                <w:position w:val="0"/>
                <w:sz w:val="21"/>
                <w:szCs w:val="21"/>
              </w:rPr>
              <w:t>磋商时间、地点、</w:t>
            </w:r>
            <w:r>
              <w:rPr>
                <w:rFonts w:hint="eastAsia" w:asciiTheme="minorEastAsia" w:hAnsiTheme="minorEastAsia" w:eastAsiaTheme="minorEastAsia" w:cstheme="minorEastAsia"/>
                <w:color w:val="auto"/>
                <w:spacing w:val="1"/>
                <w:position w:val="0"/>
                <w:sz w:val="21"/>
                <w:szCs w:val="21"/>
              </w:rPr>
              <w:t xml:space="preserve"> </w:t>
            </w:r>
            <w:r>
              <w:rPr>
                <w:rFonts w:hint="eastAsia" w:asciiTheme="minorEastAsia" w:hAnsiTheme="minorEastAsia" w:eastAsiaTheme="minorEastAsia" w:cstheme="minorEastAsia"/>
                <w:color w:val="auto"/>
                <w:spacing w:val="3"/>
                <w:position w:val="0"/>
                <w:sz w:val="21"/>
                <w:szCs w:val="21"/>
              </w:rPr>
              <w:t>人员</w:t>
            </w:r>
          </w:p>
        </w:tc>
        <w:tc>
          <w:tcPr>
            <w:tcW w:w="7238" w:type="dxa"/>
            <w:vAlign w:val="center"/>
          </w:tcPr>
          <w:p w14:paraId="1C102878">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19.2.1 磋商时间：首次响应文件提交截止时间后。</w:t>
            </w:r>
          </w:p>
          <w:p w14:paraId="08EC4B58">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9"/>
                <w:position w:val="0"/>
                <w:sz w:val="21"/>
                <w:szCs w:val="21"/>
              </w:rPr>
              <w:t>19.2.2 磋商地点：供应商代表在响应文件提交当天实时登录“政</w:t>
            </w:r>
            <w:r>
              <w:rPr>
                <w:rFonts w:hint="eastAsia" w:asciiTheme="minorEastAsia" w:hAnsiTheme="minorEastAsia" w:eastAsiaTheme="minorEastAsia" w:cstheme="minorEastAsia"/>
                <w:color w:val="auto"/>
                <w:spacing w:val="7"/>
                <w:position w:val="0"/>
                <w:sz w:val="21"/>
                <w:szCs w:val="21"/>
              </w:rPr>
              <w:t>采云</w:t>
            </w:r>
            <w:r>
              <w:rPr>
                <w:rFonts w:hint="eastAsia" w:asciiTheme="minorEastAsia" w:hAnsiTheme="minorEastAsia" w:eastAsiaTheme="minorEastAsia" w:cstheme="minorEastAsia"/>
                <w:color w:val="auto"/>
                <w:spacing w:val="-58"/>
                <w:position w:val="0"/>
                <w:sz w:val="21"/>
                <w:szCs w:val="21"/>
              </w:rPr>
              <w:t xml:space="preserve"> </w:t>
            </w:r>
            <w:r>
              <w:rPr>
                <w:rFonts w:hint="eastAsia" w:asciiTheme="minorEastAsia" w:hAnsiTheme="minorEastAsia" w:eastAsiaTheme="minorEastAsia" w:cstheme="minorEastAsia"/>
                <w:color w:val="auto"/>
                <w:spacing w:val="7"/>
                <w:position w:val="0"/>
                <w:sz w:val="21"/>
                <w:szCs w:val="21"/>
              </w:rPr>
              <w:t>”平台，按磋商小组要求在线等候参与磋商及提交最后报价。</w:t>
            </w:r>
            <w:r>
              <w:rPr>
                <w:rFonts w:hint="eastAsia" w:asciiTheme="minorEastAsia" w:hAnsiTheme="minorEastAsia" w:eastAsiaTheme="minorEastAsia" w:cstheme="minorEastAsia"/>
                <w:color w:val="auto"/>
                <w:spacing w:val="8"/>
                <w:position w:val="0"/>
                <w:sz w:val="21"/>
                <w:szCs w:val="21"/>
              </w:rPr>
              <w:t>因供应商未保持实时在线，导致磋商小组无法及时与其取得联系，</w:t>
            </w:r>
            <w:r>
              <w:rPr>
                <w:rFonts w:hint="eastAsia" w:asciiTheme="minorEastAsia" w:hAnsiTheme="minorEastAsia" w:eastAsiaTheme="minorEastAsia" w:cstheme="minorEastAsia"/>
                <w:color w:val="auto"/>
                <w:spacing w:val="7"/>
                <w:position w:val="0"/>
                <w:sz w:val="21"/>
                <w:szCs w:val="21"/>
              </w:rPr>
              <w:t>从而造成供应商未按规定参与磋商或报价的，其不利后果由供应商</w:t>
            </w:r>
            <w:r>
              <w:rPr>
                <w:rFonts w:hint="eastAsia" w:asciiTheme="minorEastAsia" w:hAnsiTheme="minorEastAsia" w:eastAsiaTheme="minorEastAsia" w:cstheme="minorEastAsia"/>
                <w:color w:val="auto"/>
                <w:spacing w:val="8"/>
                <w:position w:val="0"/>
                <w:sz w:val="21"/>
                <w:szCs w:val="21"/>
              </w:rPr>
              <w:t xml:space="preserve"> </w:t>
            </w:r>
            <w:r>
              <w:rPr>
                <w:rFonts w:hint="eastAsia" w:asciiTheme="minorEastAsia" w:hAnsiTheme="minorEastAsia" w:eastAsiaTheme="minorEastAsia" w:cstheme="minorEastAsia"/>
                <w:color w:val="auto"/>
                <w:spacing w:val="6"/>
                <w:position w:val="0"/>
                <w:sz w:val="21"/>
                <w:szCs w:val="21"/>
              </w:rPr>
              <w:t>自行承担。</w:t>
            </w:r>
          </w:p>
          <w:p w14:paraId="4434F3B2">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19.2.3 磋商参加人员：供应商法定代表人(负责人、自然人)或相</w:t>
            </w:r>
            <w:r>
              <w:rPr>
                <w:rFonts w:hint="eastAsia" w:asciiTheme="minorEastAsia" w:hAnsiTheme="minorEastAsia" w:eastAsiaTheme="minorEastAsia" w:cstheme="minorEastAsia"/>
                <w:color w:val="auto"/>
                <w:position w:val="0"/>
                <w:sz w:val="21"/>
                <w:szCs w:val="21"/>
              </w:rPr>
              <w:t xml:space="preserve"> </w:t>
            </w:r>
            <w:r>
              <w:rPr>
                <w:rFonts w:hint="eastAsia" w:asciiTheme="minorEastAsia" w:hAnsiTheme="minorEastAsia" w:eastAsiaTheme="minorEastAsia" w:cstheme="minorEastAsia"/>
                <w:color w:val="auto"/>
                <w:spacing w:val="6"/>
                <w:position w:val="0"/>
                <w:sz w:val="21"/>
                <w:szCs w:val="21"/>
              </w:rPr>
              <w:t>应的委托代理人参加磋商。请供应商实时登录“</w:t>
            </w:r>
            <w:r>
              <w:rPr>
                <w:rFonts w:hint="eastAsia" w:asciiTheme="minorEastAsia" w:hAnsiTheme="minorEastAsia" w:eastAsiaTheme="minorEastAsia" w:cstheme="minorEastAsia"/>
                <w:color w:val="auto"/>
                <w:spacing w:val="6"/>
                <w:position w:val="0"/>
                <w:sz w:val="21"/>
                <w:szCs w:val="21"/>
                <w:lang w:eastAsia="zh-CN"/>
              </w:rPr>
              <w:t>广西政府采购云平台</w:t>
            </w:r>
            <w:r>
              <w:rPr>
                <w:rFonts w:hint="eastAsia" w:asciiTheme="minorEastAsia" w:hAnsiTheme="minorEastAsia" w:eastAsiaTheme="minorEastAsia" w:cstheme="minorEastAsia"/>
                <w:color w:val="auto"/>
                <w:spacing w:val="-63"/>
                <w:position w:val="0"/>
                <w:sz w:val="21"/>
                <w:szCs w:val="21"/>
              </w:rPr>
              <w:t xml:space="preserve"> </w:t>
            </w:r>
            <w:r>
              <w:rPr>
                <w:rFonts w:hint="eastAsia" w:asciiTheme="minorEastAsia" w:hAnsiTheme="minorEastAsia" w:eastAsiaTheme="minorEastAsia" w:cstheme="minorEastAsia"/>
                <w:color w:val="auto"/>
                <w:spacing w:val="6"/>
                <w:position w:val="0"/>
                <w:sz w:val="21"/>
                <w:szCs w:val="21"/>
              </w:rPr>
              <w:t>”平台等候在线磋商。</w:t>
            </w:r>
          </w:p>
          <w:p w14:paraId="22A7A8E8">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56" w:firstLineChars="200"/>
              <w:jc w:val="left"/>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9"/>
                <w:position w:val="0"/>
                <w:sz w:val="21"/>
                <w:szCs w:val="21"/>
              </w:rPr>
              <w:t>19.2.4</w:t>
            </w:r>
            <w:r>
              <w:rPr>
                <w:rFonts w:hint="eastAsia" w:asciiTheme="minorEastAsia" w:hAnsiTheme="minorEastAsia" w:eastAsiaTheme="minorEastAsia" w:cstheme="minorEastAsia"/>
                <w:color w:val="auto"/>
                <w:spacing w:val="-17"/>
                <w:position w:val="0"/>
                <w:sz w:val="21"/>
                <w:szCs w:val="21"/>
              </w:rPr>
              <w:t xml:space="preserve"> </w:t>
            </w:r>
            <w:r>
              <w:rPr>
                <w:rFonts w:hint="eastAsia" w:asciiTheme="minorEastAsia" w:hAnsiTheme="minorEastAsia" w:eastAsiaTheme="minorEastAsia" w:cstheme="minorEastAsia"/>
                <w:color w:val="auto"/>
                <w:spacing w:val="9"/>
                <w:position w:val="0"/>
                <w:sz w:val="21"/>
                <w:szCs w:val="21"/>
              </w:rPr>
              <w:t>首次响应文件提交截止时间后，登录“</w:t>
            </w:r>
            <w:r>
              <w:rPr>
                <w:rFonts w:hint="eastAsia" w:asciiTheme="minorEastAsia" w:hAnsiTheme="minorEastAsia" w:eastAsiaTheme="minorEastAsia" w:cstheme="minorEastAsia"/>
                <w:color w:val="auto"/>
                <w:spacing w:val="9"/>
                <w:position w:val="0"/>
                <w:sz w:val="21"/>
                <w:szCs w:val="21"/>
                <w:lang w:eastAsia="zh-CN"/>
              </w:rPr>
              <w:t>广西政府采购云平台</w:t>
            </w:r>
            <w:r>
              <w:rPr>
                <w:rFonts w:hint="eastAsia" w:asciiTheme="minorEastAsia" w:hAnsiTheme="minorEastAsia" w:eastAsiaTheme="minorEastAsia" w:cstheme="minorEastAsia"/>
                <w:color w:val="auto"/>
                <w:spacing w:val="-68"/>
                <w:position w:val="0"/>
                <w:sz w:val="21"/>
                <w:szCs w:val="21"/>
              </w:rPr>
              <w:t xml:space="preserve"> </w:t>
            </w:r>
            <w:r>
              <w:rPr>
                <w:rFonts w:hint="eastAsia" w:asciiTheme="minorEastAsia" w:hAnsiTheme="minorEastAsia" w:eastAsiaTheme="minorEastAsia" w:cstheme="minorEastAsia"/>
                <w:color w:val="auto"/>
                <w:spacing w:val="9"/>
                <w:position w:val="0"/>
                <w:sz w:val="21"/>
                <w:szCs w:val="21"/>
              </w:rPr>
              <w:t>”平台在线</w:t>
            </w:r>
            <w:r>
              <w:rPr>
                <w:rFonts w:hint="eastAsia" w:asciiTheme="minorEastAsia" w:hAnsiTheme="minorEastAsia" w:eastAsiaTheme="minorEastAsia" w:cstheme="minorEastAsia"/>
                <w:color w:val="auto"/>
                <w:spacing w:val="6"/>
                <w:position w:val="0"/>
                <w:sz w:val="21"/>
                <w:szCs w:val="21"/>
              </w:rPr>
              <w:t>解密开启。</w:t>
            </w:r>
          </w:p>
        </w:tc>
      </w:tr>
      <w:tr w14:paraId="69BE9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648" w:type="dxa"/>
            <w:vAlign w:val="center"/>
          </w:tcPr>
          <w:p w14:paraId="7105FBD8">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rPr>
              <w:t>12</w:t>
            </w:r>
          </w:p>
        </w:tc>
        <w:tc>
          <w:tcPr>
            <w:tcW w:w="736" w:type="dxa"/>
            <w:vAlign w:val="center"/>
          </w:tcPr>
          <w:p w14:paraId="5CD62120">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rPr>
            </w:pPr>
            <w:r>
              <w:rPr>
                <w:rFonts w:hint="eastAsia" w:asciiTheme="minorEastAsia" w:hAnsiTheme="minorEastAsia" w:eastAsiaTheme="minorEastAsia" w:cstheme="minorEastAsia"/>
                <w:color w:val="auto"/>
                <w:spacing w:val="2"/>
                <w:position w:val="0"/>
                <w:sz w:val="21"/>
                <w:szCs w:val="21"/>
              </w:rPr>
              <w:t>20.2</w:t>
            </w:r>
          </w:p>
        </w:tc>
        <w:tc>
          <w:tcPr>
            <w:tcW w:w="1290" w:type="dxa"/>
            <w:vAlign w:val="center"/>
          </w:tcPr>
          <w:p w14:paraId="1597F7DF">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rPr>
            </w:pPr>
            <w:r>
              <w:rPr>
                <w:rFonts w:hint="eastAsia" w:asciiTheme="minorEastAsia" w:hAnsiTheme="minorEastAsia" w:eastAsiaTheme="minorEastAsia" w:cstheme="minorEastAsia"/>
                <w:color w:val="auto"/>
                <w:spacing w:val="7"/>
                <w:position w:val="0"/>
                <w:sz w:val="21"/>
                <w:szCs w:val="21"/>
              </w:rPr>
              <w:t>评审办法</w:t>
            </w:r>
          </w:p>
        </w:tc>
        <w:tc>
          <w:tcPr>
            <w:tcW w:w="7238" w:type="dxa"/>
            <w:vAlign w:val="center"/>
          </w:tcPr>
          <w:p w14:paraId="70979BD8">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452" w:firstLineChars="200"/>
              <w:jc w:val="left"/>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8"/>
                <w:position w:val="0"/>
                <w:sz w:val="21"/>
                <w:szCs w:val="21"/>
              </w:rPr>
              <w:t>综合评分法，具体详见第四章评审办法。</w:t>
            </w:r>
          </w:p>
        </w:tc>
      </w:tr>
      <w:tr w14:paraId="7A531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648" w:type="dxa"/>
            <w:vAlign w:val="center"/>
          </w:tcPr>
          <w:p w14:paraId="6C9CA31D">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1817EEC1">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rPr>
              <w:t>13</w:t>
            </w:r>
          </w:p>
        </w:tc>
        <w:tc>
          <w:tcPr>
            <w:tcW w:w="736" w:type="dxa"/>
            <w:vAlign w:val="center"/>
          </w:tcPr>
          <w:p w14:paraId="1DD25D38">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625FB33F">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rPr>
            </w:pPr>
            <w:r>
              <w:rPr>
                <w:rFonts w:hint="eastAsia" w:asciiTheme="minorEastAsia" w:hAnsiTheme="minorEastAsia" w:eastAsiaTheme="minorEastAsia" w:cstheme="minorEastAsia"/>
                <w:color w:val="auto"/>
                <w:spacing w:val="-1"/>
                <w:position w:val="0"/>
                <w:sz w:val="21"/>
                <w:szCs w:val="21"/>
              </w:rPr>
              <w:t>27</w:t>
            </w:r>
          </w:p>
        </w:tc>
        <w:tc>
          <w:tcPr>
            <w:tcW w:w="1290" w:type="dxa"/>
            <w:vAlign w:val="center"/>
          </w:tcPr>
          <w:p w14:paraId="361C14A8">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p>
          <w:p w14:paraId="14D05879">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rPr>
            </w:pPr>
            <w:r>
              <w:rPr>
                <w:rFonts w:hint="eastAsia" w:asciiTheme="minorEastAsia" w:hAnsiTheme="minorEastAsia" w:eastAsiaTheme="minorEastAsia" w:cstheme="minorEastAsia"/>
                <w:color w:val="auto"/>
                <w:spacing w:val="7"/>
                <w:position w:val="0"/>
                <w:sz w:val="21"/>
                <w:szCs w:val="21"/>
              </w:rPr>
              <w:t>信用查询</w:t>
            </w:r>
          </w:p>
        </w:tc>
        <w:tc>
          <w:tcPr>
            <w:tcW w:w="7238" w:type="dxa"/>
            <w:vAlign w:val="center"/>
          </w:tcPr>
          <w:p w14:paraId="67CFE707">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 xml:space="preserve">根据《关于做好政府采购有关信用主体标识码登记及在政府采购活 </w:t>
            </w:r>
            <w:r>
              <w:rPr>
                <w:rFonts w:hint="eastAsia" w:asciiTheme="minorEastAsia" w:hAnsiTheme="minorEastAsia" w:eastAsiaTheme="minorEastAsia" w:cstheme="minorEastAsia"/>
                <w:color w:val="auto"/>
                <w:spacing w:val="9"/>
                <w:position w:val="0"/>
                <w:sz w:val="21"/>
                <w:szCs w:val="21"/>
              </w:rPr>
              <w:t>动中查询使用信用记录有关问题的通知》（桂</w:t>
            </w:r>
            <w:r>
              <w:rPr>
                <w:rFonts w:hint="eastAsia" w:asciiTheme="minorEastAsia" w:hAnsiTheme="minorEastAsia" w:eastAsiaTheme="minorEastAsia" w:cstheme="minorEastAsia"/>
                <w:color w:val="auto"/>
                <w:spacing w:val="8"/>
                <w:position w:val="0"/>
                <w:sz w:val="21"/>
                <w:szCs w:val="21"/>
              </w:rPr>
              <w:t>财采〔2016〕37</w:t>
            </w:r>
            <w:r>
              <w:rPr>
                <w:rFonts w:hint="eastAsia" w:asciiTheme="minorEastAsia" w:hAnsiTheme="minorEastAsia" w:eastAsiaTheme="minorEastAsia" w:cstheme="minorEastAsia"/>
                <w:color w:val="auto"/>
                <w:spacing w:val="-17"/>
                <w:position w:val="0"/>
                <w:sz w:val="21"/>
                <w:szCs w:val="21"/>
              </w:rPr>
              <w:t>），</w:t>
            </w:r>
            <w:r>
              <w:rPr>
                <w:rFonts w:hint="eastAsia" w:asciiTheme="minorEastAsia" w:hAnsiTheme="minorEastAsia" w:eastAsiaTheme="minorEastAsia" w:cstheme="minorEastAsia"/>
                <w:color w:val="auto"/>
                <w:spacing w:val="1"/>
                <w:position w:val="0"/>
                <w:sz w:val="21"/>
                <w:szCs w:val="21"/>
              </w:rPr>
              <w:t xml:space="preserve"> </w:t>
            </w:r>
            <w:r>
              <w:rPr>
                <w:rFonts w:hint="eastAsia" w:asciiTheme="minorEastAsia" w:hAnsiTheme="minorEastAsia" w:eastAsiaTheme="minorEastAsia" w:cstheme="minorEastAsia"/>
                <w:color w:val="auto"/>
                <w:spacing w:val="9"/>
                <w:position w:val="0"/>
                <w:sz w:val="21"/>
                <w:szCs w:val="21"/>
              </w:rPr>
              <w:t>由采购代理机构对第一成交候选人进行信用查询：</w:t>
            </w:r>
          </w:p>
          <w:p w14:paraId="3872BE1C">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8"/>
                <w:position w:val="0"/>
                <w:sz w:val="21"/>
                <w:szCs w:val="21"/>
              </w:rPr>
              <w:t>⑴查询渠道：“信用中国</w:t>
            </w:r>
            <w:r>
              <w:rPr>
                <w:rFonts w:hint="eastAsia" w:asciiTheme="minorEastAsia" w:hAnsiTheme="minorEastAsia" w:eastAsiaTheme="minorEastAsia" w:cstheme="minorEastAsia"/>
                <w:color w:val="auto"/>
                <w:spacing w:val="-66"/>
                <w:position w:val="0"/>
                <w:sz w:val="21"/>
                <w:szCs w:val="21"/>
              </w:rPr>
              <w:t xml:space="preserve"> </w:t>
            </w:r>
            <w:r>
              <w:rPr>
                <w:rFonts w:hint="eastAsia" w:asciiTheme="minorEastAsia" w:hAnsiTheme="minorEastAsia" w:eastAsiaTheme="minorEastAsia" w:cstheme="minorEastAsia"/>
                <w:color w:val="auto"/>
                <w:spacing w:val="8"/>
                <w:position w:val="0"/>
                <w:sz w:val="21"/>
                <w:szCs w:val="21"/>
              </w:rPr>
              <w:t>”网站(</w:t>
            </w:r>
            <w:r>
              <w:rPr>
                <w:rFonts w:hint="eastAsia" w:asciiTheme="minorEastAsia" w:hAnsiTheme="minorEastAsia" w:eastAsiaTheme="minorEastAsia" w:cstheme="minorEastAsia"/>
                <w:color w:val="auto"/>
                <w:position w:val="0"/>
                <w:sz w:val="21"/>
                <w:szCs w:val="21"/>
              </w:rPr>
              <w:t>www</w:t>
            </w:r>
            <w:r>
              <w:rPr>
                <w:rFonts w:hint="eastAsia" w:asciiTheme="minorEastAsia" w:hAnsiTheme="minorEastAsia" w:eastAsiaTheme="minorEastAsia" w:cstheme="minorEastAsia"/>
                <w:color w:val="auto"/>
                <w:spacing w:val="8"/>
                <w:position w:val="0"/>
                <w:sz w:val="21"/>
                <w:szCs w:val="21"/>
              </w:rPr>
              <w:t>.</w:t>
            </w:r>
            <w:r>
              <w:rPr>
                <w:rFonts w:hint="eastAsia" w:asciiTheme="minorEastAsia" w:hAnsiTheme="minorEastAsia" w:eastAsiaTheme="minorEastAsia" w:cstheme="minorEastAsia"/>
                <w:color w:val="auto"/>
                <w:position w:val="0"/>
                <w:sz w:val="21"/>
                <w:szCs w:val="21"/>
              </w:rPr>
              <w:t>creditchina</w:t>
            </w:r>
            <w:r>
              <w:rPr>
                <w:rFonts w:hint="eastAsia" w:asciiTheme="minorEastAsia" w:hAnsiTheme="minorEastAsia" w:eastAsiaTheme="minorEastAsia" w:cstheme="minorEastAsia"/>
                <w:color w:val="auto"/>
                <w:spacing w:val="8"/>
                <w:position w:val="0"/>
                <w:sz w:val="21"/>
                <w:szCs w:val="21"/>
              </w:rPr>
              <w:t>.</w:t>
            </w:r>
            <w:r>
              <w:rPr>
                <w:rFonts w:hint="eastAsia" w:asciiTheme="minorEastAsia" w:hAnsiTheme="minorEastAsia" w:eastAsiaTheme="minorEastAsia" w:cstheme="minorEastAsia"/>
                <w:color w:val="auto"/>
                <w:position w:val="0"/>
                <w:sz w:val="21"/>
                <w:szCs w:val="21"/>
              </w:rPr>
              <w:t>gov</w:t>
            </w:r>
            <w:r>
              <w:rPr>
                <w:rFonts w:hint="eastAsia" w:asciiTheme="minorEastAsia" w:hAnsiTheme="minorEastAsia" w:eastAsiaTheme="minorEastAsia" w:cstheme="minorEastAsia"/>
                <w:color w:val="auto"/>
                <w:spacing w:val="8"/>
                <w:position w:val="0"/>
                <w:sz w:val="21"/>
                <w:szCs w:val="21"/>
              </w:rPr>
              <w:t>.</w:t>
            </w:r>
            <w:r>
              <w:rPr>
                <w:rFonts w:hint="eastAsia" w:asciiTheme="minorEastAsia" w:hAnsiTheme="minorEastAsia" w:eastAsiaTheme="minorEastAsia" w:cstheme="minorEastAsia"/>
                <w:color w:val="auto"/>
                <w:position w:val="0"/>
                <w:sz w:val="21"/>
                <w:szCs w:val="21"/>
              </w:rPr>
              <w:t>cn</w:t>
            </w:r>
            <w:r>
              <w:rPr>
                <w:rFonts w:hint="eastAsia" w:asciiTheme="minorEastAsia" w:hAnsiTheme="minorEastAsia" w:eastAsiaTheme="minorEastAsia" w:cstheme="minorEastAsia"/>
                <w:color w:val="auto"/>
                <w:spacing w:val="8"/>
                <w:position w:val="0"/>
                <w:sz w:val="21"/>
                <w:szCs w:val="21"/>
              </w:rPr>
              <w:t>)、中国</w:t>
            </w:r>
            <w:r>
              <w:rPr>
                <w:rFonts w:hint="eastAsia" w:asciiTheme="minorEastAsia" w:hAnsiTheme="minorEastAsia" w:eastAsiaTheme="minorEastAsia" w:cstheme="minorEastAsia"/>
                <w:color w:val="auto"/>
                <w:spacing w:val="11"/>
                <w:position w:val="0"/>
                <w:sz w:val="21"/>
                <w:szCs w:val="21"/>
              </w:rPr>
              <w:t>政府采购网(</w:t>
            </w:r>
            <w:r>
              <w:rPr>
                <w:rFonts w:hint="eastAsia" w:asciiTheme="minorEastAsia" w:hAnsiTheme="minorEastAsia" w:eastAsiaTheme="minorEastAsia" w:cstheme="minorEastAsia"/>
                <w:color w:val="auto"/>
                <w:position w:val="0"/>
                <w:sz w:val="21"/>
                <w:szCs w:val="21"/>
              </w:rPr>
              <w:t>www</w:t>
            </w:r>
            <w:r>
              <w:rPr>
                <w:rFonts w:hint="eastAsia" w:asciiTheme="minorEastAsia" w:hAnsiTheme="minorEastAsia" w:eastAsiaTheme="minorEastAsia" w:cstheme="minorEastAsia"/>
                <w:color w:val="auto"/>
                <w:spacing w:val="11"/>
                <w:position w:val="0"/>
                <w:sz w:val="21"/>
                <w:szCs w:val="21"/>
              </w:rPr>
              <w:t>.</w:t>
            </w:r>
            <w:r>
              <w:rPr>
                <w:rFonts w:hint="eastAsia" w:asciiTheme="minorEastAsia" w:hAnsiTheme="minorEastAsia" w:eastAsiaTheme="minorEastAsia" w:cstheme="minorEastAsia"/>
                <w:color w:val="auto"/>
                <w:position w:val="0"/>
                <w:sz w:val="21"/>
                <w:szCs w:val="21"/>
              </w:rPr>
              <w:t>ccgp</w:t>
            </w:r>
            <w:r>
              <w:rPr>
                <w:rFonts w:hint="eastAsia" w:asciiTheme="minorEastAsia" w:hAnsiTheme="minorEastAsia" w:eastAsiaTheme="minorEastAsia" w:cstheme="minorEastAsia"/>
                <w:color w:val="auto"/>
                <w:spacing w:val="11"/>
                <w:position w:val="0"/>
                <w:sz w:val="21"/>
                <w:szCs w:val="21"/>
              </w:rPr>
              <w:t>.</w:t>
            </w:r>
            <w:r>
              <w:rPr>
                <w:rFonts w:hint="eastAsia" w:asciiTheme="minorEastAsia" w:hAnsiTheme="minorEastAsia" w:eastAsiaTheme="minorEastAsia" w:cstheme="minorEastAsia"/>
                <w:color w:val="auto"/>
                <w:position w:val="0"/>
                <w:sz w:val="21"/>
                <w:szCs w:val="21"/>
              </w:rPr>
              <w:t>gov</w:t>
            </w:r>
            <w:r>
              <w:rPr>
                <w:rFonts w:hint="eastAsia" w:asciiTheme="minorEastAsia" w:hAnsiTheme="minorEastAsia" w:eastAsiaTheme="minorEastAsia" w:cstheme="minorEastAsia"/>
                <w:color w:val="auto"/>
                <w:spacing w:val="11"/>
                <w:position w:val="0"/>
                <w:sz w:val="21"/>
                <w:szCs w:val="21"/>
              </w:rPr>
              <w:t>.</w:t>
            </w:r>
            <w:r>
              <w:rPr>
                <w:rFonts w:hint="eastAsia" w:asciiTheme="minorEastAsia" w:hAnsiTheme="minorEastAsia" w:eastAsiaTheme="minorEastAsia" w:cstheme="minorEastAsia"/>
                <w:color w:val="auto"/>
                <w:position w:val="0"/>
                <w:sz w:val="21"/>
                <w:szCs w:val="21"/>
              </w:rPr>
              <w:t>cn</w:t>
            </w:r>
            <w:r>
              <w:rPr>
                <w:rFonts w:hint="eastAsia" w:asciiTheme="minorEastAsia" w:hAnsiTheme="minorEastAsia" w:eastAsiaTheme="minorEastAsia" w:cstheme="minorEastAsia"/>
                <w:color w:val="auto"/>
                <w:spacing w:val="11"/>
                <w:position w:val="0"/>
                <w:sz w:val="21"/>
                <w:szCs w:val="21"/>
              </w:rPr>
              <w:t>)等；</w:t>
            </w:r>
          </w:p>
          <w:p w14:paraId="45FFEBAF">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8"/>
                <w:position w:val="0"/>
                <w:sz w:val="21"/>
                <w:szCs w:val="21"/>
              </w:rPr>
              <w:t>⑵查询截止时间：成交通知书发出前；</w:t>
            </w:r>
          </w:p>
          <w:p w14:paraId="5E3BF134">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 xml:space="preserve">⑶信用信息查询记录和证据留存方式：在查询网站中直接打印查询 </w:t>
            </w:r>
            <w:r>
              <w:rPr>
                <w:rFonts w:hint="eastAsia" w:asciiTheme="minorEastAsia" w:hAnsiTheme="minorEastAsia" w:eastAsiaTheme="minorEastAsia" w:cstheme="minorEastAsia"/>
                <w:color w:val="auto"/>
                <w:spacing w:val="8"/>
                <w:position w:val="0"/>
                <w:sz w:val="21"/>
                <w:szCs w:val="21"/>
              </w:rPr>
              <w:t>记录，打印材料作为采购活动资料保存；</w:t>
            </w:r>
          </w:p>
          <w:p w14:paraId="495E24D4">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68" w:firstLineChars="200"/>
              <w:jc w:val="left"/>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12"/>
                <w:position w:val="0"/>
                <w:sz w:val="21"/>
                <w:szCs w:val="21"/>
              </w:rPr>
              <w:t>⑷信用信息使用规则：对在“信用中国</w:t>
            </w:r>
            <w:r>
              <w:rPr>
                <w:rFonts w:hint="eastAsia" w:asciiTheme="minorEastAsia" w:hAnsiTheme="minorEastAsia" w:eastAsiaTheme="minorEastAsia" w:cstheme="minorEastAsia"/>
                <w:color w:val="auto"/>
                <w:spacing w:val="-68"/>
                <w:position w:val="0"/>
                <w:sz w:val="21"/>
                <w:szCs w:val="21"/>
              </w:rPr>
              <w:t xml:space="preserve"> </w:t>
            </w:r>
            <w:r>
              <w:rPr>
                <w:rFonts w:hint="eastAsia" w:asciiTheme="minorEastAsia" w:hAnsiTheme="minorEastAsia" w:eastAsiaTheme="minorEastAsia" w:cstheme="minorEastAsia"/>
                <w:color w:val="auto"/>
                <w:spacing w:val="12"/>
                <w:position w:val="0"/>
                <w:sz w:val="21"/>
                <w:szCs w:val="21"/>
              </w:rPr>
              <w:t>”网站(</w:t>
            </w:r>
            <w:r>
              <w:rPr>
                <w:rFonts w:hint="eastAsia" w:asciiTheme="minorEastAsia" w:hAnsiTheme="minorEastAsia" w:eastAsiaTheme="minorEastAsia" w:cstheme="minorEastAsia"/>
                <w:color w:val="auto"/>
                <w:position w:val="0"/>
                <w:sz w:val="21"/>
                <w:szCs w:val="21"/>
              </w:rPr>
              <w:t>www</w:t>
            </w:r>
            <w:r>
              <w:rPr>
                <w:rFonts w:hint="eastAsia" w:asciiTheme="minorEastAsia" w:hAnsiTheme="minorEastAsia" w:eastAsiaTheme="minorEastAsia" w:cstheme="minorEastAsia"/>
                <w:color w:val="auto"/>
                <w:spacing w:val="12"/>
                <w:position w:val="0"/>
                <w:sz w:val="21"/>
                <w:szCs w:val="21"/>
              </w:rPr>
              <w:t>.</w:t>
            </w:r>
            <w:r>
              <w:rPr>
                <w:rFonts w:hint="eastAsia" w:asciiTheme="minorEastAsia" w:hAnsiTheme="minorEastAsia" w:eastAsiaTheme="minorEastAsia" w:cstheme="minorEastAsia"/>
                <w:color w:val="auto"/>
                <w:position w:val="0"/>
                <w:sz w:val="21"/>
                <w:szCs w:val="21"/>
              </w:rPr>
              <w:t>creditchina</w:t>
            </w:r>
            <w:r>
              <w:rPr>
                <w:rFonts w:hint="eastAsia" w:asciiTheme="minorEastAsia" w:hAnsiTheme="minorEastAsia" w:eastAsiaTheme="minorEastAsia" w:cstheme="minorEastAsia"/>
                <w:color w:val="auto"/>
                <w:spacing w:val="12"/>
                <w:position w:val="0"/>
                <w:sz w:val="21"/>
                <w:szCs w:val="21"/>
              </w:rPr>
              <w:t>.</w:t>
            </w:r>
            <w:r>
              <w:rPr>
                <w:rFonts w:hint="eastAsia" w:asciiTheme="minorEastAsia" w:hAnsiTheme="minorEastAsia" w:eastAsiaTheme="minorEastAsia" w:cstheme="minorEastAsia"/>
                <w:color w:val="auto"/>
                <w:position w:val="0"/>
                <w:sz w:val="21"/>
                <w:szCs w:val="21"/>
              </w:rPr>
              <w:t xml:space="preserve"> gov</w:t>
            </w:r>
            <w:r>
              <w:rPr>
                <w:rFonts w:hint="eastAsia" w:asciiTheme="minorEastAsia" w:hAnsiTheme="minorEastAsia" w:eastAsiaTheme="minorEastAsia" w:cstheme="minorEastAsia"/>
                <w:color w:val="auto"/>
                <w:spacing w:val="9"/>
                <w:position w:val="0"/>
                <w:sz w:val="21"/>
                <w:szCs w:val="21"/>
              </w:rPr>
              <w:t>.</w:t>
            </w:r>
            <w:r>
              <w:rPr>
                <w:rFonts w:hint="eastAsia" w:asciiTheme="minorEastAsia" w:hAnsiTheme="minorEastAsia" w:eastAsiaTheme="minorEastAsia" w:cstheme="minorEastAsia"/>
                <w:color w:val="auto"/>
                <w:position w:val="0"/>
                <w:sz w:val="21"/>
                <w:szCs w:val="21"/>
              </w:rPr>
              <w:t>cn</w:t>
            </w:r>
            <w:r>
              <w:rPr>
                <w:rFonts w:hint="eastAsia" w:asciiTheme="minorEastAsia" w:hAnsiTheme="minorEastAsia" w:eastAsiaTheme="minorEastAsia" w:cstheme="minorEastAsia"/>
                <w:color w:val="auto"/>
                <w:spacing w:val="9"/>
                <w:position w:val="0"/>
                <w:sz w:val="21"/>
                <w:szCs w:val="21"/>
              </w:rPr>
              <w:t>)、中国政府采购网(</w:t>
            </w:r>
            <w:r>
              <w:rPr>
                <w:rFonts w:hint="eastAsia" w:asciiTheme="minorEastAsia" w:hAnsiTheme="minorEastAsia" w:eastAsiaTheme="minorEastAsia" w:cstheme="minorEastAsia"/>
                <w:color w:val="auto"/>
                <w:position w:val="0"/>
                <w:sz w:val="21"/>
                <w:szCs w:val="21"/>
              </w:rPr>
              <w:t>www</w:t>
            </w:r>
            <w:r>
              <w:rPr>
                <w:rFonts w:hint="eastAsia" w:asciiTheme="minorEastAsia" w:hAnsiTheme="minorEastAsia" w:eastAsiaTheme="minorEastAsia" w:cstheme="minorEastAsia"/>
                <w:color w:val="auto"/>
                <w:spacing w:val="9"/>
                <w:position w:val="0"/>
                <w:sz w:val="21"/>
                <w:szCs w:val="21"/>
              </w:rPr>
              <w:t>.</w:t>
            </w:r>
            <w:r>
              <w:rPr>
                <w:rFonts w:hint="eastAsia" w:asciiTheme="minorEastAsia" w:hAnsiTheme="minorEastAsia" w:eastAsiaTheme="minorEastAsia" w:cstheme="minorEastAsia"/>
                <w:color w:val="auto"/>
                <w:position w:val="0"/>
                <w:sz w:val="21"/>
                <w:szCs w:val="21"/>
              </w:rPr>
              <w:t>ccgp</w:t>
            </w:r>
            <w:r>
              <w:rPr>
                <w:rFonts w:hint="eastAsia" w:asciiTheme="minorEastAsia" w:hAnsiTheme="minorEastAsia" w:eastAsiaTheme="minorEastAsia" w:cstheme="minorEastAsia"/>
                <w:color w:val="auto"/>
                <w:spacing w:val="9"/>
                <w:position w:val="0"/>
                <w:sz w:val="21"/>
                <w:szCs w:val="21"/>
              </w:rPr>
              <w:t>.</w:t>
            </w:r>
            <w:r>
              <w:rPr>
                <w:rFonts w:hint="eastAsia" w:asciiTheme="minorEastAsia" w:hAnsiTheme="minorEastAsia" w:eastAsiaTheme="minorEastAsia" w:cstheme="minorEastAsia"/>
                <w:color w:val="auto"/>
                <w:position w:val="0"/>
                <w:sz w:val="21"/>
                <w:szCs w:val="21"/>
              </w:rPr>
              <w:t>gov</w:t>
            </w:r>
            <w:r>
              <w:rPr>
                <w:rFonts w:hint="eastAsia" w:asciiTheme="minorEastAsia" w:hAnsiTheme="minorEastAsia" w:eastAsiaTheme="minorEastAsia" w:cstheme="minorEastAsia"/>
                <w:color w:val="auto"/>
                <w:spacing w:val="9"/>
                <w:position w:val="0"/>
                <w:sz w:val="21"/>
                <w:szCs w:val="21"/>
              </w:rPr>
              <w:t>.</w:t>
            </w:r>
            <w:r>
              <w:rPr>
                <w:rFonts w:hint="eastAsia" w:asciiTheme="minorEastAsia" w:hAnsiTheme="minorEastAsia" w:eastAsiaTheme="minorEastAsia" w:cstheme="minorEastAsia"/>
                <w:color w:val="auto"/>
                <w:position w:val="0"/>
                <w:sz w:val="21"/>
                <w:szCs w:val="21"/>
              </w:rPr>
              <w:t>cn</w:t>
            </w:r>
            <w:r>
              <w:rPr>
                <w:rFonts w:hint="eastAsia" w:asciiTheme="minorEastAsia" w:hAnsiTheme="minorEastAsia" w:eastAsiaTheme="minorEastAsia" w:cstheme="minorEastAsia"/>
                <w:color w:val="auto"/>
                <w:spacing w:val="9"/>
                <w:position w:val="0"/>
                <w:sz w:val="21"/>
                <w:szCs w:val="21"/>
              </w:rPr>
              <w:t>)等渠道列</w:t>
            </w:r>
            <w:r>
              <w:rPr>
                <w:rFonts w:hint="eastAsia" w:asciiTheme="minorEastAsia" w:hAnsiTheme="minorEastAsia" w:eastAsiaTheme="minorEastAsia" w:cstheme="minorEastAsia"/>
                <w:color w:val="auto"/>
                <w:spacing w:val="8"/>
                <w:position w:val="0"/>
                <w:sz w:val="21"/>
                <w:szCs w:val="21"/>
              </w:rPr>
              <w:t>入失信被执</w:t>
            </w:r>
            <w:r>
              <w:rPr>
                <w:rFonts w:hint="eastAsia" w:asciiTheme="minorEastAsia" w:hAnsiTheme="minorEastAsia" w:eastAsiaTheme="minorEastAsia" w:cstheme="minorEastAsia"/>
                <w:color w:val="auto"/>
                <w:position w:val="0"/>
                <w:sz w:val="21"/>
                <w:szCs w:val="21"/>
              </w:rPr>
              <w:t xml:space="preserve"> </w:t>
            </w:r>
            <w:r>
              <w:rPr>
                <w:rFonts w:hint="eastAsia" w:asciiTheme="minorEastAsia" w:hAnsiTheme="minorEastAsia" w:eastAsiaTheme="minorEastAsia" w:cstheme="minorEastAsia"/>
                <w:color w:val="auto"/>
                <w:spacing w:val="7"/>
                <w:position w:val="0"/>
                <w:sz w:val="21"/>
                <w:szCs w:val="21"/>
              </w:rPr>
              <w:t>行人、重大税收违法案件当事人名单、政府采购严重违法失信行为</w:t>
            </w:r>
            <w:r>
              <w:rPr>
                <w:rFonts w:hint="eastAsia" w:asciiTheme="minorEastAsia" w:hAnsiTheme="minorEastAsia" w:eastAsiaTheme="minorEastAsia" w:cstheme="minorEastAsia"/>
                <w:color w:val="auto"/>
                <w:spacing w:val="8"/>
                <w:position w:val="0"/>
                <w:sz w:val="21"/>
                <w:szCs w:val="21"/>
              </w:rPr>
              <w:t xml:space="preserve"> </w:t>
            </w:r>
            <w:r>
              <w:rPr>
                <w:rFonts w:hint="eastAsia" w:asciiTheme="minorEastAsia" w:hAnsiTheme="minorEastAsia" w:eastAsiaTheme="minorEastAsia" w:cstheme="minorEastAsia"/>
                <w:color w:val="auto"/>
                <w:spacing w:val="7"/>
                <w:position w:val="0"/>
                <w:sz w:val="21"/>
                <w:szCs w:val="21"/>
              </w:rPr>
              <w:t>记录名单及其他不符合《中华人民共和国政府采购法》第二十二条</w:t>
            </w:r>
            <w:r>
              <w:rPr>
                <w:rFonts w:hint="eastAsia" w:asciiTheme="minorEastAsia" w:hAnsiTheme="minorEastAsia" w:eastAsiaTheme="minorEastAsia" w:cstheme="minorEastAsia"/>
                <w:color w:val="auto"/>
                <w:spacing w:val="8"/>
                <w:position w:val="0"/>
                <w:sz w:val="21"/>
                <w:szCs w:val="21"/>
              </w:rPr>
              <w:t xml:space="preserve"> </w:t>
            </w:r>
            <w:r>
              <w:rPr>
                <w:rFonts w:hint="eastAsia" w:asciiTheme="minorEastAsia" w:hAnsiTheme="minorEastAsia" w:eastAsiaTheme="minorEastAsia" w:cstheme="minorEastAsia"/>
                <w:color w:val="auto"/>
                <w:spacing w:val="9"/>
                <w:position w:val="0"/>
                <w:sz w:val="21"/>
                <w:szCs w:val="21"/>
              </w:rPr>
              <w:t>规定条件的供应商，取消其成交候选人资格。</w:t>
            </w:r>
          </w:p>
        </w:tc>
      </w:tr>
      <w:tr w14:paraId="5B78F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1C4422AA">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rPr>
              <w:t>14</w:t>
            </w:r>
          </w:p>
        </w:tc>
        <w:tc>
          <w:tcPr>
            <w:tcW w:w="736" w:type="dxa"/>
            <w:vAlign w:val="center"/>
          </w:tcPr>
          <w:p w14:paraId="36AD9364">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rPr>
            </w:pPr>
            <w:r>
              <w:rPr>
                <w:rFonts w:hint="eastAsia" w:asciiTheme="minorEastAsia" w:hAnsiTheme="minorEastAsia" w:eastAsiaTheme="minorEastAsia" w:cstheme="minorEastAsia"/>
                <w:color w:val="auto"/>
                <w:spacing w:val="-1"/>
                <w:position w:val="0"/>
                <w:sz w:val="21"/>
                <w:szCs w:val="21"/>
              </w:rPr>
              <w:t>28</w:t>
            </w:r>
          </w:p>
        </w:tc>
        <w:tc>
          <w:tcPr>
            <w:tcW w:w="1290" w:type="dxa"/>
            <w:vAlign w:val="center"/>
          </w:tcPr>
          <w:p w14:paraId="55FA70B8">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rPr>
            </w:pPr>
            <w:r>
              <w:rPr>
                <w:rFonts w:hint="eastAsia" w:asciiTheme="minorEastAsia" w:hAnsiTheme="minorEastAsia" w:eastAsiaTheme="minorEastAsia" w:cstheme="minorEastAsia"/>
                <w:color w:val="auto"/>
                <w:spacing w:val="6"/>
                <w:position w:val="0"/>
                <w:sz w:val="21"/>
                <w:szCs w:val="21"/>
              </w:rPr>
              <w:t>成交公告</w:t>
            </w:r>
            <w:r>
              <w:rPr>
                <w:rFonts w:hint="eastAsia" w:asciiTheme="minorEastAsia" w:hAnsiTheme="minorEastAsia" w:eastAsiaTheme="minorEastAsia" w:cstheme="minorEastAsia"/>
                <w:color w:val="auto"/>
                <w:spacing w:val="8"/>
                <w:position w:val="0"/>
                <w:sz w:val="21"/>
                <w:szCs w:val="21"/>
              </w:rPr>
              <w:t>及成交通知书</w:t>
            </w:r>
          </w:p>
        </w:tc>
        <w:tc>
          <w:tcPr>
            <w:tcW w:w="7238" w:type="dxa"/>
            <w:vAlign w:val="center"/>
          </w:tcPr>
          <w:p w14:paraId="01FE04DD">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11"/>
                <w:position w:val="0"/>
                <w:sz w:val="21"/>
                <w:szCs w:val="21"/>
              </w:rPr>
              <w:t>28.1</w:t>
            </w:r>
            <w:r>
              <w:rPr>
                <w:rFonts w:hint="eastAsia" w:asciiTheme="minorEastAsia" w:hAnsiTheme="minorEastAsia" w:eastAsiaTheme="minorEastAsia" w:cstheme="minorEastAsia"/>
                <w:color w:val="auto"/>
                <w:spacing w:val="-23"/>
                <w:position w:val="0"/>
                <w:sz w:val="21"/>
                <w:szCs w:val="21"/>
              </w:rPr>
              <w:t xml:space="preserve"> </w:t>
            </w:r>
            <w:r>
              <w:rPr>
                <w:rFonts w:hint="eastAsia" w:asciiTheme="minorEastAsia" w:hAnsiTheme="minorEastAsia" w:eastAsiaTheme="minorEastAsia" w:cstheme="minorEastAsia"/>
                <w:color w:val="auto"/>
                <w:spacing w:val="11"/>
                <w:position w:val="0"/>
                <w:sz w:val="21"/>
                <w:szCs w:val="21"/>
              </w:rPr>
              <w:t>采购代理机构于评审结束后两个工作日内将评审报告送交采</w:t>
            </w:r>
            <w:r>
              <w:rPr>
                <w:rFonts w:hint="eastAsia" w:asciiTheme="minorEastAsia" w:hAnsiTheme="minorEastAsia" w:eastAsiaTheme="minorEastAsia" w:cstheme="minorEastAsia"/>
                <w:color w:val="auto"/>
                <w:spacing w:val="7"/>
                <w:position w:val="0"/>
                <w:sz w:val="21"/>
                <w:szCs w:val="21"/>
              </w:rPr>
              <w:t>购人，采购人应当自收到评审报告五个工作日内在评审报告推荐的</w:t>
            </w:r>
            <w:r>
              <w:rPr>
                <w:rFonts w:hint="eastAsia" w:asciiTheme="minorEastAsia" w:hAnsiTheme="minorEastAsia" w:eastAsiaTheme="minorEastAsia" w:cstheme="minorEastAsia"/>
                <w:color w:val="auto"/>
                <w:spacing w:val="8"/>
                <w:position w:val="0"/>
                <w:sz w:val="21"/>
                <w:szCs w:val="21"/>
              </w:rPr>
              <w:t xml:space="preserve"> </w:t>
            </w:r>
            <w:r>
              <w:rPr>
                <w:rFonts w:hint="eastAsia" w:asciiTheme="minorEastAsia" w:hAnsiTheme="minorEastAsia" w:eastAsiaTheme="minorEastAsia" w:cstheme="minorEastAsia"/>
                <w:color w:val="auto"/>
                <w:spacing w:val="7"/>
                <w:position w:val="0"/>
                <w:sz w:val="21"/>
                <w:szCs w:val="21"/>
              </w:rPr>
              <w:t>成交候选供应商中按顺序确定成交供应商，采购代理机构在成交供</w:t>
            </w:r>
            <w:r>
              <w:rPr>
                <w:rFonts w:hint="eastAsia" w:asciiTheme="minorEastAsia" w:hAnsiTheme="minorEastAsia" w:eastAsiaTheme="minorEastAsia" w:cstheme="minorEastAsia"/>
                <w:color w:val="auto"/>
                <w:spacing w:val="8"/>
                <w:position w:val="0"/>
                <w:sz w:val="21"/>
                <w:szCs w:val="21"/>
              </w:rPr>
              <w:t xml:space="preserve"> </w:t>
            </w:r>
            <w:r>
              <w:rPr>
                <w:rFonts w:hint="eastAsia" w:asciiTheme="minorEastAsia" w:hAnsiTheme="minorEastAsia" w:eastAsiaTheme="minorEastAsia" w:cstheme="minorEastAsia"/>
                <w:color w:val="auto"/>
                <w:spacing w:val="7"/>
                <w:position w:val="0"/>
                <w:sz w:val="21"/>
                <w:szCs w:val="21"/>
              </w:rPr>
              <w:t>应商确定之日起两个工作日内发出成交通知书，并在指定媒体上公告成交信息。</w:t>
            </w:r>
          </w:p>
          <w:p w14:paraId="63EE8964">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64" w:firstLineChars="200"/>
              <w:jc w:val="left"/>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11"/>
                <w:position w:val="0"/>
                <w:sz w:val="21"/>
                <w:szCs w:val="21"/>
              </w:rPr>
              <w:t>28.2</w:t>
            </w:r>
            <w:r>
              <w:rPr>
                <w:rFonts w:hint="eastAsia" w:asciiTheme="minorEastAsia" w:hAnsiTheme="minorEastAsia" w:eastAsiaTheme="minorEastAsia" w:cstheme="minorEastAsia"/>
                <w:color w:val="auto"/>
                <w:spacing w:val="-23"/>
                <w:position w:val="0"/>
                <w:sz w:val="21"/>
                <w:szCs w:val="21"/>
              </w:rPr>
              <w:t xml:space="preserve"> </w:t>
            </w:r>
            <w:r>
              <w:rPr>
                <w:rFonts w:hint="eastAsia" w:asciiTheme="minorEastAsia" w:hAnsiTheme="minorEastAsia" w:eastAsiaTheme="minorEastAsia" w:cstheme="minorEastAsia"/>
                <w:color w:val="auto"/>
                <w:spacing w:val="11"/>
                <w:position w:val="0"/>
                <w:sz w:val="21"/>
                <w:szCs w:val="21"/>
              </w:rPr>
              <w:t>在发布成交公告的同时，采购代理机构向成交供应商发出成</w:t>
            </w:r>
            <w:r>
              <w:rPr>
                <w:rFonts w:hint="eastAsia" w:asciiTheme="minorEastAsia" w:hAnsiTheme="minorEastAsia" w:eastAsiaTheme="minorEastAsia" w:cstheme="minorEastAsia"/>
                <w:color w:val="auto"/>
                <w:spacing w:val="7"/>
                <w:position w:val="0"/>
                <w:sz w:val="21"/>
                <w:szCs w:val="21"/>
              </w:rPr>
              <w:t>交通知书。成交供应商应自接到通知之日起办理成交通知书领取手</w:t>
            </w:r>
            <w:r>
              <w:rPr>
                <w:rFonts w:hint="eastAsia" w:asciiTheme="minorEastAsia" w:hAnsiTheme="minorEastAsia" w:eastAsiaTheme="minorEastAsia" w:cstheme="minorEastAsia"/>
                <w:color w:val="auto"/>
                <w:spacing w:val="-1"/>
                <w:position w:val="0"/>
                <w:sz w:val="21"/>
                <w:szCs w:val="21"/>
              </w:rPr>
              <w:t>续。</w:t>
            </w:r>
          </w:p>
        </w:tc>
      </w:tr>
      <w:tr w14:paraId="06606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jc w:val="center"/>
        </w:trPr>
        <w:tc>
          <w:tcPr>
            <w:tcW w:w="648" w:type="dxa"/>
            <w:vAlign w:val="center"/>
          </w:tcPr>
          <w:p w14:paraId="669C4568">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rPr>
              <w:t>15</w:t>
            </w:r>
          </w:p>
        </w:tc>
        <w:tc>
          <w:tcPr>
            <w:tcW w:w="736" w:type="dxa"/>
            <w:vAlign w:val="center"/>
          </w:tcPr>
          <w:p w14:paraId="409A406F">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rPr>
            </w:pPr>
            <w:r>
              <w:rPr>
                <w:rFonts w:hint="eastAsia" w:asciiTheme="minorEastAsia" w:hAnsiTheme="minorEastAsia" w:eastAsiaTheme="minorEastAsia" w:cstheme="minorEastAsia"/>
                <w:color w:val="auto"/>
                <w:spacing w:val="2"/>
                <w:position w:val="0"/>
                <w:sz w:val="21"/>
                <w:szCs w:val="21"/>
              </w:rPr>
              <w:t>29.1</w:t>
            </w:r>
          </w:p>
        </w:tc>
        <w:tc>
          <w:tcPr>
            <w:tcW w:w="1290" w:type="dxa"/>
            <w:vAlign w:val="center"/>
          </w:tcPr>
          <w:p w14:paraId="63FDCC0B">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rPr>
            </w:pPr>
            <w:r>
              <w:rPr>
                <w:rFonts w:hint="eastAsia" w:asciiTheme="minorEastAsia" w:hAnsiTheme="minorEastAsia" w:eastAsiaTheme="minorEastAsia" w:cstheme="minorEastAsia"/>
                <w:color w:val="auto"/>
                <w:spacing w:val="7"/>
                <w:position w:val="0"/>
                <w:sz w:val="21"/>
                <w:szCs w:val="21"/>
              </w:rPr>
              <w:t>履约保证金</w:t>
            </w:r>
          </w:p>
        </w:tc>
        <w:tc>
          <w:tcPr>
            <w:tcW w:w="7238" w:type="dxa"/>
            <w:vAlign w:val="center"/>
          </w:tcPr>
          <w:p w14:paraId="37ED367F">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48" w:firstLineChars="200"/>
              <w:jc w:val="left"/>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lang w:val="en-US" w:eastAsia="zh-CN"/>
              </w:rPr>
              <w:t>无</w:t>
            </w:r>
            <w:r>
              <w:rPr>
                <w:rFonts w:hint="eastAsia" w:asciiTheme="minorEastAsia" w:hAnsiTheme="minorEastAsia" w:eastAsiaTheme="minorEastAsia" w:cstheme="minorEastAsia"/>
                <w:color w:val="auto"/>
                <w:spacing w:val="7"/>
                <w:position w:val="0"/>
                <w:sz w:val="21"/>
                <w:szCs w:val="21"/>
              </w:rPr>
              <w:t>。</w:t>
            </w:r>
          </w:p>
        </w:tc>
      </w:tr>
      <w:tr w14:paraId="6D553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648" w:type="dxa"/>
            <w:vAlign w:val="center"/>
          </w:tcPr>
          <w:p w14:paraId="4B59068C">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rPr>
              <w:t>16</w:t>
            </w:r>
          </w:p>
        </w:tc>
        <w:tc>
          <w:tcPr>
            <w:tcW w:w="736" w:type="dxa"/>
            <w:vAlign w:val="center"/>
          </w:tcPr>
          <w:p w14:paraId="596FF6BF">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rPr>
            </w:pPr>
            <w:r>
              <w:rPr>
                <w:rFonts w:hint="eastAsia" w:asciiTheme="minorEastAsia" w:hAnsiTheme="minorEastAsia" w:eastAsiaTheme="minorEastAsia" w:cstheme="minorEastAsia"/>
                <w:color w:val="auto"/>
                <w:spacing w:val="2"/>
                <w:position w:val="0"/>
                <w:sz w:val="21"/>
                <w:szCs w:val="21"/>
              </w:rPr>
              <w:t>30.1</w:t>
            </w:r>
          </w:p>
        </w:tc>
        <w:tc>
          <w:tcPr>
            <w:tcW w:w="1290" w:type="dxa"/>
            <w:vAlign w:val="center"/>
          </w:tcPr>
          <w:p w14:paraId="3CC3F4DB">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rPr>
            </w:pPr>
            <w:r>
              <w:rPr>
                <w:rFonts w:hint="eastAsia" w:asciiTheme="minorEastAsia" w:hAnsiTheme="minorEastAsia" w:eastAsiaTheme="minorEastAsia" w:cstheme="minorEastAsia"/>
                <w:color w:val="auto"/>
                <w:spacing w:val="8"/>
                <w:position w:val="0"/>
                <w:sz w:val="21"/>
                <w:szCs w:val="21"/>
              </w:rPr>
              <w:t>签订合同时间</w:t>
            </w:r>
          </w:p>
        </w:tc>
        <w:tc>
          <w:tcPr>
            <w:tcW w:w="7238" w:type="dxa"/>
            <w:vAlign w:val="center"/>
          </w:tcPr>
          <w:p w14:paraId="46A7633D">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rightChars="0" w:firstLine="444" w:firstLineChars="200"/>
              <w:jc w:val="left"/>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6"/>
                <w:position w:val="0"/>
                <w:sz w:val="21"/>
                <w:szCs w:val="21"/>
              </w:rPr>
              <w:t>成交通知书发出之日起</w:t>
            </w:r>
            <w:r>
              <w:rPr>
                <w:rFonts w:hint="eastAsia" w:asciiTheme="minorEastAsia" w:hAnsiTheme="minorEastAsia" w:eastAsiaTheme="minorEastAsia" w:cstheme="minorEastAsia"/>
                <w:color w:val="auto"/>
                <w:spacing w:val="-26"/>
                <w:position w:val="0"/>
                <w:sz w:val="21"/>
                <w:szCs w:val="21"/>
              </w:rPr>
              <w:t xml:space="preserve"> </w:t>
            </w:r>
            <w:r>
              <w:rPr>
                <w:rFonts w:hint="eastAsia" w:asciiTheme="minorEastAsia" w:hAnsiTheme="minorEastAsia" w:eastAsiaTheme="minorEastAsia" w:cstheme="minorEastAsia"/>
                <w:color w:val="auto"/>
                <w:spacing w:val="6"/>
                <w:position w:val="0"/>
                <w:sz w:val="21"/>
                <w:szCs w:val="21"/>
              </w:rPr>
              <w:t>8</w:t>
            </w:r>
            <w:r>
              <w:rPr>
                <w:rFonts w:hint="eastAsia" w:asciiTheme="minorEastAsia" w:hAnsiTheme="minorEastAsia" w:eastAsiaTheme="minorEastAsia" w:cstheme="minorEastAsia"/>
                <w:color w:val="auto"/>
                <w:spacing w:val="-40"/>
                <w:position w:val="0"/>
                <w:sz w:val="21"/>
                <w:szCs w:val="21"/>
              </w:rPr>
              <w:t xml:space="preserve"> </w:t>
            </w:r>
            <w:r>
              <w:rPr>
                <w:rFonts w:hint="eastAsia" w:asciiTheme="minorEastAsia" w:hAnsiTheme="minorEastAsia" w:eastAsiaTheme="minorEastAsia" w:cstheme="minorEastAsia"/>
                <w:color w:val="auto"/>
                <w:spacing w:val="6"/>
                <w:position w:val="0"/>
                <w:sz w:val="21"/>
                <w:szCs w:val="21"/>
              </w:rPr>
              <w:t>个工作日内。成交供应商领取成交通知书</w:t>
            </w:r>
            <w:r>
              <w:rPr>
                <w:rFonts w:hint="eastAsia" w:asciiTheme="minorEastAsia" w:hAnsiTheme="minorEastAsia" w:eastAsiaTheme="minorEastAsia" w:cstheme="minorEastAsia"/>
                <w:color w:val="auto"/>
                <w:spacing w:val="8"/>
                <w:position w:val="0"/>
                <w:sz w:val="21"/>
                <w:szCs w:val="21"/>
              </w:rPr>
              <w:t>后，应按规定与采购人签订合同。</w:t>
            </w:r>
          </w:p>
        </w:tc>
      </w:tr>
      <w:tr w14:paraId="7C374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47D4EF9B">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4A427A9D">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rPr>
              <w:t>17</w:t>
            </w:r>
          </w:p>
        </w:tc>
        <w:tc>
          <w:tcPr>
            <w:tcW w:w="736" w:type="dxa"/>
            <w:vAlign w:val="center"/>
          </w:tcPr>
          <w:p w14:paraId="40BFA7C3">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36BCD684">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rPr>
            </w:pPr>
            <w:r>
              <w:rPr>
                <w:rFonts w:hint="eastAsia" w:asciiTheme="minorEastAsia" w:hAnsiTheme="minorEastAsia" w:eastAsiaTheme="minorEastAsia" w:cstheme="minorEastAsia"/>
                <w:color w:val="auto"/>
                <w:spacing w:val="2"/>
                <w:position w:val="0"/>
                <w:sz w:val="21"/>
                <w:szCs w:val="21"/>
              </w:rPr>
              <w:t>30.3</w:t>
            </w:r>
          </w:p>
        </w:tc>
        <w:tc>
          <w:tcPr>
            <w:tcW w:w="1290" w:type="dxa"/>
            <w:vAlign w:val="center"/>
          </w:tcPr>
          <w:p w14:paraId="163DBB08">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6DDD9DAB">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rPr>
            </w:pPr>
            <w:r>
              <w:rPr>
                <w:rFonts w:hint="eastAsia" w:asciiTheme="minorEastAsia" w:hAnsiTheme="minorEastAsia" w:eastAsiaTheme="minorEastAsia" w:cstheme="minorEastAsia"/>
                <w:color w:val="auto"/>
                <w:spacing w:val="8"/>
                <w:position w:val="0"/>
                <w:sz w:val="21"/>
                <w:szCs w:val="21"/>
              </w:rPr>
              <w:t>合同备案存档</w:t>
            </w:r>
          </w:p>
        </w:tc>
        <w:tc>
          <w:tcPr>
            <w:tcW w:w="7238" w:type="dxa"/>
            <w:vAlign w:val="center"/>
          </w:tcPr>
          <w:p w14:paraId="150EBA14">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72" w:firstLineChars="200"/>
              <w:jc w:val="left"/>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13"/>
                <w:position w:val="0"/>
                <w:sz w:val="21"/>
                <w:szCs w:val="21"/>
              </w:rPr>
              <w:t>政府采购合同双方自签订之日起</w:t>
            </w:r>
            <w:r>
              <w:rPr>
                <w:rFonts w:hint="eastAsia" w:asciiTheme="minorEastAsia" w:hAnsiTheme="minorEastAsia" w:eastAsiaTheme="minorEastAsia" w:cstheme="minorEastAsia"/>
                <w:color w:val="auto"/>
                <w:spacing w:val="-19"/>
                <w:position w:val="0"/>
                <w:sz w:val="21"/>
                <w:szCs w:val="21"/>
              </w:rPr>
              <w:t xml:space="preserve"> </w:t>
            </w:r>
            <w:r>
              <w:rPr>
                <w:rFonts w:hint="eastAsia" w:asciiTheme="minorEastAsia" w:hAnsiTheme="minorEastAsia" w:eastAsiaTheme="minorEastAsia" w:cstheme="minorEastAsia"/>
                <w:color w:val="auto"/>
                <w:spacing w:val="13"/>
                <w:position w:val="0"/>
                <w:sz w:val="21"/>
                <w:szCs w:val="21"/>
              </w:rPr>
              <w:t>1</w:t>
            </w:r>
            <w:r>
              <w:rPr>
                <w:rFonts w:hint="eastAsia" w:asciiTheme="minorEastAsia" w:hAnsiTheme="minorEastAsia" w:eastAsiaTheme="minorEastAsia" w:cstheme="minorEastAsia"/>
                <w:color w:val="auto"/>
                <w:spacing w:val="-34"/>
                <w:position w:val="0"/>
                <w:sz w:val="21"/>
                <w:szCs w:val="21"/>
              </w:rPr>
              <w:t xml:space="preserve"> </w:t>
            </w:r>
            <w:r>
              <w:rPr>
                <w:rFonts w:hint="eastAsia" w:asciiTheme="minorEastAsia" w:hAnsiTheme="minorEastAsia" w:eastAsiaTheme="minorEastAsia" w:cstheme="minorEastAsia"/>
                <w:color w:val="auto"/>
                <w:spacing w:val="13"/>
                <w:position w:val="0"/>
                <w:sz w:val="21"/>
                <w:szCs w:val="21"/>
              </w:rPr>
              <w:t>个工作日内将合同原件壹份交</w:t>
            </w:r>
            <w:r>
              <w:rPr>
                <w:rFonts w:hint="eastAsia" w:asciiTheme="minorEastAsia" w:hAnsiTheme="minorEastAsia" w:eastAsiaTheme="minorEastAsia" w:cstheme="minorEastAsia"/>
                <w:color w:val="auto"/>
                <w:spacing w:val="7"/>
                <w:position w:val="0"/>
                <w:sz w:val="21"/>
                <w:szCs w:val="21"/>
              </w:rPr>
              <w:t>采购代理机构备案存档。采购代理机构将政府采购合同在省级以上</w:t>
            </w:r>
            <w:r>
              <w:rPr>
                <w:rFonts w:hint="eastAsia" w:asciiTheme="minorEastAsia" w:hAnsiTheme="minorEastAsia" w:eastAsiaTheme="minorEastAsia" w:cstheme="minorEastAsia"/>
                <w:color w:val="auto"/>
                <w:spacing w:val="8"/>
                <w:position w:val="0"/>
                <w:sz w:val="21"/>
                <w:szCs w:val="21"/>
              </w:rPr>
              <w:t>人民政府财政部门指定媒体上公告。</w:t>
            </w:r>
          </w:p>
        </w:tc>
      </w:tr>
      <w:tr w14:paraId="6B248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50F9C743">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rPr>
              <w:t>18</w:t>
            </w:r>
          </w:p>
        </w:tc>
        <w:tc>
          <w:tcPr>
            <w:tcW w:w="736" w:type="dxa"/>
            <w:vAlign w:val="center"/>
          </w:tcPr>
          <w:p w14:paraId="00FE2358">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rPr>
            </w:pPr>
            <w:r>
              <w:rPr>
                <w:rFonts w:hint="eastAsia" w:asciiTheme="minorEastAsia" w:hAnsiTheme="minorEastAsia" w:eastAsiaTheme="minorEastAsia" w:cstheme="minorEastAsia"/>
                <w:color w:val="auto"/>
                <w:spacing w:val="-2"/>
                <w:position w:val="0"/>
                <w:sz w:val="21"/>
                <w:szCs w:val="21"/>
              </w:rPr>
              <w:t>31</w:t>
            </w:r>
          </w:p>
        </w:tc>
        <w:tc>
          <w:tcPr>
            <w:tcW w:w="1290" w:type="dxa"/>
            <w:vAlign w:val="center"/>
          </w:tcPr>
          <w:p w14:paraId="0FB9EFC2">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082A8468">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rPr>
            </w:pPr>
            <w:r>
              <w:rPr>
                <w:rFonts w:hint="eastAsia" w:asciiTheme="minorEastAsia" w:hAnsiTheme="minorEastAsia" w:eastAsiaTheme="minorEastAsia" w:cstheme="minorEastAsia"/>
                <w:color w:val="auto"/>
                <w:spacing w:val="8"/>
                <w:position w:val="0"/>
                <w:sz w:val="21"/>
                <w:szCs w:val="21"/>
              </w:rPr>
              <w:t>采购代理服务费</w:t>
            </w:r>
          </w:p>
        </w:tc>
        <w:tc>
          <w:tcPr>
            <w:tcW w:w="7238" w:type="dxa"/>
            <w:vAlign w:val="center"/>
          </w:tcPr>
          <w:p w14:paraId="3D8B915B">
            <w:pPr>
              <w:pStyle w:val="4"/>
              <w:keepNext w:val="0"/>
              <w:keepLines w:val="0"/>
              <w:pageBreakBefore w:val="0"/>
              <w:widowControl w:val="0"/>
              <w:kinsoku/>
              <w:wordWrap w:val="0"/>
              <w:overflowPunct/>
              <w:topLinePunct w:val="0"/>
              <w:bidi w:val="0"/>
              <w:spacing w:line="360" w:lineRule="auto"/>
              <w:ind w:right="0" w:firstLine="448" w:firstLineChars="200"/>
              <w:jc w:val="left"/>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rPr>
              <w:t>成交供应商领取成交通知书前，向</w:t>
            </w:r>
            <w:r>
              <w:rPr>
                <w:rFonts w:hint="eastAsia" w:asciiTheme="minorEastAsia" w:hAnsiTheme="minorEastAsia" w:eastAsiaTheme="minorEastAsia" w:cstheme="minorEastAsia"/>
                <w:color w:val="auto"/>
                <w:spacing w:val="7"/>
                <w:position w:val="0"/>
                <w:sz w:val="21"/>
                <w:szCs w:val="21"/>
                <w:lang w:eastAsia="zh-CN"/>
              </w:rPr>
              <w:t>广西昶吉工程项目管理有限公司</w:t>
            </w:r>
            <w:r>
              <w:rPr>
                <w:rFonts w:hint="eastAsia" w:asciiTheme="minorEastAsia" w:hAnsiTheme="minorEastAsia" w:eastAsiaTheme="minorEastAsia" w:cstheme="minorEastAsia"/>
                <w:color w:val="auto"/>
                <w:spacing w:val="7"/>
                <w:position w:val="0"/>
                <w:sz w:val="21"/>
                <w:szCs w:val="21"/>
              </w:rPr>
              <w:t>一次性付清代理服务费，</w:t>
            </w:r>
            <w:r>
              <w:rPr>
                <w:color w:val="auto"/>
                <w:spacing w:val="7"/>
                <w:position w:val="0"/>
                <w:sz w:val="21"/>
                <w:szCs w:val="21"/>
              </w:rPr>
              <w:t>本项目的代理服务</w:t>
            </w:r>
            <w:r>
              <w:rPr>
                <w:rFonts w:hint="eastAsia"/>
                <w:color w:val="auto"/>
                <w:spacing w:val="7"/>
                <w:position w:val="0"/>
                <w:sz w:val="21"/>
                <w:szCs w:val="21"/>
                <w:lang w:val="en-US" w:eastAsia="zh-CN"/>
              </w:rPr>
              <w:t>费按</w:t>
            </w:r>
            <w:r>
              <w:rPr>
                <w:rFonts w:hint="eastAsia" w:ascii="宋体" w:hAnsi="宋体" w:eastAsia="宋体" w:cs="宋体"/>
                <w:color w:val="auto"/>
                <w:spacing w:val="13"/>
                <w:position w:val="0"/>
                <w:sz w:val="21"/>
                <w:szCs w:val="21"/>
                <w:lang w:val="en-US" w:eastAsia="zh-CN"/>
              </w:rPr>
              <w:t>桂建标〔2018〕37号文的收费标准下</w:t>
            </w:r>
            <w:r>
              <w:rPr>
                <w:rFonts w:hint="eastAsia" w:cs="宋体"/>
                <w:color w:val="auto"/>
                <w:spacing w:val="13"/>
                <w:position w:val="0"/>
                <w:sz w:val="21"/>
                <w:szCs w:val="21"/>
                <w:lang w:val="en-US" w:eastAsia="zh-CN"/>
              </w:rPr>
              <w:t>浮30</w:t>
            </w:r>
            <w:r>
              <w:rPr>
                <w:rFonts w:hint="eastAsia" w:ascii="宋体" w:hAnsi="宋体" w:eastAsia="宋体" w:cs="宋体"/>
                <w:color w:val="auto"/>
                <w:spacing w:val="13"/>
                <w:position w:val="0"/>
                <w:sz w:val="21"/>
                <w:szCs w:val="21"/>
                <w:lang w:val="en-US" w:eastAsia="zh-CN"/>
              </w:rPr>
              <w:t>%向各分标成交供应商收取招标代理服务费（不足5000元按5000元收取）</w:t>
            </w:r>
            <w:r>
              <w:rPr>
                <w:color w:val="auto"/>
                <w:spacing w:val="7"/>
                <w:position w:val="0"/>
                <w:sz w:val="21"/>
                <w:szCs w:val="21"/>
              </w:rPr>
              <w:t>。</w:t>
            </w:r>
          </w:p>
        </w:tc>
      </w:tr>
      <w:tr w14:paraId="01357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437512F2">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55C82BA9">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rPr>
              <w:t>19</w:t>
            </w:r>
          </w:p>
        </w:tc>
        <w:tc>
          <w:tcPr>
            <w:tcW w:w="736" w:type="dxa"/>
            <w:vAlign w:val="center"/>
          </w:tcPr>
          <w:p w14:paraId="54C185D9">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1F9FC876">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rPr>
            </w:pPr>
            <w:r>
              <w:rPr>
                <w:rFonts w:hint="eastAsia" w:asciiTheme="minorEastAsia" w:hAnsiTheme="minorEastAsia" w:eastAsiaTheme="minorEastAsia" w:cstheme="minorEastAsia"/>
                <w:color w:val="auto"/>
                <w:spacing w:val="-2"/>
                <w:position w:val="0"/>
                <w:sz w:val="21"/>
                <w:szCs w:val="21"/>
              </w:rPr>
              <w:t>33</w:t>
            </w:r>
          </w:p>
        </w:tc>
        <w:tc>
          <w:tcPr>
            <w:tcW w:w="1290" w:type="dxa"/>
            <w:vAlign w:val="center"/>
          </w:tcPr>
          <w:p w14:paraId="4B1A657C">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p>
          <w:p w14:paraId="31C86316">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rPr>
            </w:pPr>
            <w:r>
              <w:rPr>
                <w:rFonts w:hint="eastAsia" w:asciiTheme="minorEastAsia" w:hAnsiTheme="minorEastAsia" w:eastAsiaTheme="minorEastAsia" w:cstheme="minorEastAsia"/>
                <w:color w:val="auto"/>
                <w:spacing w:val="7"/>
                <w:position w:val="0"/>
                <w:sz w:val="21"/>
                <w:szCs w:val="21"/>
              </w:rPr>
              <w:t>解释权</w:t>
            </w:r>
          </w:p>
        </w:tc>
        <w:tc>
          <w:tcPr>
            <w:tcW w:w="7238" w:type="dxa"/>
            <w:vAlign w:val="center"/>
          </w:tcPr>
          <w:p w14:paraId="5E52FE37">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48" w:firstLineChars="200"/>
              <w:jc w:val="left"/>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rPr>
              <w:t>本竞争性磋商文件是根据《中华人民共和国政府采购法》、《中华人民共和国政府采购法实施条例》、《政府采购竞争性磋商采购方式管理暂行办法》和政府采购管理有关规定编制，本竞争性磋商文</w:t>
            </w:r>
            <w:r>
              <w:rPr>
                <w:rFonts w:hint="eastAsia" w:asciiTheme="minorEastAsia" w:hAnsiTheme="minorEastAsia" w:eastAsiaTheme="minorEastAsia" w:cstheme="minorEastAsia"/>
                <w:color w:val="auto"/>
                <w:spacing w:val="8"/>
                <w:position w:val="0"/>
                <w:sz w:val="21"/>
                <w:szCs w:val="21"/>
              </w:rPr>
              <w:t>件的解释权属于采购代理机构。</w:t>
            </w:r>
          </w:p>
        </w:tc>
      </w:tr>
      <w:tr w14:paraId="4EFF5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648" w:type="dxa"/>
            <w:vAlign w:val="center"/>
          </w:tcPr>
          <w:p w14:paraId="4AF27507">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1"/>
                <w:position w:val="0"/>
                <w:sz w:val="21"/>
                <w:szCs w:val="21"/>
              </w:rPr>
              <w:t>20</w:t>
            </w:r>
          </w:p>
        </w:tc>
        <w:tc>
          <w:tcPr>
            <w:tcW w:w="736" w:type="dxa"/>
            <w:vAlign w:val="center"/>
          </w:tcPr>
          <w:p w14:paraId="7B815C16">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lang w:eastAsia="zh-CN"/>
              </w:rPr>
            </w:pPr>
            <w:r>
              <w:rPr>
                <w:rFonts w:hint="eastAsia" w:asciiTheme="minorEastAsia" w:hAnsiTheme="minorEastAsia" w:eastAsiaTheme="minorEastAsia" w:cstheme="minorEastAsia"/>
                <w:color w:val="auto"/>
                <w:spacing w:val="-2"/>
                <w:position w:val="0"/>
                <w:sz w:val="21"/>
                <w:szCs w:val="21"/>
              </w:rPr>
              <w:t>3</w:t>
            </w:r>
            <w:r>
              <w:rPr>
                <w:rFonts w:hint="eastAsia" w:asciiTheme="minorEastAsia" w:hAnsiTheme="minorEastAsia" w:eastAsiaTheme="minorEastAsia" w:cstheme="minorEastAsia"/>
                <w:color w:val="auto"/>
                <w:spacing w:val="-2"/>
                <w:position w:val="0"/>
                <w:sz w:val="21"/>
                <w:szCs w:val="21"/>
                <w:lang w:val="en-US" w:eastAsia="zh-CN"/>
              </w:rPr>
              <w:t>4</w:t>
            </w:r>
          </w:p>
        </w:tc>
        <w:tc>
          <w:tcPr>
            <w:tcW w:w="1290" w:type="dxa"/>
            <w:vAlign w:val="center"/>
          </w:tcPr>
          <w:p w14:paraId="055E3F6B">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rPr>
            </w:pPr>
            <w:r>
              <w:rPr>
                <w:rFonts w:hint="eastAsia" w:asciiTheme="minorEastAsia" w:hAnsiTheme="minorEastAsia" w:eastAsiaTheme="minorEastAsia" w:cstheme="minorEastAsia"/>
                <w:color w:val="auto"/>
                <w:spacing w:val="8"/>
                <w:position w:val="0"/>
                <w:sz w:val="21"/>
                <w:szCs w:val="21"/>
              </w:rPr>
              <w:t>监督管理机构</w:t>
            </w:r>
          </w:p>
        </w:tc>
        <w:tc>
          <w:tcPr>
            <w:tcW w:w="7238" w:type="dxa"/>
            <w:vAlign w:val="center"/>
          </w:tcPr>
          <w:p w14:paraId="4FFA8947">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448" w:firstLineChars="200"/>
              <w:jc w:val="left"/>
              <w:textAlignment w:val="baseline"/>
              <w:rPr>
                <w:rFonts w:hint="eastAsia" w:asciiTheme="minorEastAsia" w:hAnsiTheme="minorEastAsia" w:eastAsiaTheme="minorEastAsia" w:cstheme="minorEastAsia"/>
                <w:color w:val="auto"/>
                <w:spacing w:val="7"/>
                <w:position w:val="0"/>
                <w:sz w:val="21"/>
                <w:szCs w:val="21"/>
                <w:lang w:eastAsia="zh-CN"/>
              </w:rPr>
            </w:pPr>
            <w:r>
              <w:rPr>
                <w:rFonts w:hint="eastAsia" w:asciiTheme="minorEastAsia" w:hAnsiTheme="minorEastAsia" w:eastAsiaTheme="minorEastAsia" w:cstheme="minorEastAsia"/>
                <w:color w:val="auto"/>
                <w:spacing w:val="7"/>
                <w:position w:val="0"/>
                <w:sz w:val="21"/>
                <w:szCs w:val="21"/>
                <w:lang w:eastAsia="zh-CN"/>
              </w:rPr>
              <w:t>资源县财政局</w:t>
            </w:r>
            <w:r>
              <w:rPr>
                <w:rFonts w:hint="eastAsia" w:asciiTheme="minorEastAsia" w:hAnsiTheme="minorEastAsia" w:eastAsiaTheme="minorEastAsia" w:cstheme="minorEastAsia"/>
                <w:color w:val="auto"/>
                <w:spacing w:val="7"/>
                <w:position w:val="0"/>
                <w:sz w:val="21"/>
                <w:szCs w:val="21"/>
              </w:rPr>
              <w:t xml:space="preserve">     联系电话：</w:t>
            </w:r>
            <w:r>
              <w:rPr>
                <w:rFonts w:hint="eastAsia" w:asciiTheme="minorEastAsia" w:hAnsiTheme="minorEastAsia" w:eastAsiaTheme="minorEastAsia" w:cstheme="minorEastAsia"/>
                <w:color w:val="auto"/>
                <w:spacing w:val="7"/>
                <w:position w:val="0"/>
                <w:sz w:val="21"/>
                <w:szCs w:val="21"/>
                <w:lang w:eastAsia="zh-CN"/>
              </w:rPr>
              <w:t>0773-4315648</w:t>
            </w:r>
          </w:p>
        </w:tc>
      </w:tr>
    </w:tbl>
    <w:p w14:paraId="4B8A6DF0">
      <w:pPr>
        <w:keepNext w:val="0"/>
        <w:keepLines w:val="0"/>
        <w:pageBreakBefore w:val="0"/>
        <w:widowControl w:val="0"/>
        <w:kinsoku/>
        <w:wordWrap w:val="0"/>
        <w:overflowPunct/>
        <w:topLinePunct w:val="0"/>
        <w:bidi w:val="0"/>
        <w:spacing w:line="360" w:lineRule="auto"/>
        <w:ind w:left="0" w:right="0" w:firstLine="100" w:firstLineChars="200"/>
        <w:rPr>
          <w:rFonts w:ascii="Arial" w:hAnsi="Arial" w:eastAsia="Arial" w:cs="Arial"/>
          <w:color w:val="auto"/>
          <w:position w:val="0"/>
          <w:sz w:val="5"/>
          <w:szCs w:val="5"/>
        </w:rPr>
        <w:sectPr>
          <w:footerReference r:id="rId8" w:type="default"/>
          <w:pgSz w:w="11906" w:h="16839"/>
          <w:pgMar w:top="1418" w:right="1128" w:bottom="1362" w:left="1021" w:header="0" w:footer="1200" w:gutter="0"/>
          <w:pgNumType w:fmt="decimal"/>
          <w:cols w:space="720" w:num="1"/>
        </w:sectPr>
      </w:pPr>
    </w:p>
    <w:p w14:paraId="174C7885">
      <w:pPr>
        <w:pStyle w:val="4"/>
        <w:keepNext w:val="0"/>
        <w:keepLines w:val="0"/>
        <w:pageBreakBefore w:val="0"/>
        <w:widowControl w:val="0"/>
        <w:kinsoku/>
        <w:wordWrap w:val="0"/>
        <w:overflowPunct/>
        <w:topLinePunct w:val="0"/>
        <w:bidi w:val="0"/>
        <w:spacing w:line="360" w:lineRule="auto"/>
        <w:ind w:right="0"/>
        <w:jc w:val="center"/>
        <w:rPr>
          <w:color w:val="auto"/>
          <w:position w:val="0"/>
          <w:sz w:val="28"/>
          <w:szCs w:val="28"/>
        </w:rPr>
      </w:pPr>
      <w:r>
        <w:rPr>
          <w:color w:val="auto"/>
          <w:spacing w:val="-4"/>
          <w:position w:val="0"/>
          <w:sz w:val="28"/>
          <w:szCs w:val="28"/>
          <w14:textOutline w14:w="5103" w14:cap="sq" w14:cmpd="sng">
            <w14:solidFill>
              <w14:srgbClr w14:val="000000"/>
            </w14:solidFill>
            <w14:prstDash w14:val="solid"/>
            <w14:bevel/>
          </w14:textOutline>
        </w:rPr>
        <w:t>一、总则</w:t>
      </w:r>
    </w:p>
    <w:p w14:paraId="67576437">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rPr>
      </w:pPr>
      <w:r>
        <w:rPr>
          <w:color w:val="auto"/>
          <w:spacing w:val="5"/>
          <w:position w:val="0"/>
          <w:sz w:val="21"/>
          <w:szCs w:val="21"/>
          <w14:textOutline w14:w="3795" w14:cap="sq" w14:cmpd="sng">
            <w14:solidFill>
              <w14:srgbClr w14:val="000000"/>
            </w14:solidFill>
            <w14:prstDash w14:val="solid"/>
            <w14:bevel/>
          </w14:textOutline>
        </w:rPr>
        <w:t>1.适应范围</w:t>
      </w:r>
    </w:p>
    <w:p w14:paraId="44551A02">
      <w:pPr>
        <w:pStyle w:val="4"/>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rPr>
      </w:pPr>
      <w:r>
        <w:rPr>
          <w:color w:val="auto"/>
          <w:spacing w:val="8"/>
          <w:position w:val="0"/>
          <w:sz w:val="21"/>
          <w:szCs w:val="21"/>
        </w:rPr>
        <w:t>1.1 项目名称及项目编号：</w:t>
      </w:r>
    </w:p>
    <w:p w14:paraId="534A3C89">
      <w:pPr>
        <w:pStyle w:val="4"/>
        <w:keepNext w:val="0"/>
        <w:keepLines w:val="0"/>
        <w:pageBreakBefore w:val="0"/>
        <w:widowControl w:val="0"/>
        <w:kinsoku/>
        <w:wordWrap w:val="0"/>
        <w:overflowPunct/>
        <w:topLinePunct w:val="0"/>
        <w:bidi w:val="0"/>
        <w:spacing w:line="360" w:lineRule="auto"/>
        <w:ind w:left="0" w:right="0" w:firstLine="452" w:firstLineChars="200"/>
        <w:rPr>
          <w:rFonts w:hint="eastAsia"/>
          <w:color w:val="auto"/>
          <w:spacing w:val="8"/>
          <w:position w:val="0"/>
          <w:sz w:val="21"/>
          <w:szCs w:val="21"/>
          <w:lang w:eastAsia="zh-CN"/>
        </w:rPr>
      </w:pPr>
      <w:r>
        <w:rPr>
          <w:color w:val="auto"/>
          <w:spacing w:val="8"/>
          <w:position w:val="0"/>
          <w:sz w:val="21"/>
          <w:szCs w:val="21"/>
        </w:rPr>
        <w:t>项目名称：</w:t>
      </w:r>
      <w:r>
        <w:rPr>
          <w:rFonts w:hint="eastAsia"/>
          <w:color w:val="auto"/>
          <w:spacing w:val="8"/>
          <w:position w:val="0"/>
          <w:sz w:val="21"/>
          <w:szCs w:val="21"/>
          <w:lang w:eastAsia="zh-CN"/>
        </w:rPr>
        <w:t>梅溪镇铜座村下龙埠头至大山里道路硬化工程、资源县瓜里乡水头村荒冲至流水坝产业路硬化、瓜里乡白竹村漆家至大料产业路新建、水头村木公凹到庙冲里产业路硬化</w:t>
      </w:r>
    </w:p>
    <w:p w14:paraId="476EA490">
      <w:pPr>
        <w:pStyle w:val="4"/>
        <w:keepNext w:val="0"/>
        <w:keepLines w:val="0"/>
        <w:pageBreakBefore w:val="0"/>
        <w:widowControl w:val="0"/>
        <w:kinsoku/>
        <w:wordWrap w:val="0"/>
        <w:overflowPunct/>
        <w:topLinePunct w:val="0"/>
        <w:bidi w:val="0"/>
        <w:spacing w:line="360" w:lineRule="auto"/>
        <w:ind w:left="0" w:right="0" w:firstLine="452" w:firstLineChars="200"/>
        <w:rPr>
          <w:rFonts w:hint="eastAsia"/>
          <w:color w:val="auto"/>
          <w:spacing w:val="8"/>
          <w:position w:val="0"/>
          <w:sz w:val="21"/>
          <w:szCs w:val="21"/>
          <w:lang w:eastAsia="zh-CN"/>
        </w:rPr>
      </w:pPr>
      <w:r>
        <w:rPr>
          <w:rFonts w:hint="eastAsia"/>
          <w:color w:val="auto"/>
          <w:spacing w:val="8"/>
          <w:position w:val="0"/>
          <w:sz w:val="21"/>
          <w:szCs w:val="21"/>
          <w:lang w:eastAsia="zh-CN"/>
        </w:rPr>
        <w:t>项目编号：</w:t>
      </w:r>
      <w:r>
        <w:rPr>
          <w:rFonts w:hint="eastAsia" w:cs="宋体"/>
          <w:color w:val="auto"/>
          <w:spacing w:val="9"/>
          <w:position w:val="0"/>
          <w:sz w:val="21"/>
          <w:szCs w:val="21"/>
          <w:lang w:eastAsia="zh-CN"/>
        </w:rPr>
        <w:t>GLZC2026-C2-290063-GXCJ</w:t>
      </w:r>
    </w:p>
    <w:p w14:paraId="1417285B">
      <w:pPr>
        <w:pStyle w:val="4"/>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rPr>
      </w:pPr>
      <w:r>
        <w:rPr>
          <w:color w:val="auto"/>
          <w:spacing w:val="8"/>
          <w:position w:val="0"/>
          <w:sz w:val="21"/>
          <w:szCs w:val="21"/>
        </w:rPr>
        <w:t>1.2 本竞争性磋商文件（以下简称磋商文件）适用于本磋商项目的磋商、评审、合同履约、验收、付款等行为（法律、法规另有规定的，从其规定）。</w:t>
      </w:r>
    </w:p>
    <w:p w14:paraId="372C7CDE">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rPr>
      </w:pPr>
      <w:r>
        <w:rPr>
          <w:color w:val="auto"/>
          <w:spacing w:val="5"/>
          <w:position w:val="0"/>
          <w:sz w:val="21"/>
          <w:szCs w:val="21"/>
          <w14:textOutline w14:w="3795" w14:cap="sq" w14:cmpd="sng">
            <w14:solidFill>
              <w14:srgbClr w14:val="000000"/>
            </w14:solidFill>
            <w14:prstDash w14:val="solid"/>
            <w14:bevel/>
          </w14:textOutline>
        </w:rPr>
        <w:t>2.定义</w:t>
      </w:r>
    </w:p>
    <w:p w14:paraId="1FF084EF">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2.1 “供应商</w:t>
      </w:r>
      <w:r>
        <w:rPr>
          <w:color w:val="auto"/>
          <w:spacing w:val="-64"/>
          <w:position w:val="0"/>
          <w:sz w:val="21"/>
          <w:szCs w:val="21"/>
        </w:rPr>
        <w:t xml:space="preserve"> </w:t>
      </w:r>
      <w:r>
        <w:rPr>
          <w:color w:val="auto"/>
          <w:spacing w:val="8"/>
          <w:position w:val="0"/>
          <w:sz w:val="21"/>
          <w:szCs w:val="21"/>
        </w:rPr>
        <w:t>”是指符合本次采购项目的供应商资格并提交响应文件、参加磋商的供应商。如果该供</w:t>
      </w:r>
      <w:r>
        <w:rPr>
          <w:color w:val="auto"/>
          <w:position w:val="0"/>
          <w:sz w:val="21"/>
          <w:szCs w:val="21"/>
        </w:rPr>
        <w:t xml:space="preserve"> </w:t>
      </w:r>
      <w:r>
        <w:rPr>
          <w:color w:val="auto"/>
          <w:spacing w:val="9"/>
          <w:position w:val="0"/>
          <w:sz w:val="21"/>
          <w:szCs w:val="21"/>
        </w:rPr>
        <w:t>应商在本次磋商中成交，即成为“成交供应商</w:t>
      </w:r>
      <w:r>
        <w:rPr>
          <w:color w:val="auto"/>
          <w:spacing w:val="-68"/>
          <w:position w:val="0"/>
          <w:sz w:val="21"/>
          <w:szCs w:val="21"/>
        </w:rPr>
        <w:t xml:space="preserve"> </w:t>
      </w:r>
      <w:r>
        <w:rPr>
          <w:color w:val="auto"/>
          <w:spacing w:val="9"/>
          <w:position w:val="0"/>
          <w:sz w:val="21"/>
          <w:szCs w:val="21"/>
        </w:rPr>
        <w:t>”。</w:t>
      </w:r>
    </w:p>
    <w:p w14:paraId="0C41409A">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2.2 “项目</w:t>
      </w:r>
      <w:r>
        <w:rPr>
          <w:color w:val="auto"/>
          <w:spacing w:val="-70"/>
          <w:position w:val="0"/>
          <w:sz w:val="21"/>
          <w:szCs w:val="21"/>
        </w:rPr>
        <w:t xml:space="preserve"> </w:t>
      </w:r>
      <w:r>
        <w:rPr>
          <w:color w:val="auto"/>
          <w:spacing w:val="8"/>
          <w:position w:val="0"/>
          <w:sz w:val="21"/>
          <w:szCs w:val="21"/>
        </w:rPr>
        <w:t>”系指供应商按磋商文件规定向采购人</w:t>
      </w:r>
      <w:r>
        <w:rPr>
          <w:color w:val="auto"/>
          <w:spacing w:val="7"/>
          <w:position w:val="0"/>
          <w:sz w:val="21"/>
          <w:szCs w:val="21"/>
        </w:rPr>
        <w:t>提供的工程和服务。</w:t>
      </w:r>
    </w:p>
    <w:p w14:paraId="795492DE">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1"/>
          <w:szCs w:val="21"/>
        </w:rPr>
      </w:pPr>
      <w:r>
        <w:rPr>
          <w:color w:val="auto"/>
          <w:spacing w:val="4"/>
          <w:position w:val="0"/>
          <w:sz w:val="21"/>
          <w:szCs w:val="21"/>
        </w:rPr>
        <w:t>2.3 “书面形式</w:t>
      </w:r>
      <w:r>
        <w:rPr>
          <w:color w:val="auto"/>
          <w:spacing w:val="-52"/>
          <w:position w:val="0"/>
          <w:sz w:val="21"/>
          <w:szCs w:val="21"/>
        </w:rPr>
        <w:t xml:space="preserve"> </w:t>
      </w:r>
      <w:r>
        <w:rPr>
          <w:color w:val="auto"/>
          <w:spacing w:val="4"/>
          <w:position w:val="0"/>
          <w:sz w:val="21"/>
          <w:szCs w:val="21"/>
        </w:rPr>
        <w:t>”包括信函、传真、</w:t>
      </w:r>
      <w:r>
        <w:rPr>
          <w:color w:val="auto"/>
          <w:spacing w:val="-59"/>
          <w:position w:val="0"/>
          <w:sz w:val="21"/>
          <w:szCs w:val="21"/>
        </w:rPr>
        <w:t xml:space="preserve"> </w:t>
      </w:r>
      <w:r>
        <w:rPr>
          <w:color w:val="auto"/>
          <w:spacing w:val="4"/>
          <w:position w:val="0"/>
          <w:sz w:val="21"/>
          <w:szCs w:val="21"/>
        </w:rPr>
        <w:t>电报等。</w:t>
      </w:r>
    </w:p>
    <w:p w14:paraId="68F998EF">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3.供应商资格</w:t>
      </w:r>
    </w:p>
    <w:p w14:paraId="08331B7E">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3.1</w:t>
      </w:r>
      <w:r>
        <w:rPr>
          <w:color w:val="auto"/>
          <w:spacing w:val="-34"/>
          <w:position w:val="0"/>
          <w:sz w:val="21"/>
          <w:szCs w:val="21"/>
        </w:rPr>
        <w:t xml:space="preserve"> </w:t>
      </w:r>
      <w:r>
        <w:rPr>
          <w:color w:val="auto"/>
          <w:spacing w:val="8"/>
          <w:position w:val="0"/>
          <w:sz w:val="21"/>
          <w:szCs w:val="21"/>
        </w:rPr>
        <w:t>符合《中华人民共和国政府采购法》第二十二条规定；</w:t>
      </w:r>
    </w:p>
    <w:p w14:paraId="020D167E">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3.2</w:t>
      </w:r>
      <w:r>
        <w:rPr>
          <w:color w:val="auto"/>
          <w:spacing w:val="-24"/>
          <w:position w:val="0"/>
          <w:sz w:val="21"/>
          <w:szCs w:val="21"/>
        </w:rPr>
        <w:t xml:space="preserve"> </w:t>
      </w:r>
      <w:r>
        <w:rPr>
          <w:color w:val="auto"/>
          <w:spacing w:val="8"/>
          <w:position w:val="0"/>
          <w:sz w:val="21"/>
          <w:szCs w:val="21"/>
        </w:rPr>
        <w:t>落实政府采购政策需满足的资格要求：</w:t>
      </w:r>
      <w:r>
        <w:rPr>
          <w:rFonts w:hint="eastAsia" w:ascii="宋体" w:hAnsi="宋体" w:eastAsia="宋体" w:cs="宋体"/>
          <w:color w:val="auto"/>
          <w:spacing w:val="9"/>
          <w:position w:val="0"/>
          <w:sz w:val="21"/>
          <w:szCs w:val="21"/>
        </w:rPr>
        <w:t>本项目为专门面向小微企业采购的项目</w:t>
      </w:r>
      <w:r>
        <w:rPr>
          <w:rFonts w:hint="eastAsia" w:cs="宋体"/>
          <w:color w:val="auto"/>
          <w:spacing w:val="9"/>
          <w:position w:val="0"/>
          <w:sz w:val="21"/>
          <w:szCs w:val="21"/>
          <w:lang w:val="en-US" w:eastAsia="zh-CN"/>
        </w:rPr>
        <w:t>；</w:t>
      </w:r>
    </w:p>
    <w:p w14:paraId="76B61234">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rPr>
        <w:t>3.3</w:t>
      </w:r>
      <w:r>
        <w:rPr>
          <w:color w:val="auto"/>
          <w:spacing w:val="-33"/>
          <w:position w:val="0"/>
          <w:sz w:val="21"/>
          <w:szCs w:val="21"/>
        </w:rPr>
        <w:t xml:space="preserve"> </w:t>
      </w:r>
      <w:r>
        <w:rPr>
          <w:color w:val="auto"/>
          <w:spacing w:val="6"/>
          <w:position w:val="0"/>
          <w:sz w:val="21"/>
          <w:szCs w:val="21"/>
        </w:rPr>
        <w:t>本项目的特定资格要求：</w:t>
      </w:r>
    </w:p>
    <w:p w14:paraId="72ABA61E">
      <w:pPr>
        <w:pStyle w:val="4"/>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2" w:firstLineChars="200"/>
        <w:textAlignment w:val="baseline"/>
        <w:rPr>
          <w:rFonts w:hint="eastAsia" w:cs="宋体"/>
          <w:color w:val="auto"/>
          <w:spacing w:val="9"/>
          <w:position w:val="0"/>
          <w:sz w:val="21"/>
          <w:szCs w:val="21"/>
          <w:lang w:val="en-US" w:eastAsia="zh-CN"/>
        </w:rPr>
      </w:pPr>
      <w:r>
        <w:rPr>
          <w:rFonts w:hint="eastAsia"/>
          <w:color w:val="auto"/>
          <w:spacing w:val="8"/>
          <w:position w:val="0"/>
          <w:sz w:val="21"/>
          <w:szCs w:val="21"/>
          <w:lang w:val="en-US" w:eastAsia="zh-CN"/>
        </w:rPr>
        <w:t>3.1</w:t>
      </w:r>
      <w:r>
        <w:rPr>
          <w:color w:val="auto"/>
          <w:spacing w:val="8"/>
          <w:position w:val="0"/>
          <w:sz w:val="21"/>
          <w:szCs w:val="21"/>
        </w:rPr>
        <w:t>供应商须具备</w:t>
      </w:r>
      <w:r>
        <w:rPr>
          <w:rFonts w:hint="eastAsia"/>
          <w:color w:val="auto"/>
          <w:spacing w:val="8"/>
          <w:position w:val="0"/>
          <w:sz w:val="21"/>
          <w:szCs w:val="21"/>
        </w:rPr>
        <w:t>公路工程施工总承包三级(含三级)</w:t>
      </w:r>
      <w:r>
        <w:rPr>
          <w:color w:val="auto"/>
          <w:spacing w:val="8"/>
          <w:position w:val="0"/>
          <w:sz w:val="21"/>
          <w:szCs w:val="21"/>
        </w:rPr>
        <w:t>以上</w:t>
      </w:r>
      <w:r>
        <w:rPr>
          <w:rFonts w:hint="eastAsia"/>
          <w:color w:val="auto"/>
          <w:spacing w:val="8"/>
          <w:position w:val="0"/>
          <w:sz w:val="21"/>
          <w:szCs w:val="21"/>
        </w:rPr>
        <w:t>资质</w:t>
      </w:r>
      <w:r>
        <w:rPr>
          <w:color w:val="auto"/>
          <w:spacing w:val="8"/>
          <w:position w:val="0"/>
          <w:sz w:val="21"/>
          <w:szCs w:val="21"/>
        </w:rPr>
        <w:t>，并具有省级或以上建设行政主管 部门颁发的建筑施工企业安全生产许可证，并在人员、设备、资金等方面具有相应的施工能力。</w:t>
      </w:r>
      <w:r>
        <w:rPr>
          <w:rFonts w:hint="eastAsia"/>
          <w:color w:val="auto"/>
          <w:spacing w:val="8"/>
          <w:position w:val="0"/>
          <w:sz w:val="21"/>
          <w:szCs w:val="21"/>
          <w:lang w:eastAsia="zh-CN"/>
        </w:rPr>
        <w:t>其中，投标人拟派项目经理须具备</w:t>
      </w:r>
      <w:r>
        <w:rPr>
          <w:rFonts w:hint="eastAsia"/>
          <w:color w:val="auto"/>
          <w:spacing w:val="8"/>
          <w:position w:val="0"/>
          <w:sz w:val="21"/>
          <w:szCs w:val="21"/>
          <w:lang w:val="en-US" w:eastAsia="zh-CN"/>
        </w:rPr>
        <w:t>公路</w:t>
      </w:r>
      <w:r>
        <w:rPr>
          <w:rFonts w:hint="eastAsia"/>
          <w:color w:val="auto"/>
          <w:spacing w:val="8"/>
          <w:position w:val="0"/>
          <w:sz w:val="21"/>
          <w:szCs w:val="21"/>
          <w:lang w:eastAsia="zh-CN"/>
        </w:rPr>
        <w:t>工程专业二级以上</w:t>
      </w:r>
      <w:r>
        <w:rPr>
          <w:rFonts w:hint="eastAsia"/>
          <w:color w:val="auto"/>
          <w:spacing w:val="8"/>
          <w:position w:val="0"/>
          <w:sz w:val="21"/>
          <w:szCs w:val="21"/>
          <w:lang w:val="en-US" w:eastAsia="zh-CN"/>
        </w:rPr>
        <w:t>(含本级）或二级以上注册</w:t>
      </w:r>
      <w:r>
        <w:rPr>
          <w:rFonts w:hint="eastAsia"/>
          <w:color w:val="auto"/>
          <w:spacing w:val="8"/>
          <w:position w:val="0"/>
          <w:sz w:val="21"/>
          <w:szCs w:val="21"/>
          <w:lang w:eastAsia="zh-CN"/>
        </w:rPr>
        <w:t>建造师执业资格，具备有效的安全生产考核合格证书(B类)。</w:t>
      </w:r>
      <w:r>
        <w:rPr>
          <w:rFonts w:hint="eastAsia" w:cs="宋体"/>
          <w:color w:val="auto"/>
          <w:spacing w:val="9"/>
          <w:position w:val="0"/>
          <w:sz w:val="21"/>
          <w:szCs w:val="21"/>
          <w:lang w:val="en-US" w:eastAsia="zh-CN"/>
        </w:rPr>
        <w:t>本项目不接受有在建、已成交未开工或已列为其他项目成交候选人第一名的建造师作为项目经理。</w:t>
      </w:r>
    </w:p>
    <w:p w14:paraId="3CAAF5AB">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4.磋商费用</w:t>
      </w:r>
    </w:p>
    <w:p w14:paraId="61E02C38">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不论磋商结果如何，供应商均应自行承担所有与磋商有关的全部费用。</w:t>
      </w:r>
    </w:p>
    <w:p w14:paraId="14A98845">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5.联合体要求</w:t>
      </w:r>
    </w:p>
    <w:p w14:paraId="407B0184">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本项目不接受联合体参与磋商。</w:t>
      </w:r>
    </w:p>
    <w:p w14:paraId="40614D26">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6.质疑和投诉</w:t>
      </w:r>
    </w:p>
    <w:p w14:paraId="09E15A1D">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6.1</w:t>
      </w:r>
      <w:r>
        <w:rPr>
          <w:color w:val="auto"/>
          <w:spacing w:val="-38"/>
          <w:position w:val="0"/>
          <w:sz w:val="21"/>
          <w:szCs w:val="21"/>
        </w:rPr>
        <w:t xml:space="preserve"> </w:t>
      </w:r>
      <w:r>
        <w:rPr>
          <w:color w:val="auto"/>
          <w:spacing w:val="10"/>
          <w:position w:val="0"/>
          <w:sz w:val="21"/>
          <w:szCs w:val="21"/>
        </w:rPr>
        <w:t>供应商认为磋商文件使自己的合法权益受到损害的，应当在公告期限届满之日起七个</w:t>
      </w:r>
      <w:r>
        <w:rPr>
          <w:color w:val="auto"/>
          <w:spacing w:val="9"/>
          <w:position w:val="0"/>
          <w:sz w:val="21"/>
          <w:szCs w:val="21"/>
        </w:rPr>
        <w:t>工作日内，以书面形式向采购代理机构提出质疑。供应商认为采购过程或成交结果使自己的合法权益受到损害的，应</w:t>
      </w:r>
      <w:r>
        <w:rPr>
          <w:color w:val="auto"/>
          <w:spacing w:val="14"/>
          <w:position w:val="0"/>
          <w:sz w:val="21"/>
          <w:szCs w:val="21"/>
        </w:rPr>
        <w:t xml:space="preserve"> </w:t>
      </w:r>
      <w:r>
        <w:rPr>
          <w:color w:val="auto"/>
          <w:spacing w:val="9"/>
          <w:position w:val="0"/>
          <w:sz w:val="21"/>
          <w:szCs w:val="21"/>
        </w:rPr>
        <w:t>当在各采购程序环节结束之日或成交公告期限届满之日起七个工作日内，以书面形式向采购代理机构提出</w:t>
      </w:r>
      <w:r>
        <w:rPr>
          <w:color w:val="auto"/>
          <w:spacing w:val="12"/>
          <w:position w:val="0"/>
          <w:sz w:val="21"/>
          <w:szCs w:val="21"/>
        </w:rPr>
        <w:t xml:space="preserve"> </w:t>
      </w:r>
      <w:r>
        <w:rPr>
          <w:color w:val="auto"/>
          <w:spacing w:val="5"/>
          <w:position w:val="0"/>
          <w:sz w:val="21"/>
          <w:szCs w:val="21"/>
        </w:rPr>
        <w:t>质疑</w:t>
      </w:r>
      <w:r>
        <w:rPr>
          <w:color w:val="auto"/>
          <w:spacing w:val="5"/>
          <w:position w:val="0"/>
          <w:sz w:val="21"/>
          <w:szCs w:val="21"/>
          <w14:textOutline w14:w="3795" w14:cap="sq" w14:cmpd="sng">
            <w14:solidFill>
              <w14:srgbClr w14:val="000000"/>
            </w14:solidFill>
            <w14:prstDash w14:val="solid"/>
            <w14:bevel/>
          </w14:textOutline>
        </w:rPr>
        <w:t>（</w:t>
      </w:r>
      <w:r>
        <w:rPr>
          <w:color w:val="auto"/>
          <w:spacing w:val="-58"/>
          <w:position w:val="0"/>
          <w:sz w:val="21"/>
          <w:szCs w:val="21"/>
        </w:rPr>
        <w:t xml:space="preserve"> </w:t>
      </w:r>
      <w:r>
        <w:rPr>
          <w:color w:val="auto"/>
          <w:spacing w:val="5"/>
          <w:position w:val="0"/>
          <w:sz w:val="21"/>
          <w:szCs w:val="21"/>
          <w14:textOutline w14:w="3795" w14:cap="sq" w14:cmpd="sng">
            <w14:solidFill>
              <w14:srgbClr w14:val="000000"/>
            </w14:solidFill>
            <w14:prstDash w14:val="solid"/>
            <w14:bevel/>
          </w14:textOutline>
        </w:rPr>
        <w:t>“质疑函</w:t>
      </w:r>
      <w:r>
        <w:rPr>
          <w:color w:val="auto"/>
          <w:spacing w:val="-70"/>
          <w:position w:val="0"/>
          <w:sz w:val="21"/>
          <w:szCs w:val="21"/>
        </w:rPr>
        <w:t xml:space="preserve"> </w:t>
      </w:r>
      <w:r>
        <w:rPr>
          <w:color w:val="auto"/>
          <w:spacing w:val="5"/>
          <w:position w:val="0"/>
          <w:sz w:val="21"/>
          <w:szCs w:val="21"/>
          <w14:textOutline w14:w="3795" w14:cap="sq" w14:cmpd="sng">
            <w14:solidFill>
              <w14:srgbClr w14:val="000000"/>
            </w14:solidFill>
            <w14:prstDash w14:val="solid"/>
            <w14:bevel/>
          </w14:textOutline>
        </w:rPr>
        <w:t>”格式见附表</w:t>
      </w:r>
      <w:r>
        <w:rPr>
          <w:color w:val="auto"/>
          <w:spacing w:val="-21"/>
          <w:position w:val="0"/>
          <w:sz w:val="21"/>
          <w:szCs w:val="21"/>
        </w:rPr>
        <w:t xml:space="preserve"> </w:t>
      </w:r>
      <w:r>
        <w:rPr>
          <w:color w:val="auto"/>
          <w:spacing w:val="5"/>
          <w:position w:val="0"/>
          <w:sz w:val="21"/>
          <w:szCs w:val="21"/>
          <w14:textOutline w14:w="3795" w14:cap="sq" w14:cmpd="sng">
            <w14:solidFill>
              <w14:srgbClr w14:val="000000"/>
            </w14:solidFill>
            <w14:prstDash w14:val="solid"/>
            <w14:bevel/>
          </w14:textOutline>
        </w:rPr>
        <w:t>1）</w:t>
      </w:r>
      <w:r>
        <w:rPr>
          <w:color w:val="auto"/>
          <w:spacing w:val="-59"/>
          <w:position w:val="0"/>
          <w:sz w:val="21"/>
          <w:szCs w:val="21"/>
        </w:rPr>
        <w:t xml:space="preserve"> </w:t>
      </w:r>
      <w:r>
        <w:rPr>
          <w:color w:val="auto"/>
          <w:spacing w:val="5"/>
          <w:position w:val="0"/>
          <w:sz w:val="21"/>
          <w:szCs w:val="21"/>
        </w:rPr>
        <w:t>。否则，采购代理机构有</w:t>
      </w:r>
      <w:r>
        <w:rPr>
          <w:color w:val="auto"/>
          <w:spacing w:val="4"/>
          <w:position w:val="0"/>
          <w:sz w:val="21"/>
          <w:szCs w:val="21"/>
        </w:rPr>
        <w:t>权拒收。</w:t>
      </w:r>
    </w:p>
    <w:p w14:paraId="770F3821">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采购代理机构应认真做好质疑处理工作，对于质疑供应商在法定质疑期内提出的质疑函，应当在收到质疑函后</w:t>
      </w:r>
      <w:r>
        <w:rPr>
          <w:color w:val="auto"/>
          <w:spacing w:val="-32"/>
          <w:position w:val="0"/>
          <w:sz w:val="21"/>
          <w:szCs w:val="21"/>
        </w:rPr>
        <w:t xml:space="preserve"> </w:t>
      </w:r>
      <w:r>
        <w:rPr>
          <w:color w:val="auto"/>
          <w:spacing w:val="9"/>
          <w:position w:val="0"/>
          <w:sz w:val="21"/>
          <w:szCs w:val="21"/>
        </w:rPr>
        <w:t>7</w:t>
      </w:r>
      <w:r>
        <w:rPr>
          <w:color w:val="auto"/>
          <w:spacing w:val="-38"/>
          <w:position w:val="0"/>
          <w:sz w:val="21"/>
          <w:szCs w:val="21"/>
        </w:rPr>
        <w:t xml:space="preserve"> </w:t>
      </w:r>
      <w:r>
        <w:rPr>
          <w:color w:val="auto"/>
          <w:spacing w:val="9"/>
          <w:position w:val="0"/>
          <w:sz w:val="21"/>
          <w:szCs w:val="21"/>
        </w:rPr>
        <w:t>个工作日内作出答复，并以书面形式通知</w:t>
      </w:r>
      <w:r>
        <w:rPr>
          <w:color w:val="auto"/>
          <w:spacing w:val="8"/>
          <w:position w:val="0"/>
          <w:sz w:val="21"/>
          <w:szCs w:val="21"/>
        </w:rPr>
        <w:t>质疑供应商和其他有关供应商。</w:t>
      </w:r>
    </w:p>
    <w:p w14:paraId="7FFAE7E9">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供应商在法定质疑期内应一次性提出与项目相关的质疑，供应商在提出与项目相关的质疑前应当做好全面且详细的工作，采购代理机构不再受理供应商针对同一采购程序环节的再次质疑。</w:t>
      </w:r>
    </w:p>
    <w:p w14:paraId="1931EC02">
      <w:pPr>
        <w:pStyle w:val="4"/>
        <w:keepNext w:val="0"/>
        <w:keepLines w:val="0"/>
        <w:pageBreakBefore w:val="0"/>
        <w:widowControl w:val="0"/>
        <w:kinsoku/>
        <w:wordWrap w:val="0"/>
        <w:overflowPunct/>
        <w:topLinePunct w:val="0"/>
        <w:bidi w:val="0"/>
        <w:spacing w:line="360" w:lineRule="auto"/>
        <w:ind w:left="0" w:right="0" w:firstLine="460" w:firstLineChars="200"/>
        <w:jc w:val="both"/>
        <w:rPr>
          <w:color w:val="auto"/>
          <w:spacing w:val="7"/>
          <w:position w:val="0"/>
          <w:sz w:val="21"/>
          <w:szCs w:val="21"/>
        </w:rPr>
      </w:pPr>
      <w:r>
        <w:rPr>
          <w:color w:val="auto"/>
          <w:spacing w:val="10"/>
          <w:position w:val="0"/>
          <w:sz w:val="21"/>
          <w:szCs w:val="21"/>
        </w:rPr>
        <w:t>6.2</w:t>
      </w:r>
      <w:r>
        <w:rPr>
          <w:color w:val="auto"/>
          <w:spacing w:val="-38"/>
          <w:position w:val="0"/>
          <w:sz w:val="21"/>
          <w:szCs w:val="21"/>
        </w:rPr>
        <w:t xml:space="preserve"> </w:t>
      </w:r>
      <w:r>
        <w:rPr>
          <w:color w:val="auto"/>
          <w:spacing w:val="10"/>
          <w:position w:val="0"/>
          <w:sz w:val="21"/>
          <w:szCs w:val="21"/>
        </w:rPr>
        <w:t>供应商对采购代理机构的质疑答复不满意或者采购代理机构未在规定的时间内</w:t>
      </w:r>
      <w:r>
        <w:rPr>
          <w:color w:val="auto"/>
          <w:spacing w:val="9"/>
          <w:position w:val="0"/>
          <w:sz w:val="21"/>
          <w:szCs w:val="21"/>
        </w:rPr>
        <w:t>作出答复的，可以</w:t>
      </w:r>
      <w:r>
        <w:rPr>
          <w:color w:val="auto"/>
          <w:spacing w:val="7"/>
          <w:position w:val="0"/>
          <w:sz w:val="21"/>
          <w:szCs w:val="21"/>
        </w:rPr>
        <w:t>在答复期满后十五个工作日内向</w:t>
      </w:r>
      <w:r>
        <w:rPr>
          <w:rFonts w:hint="eastAsia"/>
          <w:color w:val="auto"/>
          <w:spacing w:val="7"/>
          <w:position w:val="0"/>
          <w:sz w:val="21"/>
          <w:szCs w:val="21"/>
          <w:lang w:eastAsia="zh-CN"/>
        </w:rPr>
        <w:t>资源县财政局</w:t>
      </w:r>
      <w:r>
        <w:rPr>
          <w:color w:val="auto"/>
          <w:spacing w:val="7"/>
          <w:position w:val="0"/>
          <w:sz w:val="21"/>
          <w:szCs w:val="21"/>
        </w:rPr>
        <w:t xml:space="preserve"> 投诉</w:t>
      </w:r>
      <w:r>
        <w:rPr>
          <w:color w:val="auto"/>
          <w:spacing w:val="7"/>
          <w:position w:val="0"/>
          <w:sz w:val="21"/>
          <w:szCs w:val="21"/>
          <w14:textOutline w14:w="3795" w14:cap="sq" w14:cmpd="sng">
            <w14:solidFill>
              <w14:srgbClr w14:val="000000"/>
            </w14:solidFill>
            <w14:prstDash w14:val="solid"/>
            <w14:bevel/>
          </w14:textOutline>
        </w:rPr>
        <w:t>（</w:t>
      </w:r>
      <w:r>
        <w:rPr>
          <w:color w:val="auto"/>
          <w:spacing w:val="-42"/>
          <w:position w:val="0"/>
          <w:sz w:val="21"/>
          <w:szCs w:val="21"/>
        </w:rPr>
        <w:t xml:space="preserve"> </w:t>
      </w:r>
      <w:r>
        <w:rPr>
          <w:color w:val="auto"/>
          <w:spacing w:val="7"/>
          <w:position w:val="0"/>
          <w:sz w:val="21"/>
          <w:szCs w:val="21"/>
          <w14:textOutline w14:w="3795" w14:cap="sq" w14:cmpd="sng">
            <w14:solidFill>
              <w14:srgbClr w14:val="000000"/>
            </w14:solidFill>
            <w14:prstDash w14:val="solid"/>
            <w14:bevel/>
          </w14:textOutline>
        </w:rPr>
        <w:t>“投诉书</w:t>
      </w:r>
      <w:r>
        <w:rPr>
          <w:color w:val="auto"/>
          <w:spacing w:val="-72"/>
          <w:position w:val="0"/>
          <w:sz w:val="21"/>
          <w:szCs w:val="21"/>
        </w:rPr>
        <w:t xml:space="preserve"> </w:t>
      </w:r>
      <w:r>
        <w:rPr>
          <w:color w:val="auto"/>
          <w:spacing w:val="7"/>
          <w:position w:val="0"/>
          <w:sz w:val="21"/>
          <w:szCs w:val="21"/>
          <w14:textOutline w14:w="3795" w14:cap="sq" w14:cmpd="sng">
            <w14:solidFill>
              <w14:srgbClr w14:val="000000"/>
            </w14:solidFill>
            <w14:prstDash w14:val="solid"/>
            <w14:bevel/>
          </w14:textOutline>
        </w:rPr>
        <w:t>”格式见附表</w:t>
      </w:r>
      <w:r>
        <w:rPr>
          <w:color w:val="auto"/>
          <w:spacing w:val="-35"/>
          <w:position w:val="0"/>
          <w:sz w:val="21"/>
          <w:szCs w:val="21"/>
        </w:rPr>
        <w:t xml:space="preserve"> </w:t>
      </w:r>
      <w:r>
        <w:rPr>
          <w:color w:val="auto"/>
          <w:spacing w:val="7"/>
          <w:position w:val="0"/>
          <w:sz w:val="21"/>
          <w:szCs w:val="21"/>
          <w14:textOutline w14:w="3795" w14:cap="sq" w14:cmpd="sng">
            <w14:solidFill>
              <w14:srgbClr w14:val="000000"/>
            </w14:solidFill>
            <w14:prstDash w14:val="solid"/>
            <w14:bevel/>
          </w14:textOutline>
        </w:rPr>
        <w:t>2）</w:t>
      </w:r>
      <w:r>
        <w:rPr>
          <w:color w:val="auto"/>
          <w:spacing w:val="7"/>
          <w:position w:val="0"/>
          <w:sz w:val="21"/>
          <w:szCs w:val="21"/>
        </w:rPr>
        <w:t>。</w:t>
      </w:r>
    </w:p>
    <w:p w14:paraId="53C3B1B1">
      <w:pPr>
        <w:pStyle w:val="4"/>
        <w:keepNext w:val="0"/>
        <w:keepLines w:val="0"/>
        <w:pageBreakBefore w:val="0"/>
        <w:widowControl w:val="0"/>
        <w:kinsoku/>
        <w:wordWrap w:val="0"/>
        <w:overflowPunct/>
        <w:topLinePunct w:val="0"/>
        <w:bidi w:val="0"/>
        <w:spacing w:line="360" w:lineRule="auto"/>
        <w:ind w:left="0" w:right="0" w:firstLine="452" w:firstLineChars="200"/>
        <w:jc w:val="both"/>
        <w:rPr>
          <w:color w:val="auto"/>
          <w:position w:val="0"/>
          <w:sz w:val="21"/>
          <w:szCs w:val="21"/>
        </w:rPr>
      </w:pPr>
      <w:r>
        <w:rPr>
          <w:color w:val="auto"/>
          <w:spacing w:val="8"/>
          <w:position w:val="0"/>
          <w:sz w:val="21"/>
          <w:szCs w:val="21"/>
        </w:rPr>
        <w:t>6.3</w:t>
      </w:r>
      <w:r>
        <w:rPr>
          <w:color w:val="auto"/>
          <w:spacing w:val="-28"/>
          <w:position w:val="0"/>
          <w:sz w:val="21"/>
          <w:szCs w:val="21"/>
        </w:rPr>
        <w:t xml:space="preserve"> </w:t>
      </w:r>
      <w:r>
        <w:rPr>
          <w:color w:val="auto"/>
          <w:spacing w:val="8"/>
          <w:position w:val="0"/>
          <w:sz w:val="21"/>
          <w:szCs w:val="21"/>
        </w:rPr>
        <w:t>供应商提出质疑、投诉，应当遵守中华人民共和国财政部令第</w:t>
      </w:r>
      <w:r>
        <w:rPr>
          <w:color w:val="auto"/>
          <w:spacing w:val="-36"/>
          <w:position w:val="0"/>
          <w:sz w:val="21"/>
          <w:szCs w:val="21"/>
        </w:rPr>
        <w:t xml:space="preserve"> </w:t>
      </w:r>
      <w:r>
        <w:rPr>
          <w:color w:val="auto"/>
          <w:spacing w:val="8"/>
          <w:position w:val="0"/>
          <w:sz w:val="21"/>
          <w:szCs w:val="21"/>
        </w:rPr>
        <w:t>94</w:t>
      </w:r>
      <w:r>
        <w:rPr>
          <w:color w:val="auto"/>
          <w:spacing w:val="-35"/>
          <w:position w:val="0"/>
          <w:sz w:val="21"/>
          <w:szCs w:val="21"/>
        </w:rPr>
        <w:t xml:space="preserve"> </w:t>
      </w:r>
      <w:r>
        <w:rPr>
          <w:color w:val="auto"/>
          <w:spacing w:val="8"/>
          <w:position w:val="0"/>
          <w:sz w:val="21"/>
          <w:szCs w:val="21"/>
        </w:rPr>
        <w:t>号《政府采购质疑和投诉办法》</w:t>
      </w:r>
      <w:r>
        <w:rPr>
          <w:color w:val="auto"/>
          <w:position w:val="0"/>
          <w:sz w:val="21"/>
          <w:szCs w:val="21"/>
        </w:rPr>
        <w:t xml:space="preserve"> </w:t>
      </w:r>
      <w:r>
        <w:rPr>
          <w:color w:val="auto"/>
          <w:spacing w:val="9"/>
          <w:position w:val="0"/>
          <w:sz w:val="21"/>
          <w:szCs w:val="21"/>
        </w:rPr>
        <w:t>的相关规定，且采用书面形式。质疑函、投诉书均应明确阐述磋商文件、采购过程或成交结果中使自己合</w:t>
      </w:r>
      <w:r>
        <w:rPr>
          <w:color w:val="auto"/>
          <w:spacing w:val="12"/>
          <w:position w:val="0"/>
          <w:sz w:val="21"/>
          <w:szCs w:val="21"/>
        </w:rPr>
        <w:t xml:space="preserve"> </w:t>
      </w:r>
      <w:r>
        <w:rPr>
          <w:color w:val="auto"/>
          <w:spacing w:val="9"/>
          <w:position w:val="0"/>
          <w:sz w:val="21"/>
          <w:szCs w:val="21"/>
        </w:rPr>
        <w:t>法权益受到损害的实质性内容，并提供相关事实、依据和证据及其来源。</w:t>
      </w:r>
    </w:p>
    <w:p w14:paraId="608E81E4">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供应商提出质疑应当提交质疑函和必要的证明材料，针对同一采购程序环节的质疑必须在法定质疑期</w:t>
      </w:r>
      <w:r>
        <w:rPr>
          <w:color w:val="auto"/>
          <w:spacing w:val="7"/>
          <w:position w:val="0"/>
          <w:sz w:val="21"/>
          <w:szCs w:val="21"/>
        </w:rPr>
        <w:t>内一次性提出。质疑函应当包括下列内容：</w:t>
      </w:r>
    </w:p>
    <w:p w14:paraId="14F82C1B">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（1）供应商的姓名或者名称、地址、邮编、联系人</w:t>
      </w:r>
      <w:r>
        <w:rPr>
          <w:color w:val="auto"/>
          <w:spacing w:val="8"/>
          <w:position w:val="0"/>
          <w:sz w:val="21"/>
          <w:szCs w:val="21"/>
        </w:rPr>
        <w:t>及联系电话；</w:t>
      </w:r>
    </w:p>
    <w:p w14:paraId="31F9A250">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（2）质疑项目的名称、编号；</w:t>
      </w:r>
    </w:p>
    <w:p w14:paraId="34DC2A86">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（3）具体、明确的质疑事项和与质疑事项相关的请求；</w:t>
      </w:r>
    </w:p>
    <w:p w14:paraId="1B59C02D">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rPr>
      </w:pPr>
      <w:r>
        <w:rPr>
          <w:color w:val="auto"/>
          <w:spacing w:val="5"/>
          <w:position w:val="0"/>
          <w:sz w:val="21"/>
          <w:szCs w:val="21"/>
        </w:rPr>
        <w:t>（4）事实依据；</w:t>
      </w:r>
    </w:p>
    <w:p w14:paraId="013E3BB8">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rPr>
        <w:t>（5）必要的法律依据；</w:t>
      </w:r>
    </w:p>
    <w:p w14:paraId="6882FEC3">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rPr>
        <w:t>（6）提出质疑的日期。</w:t>
      </w:r>
    </w:p>
    <w:p w14:paraId="6D222FAB">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供应商为自然人的，应当由本人签字；供应商为法人或者其他组织的，应当由法定代表人、主要负责</w:t>
      </w:r>
      <w:r>
        <w:rPr>
          <w:color w:val="auto"/>
          <w:spacing w:val="11"/>
          <w:position w:val="0"/>
          <w:sz w:val="21"/>
          <w:szCs w:val="21"/>
        </w:rPr>
        <w:t xml:space="preserve"> </w:t>
      </w:r>
      <w:r>
        <w:rPr>
          <w:color w:val="auto"/>
          <w:spacing w:val="9"/>
          <w:position w:val="0"/>
          <w:sz w:val="21"/>
          <w:szCs w:val="21"/>
        </w:rPr>
        <w:t>人，或者其授权代表签字或者盖章，并加盖公章。</w:t>
      </w:r>
    </w:p>
    <w:p w14:paraId="140378BB">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rPr>
        <w:t>接收质疑函方式：</w:t>
      </w:r>
      <w:r>
        <w:rPr>
          <w:color w:val="auto"/>
          <w:spacing w:val="-58"/>
          <w:position w:val="0"/>
          <w:sz w:val="21"/>
          <w:szCs w:val="21"/>
        </w:rPr>
        <w:t xml:space="preserve"> </w:t>
      </w:r>
      <w:r>
        <w:rPr>
          <w:color w:val="auto"/>
          <w:spacing w:val="6"/>
          <w:position w:val="0"/>
          <w:sz w:val="21"/>
          <w:szCs w:val="21"/>
        </w:rPr>
        <w:t>以书面形式</w:t>
      </w:r>
    </w:p>
    <w:p w14:paraId="23FA2240">
      <w:pPr>
        <w:pStyle w:val="4"/>
        <w:keepNext w:val="0"/>
        <w:keepLines w:val="0"/>
        <w:pageBreakBefore w:val="0"/>
        <w:widowControl w:val="0"/>
        <w:kinsoku/>
        <w:wordWrap w:val="0"/>
        <w:overflowPunct/>
        <w:topLinePunct w:val="0"/>
        <w:bidi w:val="0"/>
        <w:spacing w:line="360" w:lineRule="auto"/>
        <w:ind w:left="0" w:right="0" w:firstLine="456" w:firstLineChars="200"/>
        <w:rPr>
          <w:color w:val="auto"/>
          <w:spacing w:val="9"/>
          <w:position w:val="0"/>
          <w:sz w:val="21"/>
          <w:szCs w:val="21"/>
        </w:rPr>
      </w:pPr>
      <w:r>
        <w:rPr>
          <w:color w:val="auto"/>
          <w:spacing w:val="9"/>
          <w:position w:val="0"/>
          <w:sz w:val="21"/>
          <w:szCs w:val="21"/>
        </w:rPr>
        <w:t>质疑联系部门及联系方式</w:t>
      </w:r>
      <w:r>
        <w:rPr>
          <w:rFonts w:hint="eastAsia"/>
          <w:color w:val="auto"/>
          <w:spacing w:val="9"/>
          <w:position w:val="0"/>
          <w:sz w:val="21"/>
          <w:szCs w:val="21"/>
          <w:lang w:eastAsia="zh-CN"/>
        </w:rPr>
        <w:t>：广西昶吉工程项目管理有限公司</w:t>
      </w:r>
      <w:r>
        <w:rPr>
          <w:color w:val="auto"/>
          <w:spacing w:val="9"/>
          <w:position w:val="0"/>
          <w:sz w:val="21"/>
          <w:szCs w:val="21"/>
        </w:rPr>
        <w:t>，联系人</w:t>
      </w:r>
      <w:r>
        <w:rPr>
          <w:rFonts w:hint="eastAsia"/>
          <w:color w:val="auto"/>
          <w:spacing w:val="9"/>
          <w:position w:val="0"/>
          <w:sz w:val="21"/>
          <w:szCs w:val="21"/>
          <w:lang w:eastAsia="zh-CN"/>
        </w:rPr>
        <w:t>：</w:t>
      </w:r>
      <w:r>
        <w:rPr>
          <w:rFonts w:hint="eastAsia"/>
          <w:color w:val="auto"/>
          <w:spacing w:val="9"/>
          <w:position w:val="0"/>
          <w:sz w:val="21"/>
          <w:szCs w:val="21"/>
          <w:lang w:val="en-US" w:eastAsia="zh-CN"/>
        </w:rPr>
        <w:t>周工</w:t>
      </w:r>
      <w:r>
        <w:rPr>
          <w:color w:val="auto"/>
          <w:spacing w:val="9"/>
          <w:position w:val="0"/>
          <w:sz w:val="21"/>
          <w:szCs w:val="21"/>
        </w:rPr>
        <w:t>，联系电话：</w:t>
      </w:r>
      <w:r>
        <w:rPr>
          <w:rFonts w:hint="eastAsia"/>
          <w:color w:val="auto"/>
          <w:spacing w:val="9"/>
          <w:position w:val="0"/>
          <w:sz w:val="21"/>
          <w:szCs w:val="21"/>
          <w:lang w:val="en-US" w:eastAsia="zh-CN"/>
        </w:rPr>
        <w:t>0773-2534755</w:t>
      </w:r>
      <w:r>
        <w:rPr>
          <w:color w:val="auto"/>
          <w:spacing w:val="9"/>
          <w:position w:val="0"/>
          <w:sz w:val="21"/>
          <w:szCs w:val="21"/>
        </w:rPr>
        <w:t>；通讯地址：</w:t>
      </w:r>
      <w:r>
        <w:rPr>
          <w:rFonts w:hint="eastAsia"/>
          <w:color w:val="auto"/>
          <w:spacing w:val="9"/>
          <w:position w:val="0"/>
          <w:sz w:val="21"/>
          <w:szCs w:val="21"/>
          <w:lang w:val="en-US" w:eastAsia="zh-CN"/>
        </w:rPr>
        <w:t>桂林市七星区莫家里二路文化楼二楼</w:t>
      </w:r>
      <w:r>
        <w:rPr>
          <w:color w:val="auto"/>
          <w:spacing w:val="9"/>
          <w:position w:val="0"/>
          <w:sz w:val="21"/>
          <w:szCs w:val="21"/>
        </w:rPr>
        <w:t>。</w:t>
      </w:r>
    </w:p>
    <w:p w14:paraId="1BB1ADCA">
      <w:pPr>
        <w:pStyle w:val="4"/>
        <w:keepNext w:val="0"/>
        <w:keepLines w:val="0"/>
        <w:pageBreakBefore w:val="0"/>
        <w:widowControl w:val="0"/>
        <w:kinsoku/>
        <w:wordWrap w:val="0"/>
        <w:overflowPunct/>
        <w:topLinePunct w:val="0"/>
        <w:bidi w:val="0"/>
        <w:spacing w:line="360" w:lineRule="auto"/>
        <w:ind w:left="0" w:right="0" w:firstLine="458" w:firstLineChars="200"/>
        <w:rPr>
          <w:b/>
          <w:bCs/>
          <w:color w:val="auto"/>
          <w:spacing w:val="9"/>
          <w:position w:val="0"/>
          <w:sz w:val="21"/>
          <w:szCs w:val="21"/>
        </w:rPr>
      </w:pPr>
      <w:r>
        <w:rPr>
          <w:b/>
          <w:bCs/>
          <w:color w:val="auto"/>
          <w:spacing w:val="9"/>
          <w:position w:val="0"/>
          <w:sz w:val="21"/>
          <w:szCs w:val="21"/>
        </w:rPr>
        <w:t>7.转包与分包</w:t>
      </w:r>
    </w:p>
    <w:p w14:paraId="0E63C44D">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rPr>
      </w:pPr>
      <w:r>
        <w:rPr>
          <w:color w:val="auto"/>
          <w:spacing w:val="5"/>
          <w:position w:val="0"/>
          <w:sz w:val="21"/>
          <w:szCs w:val="21"/>
        </w:rPr>
        <w:t>7.1</w:t>
      </w:r>
      <w:r>
        <w:rPr>
          <w:color w:val="auto"/>
          <w:spacing w:val="-30"/>
          <w:position w:val="0"/>
          <w:sz w:val="21"/>
          <w:szCs w:val="21"/>
        </w:rPr>
        <w:t xml:space="preserve"> </w:t>
      </w:r>
      <w:r>
        <w:rPr>
          <w:color w:val="auto"/>
          <w:spacing w:val="5"/>
          <w:position w:val="0"/>
          <w:sz w:val="21"/>
          <w:szCs w:val="21"/>
        </w:rPr>
        <w:t>本项目不允许转包。</w:t>
      </w:r>
    </w:p>
    <w:p w14:paraId="6A3CC6E1">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rPr>
      </w:pPr>
      <w:r>
        <w:rPr>
          <w:color w:val="auto"/>
          <w:spacing w:val="5"/>
          <w:position w:val="0"/>
          <w:sz w:val="21"/>
          <w:szCs w:val="21"/>
        </w:rPr>
        <w:t>7.2</w:t>
      </w:r>
      <w:r>
        <w:rPr>
          <w:color w:val="auto"/>
          <w:spacing w:val="-30"/>
          <w:position w:val="0"/>
          <w:sz w:val="21"/>
          <w:szCs w:val="21"/>
        </w:rPr>
        <w:t xml:space="preserve"> </w:t>
      </w:r>
      <w:r>
        <w:rPr>
          <w:color w:val="auto"/>
          <w:spacing w:val="5"/>
          <w:position w:val="0"/>
          <w:sz w:val="21"/>
          <w:szCs w:val="21"/>
        </w:rPr>
        <w:t>本项目不可以分包。</w:t>
      </w:r>
    </w:p>
    <w:p w14:paraId="0624B8C7">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8.特别说明</w:t>
      </w:r>
    </w:p>
    <w:p w14:paraId="1164D2AB">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8.1</w:t>
      </w:r>
      <w:r>
        <w:rPr>
          <w:color w:val="auto"/>
          <w:spacing w:val="-37"/>
          <w:position w:val="0"/>
          <w:sz w:val="21"/>
          <w:szCs w:val="21"/>
        </w:rPr>
        <w:t xml:space="preserve"> </w:t>
      </w:r>
      <w:r>
        <w:rPr>
          <w:color w:val="auto"/>
          <w:spacing w:val="9"/>
          <w:position w:val="0"/>
          <w:sz w:val="21"/>
          <w:szCs w:val="21"/>
        </w:rPr>
        <w:t>关联供应商不得参加同一合同项下政府采购活动，否则</w:t>
      </w:r>
      <w:r>
        <w:rPr>
          <w:color w:val="auto"/>
          <w:spacing w:val="8"/>
          <w:position w:val="0"/>
          <w:sz w:val="21"/>
          <w:szCs w:val="21"/>
        </w:rPr>
        <w:t>响应文件将被视为无效：</w:t>
      </w:r>
    </w:p>
    <w:p w14:paraId="0BC583D0">
      <w:pPr>
        <w:pStyle w:val="4"/>
        <w:keepNext w:val="0"/>
        <w:keepLines w:val="0"/>
        <w:pageBreakBefore w:val="0"/>
        <w:widowControl w:val="0"/>
        <w:kinsoku/>
        <w:wordWrap w:val="0"/>
        <w:overflowPunct/>
        <w:topLinePunct w:val="0"/>
        <w:bidi w:val="0"/>
        <w:spacing w:line="360" w:lineRule="auto"/>
        <w:ind w:left="0" w:right="0" w:firstLine="452" w:firstLineChars="200"/>
        <w:jc w:val="both"/>
        <w:rPr>
          <w:color w:val="auto"/>
          <w:position w:val="0"/>
          <w:sz w:val="21"/>
          <w:szCs w:val="21"/>
        </w:rPr>
      </w:pPr>
      <w:r>
        <w:rPr>
          <w:color w:val="auto"/>
          <w:spacing w:val="8"/>
          <w:position w:val="0"/>
          <w:sz w:val="21"/>
          <w:szCs w:val="21"/>
        </w:rPr>
        <w:t>（1）单位负责人为同一人或者存在直接控股、管理关系的，不得参加同一合同项下的政府采购活动。</w:t>
      </w:r>
    </w:p>
    <w:p w14:paraId="554C7779">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（2）为本采购项目提供整体设计、规范编制或者项目管理、监理、检测等服务的供应商，不得再参</w:t>
      </w:r>
      <w:r>
        <w:rPr>
          <w:color w:val="auto"/>
          <w:spacing w:val="7"/>
          <w:position w:val="0"/>
          <w:sz w:val="21"/>
          <w:szCs w:val="21"/>
        </w:rPr>
        <w:t>加本次采购活动。</w:t>
      </w:r>
    </w:p>
    <w:p w14:paraId="3AFA19B4">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8.2</w:t>
      </w:r>
      <w:r>
        <w:rPr>
          <w:color w:val="auto"/>
          <w:spacing w:val="-38"/>
          <w:position w:val="0"/>
          <w:sz w:val="21"/>
          <w:szCs w:val="21"/>
        </w:rPr>
        <w:t xml:space="preserve"> </w:t>
      </w:r>
      <w:r>
        <w:rPr>
          <w:color w:val="auto"/>
          <w:spacing w:val="10"/>
          <w:position w:val="0"/>
          <w:sz w:val="21"/>
          <w:szCs w:val="21"/>
        </w:rPr>
        <w:t>供应商磋商所使用的资格、信誉、荣誉、业绩与企业认证必须为本法人所拥有，</w:t>
      </w:r>
      <w:r>
        <w:rPr>
          <w:color w:val="auto"/>
          <w:spacing w:val="9"/>
          <w:position w:val="0"/>
          <w:sz w:val="21"/>
          <w:szCs w:val="21"/>
        </w:rPr>
        <w:t>供应商磋商所使</w:t>
      </w:r>
      <w:r>
        <w:rPr>
          <w:color w:val="auto"/>
          <w:spacing w:val="8"/>
          <w:position w:val="0"/>
          <w:sz w:val="21"/>
          <w:szCs w:val="21"/>
        </w:rPr>
        <w:t>用的采购项目实施人员必须为供应商员工。</w:t>
      </w:r>
    </w:p>
    <w:p w14:paraId="058CE45B">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8.3</w:t>
      </w:r>
      <w:r>
        <w:rPr>
          <w:color w:val="auto"/>
          <w:spacing w:val="-38"/>
          <w:position w:val="0"/>
          <w:sz w:val="21"/>
          <w:szCs w:val="21"/>
        </w:rPr>
        <w:t xml:space="preserve"> </w:t>
      </w:r>
      <w:r>
        <w:rPr>
          <w:color w:val="auto"/>
          <w:spacing w:val="10"/>
          <w:position w:val="0"/>
          <w:sz w:val="21"/>
          <w:szCs w:val="21"/>
        </w:rPr>
        <w:t>供应商应仔细阅读竞争性磋商文件的所有内容，按照竞争性磋商文件的要求提交</w:t>
      </w:r>
      <w:r>
        <w:rPr>
          <w:color w:val="auto"/>
          <w:spacing w:val="9"/>
          <w:position w:val="0"/>
          <w:sz w:val="21"/>
          <w:szCs w:val="21"/>
        </w:rPr>
        <w:t>响应文件，并对</w:t>
      </w:r>
      <w:r>
        <w:rPr>
          <w:color w:val="auto"/>
          <w:spacing w:val="8"/>
          <w:position w:val="0"/>
          <w:sz w:val="21"/>
          <w:szCs w:val="21"/>
        </w:rPr>
        <w:t>所提供的全部资料的真实性承担法律责任。</w:t>
      </w:r>
    </w:p>
    <w:p w14:paraId="78BBF900">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8.4</w:t>
      </w:r>
      <w:r>
        <w:rPr>
          <w:color w:val="auto"/>
          <w:spacing w:val="-38"/>
          <w:position w:val="0"/>
          <w:sz w:val="21"/>
          <w:szCs w:val="21"/>
        </w:rPr>
        <w:t xml:space="preserve"> </w:t>
      </w:r>
      <w:r>
        <w:rPr>
          <w:color w:val="auto"/>
          <w:spacing w:val="10"/>
          <w:position w:val="0"/>
          <w:sz w:val="21"/>
          <w:szCs w:val="21"/>
        </w:rPr>
        <w:t>供应商在采购活动中提供任何虚假材料，其响应文件作无效处理，并报监管部门</w:t>
      </w:r>
      <w:r>
        <w:rPr>
          <w:color w:val="auto"/>
          <w:spacing w:val="9"/>
          <w:position w:val="0"/>
          <w:sz w:val="21"/>
          <w:szCs w:val="21"/>
        </w:rPr>
        <w:t>查处；成交后发现的，成交供应商须依照《中华人民共和国消费者权益保护法》规定赔偿采购人，且民事赔偿并不免除违</w:t>
      </w:r>
      <w:r>
        <w:rPr>
          <w:color w:val="auto"/>
          <w:spacing w:val="12"/>
          <w:position w:val="0"/>
          <w:sz w:val="21"/>
          <w:szCs w:val="21"/>
        </w:rPr>
        <w:t xml:space="preserve"> </w:t>
      </w:r>
      <w:r>
        <w:rPr>
          <w:color w:val="auto"/>
          <w:spacing w:val="8"/>
          <w:position w:val="0"/>
          <w:sz w:val="21"/>
          <w:szCs w:val="21"/>
        </w:rPr>
        <w:t>法供应商的行政与刑事责任。</w:t>
      </w:r>
    </w:p>
    <w:p w14:paraId="187BD94C">
      <w:pPr>
        <w:pStyle w:val="4"/>
        <w:keepNext w:val="0"/>
        <w:keepLines w:val="0"/>
        <w:pageBreakBefore w:val="0"/>
        <w:widowControl w:val="0"/>
        <w:kinsoku/>
        <w:wordWrap w:val="0"/>
        <w:overflowPunct/>
        <w:topLinePunct w:val="0"/>
        <w:bidi w:val="0"/>
        <w:spacing w:line="360" w:lineRule="auto"/>
        <w:ind w:right="0"/>
        <w:rPr>
          <w:color w:val="auto"/>
          <w:spacing w:val="-2"/>
          <w:position w:val="0"/>
          <w:sz w:val="28"/>
          <w:szCs w:val="28"/>
          <w14:textOutline w14:w="5103" w14:cap="sq" w14:cmpd="sng">
            <w14:solidFill>
              <w14:srgbClr w14:val="000000"/>
            </w14:solidFill>
            <w14:prstDash w14:val="solid"/>
            <w14:bevel/>
          </w14:textOutline>
        </w:rPr>
      </w:pPr>
    </w:p>
    <w:p w14:paraId="5B5104BB">
      <w:pPr>
        <w:pStyle w:val="4"/>
        <w:keepNext w:val="0"/>
        <w:keepLines w:val="0"/>
        <w:pageBreakBefore w:val="0"/>
        <w:widowControl w:val="0"/>
        <w:kinsoku/>
        <w:wordWrap w:val="0"/>
        <w:overflowPunct/>
        <w:topLinePunct w:val="0"/>
        <w:bidi w:val="0"/>
        <w:spacing w:line="360" w:lineRule="auto"/>
        <w:ind w:right="0"/>
        <w:jc w:val="center"/>
        <w:rPr>
          <w:color w:val="auto"/>
          <w:position w:val="0"/>
          <w:sz w:val="28"/>
          <w:szCs w:val="28"/>
        </w:rPr>
      </w:pPr>
      <w:r>
        <w:rPr>
          <w:color w:val="auto"/>
          <w:spacing w:val="-2"/>
          <w:position w:val="0"/>
          <w:sz w:val="28"/>
          <w:szCs w:val="28"/>
          <w14:textOutline w14:w="5103" w14:cap="sq" w14:cmpd="sng">
            <w14:solidFill>
              <w14:srgbClr w14:val="000000"/>
            </w14:solidFill>
            <w14:prstDash w14:val="solid"/>
            <w14:bevel/>
          </w14:textOutline>
        </w:rPr>
        <w:t>二、磋商文件</w:t>
      </w:r>
    </w:p>
    <w:p w14:paraId="1C26DF20">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14:textOutline w14:w="3795" w14:cap="sq" w14:cmpd="sng">
            <w14:solidFill>
              <w14:srgbClr w14:val="000000"/>
            </w14:solidFill>
            <w14:prstDash w14:val="solid"/>
            <w14:bevel/>
          </w14:textOutline>
        </w:rPr>
        <w:t>9.磋商文件的构成</w:t>
      </w:r>
    </w:p>
    <w:p w14:paraId="01F7B081">
      <w:pPr>
        <w:pStyle w:val="4"/>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rPr>
      </w:pPr>
      <w:r>
        <w:rPr>
          <w:color w:val="auto"/>
          <w:spacing w:val="6"/>
          <w:position w:val="0"/>
          <w:sz w:val="21"/>
          <w:szCs w:val="21"/>
        </w:rPr>
        <w:t>（1）竞争性磋商公告；</w:t>
      </w:r>
    </w:p>
    <w:p w14:paraId="2D89F61F">
      <w:pPr>
        <w:pStyle w:val="4"/>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rPr>
      </w:pPr>
      <w:r>
        <w:rPr>
          <w:color w:val="auto"/>
          <w:spacing w:val="6"/>
          <w:position w:val="0"/>
          <w:sz w:val="21"/>
          <w:szCs w:val="21"/>
        </w:rPr>
        <w:t>（2）供应商须知；</w:t>
      </w:r>
    </w:p>
    <w:p w14:paraId="0B2FCFBF">
      <w:pPr>
        <w:pStyle w:val="4"/>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rPr>
      </w:pPr>
      <w:r>
        <w:rPr>
          <w:color w:val="auto"/>
          <w:spacing w:val="6"/>
          <w:position w:val="0"/>
          <w:sz w:val="21"/>
          <w:szCs w:val="21"/>
        </w:rPr>
        <w:t>（3）工程量清单及图纸；</w:t>
      </w:r>
    </w:p>
    <w:p w14:paraId="56169E1D">
      <w:pPr>
        <w:pStyle w:val="4"/>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rPr>
      </w:pPr>
      <w:r>
        <w:rPr>
          <w:color w:val="auto"/>
          <w:spacing w:val="6"/>
          <w:position w:val="0"/>
          <w:sz w:val="21"/>
          <w:szCs w:val="21"/>
        </w:rPr>
        <w:t>（4）评审办法；</w:t>
      </w:r>
    </w:p>
    <w:p w14:paraId="28871A7C">
      <w:pPr>
        <w:pStyle w:val="4"/>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rPr>
      </w:pPr>
      <w:r>
        <w:rPr>
          <w:color w:val="auto"/>
          <w:spacing w:val="6"/>
          <w:position w:val="0"/>
          <w:sz w:val="21"/>
          <w:szCs w:val="21"/>
        </w:rPr>
        <w:t>（5）政府采购合同（合同主要条款及格式）；</w:t>
      </w:r>
    </w:p>
    <w:p w14:paraId="20F38047">
      <w:pPr>
        <w:pStyle w:val="4"/>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rPr>
      </w:pPr>
      <w:r>
        <w:rPr>
          <w:color w:val="auto"/>
          <w:spacing w:val="6"/>
          <w:position w:val="0"/>
          <w:sz w:val="21"/>
          <w:szCs w:val="21"/>
        </w:rPr>
        <w:t>（6）响应文件（格式）。</w:t>
      </w:r>
    </w:p>
    <w:p w14:paraId="2956EFA5">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10.磋商文件的澄清与修改</w:t>
      </w:r>
    </w:p>
    <w:p w14:paraId="1BCEC052">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jc w:val="both"/>
        <w:textAlignment w:val="baseline"/>
        <w:rPr>
          <w:color w:val="auto"/>
          <w:position w:val="0"/>
          <w:sz w:val="21"/>
          <w:szCs w:val="21"/>
        </w:rPr>
      </w:pPr>
      <w:r>
        <w:rPr>
          <w:color w:val="auto"/>
          <w:spacing w:val="8"/>
          <w:position w:val="0"/>
          <w:sz w:val="21"/>
          <w:szCs w:val="21"/>
        </w:rPr>
        <w:t>10.1</w:t>
      </w:r>
      <w:r>
        <w:rPr>
          <w:color w:val="auto"/>
          <w:spacing w:val="-39"/>
          <w:position w:val="0"/>
          <w:sz w:val="21"/>
          <w:szCs w:val="21"/>
        </w:rPr>
        <w:t xml:space="preserve"> </w:t>
      </w:r>
      <w:r>
        <w:rPr>
          <w:color w:val="auto"/>
          <w:spacing w:val="8"/>
          <w:position w:val="0"/>
          <w:sz w:val="21"/>
          <w:szCs w:val="21"/>
        </w:rPr>
        <w:t>提交首次响应文件截止之日前，采购代理机构可以对已发出的磋商文</w:t>
      </w:r>
      <w:r>
        <w:rPr>
          <w:color w:val="auto"/>
          <w:spacing w:val="7"/>
          <w:position w:val="0"/>
          <w:sz w:val="21"/>
          <w:szCs w:val="21"/>
        </w:rPr>
        <w:t>件进行必要澄清或者修改，</w:t>
      </w:r>
      <w:r>
        <w:rPr>
          <w:color w:val="auto"/>
          <w:spacing w:val="9"/>
          <w:position w:val="0"/>
          <w:sz w:val="21"/>
          <w:szCs w:val="21"/>
        </w:rPr>
        <w:t>澄清或者修改的内容作为磋商文件的组成部分。澄清或者修改的内容可能影响响应文件编制的，采购代理</w:t>
      </w:r>
      <w:r>
        <w:rPr>
          <w:color w:val="auto"/>
          <w:spacing w:val="14"/>
          <w:position w:val="0"/>
          <w:sz w:val="21"/>
          <w:szCs w:val="21"/>
        </w:rPr>
        <w:t>机构应当在提交首次响应文件递交截止时间五日前在本项目竞争性磋商公告发布的同一媒体上发</w:t>
      </w:r>
      <w:r>
        <w:rPr>
          <w:color w:val="auto"/>
          <w:spacing w:val="13"/>
          <w:position w:val="0"/>
          <w:sz w:val="21"/>
          <w:szCs w:val="21"/>
        </w:rPr>
        <w:t>布更正</w:t>
      </w:r>
      <w:r>
        <w:rPr>
          <w:color w:val="auto"/>
          <w:spacing w:val="9"/>
          <w:position w:val="0"/>
          <w:sz w:val="21"/>
          <w:szCs w:val="21"/>
        </w:rPr>
        <w:t>公告，不足五日的，应当顺延首次响应文件递交截止时间。</w:t>
      </w:r>
    </w:p>
    <w:p w14:paraId="799B75FA">
      <w:pPr>
        <w:pStyle w:val="4"/>
        <w:keepNext w:val="0"/>
        <w:keepLines w:val="0"/>
        <w:pageBreakBefore w:val="0"/>
        <w:widowControl w:val="0"/>
        <w:kinsoku/>
        <w:wordWrap w:val="0"/>
        <w:overflowPunct/>
        <w:topLinePunct w:val="0"/>
        <w:bidi w:val="0"/>
        <w:spacing w:line="360" w:lineRule="auto"/>
        <w:ind w:left="0" w:right="0" w:firstLine="468" w:firstLineChars="200"/>
        <w:jc w:val="both"/>
        <w:rPr>
          <w:color w:val="auto"/>
          <w:position w:val="0"/>
          <w:sz w:val="21"/>
          <w:szCs w:val="21"/>
        </w:rPr>
      </w:pPr>
      <w:r>
        <w:rPr>
          <w:color w:val="auto"/>
          <w:spacing w:val="12"/>
          <w:position w:val="0"/>
          <w:sz w:val="21"/>
          <w:szCs w:val="21"/>
          <w14:textOutline w14:w="3795" w14:cap="sq" w14:cmpd="sng">
            <w14:solidFill>
              <w14:srgbClr w14:val="000000"/>
            </w14:solidFill>
            <w14:prstDash w14:val="solid"/>
            <w14:bevel/>
          </w14:textOutline>
        </w:rPr>
        <w:t>10.2</w:t>
      </w:r>
      <w:r>
        <w:rPr>
          <w:color w:val="auto"/>
          <w:spacing w:val="-35"/>
          <w:position w:val="0"/>
          <w:sz w:val="21"/>
          <w:szCs w:val="21"/>
        </w:rPr>
        <w:t xml:space="preserve"> </w:t>
      </w:r>
      <w:r>
        <w:rPr>
          <w:color w:val="auto"/>
          <w:spacing w:val="12"/>
          <w:position w:val="0"/>
          <w:sz w:val="21"/>
          <w:szCs w:val="21"/>
          <w14:textOutline w14:w="3795" w14:cap="sq" w14:cmpd="sng">
            <w14:solidFill>
              <w14:srgbClr w14:val="000000"/>
            </w14:solidFill>
            <w14:prstDash w14:val="solid"/>
            <w14:bevel/>
          </w14:textOutline>
        </w:rPr>
        <w:t>供应商下载竞争性磋商文件后应实时关注相关网站了解澄清、</w:t>
      </w:r>
      <w:r>
        <w:rPr>
          <w:color w:val="auto"/>
          <w:spacing w:val="11"/>
          <w:position w:val="0"/>
          <w:sz w:val="21"/>
          <w:szCs w:val="21"/>
          <w14:textOutline w14:w="3795" w14:cap="sq" w14:cmpd="sng">
            <w14:solidFill>
              <w14:srgbClr w14:val="000000"/>
            </w14:solidFill>
            <w14:prstDash w14:val="solid"/>
            <w14:bevel/>
          </w14:textOutline>
        </w:rPr>
        <w:t>修改等与项目有关的内容，如因</w:t>
      </w:r>
      <w:r>
        <w:rPr>
          <w:color w:val="auto"/>
          <w:spacing w:val="9"/>
          <w:position w:val="0"/>
          <w:sz w:val="21"/>
          <w:szCs w:val="21"/>
          <w14:textOutline w14:w="3795" w14:cap="sq" w14:cmpd="sng">
            <w14:solidFill>
              <w14:srgbClr w14:val="000000"/>
            </w14:solidFill>
            <w14:prstDash w14:val="solid"/>
            <w14:bevel/>
          </w14:textOutline>
        </w:rPr>
        <w:t>供应商未及时登录相关网站了解澄清、修改等与项目有关的内容，从而导致磋商无效的，由供应商自行承</w:t>
      </w:r>
      <w:r>
        <w:rPr>
          <w:color w:val="auto"/>
          <w:spacing w:val="5"/>
          <w:position w:val="0"/>
          <w:sz w:val="21"/>
          <w:szCs w:val="21"/>
          <w14:textOutline w14:w="3795" w14:cap="sq" w14:cmpd="sng">
            <w14:solidFill>
              <w14:srgbClr w14:val="000000"/>
            </w14:solidFill>
            <w14:prstDash w14:val="solid"/>
            <w14:bevel/>
          </w14:textOutline>
        </w:rPr>
        <w:t>担责任。</w:t>
      </w:r>
    </w:p>
    <w:p w14:paraId="340923E4">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10.3</w:t>
      </w:r>
      <w:r>
        <w:rPr>
          <w:color w:val="auto"/>
          <w:spacing w:val="-40"/>
          <w:position w:val="0"/>
          <w:sz w:val="21"/>
          <w:szCs w:val="21"/>
        </w:rPr>
        <w:t xml:space="preserve"> </w:t>
      </w:r>
      <w:r>
        <w:rPr>
          <w:color w:val="auto"/>
          <w:spacing w:val="8"/>
          <w:position w:val="0"/>
          <w:sz w:val="21"/>
          <w:szCs w:val="21"/>
        </w:rPr>
        <w:t>澄清或者修改的内容为磋商文件的组成部分。当澄清或者修改通知就同</w:t>
      </w:r>
      <w:r>
        <w:rPr>
          <w:color w:val="auto"/>
          <w:spacing w:val="7"/>
          <w:position w:val="0"/>
          <w:sz w:val="21"/>
          <w:szCs w:val="21"/>
        </w:rPr>
        <w:t>一内容的表述不一致时，</w:t>
      </w:r>
      <w:r>
        <w:rPr>
          <w:color w:val="auto"/>
          <w:spacing w:val="6"/>
          <w:position w:val="0"/>
          <w:sz w:val="21"/>
          <w:szCs w:val="21"/>
        </w:rPr>
        <w:t>以最后发出的书面文件为准。</w:t>
      </w:r>
    </w:p>
    <w:p w14:paraId="06C0C8D3">
      <w:pPr>
        <w:pStyle w:val="4"/>
        <w:keepNext w:val="0"/>
        <w:keepLines w:val="0"/>
        <w:pageBreakBefore w:val="0"/>
        <w:widowControl w:val="0"/>
        <w:kinsoku/>
        <w:wordWrap w:val="0"/>
        <w:overflowPunct/>
        <w:topLinePunct w:val="0"/>
        <w:bidi w:val="0"/>
        <w:spacing w:line="360" w:lineRule="auto"/>
        <w:ind w:left="0" w:right="0" w:firstLine="464" w:firstLineChars="200"/>
        <w:jc w:val="both"/>
        <w:rPr>
          <w:color w:val="auto"/>
          <w:position w:val="0"/>
          <w:sz w:val="21"/>
          <w:szCs w:val="21"/>
        </w:rPr>
      </w:pPr>
      <w:r>
        <w:rPr>
          <w:color w:val="auto"/>
          <w:spacing w:val="11"/>
          <w:position w:val="0"/>
          <w:sz w:val="21"/>
          <w:szCs w:val="21"/>
        </w:rPr>
        <w:t>10.4 磋商文件的澄清或者修改都应该通过本项目采购代理机构以法定</w:t>
      </w:r>
      <w:r>
        <w:rPr>
          <w:color w:val="auto"/>
          <w:spacing w:val="10"/>
          <w:position w:val="0"/>
          <w:sz w:val="21"/>
          <w:szCs w:val="21"/>
        </w:rPr>
        <w:t>形式发布，采购人非通过本机</w:t>
      </w:r>
      <w:r>
        <w:rPr>
          <w:color w:val="auto"/>
          <w:spacing w:val="9"/>
          <w:position w:val="0"/>
          <w:sz w:val="21"/>
          <w:szCs w:val="21"/>
        </w:rPr>
        <w:t>构，不得擅自澄清、答复、修改或补充磋商文件。</w:t>
      </w:r>
    </w:p>
    <w:p w14:paraId="69ACC31D">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10.5 采购人和采购代理机构可以视采购具体情况，延长响应文件递交</w:t>
      </w:r>
      <w:r>
        <w:rPr>
          <w:color w:val="auto"/>
          <w:spacing w:val="10"/>
          <w:position w:val="0"/>
          <w:sz w:val="21"/>
          <w:szCs w:val="21"/>
        </w:rPr>
        <w:t>截止时间和磋商时间，并在本</w:t>
      </w:r>
      <w:r>
        <w:rPr>
          <w:color w:val="auto"/>
          <w:spacing w:val="9"/>
          <w:position w:val="0"/>
          <w:sz w:val="21"/>
          <w:szCs w:val="21"/>
        </w:rPr>
        <w:t>项目竞争性磋商公告发布的同一媒体上发布变更公告。</w:t>
      </w:r>
    </w:p>
    <w:p w14:paraId="3B8EA230">
      <w:pPr>
        <w:pStyle w:val="4"/>
        <w:keepNext w:val="0"/>
        <w:keepLines w:val="0"/>
        <w:pageBreakBefore w:val="0"/>
        <w:widowControl w:val="0"/>
        <w:kinsoku/>
        <w:wordWrap w:val="0"/>
        <w:overflowPunct/>
        <w:topLinePunct w:val="0"/>
        <w:bidi w:val="0"/>
        <w:spacing w:line="360" w:lineRule="auto"/>
        <w:ind w:left="0" w:right="0" w:firstLine="560" w:firstLineChars="200"/>
        <w:jc w:val="center"/>
        <w:rPr>
          <w:color w:val="auto"/>
          <w:position w:val="0"/>
          <w:sz w:val="28"/>
          <w:szCs w:val="28"/>
          <w14:textOutline w14:w="5103" w14:cap="sq" w14:cmpd="sng">
            <w14:solidFill>
              <w14:srgbClr w14:val="000000"/>
            </w14:solidFill>
            <w14:prstDash w14:val="solid"/>
            <w14:bevel/>
          </w14:textOutline>
        </w:rPr>
      </w:pPr>
    </w:p>
    <w:p w14:paraId="08DFFF42">
      <w:pPr>
        <w:pStyle w:val="4"/>
        <w:keepNext w:val="0"/>
        <w:keepLines w:val="0"/>
        <w:pageBreakBefore w:val="0"/>
        <w:widowControl w:val="0"/>
        <w:kinsoku/>
        <w:wordWrap w:val="0"/>
        <w:overflowPunct/>
        <w:topLinePunct w:val="0"/>
        <w:bidi w:val="0"/>
        <w:spacing w:line="360" w:lineRule="auto"/>
        <w:ind w:left="0" w:right="0" w:firstLine="560" w:firstLineChars="200"/>
        <w:jc w:val="center"/>
        <w:rPr>
          <w:color w:val="auto"/>
          <w:position w:val="0"/>
          <w:sz w:val="28"/>
          <w:szCs w:val="28"/>
        </w:rPr>
      </w:pPr>
      <w:r>
        <w:rPr>
          <w:color w:val="auto"/>
          <w:position w:val="0"/>
          <w:sz w:val="28"/>
          <w:szCs w:val="28"/>
          <w14:textOutline w14:w="5103" w14:cap="sq" w14:cmpd="sng">
            <w14:solidFill>
              <w14:srgbClr w14:val="000000"/>
            </w14:solidFill>
            <w14:prstDash w14:val="solid"/>
            <w14:bevel/>
          </w14:textOutline>
        </w:rPr>
        <w:t>三、竞争性磋商响应文件的编制</w:t>
      </w:r>
    </w:p>
    <w:p w14:paraId="296DA8F5">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14:textOutline w14:w="3795" w14:cap="sq" w14:cmpd="sng">
            <w14:solidFill>
              <w14:srgbClr w14:val="000000"/>
            </w14:solidFill>
            <w14:prstDash w14:val="solid"/>
            <w14:bevel/>
          </w14:textOutline>
        </w:rPr>
        <w:t>11.竞争性磋商响应文件（以下简称响应文件）的组成及要求</w:t>
      </w:r>
    </w:p>
    <w:p w14:paraId="412549C1">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14:textOutline w14:w="3795" w14:cap="sq" w14:cmpd="sng">
            <w14:solidFill>
              <w14:srgbClr w14:val="000000"/>
            </w14:solidFill>
            <w14:prstDash w14:val="solid"/>
            <w14:bevel/>
          </w14:textOutline>
        </w:rPr>
        <w:t>本项目实行电子投标，供应商应准备电子响应文件。电子响应文件按</w:t>
      </w:r>
      <w:r>
        <w:rPr>
          <w:rFonts w:hint="eastAsia"/>
          <w:color w:val="auto"/>
          <w:spacing w:val="9"/>
          <w:position w:val="0"/>
          <w:sz w:val="21"/>
          <w:szCs w:val="21"/>
          <w:lang w:eastAsia="zh-CN"/>
          <w14:textOutline w14:w="3795" w14:cap="sq" w14:cmpd="sng">
            <w14:solidFill>
              <w14:srgbClr w14:val="000000"/>
            </w14:solidFill>
            <w14:prstDash w14:val="solid"/>
            <w14:bevel/>
          </w14:textOutline>
        </w:rPr>
        <w:t>广西政府采购云平台</w:t>
      </w:r>
      <w:r>
        <w:rPr>
          <w:color w:val="auto"/>
          <w:spacing w:val="9"/>
          <w:position w:val="0"/>
          <w:sz w:val="21"/>
          <w:szCs w:val="21"/>
          <w14:textOutline w14:w="3795" w14:cap="sq" w14:cmpd="sng">
            <w14:solidFill>
              <w14:srgbClr w14:val="000000"/>
            </w14:solidFill>
            <w14:prstDash w14:val="solid"/>
            <w14:bevel/>
          </w14:textOutline>
        </w:rPr>
        <w:t>要求及本磋商文件要</w:t>
      </w:r>
      <w:r>
        <w:rPr>
          <w:color w:val="auto"/>
          <w:spacing w:val="12"/>
          <w:position w:val="0"/>
          <w:sz w:val="21"/>
          <w:szCs w:val="21"/>
        </w:rPr>
        <w:t xml:space="preserve"> </w:t>
      </w:r>
      <w:r>
        <w:rPr>
          <w:color w:val="auto"/>
          <w:spacing w:val="12"/>
          <w:position w:val="0"/>
          <w:sz w:val="21"/>
          <w:szCs w:val="21"/>
          <w14:textOutline w14:w="3795" w14:cap="sq" w14:cmpd="sng">
            <w14:solidFill>
              <w14:srgbClr w14:val="000000"/>
            </w14:solidFill>
            <w14:prstDash w14:val="solid"/>
            <w14:bevel/>
          </w14:textOutline>
        </w:rPr>
        <w:t>求制作、加密并递交。具体操作流程可参考《政府采购项目电子交易管</w:t>
      </w:r>
      <w:r>
        <w:rPr>
          <w:color w:val="auto"/>
          <w:spacing w:val="11"/>
          <w:position w:val="0"/>
          <w:sz w:val="21"/>
          <w:szCs w:val="21"/>
          <w14:textOutline w14:w="3795" w14:cap="sq" w14:cmpd="sng">
            <w14:solidFill>
              <w14:srgbClr w14:val="000000"/>
            </w14:solidFill>
            <w14:prstDash w14:val="solid"/>
            <w14:bevel/>
          </w14:textOutline>
        </w:rPr>
        <w:t>理操作指南-供应商》，指南可在</w:t>
      </w:r>
      <w:r>
        <w:rPr>
          <w:color w:val="auto"/>
          <w:position w:val="0"/>
          <w:sz w:val="21"/>
          <w:szCs w:val="21"/>
        </w:rPr>
        <w:t xml:space="preserve"> </w:t>
      </w:r>
      <w:r>
        <w:rPr>
          <w:color w:val="auto"/>
          <w:spacing w:val="21"/>
          <w:position w:val="0"/>
          <w:sz w:val="21"/>
          <w:szCs w:val="21"/>
          <w14:textOutline w14:w="3795" w14:cap="sq" w14:cmpd="sng">
            <w14:solidFill>
              <w14:srgbClr w14:val="000000"/>
            </w14:solidFill>
            <w14:prstDash w14:val="solid"/>
            <w14:bevel/>
          </w14:textOutline>
        </w:rPr>
        <w:t>“</w:t>
      </w:r>
      <w:r>
        <w:rPr>
          <w:color w:val="auto"/>
          <w:position w:val="0"/>
          <w:sz w:val="21"/>
          <w:szCs w:val="21"/>
        </w:rPr>
        <w:fldChar w:fldCharType="begin"/>
      </w:r>
      <w:r>
        <w:rPr>
          <w:color w:val="auto"/>
          <w:position w:val="0"/>
          <w:sz w:val="21"/>
          <w:szCs w:val="21"/>
        </w:rPr>
        <w:instrText xml:space="preserve"> HYPERLINK "http://www.ccgp-guangxi.gov.cn/PurchaseAdvisory/ImportantNotice/2866753.html" </w:instrText>
      </w:r>
      <w:r>
        <w:rPr>
          <w:color w:val="auto"/>
          <w:position w:val="0"/>
          <w:sz w:val="21"/>
          <w:szCs w:val="21"/>
        </w:rPr>
        <w:fldChar w:fldCharType="separate"/>
      </w:r>
      <w:r>
        <w:rPr>
          <w:color w:val="auto"/>
          <w:position w:val="0"/>
          <w:sz w:val="21"/>
          <w:szCs w:val="21"/>
          <w14:textOutline w14:w="3795" w14:cap="sq" w14:cmpd="sng">
            <w14:solidFill>
              <w14:srgbClr w14:val="000000"/>
            </w14:solidFill>
            <w14:prstDash w14:val="solid"/>
            <w14:bevel/>
          </w14:textOutline>
        </w:rPr>
        <w:t>http</w:t>
      </w:r>
      <w:r>
        <w:rPr>
          <w:color w:val="auto"/>
          <w:spacing w:val="21"/>
          <w:position w:val="0"/>
          <w:sz w:val="21"/>
          <w:szCs w:val="21"/>
          <w14:textOutline w14:w="3795" w14:cap="sq" w14:cmpd="sng">
            <w14:solidFill>
              <w14:srgbClr w14:val="000000"/>
            </w14:solidFill>
            <w14:prstDash w14:val="solid"/>
            <w14:bevel/>
          </w14:textOutline>
        </w:rPr>
        <w:t>://</w:t>
      </w:r>
      <w:r>
        <w:rPr>
          <w:color w:val="auto"/>
          <w:position w:val="0"/>
          <w:sz w:val="21"/>
          <w:szCs w:val="21"/>
          <w14:textOutline w14:w="3795" w14:cap="sq" w14:cmpd="sng">
            <w14:solidFill>
              <w14:srgbClr w14:val="000000"/>
            </w14:solidFill>
            <w14:prstDash w14:val="solid"/>
            <w14:bevel/>
          </w14:textOutline>
        </w:rPr>
        <w:t>www</w:t>
      </w:r>
      <w:r>
        <w:rPr>
          <w:color w:val="auto"/>
          <w:spacing w:val="21"/>
          <w:position w:val="0"/>
          <w:sz w:val="21"/>
          <w:szCs w:val="21"/>
          <w14:textOutline w14:w="3795" w14:cap="sq" w14:cmpd="sng">
            <w14:solidFill>
              <w14:srgbClr w14:val="000000"/>
            </w14:solidFill>
            <w14:prstDash w14:val="solid"/>
            <w14:bevel/>
          </w14:textOutline>
        </w:rPr>
        <w:t>.</w:t>
      </w:r>
      <w:r>
        <w:rPr>
          <w:color w:val="auto"/>
          <w:position w:val="0"/>
          <w:sz w:val="21"/>
          <w:szCs w:val="21"/>
          <w14:textOutline w14:w="3795" w14:cap="sq" w14:cmpd="sng">
            <w14:solidFill>
              <w14:srgbClr w14:val="000000"/>
            </w14:solidFill>
            <w14:prstDash w14:val="solid"/>
            <w14:bevel/>
          </w14:textOutline>
        </w:rPr>
        <w:t>ccgp</w:t>
      </w:r>
      <w:r>
        <w:rPr>
          <w:color w:val="auto"/>
          <w:spacing w:val="21"/>
          <w:position w:val="0"/>
          <w:sz w:val="21"/>
          <w:szCs w:val="21"/>
          <w14:textOutline w14:w="3795" w14:cap="sq" w14:cmpd="sng">
            <w14:solidFill>
              <w14:srgbClr w14:val="000000"/>
            </w14:solidFill>
            <w14:prstDash w14:val="solid"/>
            <w14:bevel/>
          </w14:textOutline>
        </w:rPr>
        <w:t>-</w:t>
      </w:r>
      <w:r>
        <w:rPr>
          <w:color w:val="auto"/>
          <w:position w:val="0"/>
          <w:sz w:val="21"/>
          <w:szCs w:val="21"/>
          <w14:textOutline w14:w="3795" w14:cap="sq" w14:cmpd="sng">
            <w14:solidFill>
              <w14:srgbClr w14:val="000000"/>
            </w14:solidFill>
            <w14:prstDash w14:val="solid"/>
            <w14:bevel/>
          </w14:textOutline>
        </w:rPr>
        <w:t>guangxi</w:t>
      </w:r>
      <w:r>
        <w:rPr>
          <w:color w:val="auto"/>
          <w:spacing w:val="21"/>
          <w:position w:val="0"/>
          <w:sz w:val="21"/>
          <w:szCs w:val="21"/>
          <w14:textOutline w14:w="3795" w14:cap="sq" w14:cmpd="sng">
            <w14:solidFill>
              <w14:srgbClr w14:val="000000"/>
            </w14:solidFill>
            <w14:prstDash w14:val="solid"/>
            <w14:bevel/>
          </w14:textOutline>
        </w:rPr>
        <w:t>.</w:t>
      </w:r>
      <w:r>
        <w:rPr>
          <w:color w:val="auto"/>
          <w:position w:val="0"/>
          <w:sz w:val="21"/>
          <w:szCs w:val="21"/>
          <w14:textOutline w14:w="3795" w14:cap="sq" w14:cmpd="sng">
            <w14:solidFill>
              <w14:srgbClr w14:val="000000"/>
            </w14:solidFill>
            <w14:prstDash w14:val="solid"/>
            <w14:bevel/>
          </w14:textOutline>
        </w:rPr>
        <w:t>gov</w:t>
      </w:r>
      <w:r>
        <w:rPr>
          <w:color w:val="auto"/>
          <w:spacing w:val="21"/>
          <w:position w:val="0"/>
          <w:sz w:val="21"/>
          <w:szCs w:val="21"/>
          <w14:textOutline w14:w="3795" w14:cap="sq" w14:cmpd="sng">
            <w14:solidFill>
              <w14:srgbClr w14:val="000000"/>
            </w14:solidFill>
            <w14:prstDash w14:val="solid"/>
            <w14:bevel/>
          </w14:textOutline>
        </w:rPr>
        <w:t>.</w:t>
      </w:r>
      <w:r>
        <w:rPr>
          <w:color w:val="auto"/>
          <w:position w:val="0"/>
          <w:sz w:val="21"/>
          <w:szCs w:val="21"/>
          <w14:textOutline w14:w="3795" w14:cap="sq" w14:cmpd="sng">
            <w14:solidFill>
              <w14:srgbClr w14:val="000000"/>
            </w14:solidFill>
            <w14:prstDash w14:val="solid"/>
            <w14:bevel/>
          </w14:textOutline>
        </w:rPr>
        <w:t>cn</w:t>
      </w:r>
      <w:r>
        <w:rPr>
          <w:color w:val="auto"/>
          <w:spacing w:val="21"/>
          <w:position w:val="0"/>
          <w:sz w:val="21"/>
          <w:szCs w:val="21"/>
          <w14:textOutline w14:w="3795" w14:cap="sq" w14:cmpd="sng">
            <w14:solidFill>
              <w14:srgbClr w14:val="000000"/>
            </w14:solidFill>
            <w14:prstDash w14:val="solid"/>
            <w14:bevel/>
          </w14:textOutline>
        </w:rPr>
        <w:t>/</w:t>
      </w:r>
      <w:r>
        <w:rPr>
          <w:color w:val="auto"/>
          <w:position w:val="0"/>
          <w:sz w:val="21"/>
          <w:szCs w:val="21"/>
          <w14:textOutline w14:w="3795" w14:cap="sq" w14:cmpd="sng">
            <w14:solidFill>
              <w14:srgbClr w14:val="000000"/>
            </w14:solidFill>
            <w14:prstDash w14:val="solid"/>
            <w14:bevel/>
          </w14:textOutline>
        </w:rPr>
        <w:t>PurchaseAdvisory</w:t>
      </w:r>
      <w:r>
        <w:rPr>
          <w:color w:val="auto"/>
          <w:spacing w:val="21"/>
          <w:position w:val="0"/>
          <w:sz w:val="21"/>
          <w:szCs w:val="21"/>
          <w14:textOutline w14:w="3795" w14:cap="sq" w14:cmpd="sng">
            <w14:solidFill>
              <w14:srgbClr w14:val="000000"/>
            </w14:solidFill>
            <w14:prstDash w14:val="solid"/>
            <w14:bevel/>
          </w14:textOutline>
        </w:rPr>
        <w:t>/</w:t>
      </w:r>
      <w:r>
        <w:rPr>
          <w:color w:val="auto"/>
          <w:position w:val="0"/>
          <w:sz w:val="21"/>
          <w:szCs w:val="21"/>
          <w14:textOutline w14:w="3795" w14:cap="sq" w14:cmpd="sng">
            <w14:solidFill>
              <w14:srgbClr w14:val="000000"/>
            </w14:solidFill>
            <w14:prstDash w14:val="solid"/>
            <w14:bevel/>
          </w14:textOutline>
        </w:rPr>
        <w:t>ImportantNotice</w:t>
      </w:r>
      <w:r>
        <w:rPr>
          <w:color w:val="auto"/>
          <w:spacing w:val="21"/>
          <w:position w:val="0"/>
          <w:sz w:val="21"/>
          <w:szCs w:val="21"/>
          <w14:textOutline w14:w="3795" w14:cap="sq" w14:cmpd="sng">
            <w14:solidFill>
              <w14:srgbClr w14:val="000000"/>
            </w14:solidFill>
            <w14:prstDash w14:val="solid"/>
            <w14:bevel/>
          </w14:textOutline>
        </w:rPr>
        <w:t>/2866753.</w:t>
      </w:r>
      <w:r>
        <w:rPr>
          <w:color w:val="auto"/>
          <w:position w:val="0"/>
          <w:sz w:val="21"/>
          <w:szCs w:val="21"/>
          <w14:textOutline w14:w="3795" w14:cap="sq" w14:cmpd="sng">
            <w14:solidFill>
              <w14:srgbClr w14:val="000000"/>
            </w14:solidFill>
            <w14:prstDash w14:val="solid"/>
            <w14:bevel/>
          </w14:textOutline>
        </w:rPr>
        <w:t>html</w:t>
      </w:r>
      <w:r>
        <w:rPr>
          <w:color w:val="auto"/>
          <w:position w:val="0"/>
          <w:sz w:val="21"/>
          <w:szCs w:val="21"/>
          <w14:textOutline w14:w="3795" w14:cap="sq" w14:cmpd="sng">
            <w14:solidFill>
              <w14:srgbClr w14:val="000000"/>
            </w14:solidFill>
            <w14:prstDash w14:val="solid"/>
            <w14:bevel/>
          </w14:textOutline>
        </w:rPr>
        <w:fldChar w:fldCharType="end"/>
      </w:r>
      <w:r>
        <w:rPr>
          <w:color w:val="auto"/>
          <w:spacing w:val="21"/>
          <w:position w:val="0"/>
          <w:sz w:val="21"/>
          <w:szCs w:val="21"/>
          <w14:textOutline w14:w="3795" w14:cap="sq" w14:cmpd="sng">
            <w14:solidFill>
              <w14:srgbClr w14:val="000000"/>
            </w14:solidFill>
            <w14:prstDash w14:val="solid"/>
            <w14:bevel/>
          </w14:textOutline>
        </w:rPr>
        <w:t>”下载。</w:t>
      </w:r>
    </w:p>
    <w:p w14:paraId="792A777E">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14:textOutline w14:w="3795" w14:cap="sq" w14:cmpd="sng">
            <w14:solidFill>
              <w14:srgbClr w14:val="000000"/>
            </w14:solidFill>
            <w14:prstDash w14:val="solid"/>
            <w14:bevel/>
          </w14:textOutline>
        </w:rPr>
        <w:t>11.1</w:t>
      </w:r>
      <w:r>
        <w:rPr>
          <w:color w:val="auto"/>
          <w:spacing w:val="8"/>
          <w:position w:val="0"/>
          <w:sz w:val="21"/>
          <w:szCs w:val="21"/>
        </w:rPr>
        <w:t xml:space="preserve"> </w:t>
      </w:r>
      <w:r>
        <w:rPr>
          <w:color w:val="auto"/>
          <w:spacing w:val="8"/>
          <w:position w:val="0"/>
          <w:sz w:val="21"/>
          <w:szCs w:val="21"/>
          <w14:textOutline w14:w="3795" w14:cap="sq" w14:cmpd="sng">
            <w14:solidFill>
              <w14:srgbClr w14:val="000000"/>
            </w14:solidFill>
            <w14:prstDash w14:val="solid"/>
            <w14:bevel/>
          </w14:textOutline>
        </w:rPr>
        <w:t>响应文件组成【格式见“第六章</w:t>
      </w:r>
      <w:r>
        <w:rPr>
          <w:color w:val="auto"/>
          <w:spacing w:val="8"/>
          <w:position w:val="0"/>
          <w:sz w:val="21"/>
          <w:szCs w:val="21"/>
        </w:rPr>
        <w:t xml:space="preserve">  </w:t>
      </w:r>
      <w:r>
        <w:rPr>
          <w:color w:val="auto"/>
          <w:spacing w:val="8"/>
          <w:position w:val="0"/>
          <w:sz w:val="21"/>
          <w:szCs w:val="21"/>
          <w14:textOutline w14:w="3795" w14:cap="sq" w14:cmpd="sng">
            <w14:solidFill>
              <w14:srgbClr w14:val="000000"/>
            </w14:solidFill>
            <w14:prstDash w14:val="solid"/>
            <w14:bevel/>
          </w14:textOutline>
        </w:rPr>
        <w:t>响应文件（格式）</w:t>
      </w:r>
      <w:r>
        <w:rPr>
          <w:color w:val="auto"/>
          <w:spacing w:val="-55"/>
          <w:position w:val="0"/>
          <w:sz w:val="21"/>
          <w:szCs w:val="21"/>
        </w:rPr>
        <w:t xml:space="preserve"> </w:t>
      </w:r>
      <w:r>
        <w:rPr>
          <w:color w:val="auto"/>
          <w:spacing w:val="8"/>
          <w:position w:val="0"/>
          <w:sz w:val="21"/>
          <w:szCs w:val="21"/>
          <w14:textOutline w14:w="3795" w14:cap="sq" w14:cmpd="sng">
            <w14:solidFill>
              <w14:srgbClr w14:val="000000"/>
            </w14:solidFill>
            <w14:prstDash w14:val="solid"/>
            <w14:bevel/>
          </w14:textOutline>
        </w:rPr>
        <w:t>”】</w:t>
      </w:r>
    </w:p>
    <w:p w14:paraId="1DE218A8">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rPr>
      </w:pPr>
      <w:r>
        <w:rPr>
          <w:color w:val="auto"/>
          <w:spacing w:val="5"/>
          <w:position w:val="0"/>
          <w:sz w:val="21"/>
          <w:szCs w:val="21"/>
          <w14:textOutline w14:w="3795" w14:cap="sq" w14:cmpd="sng">
            <w14:solidFill>
              <w14:srgbClr w14:val="000000"/>
            </w14:solidFill>
            <w14:prstDash w14:val="solid"/>
            <w14:bevel/>
          </w14:textOutline>
        </w:rPr>
        <w:t>11.1.1</w:t>
      </w:r>
      <w:r>
        <w:rPr>
          <w:color w:val="auto"/>
          <w:spacing w:val="-20"/>
          <w:position w:val="0"/>
          <w:sz w:val="21"/>
          <w:szCs w:val="21"/>
        </w:rPr>
        <w:t xml:space="preserve"> </w:t>
      </w:r>
      <w:r>
        <w:rPr>
          <w:color w:val="auto"/>
          <w:spacing w:val="5"/>
          <w:position w:val="0"/>
          <w:sz w:val="21"/>
          <w:szCs w:val="21"/>
          <w14:textOutline w14:w="3795" w14:cap="sq" w14:cmpd="sng">
            <w14:solidFill>
              <w14:srgbClr w14:val="000000"/>
            </w14:solidFill>
            <w14:prstDash w14:val="solid"/>
            <w14:bevel/>
          </w14:textOutline>
        </w:rPr>
        <w:t>资格性响应证明材料：</w:t>
      </w:r>
    </w:p>
    <w:p w14:paraId="23AA8ACF">
      <w:pPr>
        <w:pageBreakBefore w:val="0"/>
        <w:widowControl w:val="0"/>
        <w:kinsoku/>
        <w:wordWrap/>
        <w:overflowPunct/>
        <w:topLinePunct w:val="0"/>
        <w:bidi w:val="0"/>
        <w:snapToGri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（1）供应商相应的法定代表人、负责人、自然人身份证正反两面复印件</w:t>
      </w:r>
      <w:r>
        <w:rPr>
          <w:rFonts w:hint="eastAsia" w:ascii="宋体" w:hAnsi="宋体" w:eastAsia="宋体" w:cs="宋体"/>
          <w:snapToGrid w:val="0"/>
          <w:color w:val="auto"/>
          <w:spacing w:val="8"/>
          <w:kern w:val="0"/>
          <w:position w:val="0"/>
          <w:sz w:val="21"/>
          <w:szCs w:val="21"/>
          <w:lang w:val="en-US" w:eastAsia="zh-CN" w:bidi="ar-SA"/>
          <w14:textOutline w14:w="3795" w14:cap="sq" w14:cmpd="sng">
            <w14:solidFill>
              <w14:srgbClr w14:val="000000"/>
            </w14:solidFill>
            <w14:prstDash w14:val="solid"/>
            <w14:bevel/>
          </w14:textOutline>
        </w:rPr>
        <w:t>（必须提供）</w:t>
      </w:r>
      <w:r>
        <w:rPr>
          <w:rFonts w:hint="eastAsia" w:ascii="宋体" w:hAnsi="宋体" w:eastAsia="宋体" w:cs="宋体"/>
          <w:color w:val="auto"/>
          <w:sz w:val="21"/>
          <w:szCs w:val="21"/>
          <w:highlight w:val="none"/>
        </w:rPr>
        <w:t>；</w:t>
      </w:r>
    </w:p>
    <w:p w14:paraId="5E9461B1">
      <w:pPr>
        <w:pageBreakBefore w:val="0"/>
        <w:widowControl w:val="0"/>
        <w:kinsoku/>
        <w:wordWrap/>
        <w:overflowPunct/>
        <w:topLinePunct w:val="0"/>
        <w:bidi w:val="0"/>
        <w:snapToGrid/>
        <w:spacing w:line="380" w:lineRule="exact"/>
        <w:ind w:left="0" w:leftChars="0"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（2）供应商的授权委托书原件、委托代理人身份证正反面复印件</w:t>
      </w:r>
      <w:r>
        <w:rPr>
          <w:rFonts w:hint="eastAsia" w:ascii="宋体" w:hAnsi="宋体" w:eastAsia="宋体" w:cs="宋体"/>
          <w:snapToGrid w:val="0"/>
          <w:color w:val="auto"/>
          <w:spacing w:val="8"/>
          <w:kern w:val="0"/>
          <w:position w:val="0"/>
          <w:sz w:val="21"/>
          <w:szCs w:val="21"/>
          <w:lang w:val="en-US" w:eastAsia="zh-CN" w:bidi="ar-SA"/>
          <w14:textOutline w14:w="3795" w14:cap="sq" w14:cmpd="sng">
            <w14:solidFill>
              <w14:srgbClr w14:val="000000"/>
            </w14:solidFill>
            <w14:prstDash w14:val="solid"/>
            <w14:bevel/>
          </w14:textOutline>
        </w:rPr>
        <w:t>（委托代理时必须提供）</w:t>
      </w:r>
      <w:r>
        <w:rPr>
          <w:rFonts w:hint="eastAsia" w:ascii="宋体" w:hAnsi="宋体" w:eastAsia="宋体" w:cs="宋体"/>
          <w:b/>
          <w:bCs/>
          <w:color w:val="auto"/>
          <w:sz w:val="21"/>
          <w:szCs w:val="21"/>
          <w:highlight w:val="none"/>
          <w:lang w:eastAsia="zh-CN"/>
        </w:rPr>
        <w:t>。</w:t>
      </w:r>
    </w:p>
    <w:p w14:paraId="1441F672">
      <w:pPr>
        <w:pageBreakBefore w:val="0"/>
        <w:widowControl w:val="0"/>
        <w:kinsoku/>
        <w:wordWrap/>
        <w:overflowPunct/>
        <w:topLinePunct w:val="0"/>
        <w:bidi w:val="0"/>
        <w:snapToGri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（3）供应商参加政府采购活动前3年内在经营活动中没有重大违法记录及有关信用信息的书面声明</w:t>
      </w:r>
      <w:r>
        <w:rPr>
          <w:rFonts w:hint="eastAsia" w:ascii="宋体" w:hAnsi="宋体" w:eastAsia="宋体" w:cs="宋体"/>
          <w:b/>
          <w:bCs/>
          <w:color w:val="auto"/>
          <w:sz w:val="21"/>
          <w:szCs w:val="21"/>
          <w:highlight w:val="none"/>
        </w:rPr>
        <w:t>（必须提供）；</w:t>
      </w:r>
    </w:p>
    <w:p w14:paraId="26E0AF46">
      <w:pPr>
        <w:pStyle w:val="4"/>
        <w:keepNext w:val="0"/>
        <w:keepLines w:val="0"/>
        <w:pageBreakBefore w:val="0"/>
        <w:widowControl w:val="0"/>
        <w:kinsoku/>
        <w:wordWrap w:val="0"/>
        <w:overflowPunct/>
        <w:topLinePunct w:val="0"/>
        <w:bidi w:val="0"/>
        <w:spacing w:line="360" w:lineRule="auto"/>
        <w:ind w:left="0" w:right="0" w:firstLine="420" w:firstLineChars="200"/>
        <w:rPr>
          <w:rFonts w:hint="eastAsia"/>
          <w:color w:val="auto"/>
          <w:spacing w:val="9"/>
          <w:position w:val="0"/>
          <w:sz w:val="21"/>
          <w:szCs w:val="21"/>
        </w:rPr>
      </w:pPr>
      <w:r>
        <w:rPr>
          <w:rFonts w:hint="eastAsia" w:ascii="宋体" w:hAnsi="宋体" w:eastAsia="宋体" w:cs="宋体"/>
          <w:color w:val="auto"/>
          <w:kern w:val="2"/>
          <w:sz w:val="21"/>
          <w:szCs w:val="21"/>
          <w:highlight w:val="none"/>
          <w:lang w:val="en-US" w:eastAsia="zh-CN" w:bidi="ar-SA"/>
        </w:rPr>
        <w:t>（</w:t>
      </w:r>
      <w:r>
        <w:rPr>
          <w:rFonts w:hint="eastAsia"/>
          <w:color w:val="auto"/>
          <w:spacing w:val="9"/>
          <w:position w:val="0"/>
          <w:sz w:val="21"/>
          <w:szCs w:val="21"/>
          <w:lang w:val="en-US" w:eastAsia="zh-CN"/>
        </w:rPr>
        <w:t>4）</w:t>
      </w:r>
      <w:r>
        <w:rPr>
          <w:rFonts w:hint="eastAsia"/>
          <w:color w:val="auto"/>
          <w:spacing w:val="9"/>
          <w:position w:val="0"/>
          <w:sz w:val="21"/>
          <w:szCs w:val="21"/>
        </w:rPr>
        <w:t>供应商的法人或者其他组织营业执照等证明文件复印件</w:t>
      </w:r>
      <w:r>
        <w:rPr>
          <w:rFonts w:hint="eastAsia"/>
          <w:b/>
          <w:bCs/>
          <w:color w:val="auto"/>
          <w:spacing w:val="9"/>
          <w:position w:val="0"/>
          <w:sz w:val="21"/>
          <w:szCs w:val="21"/>
          <w:lang w:val="en-US" w:eastAsia="zh-CN"/>
        </w:rPr>
        <w:t>（必须提供，自然人除外）</w:t>
      </w:r>
      <w:r>
        <w:rPr>
          <w:rFonts w:hint="eastAsia"/>
          <w:color w:val="auto"/>
          <w:spacing w:val="9"/>
          <w:position w:val="0"/>
          <w:sz w:val="21"/>
          <w:szCs w:val="21"/>
        </w:rPr>
        <w:t>；</w:t>
      </w:r>
    </w:p>
    <w:p w14:paraId="5C71B57F">
      <w:pPr>
        <w:pStyle w:val="4"/>
        <w:keepNext w:val="0"/>
        <w:keepLines w:val="0"/>
        <w:pageBreakBefore w:val="0"/>
        <w:widowControl w:val="0"/>
        <w:kinsoku/>
        <w:wordWrap w:val="0"/>
        <w:overflowPunct/>
        <w:topLinePunct w:val="0"/>
        <w:bidi w:val="0"/>
        <w:spacing w:line="360" w:lineRule="auto"/>
        <w:ind w:left="0" w:right="0" w:firstLine="458" w:firstLineChars="200"/>
        <w:rPr>
          <w:rFonts w:hint="eastAsia"/>
          <w:color w:val="auto"/>
          <w:spacing w:val="9"/>
          <w:position w:val="0"/>
          <w:sz w:val="21"/>
          <w:szCs w:val="21"/>
        </w:rPr>
      </w:pPr>
      <w:r>
        <w:rPr>
          <w:rFonts w:hint="eastAsia"/>
          <w:b/>
          <w:bCs/>
          <w:color w:val="auto"/>
          <w:spacing w:val="9"/>
          <w:position w:val="0"/>
          <w:sz w:val="21"/>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21BD5C64">
      <w:pPr>
        <w:pStyle w:val="4"/>
        <w:keepNext w:val="0"/>
        <w:keepLines w:val="0"/>
        <w:pageBreakBefore w:val="0"/>
        <w:widowControl w:val="0"/>
        <w:kinsoku/>
        <w:wordWrap w:val="0"/>
        <w:overflowPunct/>
        <w:topLinePunct w:val="0"/>
        <w:bidi w:val="0"/>
        <w:spacing w:line="360" w:lineRule="auto"/>
        <w:ind w:left="0" w:right="0" w:firstLine="456" w:firstLineChars="200"/>
        <w:rPr>
          <w:rFonts w:hint="eastAsia"/>
          <w:color w:val="auto"/>
          <w:spacing w:val="9"/>
          <w:position w:val="0"/>
          <w:sz w:val="21"/>
          <w:szCs w:val="21"/>
          <w:lang w:val="en-US" w:eastAsia="zh-CN"/>
        </w:rPr>
      </w:pPr>
      <w:r>
        <w:rPr>
          <w:rFonts w:hint="eastAsia"/>
          <w:color w:val="auto"/>
          <w:spacing w:val="9"/>
          <w:position w:val="0"/>
          <w:sz w:val="21"/>
          <w:szCs w:val="21"/>
          <w:lang w:val="en-US" w:eastAsia="zh-CN"/>
        </w:rPr>
        <w:t>（5）</w:t>
      </w:r>
      <w:r>
        <w:rPr>
          <w:rFonts w:hint="eastAsia"/>
          <w:color w:val="auto"/>
          <w:spacing w:val="9"/>
          <w:position w:val="0"/>
          <w:sz w:val="21"/>
          <w:szCs w:val="21"/>
          <w:highlight w:val="none"/>
          <w:lang w:val="en-US" w:eastAsia="zh-CN"/>
        </w:rPr>
        <w:t>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本项目不接受有在建、已成交未开工或已列为其他项目成交候选人第一名的建造师作为项目经理</w:t>
      </w:r>
      <w:r>
        <w:rPr>
          <w:rFonts w:hint="eastAsia"/>
          <w:b/>
          <w:bCs/>
          <w:color w:val="auto"/>
          <w:spacing w:val="9"/>
          <w:position w:val="0"/>
          <w:sz w:val="21"/>
          <w:szCs w:val="21"/>
          <w:highlight w:val="none"/>
          <w:lang w:val="en-US" w:eastAsia="zh-CN"/>
        </w:rPr>
        <w:t>（必须提供）</w:t>
      </w:r>
      <w:r>
        <w:rPr>
          <w:rFonts w:hint="eastAsia"/>
          <w:color w:val="auto"/>
          <w:spacing w:val="9"/>
          <w:position w:val="0"/>
          <w:sz w:val="21"/>
          <w:szCs w:val="21"/>
          <w:lang w:val="en-US" w:eastAsia="zh-CN"/>
        </w:rPr>
        <w:t>；</w:t>
      </w:r>
    </w:p>
    <w:p w14:paraId="2C38C04E">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w:t>
      </w:r>
      <w:r>
        <w:rPr>
          <w:rFonts w:hint="eastAsia"/>
          <w:color w:val="auto"/>
          <w:spacing w:val="9"/>
          <w:position w:val="0"/>
          <w:sz w:val="21"/>
          <w:szCs w:val="21"/>
          <w:lang w:val="en-US" w:eastAsia="zh-CN"/>
        </w:rPr>
        <w:t>6）</w:t>
      </w:r>
      <w:r>
        <w:rPr>
          <w:color w:val="auto"/>
          <w:spacing w:val="9"/>
          <w:position w:val="0"/>
          <w:sz w:val="21"/>
          <w:szCs w:val="21"/>
        </w:rPr>
        <w:t>供应商 202</w:t>
      </w:r>
      <w:r>
        <w:rPr>
          <w:rFonts w:hint="eastAsia"/>
          <w:color w:val="auto"/>
          <w:spacing w:val="9"/>
          <w:position w:val="0"/>
          <w:sz w:val="21"/>
          <w:szCs w:val="21"/>
          <w:lang w:val="en-US" w:eastAsia="zh-CN"/>
        </w:rPr>
        <w:t>5</w:t>
      </w:r>
      <w:r>
        <w:rPr>
          <w:color w:val="auto"/>
          <w:spacing w:val="9"/>
          <w:position w:val="0"/>
          <w:sz w:val="21"/>
          <w:szCs w:val="21"/>
        </w:rPr>
        <w:t>年度的财务状况报</w:t>
      </w:r>
      <w:r>
        <w:rPr>
          <w:color w:val="auto"/>
          <w:spacing w:val="8"/>
          <w:position w:val="0"/>
          <w:sz w:val="21"/>
          <w:szCs w:val="21"/>
        </w:rPr>
        <w:t>告（或</w:t>
      </w:r>
      <w:r>
        <w:rPr>
          <w:rFonts w:hint="eastAsia"/>
          <w:color w:val="auto"/>
          <w:spacing w:val="8"/>
          <w:position w:val="0"/>
          <w:sz w:val="21"/>
          <w:szCs w:val="21"/>
          <w:lang w:val="en-US" w:eastAsia="zh-CN"/>
        </w:rPr>
        <w:t>2026年以来</w:t>
      </w:r>
      <w:r>
        <w:rPr>
          <w:color w:val="auto"/>
          <w:spacing w:val="8"/>
          <w:position w:val="0"/>
          <w:sz w:val="21"/>
          <w:szCs w:val="21"/>
        </w:rPr>
        <w:t>银行出具的资信证明）复印件</w:t>
      </w:r>
      <w:r>
        <w:rPr>
          <w:color w:val="auto"/>
          <w:spacing w:val="8"/>
          <w:position w:val="0"/>
          <w:sz w:val="21"/>
          <w:szCs w:val="21"/>
          <w14:textOutline w14:w="3795" w14:cap="sq" w14:cmpd="sng">
            <w14:solidFill>
              <w14:srgbClr w14:val="000000"/>
            </w14:solidFill>
            <w14:prstDash w14:val="solid"/>
            <w14:bevel/>
          </w14:textOutline>
        </w:rPr>
        <w:t>（必须提供</w:t>
      </w:r>
      <w:r>
        <w:rPr>
          <w:color w:val="auto"/>
          <w:position w:val="0"/>
          <w:sz w:val="21"/>
          <w:szCs w:val="21"/>
          <w14:textOutline w14:w="3795" w14:cap="sq" w14:cmpd="sng">
            <w14:solidFill>
              <w14:srgbClr w14:val="000000"/>
            </w14:solidFill>
            <w14:prstDash w14:val="solid"/>
            <w14:bevel/>
          </w14:textOutline>
        </w:rPr>
        <w:t>）</w:t>
      </w:r>
      <w:r>
        <w:rPr>
          <w:color w:val="auto"/>
          <w:position w:val="0"/>
          <w:sz w:val="21"/>
          <w:szCs w:val="21"/>
        </w:rPr>
        <w:t>；</w:t>
      </w:r>
    </w:p>
    <w:p w14:paraId="7819CBC6">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w:t>
      </w:r>
      <w:r>
        <w:rPr>
          <w:rFonts w:hint="eastAsia"/>
          <w:color w:val="auto"/>
          <w:spacing w:val="11"/>
          <w:position w:val="0"/>
          <w:sz w:val="21"/>
          <w:szCs w:val="21"/>
          <w:lang w:val="en-US" w:eastAsia="zh-CN"/>
        </w:rPr>
        <w:t>7</w:t>
      </w:r>
      <w:r>
        <w:rPr>
          <w:color w:val="auto"/>
          <w:spacing w:val="11"/>
          <w:position w:val="0"/>
          <w:sz w:val="21"/>
          <w:szCs w:val="21"/>
        </w:rPr>
        <w:t>）</w:t>
      </w:r>
      <w:r>
        <w:rPr>
          <w:rFonts w:hint="eastAsia"/>
          <w:color w:val="auto"/>
          <w:spacing w:val="11"/>
          <w:position w:val="0"/>
          <w:sz w:val="21"/>
          <w:szCs w:val="21"/>
        </w:rPr>
        <w:t>供应商近半年内任意一个月或任一季度依法缴纳税收的证明材料【增值税发票(税收完税证明) 或企业所得税完税证明或税务部门出具的免税（无欠税）证明等证明材料】复印件</w:t>
      </w:r>
      <w:r>
        <w:rPr>
          <w:rFonts w:hint="eastAsia"/>
          <w:b/>
          <w:bCs/>
          <w:color w:val="auto"/>
          <w:spacing w:val="11"/>
          <w:position w:val="0"/>
          <w:sz w:val="21"/>
          <w:szCs w:val="21"/>
        </w:rPr>
        <w:t>（必须提供）</w:t>
      </w:r>
      <w:r>
        <w:rPr>
          <w:rFonts w:hint="eastAsia"/>
          <w:color w:val="auto"/>
          <w:spacing w:val="11"/>
          <w:position w:val="0"/>
          <w:sz w:val="21"/>
          <w:szCs w:val="21"/>
        </w:rPr>
        <w:t>；</w:t>
      </w:r>
    </w:p>
    <w:p w14:paraId="7036E57E">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w:t>
      </w:r>
      <w:r>
        <w:rPr>
          <w:rFonts w:hint="eastAsia"/>
          <w:color w:val="auto"/>
          <w:spacing w:val="11"/>
          <w:position w:val="0"/>
          <w:sz w:val="21"/>
          <w:szCs w:val="21"/>
          <w:lang w:val="en-US" w:eastAsia="zh-CN"/>
        </w:rPr>
        <w:t>8</w:t>
      </w:r>
      <w:r>
        <w:rPr>
          <w:color w:val="auto"/>
          <w:spacing w:val="11"/>
          <w:position w:val="0"/>
          <w:sz w:val="21"/>
          <w:szCs w:val="21"/>
        </w:rPr>
        <w:t>）</w:t>
      </w:r>
      <w:r>
        <w:rPr>
          <w:rFonts w:hint="eastAsia" w:ascii="宋体" w:hAnsi="宋体" w:eastAsia="宋体" w:cs="宋体"/>
          <w:color w:val="auto"/>
          <w:spacing w:val="4"/>
          <w:position w:val="0"/>
          <w:sz w:val="21"/>
          <w:szCs w:val="21"/>
          <w:lang w:val="en-US" w:eastAsia="zh-CN"/>
        </w:rPr>
        <w:t>《中小企业声明函》或《残疾人福利性单位声明函》或省级以上监狱管理局、戒毒管理局（含新疆生产建设兵团）出具的属于监狱企业的证明文件复印件</w:t>
      </w:r>
      <w:r>
        <w:rPr>
          <w:rFonts w:hint="eastAsia"/>
          <w:b w:val="0"/>
          <w:bCs w:val="0"/>
          <w:color w:val="auto"/>
          <w:spacing w:val="2"/>
          <w:position w:val="0"/>
          <w:sz w:val="21"/>
          <w:szCs w:val="21"/>
          <w:lang w:val="en-US" w:eastAsia="zh-CN"/>
          <w14:textOutline w14:w="5103" w14:cap="sq" w14:cmpd="sng">
            <w14:solidFill>
              <w14:srgbClr w14:val="000000"/>
            </w14:solidFill>
            <w14:prstDash w14:val="solid"/>
            <w14:bevel/>
          </w14:textOutline>
        </w:rPr>
        <w:t>（必须提供其中一项）</w:t>
      </w:r>
      <w:r>
        <w:rPr>
          <w:color w:val="auto"/>
          <w:spacing w:val="9"/>
          <w:position w:val="0"/>
          <w:sz w:val="21"/>
          <w:szCs w:val="21"/>
          <w14:textOutline w14:w="3795" w14:cap="sq" w14:cmpd="sng">
            <w14:solidFill>
              <w14:srgbClr w14:val="000000"/>
            </w14:solidFill>
            <w14:prstDash w14:val="solid"/>
            <w14:bevel/>
          </w14:textOutline>
        </w:rPr>
        <w:t>。</w:t>
      </w:r>
    </w:p>
    <w:p w14:paraId="001C73F2">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14:textOutline w14:w="3795" w14:cap="sq" w14:cmpd="sng">
            <w14:solidFill>
              <w14:srgbClr w14:val="000000"/>
            </w14:solidFill>
            <w14:prstDash w14:val="solid"/>
            <w14:bevel/>
          </w14:textOutline>
        </w:rPr>
        <w:t>11.1.2</w:t>
      </w:r>
      <w:r>
        <w:rPr>
          <w:color w:val="auto"/>
          <w:spacing w:val="-36"/>
          <w:position w:val="0"/>
          <w:sz w:val="21"/>
          <w:szCs w:val="21"/>
        </w:rPr>
        <w:t xml:space="preserve"> </w:t>
      </w:r>
      <w:r>
        <w:rPr>
          <w:color w:val="auto"/>
          <w:spacing w:val="6"/>
          <w:position w:val="0"/>
          <w:sz w:val="21"/>
          <w:szCs w:val="21"/>
          <w14:textOutline w14:w="3795" w14:cap="sq" w14:cmpd="sng">
            <w14:solidFill>
              <w14:srgbClr w14:val="000000"/>
            </w14:solidFill>
            <w14:prstDash w14:val="solid"/>
            <w14:bevel/>
          </w14:textOutline>
        </w:rPr>
        <w:t>符合性响应证明材料：</w:t>
      </w:r>
    </w:p>
    <w:p w14:paraId="1D05FB6F">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rPr>
        <w:t>（1）</w:t>
      </w:r>
      <w:r>
        <w:rPr>
          <w:color w:val="auto"/>
          <w:spacing w:val="8"/>
          <w:position w:val="0"/>
          <w:sz w:val="21"/>
          <w:szCs w:val="21"/>
        </w:rPr>
        <w:t>响应函</w:t>
      </w:r>
      <w:r>
        <w:rPr>
          <w:color w:val="auto"/>
          <w:spacing w:val="8"/>
          <w:position w:val="0"/>
          <w:sz w:val="21"/>
          <w:szCs w:val="21"/>
          <w14:textOutline w14:w="3795" w14:cap="sq" w14:cmpd="sng">
            <w14:solidFill>
              <w14:srgbClr w14:val="000000"/>
            </w14:solidFill>
            <w14:prstDash w14:val="solid"/>
            <w14:bevel/>
          </w14:textOutline>
        </w:rPr>
        <w:t>（必须提供</w:t>
      </w:r>
      <w:r>
        <w:rPr>
          <w:color w:val="auto"/>
          <w:spacing w:val="6"/>
          <w:position w:val="0"/>
          <w:sz w:val="21"/>
          <w:szCs w:val="21"/>
          <w14:textOutline w14:w="3795" w14:cap="sq" w14:cmpd="sng">
            <w14:solidFill>
              <w14:srgbClr w14:val="000000"/>
            </w14:solidFill>
            <w14:prstDash w14:val="solid"/>
            <w14:bevel/>
          </w14:textOutline>
        </w:rPr>
        <w:t>）</w:t>
      </w:r>
      <w:r>
        <w:rPr>
          <w:color w:val="auto"/>
          <w:spacing w:val="6"/>
          <w:position w:val="0"/>
          <w:sz w:val="21"/>
          <w:szCs w:val="21"/>
        </w:rPr>
        <w:t>；</w:t>
      </w:r>
    </w:p>
    <w:p w14:paraId="22812AA1">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（2）</w:t>
      </w:r>
      <w:r>
        <w:rPr>
          <w:color w:val="auto"/>
          <w:spacing w:val="-59"/>
          <w:position w:val="0"/>
          <w:sz w:val="21"/>
          <w:szCs w:val="21"/>
        </w:rPr>
        <w:t xml:space="preserve"> </w:t>
      </w:r>
      <w:r>
        <w:rPr>
          <w:color w:val="auto"/>
          <w:spacing w:val="6"/>
          <w:position w:val="0"/>
          <w:sz w:val="21"/>
          <w:szCs w:val="21"/>
        </w:rPr>
        <w:t>已标价工程量清单</w:t>
      </w:r>
      <w:r>
        <w:rPr>
          <w:color w:val="auto"/>
          <w:spacing w:val="6"/>
          <w:position w:val="0"/>
          <w:sz w:val="21"/>
          <w:szCs w:val="21"/>
          <w14:textOutline w14:w="3795" w14:cap="sq" w14:cmpd="sng">
            <w14:solidFill>
              <w14:srgbClr w14:val="000000"/>
            </w14:solidFill>
            <w14:prstDash w14:val="solid"/>
            <w14:bevel/>
          </w14:textOutline>
        </w:rPr>
        <w:t>（必须提供</w:t>
      </w:r>
      <w:r>
        <w:rPr>
          <w:color w:val="auto"/>
          <w:position w:val="0"/>
          <w:sz w:val="21"/>
          <w:szCs w:val="21"/>
          <w14:textOutline w14:w="3795" w14:cap="sq" w14:cmpd="sng">
            <w14:solidFill>
              <w14:srgbClr w14:val="000000"/>
            </w14:solidFill>
            <w14:prstDash w14:val="solid"/>
            <w14:bevel/>
          </w14:textOutline>
        </w:rPr>
        <w:t>）</w:t>
      </w:r>
      <w:r>
        <w:rPr>
          <w:color w:val="auto"/>
          <w:position w:val="0"/>
          <w:sz w:val="21"/>
          <w:szCs w:val="21"/>
        </w:rPr>
        <w:t>；</w:t>
      </w:r>
    </w:p>
    <w:p w14:paraId="7F6A3DC7">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rFonts w:hint="eastAsia"/>
          <w:color w:val="auto"/>
          <w:spacing w:val="7"/>
          <w:position w:val="0"/>
          <w:sz w:val="21"/>
          <w:szCs w:val="21"/>
          <w:lang w:eastAsia="zh-CN"/>
        </w:rPr>
        <w:t>（</w:t>
      </w:r>
      <w:r>
        <w:rPr>
          <w:rFonts w:hint="eastAsia"/>
          <w:color w:val="auto"/>
          <w:spacing w:val="7"/>
          <w:position w:val="0"/>
          <w:sz w:val="21"/>
          <w:szCs w:val="21"/>
          <w:lang w:val="en-US" w:eastAsia="zh-CN"/>
        </w:rPr>
        <w:t>3）</w:t>
      </w:r>
      <w:r>
        <w:rPr>
          <w:color w:val="auto"/>
          <w:spacing w:val="7"/>
          <w:position w:val="0"/>
          <w:sz w:val="21"/>
          <w:szCs w:val="21"/>
        </w:rPr>
        <w:t>施工组织设计</w:t>
      </w:r>
      <w:r>
        <w:rPr>
          <w:color w:val="auto"/>
          <w:spacing w:val="7"/>
          <w:position w:val="0"/>
          <w:sz w:val="21"/>
          <w:szCs w:val="21"/>
          <w14:textOutline w14:w="3795" w14:cap="sq" w14:cmpd="sng">
            <w14:solidFill>
              <w14:srgbClr w14:val="000000"/>
            </w14:solidFill>
            <w14:prstDash w14:val="solid"/>
            <w14:bevel/>
          </w14:textOutline>
        </w:rPr>
        <w:t>（必须提供）</w:t>
      </w:r>
      <w:r>
        <w:rPr>
          <w:color w:val="auto"/>
          <w:spacing w:val="7"/>
          <w:position w:val="0"/>
          <w:sz w:val="21"/>
          <w:szCs w:val="21"/>
        </w:rPr>
        <w:t>。</w:t>
      </w:r>
    </w:p>
    <w:p w14:paraId="5A51F169">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w:t>
      </w:r>
      <w:r>
        <w:rPr>
          <w:rFonts w:hint="eastAsia"/>
          <w:color w:val="auto"/>
          <w:spacing w:val="11"/>
          <w:position w:val="0"/>
          <w:sz w:val="21"/>
          <w:szCs w:val="21"/>
          <w:lang w:val="en-US" w:eastAsia="zh-CN"/>
        </w:rPr>
        <w:t>4</w:t>
      </w:r>
      <w:r>
        <w:rPr>
          <w:color w:val="auto"/>
          <w:spacing w:val="11"/>
          <w:position w:val="0"/>
          <w:sz w:val="21"/>
          <w:szCs w:val="21"/>
        </w:rPr>
        <w:t>）项目管理机构组成表</w:t>
      </w:r>
      <w:r>
        <w:rPr>
          <w:color w:val="auto"/>
          <w:spacing w:val="11"/>
          <w:position w:val="0"/>
          <w:sz w:val="21"/>
          <w:szCs w:val="21"/>
          <w14:textOutline w14:w="3795" w14:cap="sq" w14:cmpd="sng">
            <w14:solidFill>
              <w14:srgbClr w14:val="000000"/>
            </w14:solidFill>
            <w14:prstDash w14:val="solid"/>
            <w14:bevel/>
          </w14:textOutline>
        </w:rPr>
        <w:t>【</w:t>
      </w:r>
      <w:r>
        <w:rPr>
          <w:color w:val="auto"/>
          <w:spacing w:val="11"/>
          <w:position w:val="0"/>
          <w:sz w:val="21"/>
          <w:szCs w:val="21"/>
        </w:rPr>
        <w:t>项目经理应附身份证、注册建造师执业资格证书、安全生产考核合格证</w:t>
      </w:r>
      <w:r>
        <w:rPr>
          <w:color w:val="auto"/>
          <w:spacing w:val="12"/>
          <w:position w:val="0"/>
          <w:sz w:val="21"/>
          <w:szCs w:val="21"/>
        </w:rPr>
        <w:t xml:space="preserve"> </w:t>
      </w:r>
      <w:r>
        <w:rPr>
          <w:color w:val="auto"/>
          <w:spacing w:val="10"/>
          <w:position w:val="0"/>
          <w:sz w:val="21"/>
          <w:szCs w:val="21"/>
        </w:rPr>
        <w:t>书（B</w:t>
      </w:r>
      <w:r>
        <w:rPr>
          <w:color w:val="auto"/>
          <w:spacing w:val="-31"/>
          <w:position w:val="0"/>
          <w:sz w:val="21"/>
          <w:szCs w:val="21"/>
        </w:rPr>
        <w:t xml:space="preserve"> </w:t>
      </w:r>
      <w:r>
        <w:rPr>
          <w:color w:val="auto"/>
          <w:spacing w:val="10"/>
          <w:position w:val="0"/>
          <w:sz w:val="21"/>
          <w:szCs w:val="21"/>
        </w:rPr>
        <w:t>类）、职称证书（如有）的扫描件；项目技术负责人应附身份证扫描件、职称证书扫描件；专职安全生产管理人员应附身份证、专职安全员安全生产考核合格证书（C</w:t>
      </w:r>
      <w:r>
        <w:rPr>
          <w:color w:val="auto"/>
          <w:spacing w:val="-33"/>
          <w:position w:val="0"/>
          <w:sz w:val="21"/>
          <w:szCs w:val="21"/>
        </w:rPr>
        <w:t xml:space="preserve"> </w:t>
      </w:r>
      <w:r>
        <w:rPr>
          <w:color w:val="auto"/>
          <w:spacing w:val="10"/>
          <w:position w:val="0"/>
          <w:sz w:val="21"/>
          <w:szCs w:val="21"/>
        </w:rPr>
        <w:t>类）、职称证书（如有）扫描件；其</w:t>
      </w:r>
      <w:r>
        <w:rPr>
          <w:color w:val="auto"/>
          <w:spacing w:val="9"/>
          <w:position w:val="0"/>
          <w:sz w:val="21"/>
          <w:szCs w:val="21"/>
        </w:rPr>
        <w:t>他主要人员应附执业证或上岗证书、职称证书（如有）扫描件；提供以上人员由</w:t>
      </w:r>
      <w:r>
        <w:rPr>
          <w:rFonts w:hint="eastAsia"/>
          <w:color w:val="auto"/>
          <w:spacing w:val="9"/>
          <w:position w:val="0"/>
          <w:sz w:val="21"/>
          <w:szCs w:val="21"/>
          <w:lang w:eastAsia="zh-CN"/>
        </w:rPr>
        <w:t>养老保险</w:t>
      </w:r>
      <w:r>
        <w:rPr>
          <w:color w:val="auto"/>
          <w:spacing w:val="9"/>
          <w:position w:val="0"/>
          <w:sz w:val="21"/>
          <w:szCs w:val="21"/>
        </w:rPr>
        <w:t>部门出具的供应商为其交纳的响应文件递交截止时间前半年内任意</w:t>
      </w:r>
      <w:r>
        <w:rPr>
          <w:rFonts w:hint="eastAsia"/>
          <w:color w:val="auto"/>
          <w:spacing w:val="9"/>
          <w:position w:val="0"/>
          <w:sz w:val="21"/>
          <w:szCs w:val="21"/>
          <w:lang w:val="en-US" w:eastAsia="zh-CN"/>
        </w:rPr>
        <w:t>一</w:t>
      </w:r>
      <w:r>
        <w:rPr>
          <w:color w:val="auto"/>
          <w:spacing w:val="9"/>
          <w:position w:val="0"/>
          <w:sz w:val="21"/>
          <w:szCs w:val="21"/>
        </w:rPr>
        <w:t>个月</w:t>
      </w:r>
      <w:r>
        <w:rPr>
          <w:rFonts w:hint="eastAsia"/>
          <w:color w:val="auto"/>
          <w:spacing w:val="9"/>
          <w:position w:val="0"/>
          <w:sz w:val="21"/>
          <w:szCs w:val="21"/>
          <w:lang w:val="en-US" w:eastAsia="zh-CN"/>
        </w:rPr>
        <w:t>养老保险</w:t>
      </w:r>
      <w:r>
        <w:rPr>
          <w:color w:val="auto"/>
          <w:spacing w:val="9"/>
          <w:position w:val="0"/>
          <w:sz w:val="21"/>
          <w:szCs w:val="21"/>
        </w:rPr>
        <w:t>证明复印件；若为新进员工，请提供劳动合同扫描件。】</w:t>
      </w:r>
      <w:r>
        <w:rPr>
          <w:color w:val="auto"/>
          <w:spacing w:val="9"/>
          <w:position w:val="0"/>
          <w:sz w:val="21"/>
          <w:szCs w:val="21"/>
          <w14:textOutline w14:w="3795" w14:cap="sq" w14:cmpd="sng">
            <w14:solidFill>
              <w14:srgbClr w14:val="000000"/>
            </w14:solidFill>
            <w14:prstDash w14:val="solid"/>
            <w14:bevel/>
          </w14:textOutline>
        </w:rPr>
        <w:t>（必须提供</w:t>
      </w:r>
      <w:r>
        <w:rPr>
          <w:color w:val="auto"/>
          <w:spacing w:val="1"/>
          <w:position w:val="0"/>
          <w:sz w:val="21"/>
          <w:szCs w:val="21"/>
          <w14:textOutline w14:w="3795" w14:cap="sq" w14:cmpd="sng">
            <w14:solidFill>
              <w14:srgbClr w14:val="000000"/>
            </w14:solidFill>
            <w14:prstDash w14:val="solid"/>
            <w14:bevel/>
          </w14:textOutline>
        </w:rPr>
        <w:t>）</w:t>
      </w:r>
      <w:r>
        <w:rPr>
          <w:color w:val="auto"/>
          <w:spacing w:val="1"/>
          <w:position w:val="0"/>
          <w:sz w:val="21"/>
          <w:szCs w:val="21"/>
        </w:rPr>
        <w:t>；</w:t>
      </w:r>
    </w:p>
    <w:p w14:paraId="34A59130">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rPr>
      </w:pPr>
      <w:r>
        <w:rPr>
          <w:color w:val="auto"/>
          <w:spacing w:val="5"/>
          <w:position w:val="0"/>
          <w:sz w:val="21"/>
          <w:szCs w:val="21"/>
          <w14:textOutline w14:w="3795" w14:cap="sq" w14:cmpd="sng">
            <w14:solidFill>
              <w14:srgbClr w14:val="000000"/>
            </w14:solidFill>
            <w14:prstDash w14:val="solid"/>
            <w14:bevel/>
          </w14:textOutline>
        </w:rPr>
        <w:t>11.1.3</w:t>
      </w:r>
      <w:r>
        <w:rPr>
          <w:color w:val="auto"/>
          <w:spacing w:val="-26"/>
          <w:position w:val="0"/>
          <w:sz w:val="21"/>
          <w:szCs w:val="21"/>
        </w:rPr>
        <w:t xml:space="preserve"> </w:t>
      </w:r>
      <w:r>
        <w:rPr>
          <w:color w:val="auto"/>
          <w:spacing w:val="5"/>
          <w:position w:val="0"/>
          <w:sz w:val="21"/>
          <w:szCs w:val="21"/>
          <w14:textOutline w14:w="3795" w14:cap="sq" w14:cmpd="sng">
            <w14:solidFill>
              <w14:srgbClr w14:val="000000"/>
            </w14:solidFill>
            <w14:prstDash w14:val="solid"/>
            <w14:bevel/>
          </w14:textOutline>
        </w:rPr>
        <w:t>其它有效证明材料：</w:t>
      </w:r>
    </w:p>
    <w:p w14:paraId="08A86D73">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（1）供应商</w:t>
      </w:r>
      <w:r>
        <w:rPr>
          <w:color w:val="auto"/>
          <w:spacing w:val="-30"/>
          <w:position w:val="0"/>
          <w:sz w:val="21"/>
          <w:szCs w:val="21"/>
        </w:rPr>
        <w:t xml:space="preserve"> </w:t>
      </w:r>
      <w:r>
        <w:rPr>
          <w:color w:val="auto"/>
          <w:spacing w:val="8"/>
          <w:position w:val="0"/>
          <w:sz w:val="21"/>
          <w:szCs w:val="21"/>
        </w:rPr>
        <w:t>202</w:t>
      </w:r>
      <w:r>
        <w:rPr>
          <w:rFonts w:hint="eastAsia"/>
          <w:color w:val="auto"/>
          <w:spacing w:val="8"/>
          <w:position w:val="0"/>
          <w:sz w:val="21"/>
          <w:szCs w:val="21"/>
          <w:lang w:val="en-US" w:eastAsia="zh-CN"/>
        </w:rPr>
        <w:t>4</w:t>
      </w:r>
      <w:r>
        <w:rPr>
          <w:color w:val="auto"/>
          <w:spacing w:val="8"/>
          <w:position w:val="0"/>
          <w:sz w:val="21"/>
          <w:szCs w:val="21"/>
        </w:rPr>
        <w:t>年以来具有同类项目业绩的相关证明材料（无不良记录，以中标、成交通知书或签</w:t>
      </w:r>
      <w:r>
        <w:rPr>
          <w:color w:val="auto"/>
          <w:spacing w:val="9"/>
          <w:position w:val="0"/>
          <w:sz w:val="21"/>
          <w:szCs w:val="21"/>
        </w:rPr>
        <w:t>订的合同为准，并能清晰反映项目名称、金额、</w:t>
      </w:r>
      <w:r>
        <w:rPr>
          <w:color w:val="auto"/>
          <w:spacing w:val="-46"/>
          <w:position w:val="0"/>
          <w:sz w:val="21"/>
          <w:szCs w:val="21"/>
        </w:rPr>
        <w:t xml:space="preserve"> </w:t>
      </w:r>
      <w:r>
        <w:rPr>
          <w:color w:val="auto"/>
          <w:spacing w:val="9"/>
          <w:position w:val="0"/>
          <w:sz w:val="21"/>
          <w:szCs w:val="21"/>
        </w:rPr>
        <w:t>日期等</w:t>
      </w:r>
      <w:r>
        <w:rPr>
          <w:color w:val="auto"/>
          <w:spacing w:val="-3"/>
          <w:position w:val="0"/>
          <w:sz w:val="21"/>
          <w:szCs w:val="21"/>
        </w:rPr>
        <w:t>）</w:t>
      </w:r>
      <w:r>
        <w:rPr>
          <w:color w:val="auto"/>
          <w:spacing w:val="-3"/>
          <w:position w:val="0"/>
          <w:sz w:val="21"/>
          <w:szCs w:val="21"/>
          <w14:textOutline w14:w="3795" w14:cap="sq" w14:cmpd="sng">
            <w14:solidFill>
              <w14:srgbClr w14:val="000000"/>
            </w14:solidFill>
            <w14:prstDash w14:val="solid"/>
            <w14:bevel/>
          </w14:textOutline>
        </w:rPr>
        <w:t>（</w:t>
      </w:r>
      <w:r>
        <w:rPr>
          <w:color w:val="auto"/>
          <w:spacing w:val="9"/>
          <w:position w:val="0"/>
          <w:sz w:val="21"/>
          <w:szCs w:val="21"/>
          <w14:textOutline w14:w="3795" w14:cap="sq" w14:cmpd="sng">
            <w14:solidFill>
              <w14:srgbClr w14:val="000000"/>
            </w14:solidFill>
            <w14:prstDash w14:val="solid"/>
            <w14:bevel/>
          </w14:textOutline>
        </w:rPr>
        <w:t>如有，请</w:t>
      </w:r>
      <w:r>
        <w:rPr>
          <w:color w:val="auto"/>
          <w:spacing w:val="8"/>
          <w:position w:val="0"/>
          <w:sz w:val="21"/>
          <w:szCs w:val="21"/>
          <w14:textOutline w14:w="3795" w14:cap="sq" w14:cmpd="sng">
            <w14:solidFill>
              <w14:srgbClr w14:val="000000"/>
            </w14:solidFill>
            <w14:prstDash w14:val="solid"/>
            <w14:bevel/>
          </w14:textOutline>
        </w:rPr>
        <w:t>提供</w:t>
      </w:r>
      <w:r>
        <w:rPr>
          <w:color w:val="auto"/>
          <w:spacing w:val="-3"/>
          <w:position w:val="0"/>
          <w:sz w:val="21"/>
          <w:szCs w:val="21"/>
          <w14:textOutline w14:w="3795" w14:cap="sq" w14:cmpd="sng">
            <w14:solidFill>
              <w14:srgbClr w14:val="000000"/>
            </w14:solidFill>
            <w14:prstDash w14:val="solid"/>
            <w14:bevel/>
          </w14:textOutline>
        </w:rPr>
        <w:t>）</w:t>
      </w:r>
      <w:r>
        <w:rPr>
          <w:color w:val="auto"/>
          <w:spacing w:val="-3"/>
          <w:position w:val="0"/>
          <w:sz w:val="21"/>
          <w:szCs w:val="21"/>
        </w:rPr>
        <w:t>；</w:t>
      </w:r>
    </w:p>
    <w:p w14:paraId="49544CFD">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（2）供应商相关获奖证书、认证证书等复印件</w:t>
      </w:r>
      <w:r>
        <w:rPr>
          <w:color w:val="auto"/>
          <w:spacing w:val="9"/>
          <w:position w:val="0"/>
          <w:sz w:val="21"/>
          <w:szCs w:val="21"/>
          <w14:textOutline w14:w="3795" w14:cap="sq" w14:cmpd="sng">
            <w14:solidFill>
              <w14:srgbClr w14:val="000000"/>
            </w14:solidFill>
            <w14:prstDash w14:val="solid"/>
            <w14:bevel/>
          </w14:textOutline>
        </w:rPr>
        <w:t>（如有，请提供</w:t>
      </w:r>
      <w:r>
        <w:rPr>
          <w:color w:val="auto"/>
          <w:spacing w:val="4"/>
          <w:position w:val="0"/>
          <w:sz w:val="21"/>
          <w:szCs w:val="21"/>
          <w14:textOutline w14:w="3795" w14:cap="sq" w14:cmpd="sng">
            <w14:solidFill>
              <w14:srgbClr w14:val="000000"/>
            </w14:solidFill>
            <w14:prstDash w14:val="solid"/>
            <w14:bevel/>
          </w14:textOutline>
        </w:rPr>
        <w:t>）</w:t>
      </w:r>
      <w:r>
        <w:rPr>
          <w:color w:val="auto"/>
          <w:spacing w:val="4"/>
          <w:position w:val="0"/>
          <w:sz w:val="21"/>
          <w:szCs w:val="21"/>
        </w:rPr>
        <w:t>；</w:t>
      </w:r>
    </w:p>
    <w:p w14:paraId="6E5F8445">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（3）供应商可结合本项目自身情况自行提交其它相关证明材料</w:t>
      </w:r>
      <w:r>
        <w:rPr>
          <w:color w:val="auto"/>
          <w:spacing w:val="9"/>
          <w:position w:val="0"/>
          <w:sz w:val="21"/>
          <w:szCs w:val="21"/>
          <w14:textOutline w14:w="3795" w14:cap="sq" w14:cmpd="sng">
            <w14:solidFill>
              <w14:srgbClr w14:val="000000"/>
            </w14:solidFill>
            <w14:prstDash w14:val="solid"/>
            <w14:bevel/>
          </w14:textOutline>
        </w:rPr>
        <w:t>（如有，请提供</w:t>
      </w:r>
      <w:r>
        <w:rPr>
          <w:color w:val="auto"/>
          <w:spacing w:val="8"/>
          <w:position w:val="0"/>
          <w:sz w:val="21"/>
          <w:szCs w:val="21"/>
          <w14:textOutline w14:w="3795" w14:cap="sq" w14:cmpd="sng">
            <w14:solidFill>
              <w14:srgbClr w14:val="000000"/>
            </w14:solidFill>
            <w14:prstDash w14:val="solid"/>
            <w14:bevel/>
          </w14:textOutline>
        </w:rPr>
        <w:t>）</w:t>
      </w:r>
      <w:r>
        <w:rPr>
          <w:color w:val="auto"/>
          <w:spacing w:val="8"/>
          <w:position w:val="0"/>
          <w:sz w:val="21"/>
          <w:szCs w:val="21"/>
        </w:rPr>
        <w:t>。</w:t>
      </w:r>
    </w:p>
    <w:p w14:paraId="7C9FA292">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14:textOutline w14:w="3795" w14:cap="sq" w14:cmpd="sng">
            <w14:solidFill>
              <w14:srgbClr w14:val="000000"/>
            </w14:solidFill>
            <w14:prstDash w14:val="solid"/>
            <w14:bevel/>
          </w14:textOutline>
        </w:rPr>
        <w:t>供应商提供的以上相关证明材料必须真实有效，并加盖供应商公章（</w:t>
      </w:r>
      <w:r>
        <w:rPr>
          <w:color w:val="auto"/>
          <w:position w:val="0"/>
          <w:sz w:val="21"/>
          <w:szCs w:val="21"/>
          <w14:textOutline w14:w="3795" w14:cap="sq" w14:cmpd="sng">
            <w14:solidFill>
              <w14:srgbClr w14:val="000000"/>
            </w14:solidFill>
            <w14:prstDash w14:val="solid"/>
            <w14:bevel/>
          </w14:textOutline>
        </w:rPr>
        <w:t>CA</w:t>
      </w:r>
      <w:r>
        <w:rPr>
          <w:color w:val="auto"/>
          <w:spacing w:val="-32"/>
          <w:position w:val="0"/>
          <w:sz w:val="21"/>
          <w:szCs w:val="21"/>
        </w:rPr>
        <w:t xml:space="preserve"> </w:t>
      </w:r>
      <w:r>
        <w:rPr>
          <w:color w:val="auto"/>
          <w:spacing w:val="9"/>
          <w:position w:val="0"/>
          <w:sz w:val="21"/>
          <w:szCs w:val="21"/>
          <w14:textOutline w14:w="3795" w14:cap="sq" w14:cmpd="sng">
            <w14:solidFill>
              <w14:srgbClr w14:val="000000"/>
            </w14:solidFill>
            <w14:prstDash w14:val="solid"/>
            <w14:bevel/>
          </w14:textOutline>
        </w:rPr>
        <w:t>签章）/自然人签字或个人</w:t>
      </w:r>
      <w:r>
        <w:rPr>
          <w:color w:val="auto"/>
          <w:spacing w:val="-38"/>
          <w:position w:val="0"/>
          <w:sz w:val="21"/>
          <w:szCs w:val="21"/>
        </w:rPr>
        <w:t xml:space="preserve"> </w:t>
      </w:r>
      <w:r>
        <w:rPr>
          <w:color w:val="auto"/>
          <w:position w:val="0"/>
          <w:sz w:val="21"/>
          <w:szCs w:val="21"/>
          <w14:textOutline w14:w="3795" w14:cap="sq" w14:cmpd="sng">
            <w14:solidFill>
              <w14:srgbClr w14:val="000000"/>
            </w14:solidFill>
            <w14:prstDash w14:val="solid"/>
            <w14:bevel/>
          </w14:textOutline>
        </w:rPr>
        <w:t>CA</w:t>
      </w:r>
      <w:r>
        <w:rPr>
          <w:color w:val="auto"/>
          <w:position w:val="0"/>
          <w:sz w:val="21"/>
          <w:szCs w:val="21"/>
        </w:rPr>
        <w:t xml:space="preserve"> </w:t>
      </w:r>
      <w:r>
        <w:rPr>
          <w:color w:val="auto"/>
          <w:spacing w:val="8"/>
          <w:position w:val="0"/>
          <w:sz w:val="21"/>
          <w:szCs w:val="21"/>
          <w14:textOutline w14:w="3795" w14:cap="sq" w14:cmpd="sng">
            <w14:solidFill>
              <w14:srgbClr w14:val="000000"/>
            </w14:solidFill>
            <w14:prstDash w14:val="solid"/>
            <w14:bevel/>
          </w14:textOutline>
        </w:rPr>
        <w:t>签章，否则响应无效。</w:t>
      </w:r>
    </w:p>
    <w:p w14:paraId="28B00E95">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11.2 供应商应按竞争性磋商文件“第六章 响应文件（格式）</w:t>
      </w:r>
      <w:r>
        <w:rPr>
          <w:color w:val="auto"/>
          <w:spacing w:val="-53"/>
          <w:position w:val="0"/>
          <w:sz w:val="21"/>
          <w:szCs w:val="21"/>
        </w:rPr>
        <w:t xml:space="preserve"> </w:t>
      </w:r>
      <w:r>
        <w:rPr>
          <w:color w:val="auto"/>
          <w:spacing w:val="7"/>
          <w:position w:val="0"/>
          <w:sz w:val="21"/>
          <w:szCs w:val="21"/>
        </w:rPr>
        <w:t>”编制响应文件。</w:t>
      </w:r>
    </w:p>
    <w:p w14:paraId="17576F61">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14:textOutline w14:w="3795" w14:cap="sq" w14:cmpd="sng">
            <w14:solidFill>
              <w14:srgbClr w14:val="000000"/>
            </w14:solidFill>
            <w14:prstDash w14:val="solid"/>
            <w14:bevel/>
          </w14:textOutline>
        </w:rPr>
        <w:t>特别说明：</w:t>
      </w:r>
    </w:p>
    <w:p w14:paraId="1C40D5DE">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14:textOutline w14:w="3795" w14:cap="sq" w14:cmpd="sng">
            <w14:solidFill>
              <w14:srgbClr w14:val="000000"/>
            </w14:solidFill>
            <w14:prstDash w14:val="solid"/>
            <w14:bevel/>
          </w14:textOutline>
        </w:rPr>
        <w:t>（1）响应文件中所须加盖公章部分均采用</w:t>
      </w:r>
      <w:r>
        <w:rPr>
          <w:color w:val="auto"/>
          <w:spacing w:val="-41"/>
          <w:position w:val="0"/>
          <w:sz w:val="21"/>
          <w:szCs w:val="21"/>
        </w:rPr>
        <w:t xml:space="preserve"> </w:t>
      </w:r>
      <w:r>
        <w:rPr>
          <w:color w:val="auto"/>
          <w:position w:val="0"/>
          <w:sz w:val="21"/>
          <w:szCs w:val="21"/>
          <w14:textOutline w14:w="3795" w14:cap="sq" w14:cmpd="sng">
            <w14:solidFill>
              <w14:srgbClr w14:val="000000"/>
            </w14:solidFill>
            <w14:prstDash w14:val="solid"/>
            <w14:bevel/>
          </w14:textOutline>
        </w:rPr>
        <w:t>CA</w:t>
      </w:r>
      <w:r>
        <w:rPr>
          <w:color w:val="auto"/>
          <w:spacing w:val="-40"/>
          <w:position w:val="0"/>
          <w:sz w:val="21"/>
          <w:szCs w:val="21"/>
        </w:rPr>
        <w:t xml:space="preserve"> </w:t>
      </w:r>
      <w:r>
        <w:rPr>
          <w:color w:val="auto"/>
          <w:spacing w:val="9"/>
          <w:position w:val="0"/>
          <w:sz w:val="21"/>
          <w:szCs w:val="21"/>
          <w14:textOutline w14:w="3795" w14:cap="sq" w14:cmpd="sng">
            <w14:solidFill>
              <w14:srgbClr w14:val="000000"/>
            </w14:solidFill>
            <w14:prstDash w14:val="solid"/>
            <w14:bevel/>
          </w14:textOutline>
        </w:rPr>
        <w:t>签章。若磋商文件中有专门标注的某关</w:t>
      </w:r>
      <w:r>
        <w:rPr>
          <w:color w:val="auto"/>
          <w:spacing w:val="8"/>
          <w:position w:val="0"/>
          <w:sz w:val="21"/>
          <w:szCs w:val="21"/>
          <w14:textOutline w14:w="3795" w14:cap="sq" w14:cmpd="sng">
            <w14:solidFill>
              <w14:srgbClr w14:val="000000"/>
            </w14:solidFill>
            <w14:prstDash w14:val="solid"/>
            <w14:bevel/>
          </w14:textOutline>
        </w:rPr>
        <w:t>联点，并要求供</w:t>
      </w:r>
      <w:r>
        <w:rPr>
          <w:color w:val="auto"/>
          <w:position w:val="0"/>
          <w:sz w:val="21"/>
          <w:szCs w:val="21"/>
        </w:rPr>
        <w:t xml:space="preserve"> </w:t>
      </w:r>
      <w:r>
        <w:rPr>
          <w:color w:val="auto"/>
          <w:spacing w:val="14"/>
          <w:position w:val="0"/>
          <w:sz w:val="21"/>
          <w:szCs w:val="21"/>
          <w14:textOutline w14:w="3795" w14:cap="sq" w14:cmpd="sng">
            <w14:solidFill>
              <w14:srgbClr w14:val="000000"/>
            </w14:solidFill>
            <w14:prstDash w14:val="solid"/>
            <w14:bevel/>
          </w14:textOutline>
        </w:rPr>
        <w:t>应商在电子投标系统中作出磋商响应的，如供应商未对关联点进行响应或者在响应文件其它内</w:t>
      </w:r>
      <w:r>
        <w:rPr>
          <w:color w:val="auto"/>
          <w:spacing w:val="13"/>
          <w:position w:val="0"/>
          <w:sz w:val="21"/>
          <w:szCs w:val="21"/>
          <w14:textOutline w14:w="3795" w14:cap="sq" w14:cmpd="sng">
            <w14:solidFill>
              <w14:srgbClr w14:val="000000"/>
            </w14:solidFill>
            <w14:prstDash w14:val="solid"/>
            <w14:bevel/>
          </w14:textOutline>
        </w:rPr>
        <w:t>容进行描</w:t>
      </w:r>
      <w:r>
        <w:rPr>
          <w:color w:val="auto"/>
          <w:position w:val="0"/>
          <w:sz w:val="21"/>
          <w:szCs w:val="21"/>
        </w:rPr>
        <w:t xml:space="preserve"> </w:t>
      </w:r>
      <w:r>
        <w:rPr>
          <w:color w:val="auto"/>
          <w:spacing w:val="10"/>
          <w:position w:val="0"/>
          <w:sz w:val="21"/>
          <w:szCs w:val="21"/>
          <w14:textOutline w14:w="3795" w14:cap="sq" w14:cmpd="sng">
            <w14:solidFill>
              <w14:srgbClr w14:val="000000"/>
            </w14:solidFill>
            <w14:prstDash w14:val="solid"/>
            <w14:bevel/>
          </w14:textOutline>
        </w:rPr>
        <w:t>述，造成电子评审不能查询的责任由供应商自行承</w:t>
      </w:r>
      <w:r>
        <w:rPr>
          <w:color w:val="auto"/>
          <w:spacing w:val="9"/>
          <w:position w:val="0"/>
          <w:sz w:val="21"/>
          <w:szCs w:val="21"/>
          <w14:textOutline w14:w="3795" w14:cap="sq" w14:cmpd="sng">
            <w14:solidFill>
              <w14:srgbClr w14:val="000000"/>
            </w14:solidFill>
            <w14:prstDash w14:val="solid"/>
            <w14:bevel/>
          </w14:textOutline>
        </w:rPr>
        <w:t>担。</w:t>
      </w:r>
    </w:p>
    <w:p w14:paraId="6555447F">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14:textOutline w14:w="3795" w14:cap="sq" w14:cmpd="sng">
            <w14:solidFill>
              <w14:srgbClr w14:val="000000"/>
            </w14:solidFill>
            <w14:prstDash w14:val="solid"/>
            <w14:bevel/>
          </w14:textOutline>
        </w:rPr>
        <w:t>（2）磋商文件要求法定代表人（负责人）或委托代理人签字的部分必须签字然后扫描或者拍照做成</w:t>
      </w:r>
      <w:r>
        <w:rPr>
          <w:color w:val="auto"/>
          <w:spacing w:val="12"/>
          <w:position w:val="0"/>
          <w:sz w:val="21"/>
          <w:szCs w:val="21"/>
        </w:rPr>
        <w:t xml:space="preserve"> </w:t>
      </w:r>
      <w:r>
        <w:rPr>
          <w:color w:val="auto"/>
          <w:position w:val="0"/>
          <w:sz w:val="21"/>
          <w:szCs w:val="21"/>
          <w14:textOutline w14:w="3795" w14:cap="sq" w14:cmpd="sng">
            <w14:solidFill>
              <w14:srgbClr w14:val="000000"/>
            </w14:solidFill>
            <w14:prstDash w14:val="solid"/>
            <w14:bevel/>
          </w14:textOutline>
        </w:rPr>
        <w:t>pdf</w:t>
      </w:r>
      <w:r>
        <w:rPr>
          <w:color w:val="auto"/>
          <w:spacing w:val="10"/>
          <w:position w:val="0"/>
          <w:sz w:val="21"/>
          <w:szCs w:val="21"/>
        </w:rPr>
        <w:t xml:space="preserve"> </w:t>
      </w:r>
      <w:r>
        <w:rPr>
          <w:color w:val="auto"/>
          <w:spacing w:val="10"/>
          <w:position w:val="0"/>
          <w:sz w:val="21"/>
          <w:szCs w:val="21"/>
          <w14:textOutline w14:w="3795" w14:cap="sq" w14:cmpd="sng">
            <w14:solidFill>
              <w14:srgbClr w14:val="000000"/>
            </w14:solidFill>
            <w14:prstDash w14:val="solid"/>
            <w14:bevel/>
          </w14:textOutline>
        </w:rPr>
        <w:t>格式上传（或加盖个人</w:t>
      </w:r>
      <w:r>
        <w:rPr>
          <w:color w:val="auto"/>
          <w:spacing w:val="-39"/>
          <w:position w:val="0"/>
          <w:sz w:val="21"/>
          <w:szCs w:val="21"/>
        </w:rPr>
        <w:t xml:space="preserve"> </w:t>
      </w:r>
      <w:r>
        <w:rPr>
          <w:color w:val="auto"/>
          <w:position w:val="0"/>
          <w:sz w:val="21"/>
          <w:szCs w:val="21"/>
          <w14:textOutline w14:w="3795" w14:cap="sq" w14:cmpd="sng">
            <w14:solidFill>
              <w14:srgbClr w14:val="000000"/>
            </w14:solidFill>
            <w14:prstDash w14:val="solid"/>
            <w14:bevel/>
          </w14:textOutline>
        </w:rPr>
        <w:t>CA</w:t>
      </w:r>
      <w:r>
        <w:rPr>
          <w:color w:val="auto"/>
          <w:spacing w:val="-38"/>
          <w:position w:val="0"/>
          <w:sz w:val="21"/>
          <w:szCs w:val="21"/>
        </w:rPr>
        <w:t xml:space="preserve"> </w:t>
      </w:r>
      <w:r>
        <w:rPr>
          <w:color w:val="auto"/>
          <w:spacing w:val="10"/>
          <w:position w:val="0"/>
          <w:sz w:val="21"/>
          <w:szCs w:val="21"/>
          <w14:textOutline w14:w="3795" w14:cap="sq" w14:cmpd="sng">
            <w14:solidFill>
              <w14:srgbClr w14:val="000000"/>
            </w14:solidFill>
            <w14:prstDash w14:val="solid"/>
            <w14:bevel/>
          </w14:textOutline>
        </w:rPr>
        <w:t>签章</w:t>
      </w:r>
      <w:r>
        <w:rPr>
          <w:color w:val="auto"/>
          <w:spacing w:val="16"/>
          <w:position w:val="0"/>
          <w:sz w:val="21"/>
          <w:szCs w:val="21"/>
          <w14:textOutline w14:w="3795" w14:cap="sq" w14:cmpd="sng">
            <w14:solidFill>
              <w14:srgbClr w14:val="000000"/>
            </w14:solidFill>
            <w14:prstDash w14:val="solid"/>
            <w14:bevel/>
          </w14:textOutline>
        </w:rPr>
        <w:t>），</w:t>
      </w:r>
      <w:r>
        <w:rPr>
          <w:color w:val="auto"/>
          <w:spacing w:val="10"/>
          <w:position w:val="0"/>
          <w:sz w:val="21"/>
          <w:szCs w:val="21"/>
          <w14:textOutline w14:w="3795" w14:cap="sq" w14:cmpd="sng">
            <w14:solidFill>
              <w14:srgbClr w14:val="000000"/>
            </w14:solidFill>
            <w14:prstDash w14:val="solid"/>
            <w14:bevel/>
          </w14:textOutline>
        </w:rPr>
        <w:t>无签字的视为响</w:t>
      </w:r>
      <w:r>
        <w:rPr>
          <w:color w:val="auto"/>
          <w:spacing w:val="9"/>
          <w:position w:val="0"/>
          <w:sz w:val="21"/>
          <w:szCs w:val="21"/>
          <w14:textOutline w14:w="3795" w14:cap="sq" w14:cmpd="sng">
            <w14:solidFill>
              <w14:srgbClr w14:val="000000"/>
            </w14:solidFill>
            <w14:prstDash w14:val="solid"/>
            <w14:bevel/>
          </w14:textOutline>
        </w:rPr>
        <w:t>应无效。</w:t>
      </w:r>
    </w:p>
    <w:p w14:paraId="51C0838C">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12.响应文件的语言及计量</w:t>
      </w:r>
    </w:p>
    <w:p w14:paraId="6FB09460">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12.1 响应文件以及供应商与采购代理机构就有关磋商事宜的所有</w:t>
      </w:r>
      <w:r>
        <w:rPr>
          <w:color w:val="auto"/>
          <w:spacing w:val="10"/>
          <w:position w:val="0"/>
          <w:sz w:val="21"/>
          <w:szCs w:val="21"/>
        </w:rPr>
        <w:t>来往函电，均应以中文汉语书写。</w:t>
      </w:r>
      <w:r>
        <w:rPr>
          <w:color w:val="auto"/>
          <w:position w:val="0"/>
          <w:sz w:val="21"/>
          <w:szCs w:val="21"/>
        </w:rPr>
        <w:t xml:space="preserve"> </w:t>
      </w:r>
      <w:r>
        <w:rPr>
          <w:color w:val="auto"/>
          <w:spacing w:val="9"/>
          <w:position w:val="0"/>
          <w:sz w:val="21"/>
          <w:szCs w:val="21"/>
        </w:rPr>
        <w:t>供应商提交的支持文件和印刷的文献可以使用别的语言，但其相应内容必须附有中文翻译文本，在解释响</w:t>
      </w:r>
      <w:r>
        <w:rPr>
          <w:color w:val="auto"/>
          <w:spacing w:val="8"/>
          <w:position w:val="0"/>
          <w:sz w:val="21"/>
          <w:szCs w:val="21"/>
        </w:rPr>
        <w:t>应文件时以中文翻译文本为主。</w:t>
      </w:r>
    </w:p>
    <w:p w14:paraId="64AD9216">
      <w:pPr>
        <w:pStyle w:val="4"/>
        <w:keepNext w:val="0"/>
        <w:keepLines w:val="0"/>
        <w:pageBreakBefore w:val="0"/>
        <w:widowControl w:val="0"/>
        <w:kinsoku/>
        <w:wordWrap w:val="0"/>
        <w:overflowPunct/>
        <w:topLinePunct w:val="0"/>
        <w:bidi w:val="0"/>
        <w:spacing w:line="360" w:lineRule="auto"/>
        <w:ind w:left="0" w:right="0" w:firstLine="464" w:firstLineChars="200"/>
        <w:jc w:val="left"/>
        <w:rPr>
          <w:color w:val="auto"/>
          <w:position w:val="0"/>
          <w:sz w:val="21"/>
          <w:szCs w:val="21"/>
        </w:rPr>
      </w:pPr>
      <w:r>
        <w:rPr>
          <w:color w:val="auto"/>
          <w:spacing w:val="11"/>
          <w:position w:val="0"/>
          <w:sz w:val="21"/>
          <w:szCs w:val="21"/>
        </w:rPr>
        <w:t>12.2 磋商计量单位，磋商文件已有明确规定的，使用磋商文件规定的</w:t>
      </w:r>
      <w:r>
        <w:rPr>
          <w:color w:val="auto"/>
          <w:spacing w:val="10"/>
          <w:position w:val="0"/>
          <w:sz w:val="21"/>
          <w:szCs w:val="21"/>
        </w:rPr>
        <w:t>计量单位；磋商文件没有规定</w:t>
      </w:r>
      <w:r>
        <w:rPr>
          <w:color w:val="auto"/>
          <w:spacing w:val="8"/>
          <w:position w:val="0"/>
          <w:sz w:val="21"/>
          <w:szCs w:val="21"/>
        </w:rPr>
        <w:t>的，应采用中华人民共和国法定计量单位（货币单位：人民币元</w:t>
      </w:r>
      <w:r>
        <w:rPr>
          <w:color w:val="auto"/>
          <w:spacing w:val="27"/>
          <w:position w:val="0"/>
          <w:sz w:val="21"/>
          <w:szCs w:val="21"/>
        </w:rPr>
        <w:t>），</w:t>
      </w:r>
      <w:r>
        <w:rPr>
          <w:color w:val="auto"/>
          <w:spacing w:val="8"/>
          <w:position w:val="0"/>
          <w:sz w:val="21"/>
          <w:szCs w:val="21"/>
        </w:rPr>
        <w:t>否则视同未响应。</w:t>
      </w:r>
    </w:p>
    <w:p w14:paraId="441867AE">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13.磋商报价及招标控制价</w:t>
      </w:r>
    </w:p>
    <w:p w14:paraId="6A8D0688">
      <w:pPr>
        <w:pStyle w:val="24"/>
        <w:keepNext w:val="0"/>
        <w:keepLines w:val="0"/>
        <w:pageBreakBefore w:val="0"/>
        <w:widowControl w:val="0"/>
        <w:kinsoku/>
        <w:wordWrap w:val="0"/>
        <w:overflowPunct/>
        <w:topLinePunct w:val="0"/>
        <w:bidi w:val="0"/>
        <w:spacing w:line="360" w:lineRule="auto"/>
        <w:ind w:left="0" w:right="0" w:firstLine="464" w:firstLineChars="200"/>
        <w:rPr>
          <w:color w:val="auto"/>
          <w:spacing w:val="11"/>
          <w:position w:val="0"/>
          <w:sz w:val="21"/>
          <w:szCs w:val="21"/>
          <w:lang w:val="en-US" w:eastAsia="en-US"/>
        </w:rPr>
      </w:pPr>
      <w:r>
        <w:rPr>
          <w:color w:val="auto"/>
          <w:spacing w:val="11"/>
          <w:position w:val="0"/>
          <w:sz w:val="21"/>
          <w:szCs w:val="21"/>
          <w:lang w:val="en-US" w:eastAsia="en-US"/>
        </w:rPr>
        <w:t>13.1 磋商报价应按磋商文件中相关附表格式填写。</w:t>
      </w:r>
    </w:p>
    <w:p w14:paraId="204EB7EF">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val="0"/>
          <w:bCs w:val="0"/>
          <w:color w:val="auto"/>
          <w:spacing w:val="15"/>
          <w:position w:val="0"/>
          <w:sz w:val="21"/>
          <w:szCs w:val="21"/>
        </w:rPr>
      </w:pPr>
      <w:r>
        <w:rPr>
          <w:rFonts w:hint="eastAsia" w:asciiTheme="minorEastAsia" w:hAnsiTheme="minorEastAsia" w:eastAsiaTheme="minorEastAsia" w:cstheme="minorEastAsia"/>
          <w:b/>
          <w:bCs/>
          <w:color w:val="auto"/>
          <w:spacing w:val="15"/>
          <w:position w:val="0"/>
          <w:sz w:val="21"/>
          <w:szCs w:val="21"/>
          <w:lang w:val="en-US" w:eastAsia="zh-CN"/>
        </w:rPr>
        <w:t>标项1：</w:t>
      </w:r>
      <w:r>
        <w:rPr>
          <w:rFonts w:hint="eastAsia" w:asciiTheme="minorEastAsia" w:hAnsiTheme="minorEastAsia" w:eastAsiaTheme="minorEastAsia" w:cstheme="minorEastAsia"/>
          <w:color w:val="auto"/>
          <w:spacing w:val="15"/>
          <w:position w:val="0"/>
          <w:sz w:val="21"/>
          <w:szCs w:val="21"/>
          <w:lang w:val="en-US" w:eastAsia="zh-CN"/>
        </w:rPr>
        <w:t>本工程预算金额</w:t>
      </w:r>
      <w:r>
        <w:rPr>
          <w:rFonts w:hint="eastAsia" w:asciiTheme="minorEastAsia" w:hAnsiTheme="minorEastAsia" w:eastAsiaTheme="minorEastAsia" w:cstheme="minorEastAsia"/>
          <w:color w:val="auto"/>
          <w:spacing w:val="15"/>
          <w:position w:val="0"/>
          <w:sz w:val="21"/>
          <w:szCs w:val="21"/>
        </w:rPr>
        <w:t>（人民币）：</w:t>
      </w:r>
      <w:r>
        <w:rPr>
          <w:rFonts w:hint="eastAsia" w:asciiTheme="minorEastAsia" w:hAnsiTheme="minorEastAsia" w:eastAsiaTheme="minorEastAsia" w:cstheme="minorEastAsia"/>
          <w:color w:val="auto"/>
          <w:spacing w:val="15"/>
          <w:position w:val="0"/>
          <w:sz w:val="21"/>
          <w:szCs w:val="21"/>
          <w:lang w:val="en-US" w:eastAsia="zh-CN"/>
        </w:rPr>
        <w:t>832012.00元，最高投标限价为：</w:t>
      </w:r>
      <w:r>
        <w:rPr>
          <w:rFonts w:hint="eastAsia" w:ascii="宋体" w:hAnsi="宋体" w:eastAsia="宋体" w:cs="宋体"/>
          <w:snapToGrid w:val="0"/>
          <w:color w:val="auto"/>
          <w:spacing w:val="-1"/>
          <w:kern w:val="0"/>
          <w:position w:val="0"/>
          <w:sz w:val="21"/>
          <w:szCs w:val="21"/>
          <w:lang w:val="en-US" w:eastAsia="zh-CN" w:bidi="ar-SA"/>
        </w:rPr>
        <w:t>790411.40元，磋商报价超过最高投标限价的，响应文件作无效处理。</w:t>
      </w:r>
    </w:p>
    <w:p w14:paraId="295B606A">
      <w:pPr>
        <w:pStyle w:val="2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val="0"/>
          <w:bCs w:val="0"/>
          <w:color w:val="auto"/>
          <w:spacing w:val="15"/>
          <w:position w:val="0"/>
          <w:sz w:val="21"/>
          <w:szCs w:val="21"/>
        </w:rPr>
      </w:pPr>
      <w:r>
        <w:rPr>
          <w:rFonts w:hint="eastAsia" w:asciiTheme="minorEastAsia" w:hAnsiTheme="minorEastAsia" w:eastAsiaTheme="minorEastAsia" w:cstheme="minorEastAsia"/>
          <w:b/>
          <w:bCs/>
          <w:color w:val="auto"/>
          <w:spacing w:val="15"/>
          <w:position w:val="0"/>
          <w:sz w:val="21"/>
          <w:szCs w:val="21"/>
          <w:lang w:val="en-US" w:eastAsia="zh-CN"/>
        </w:rPr>
        <w:t>标项2：</w:t>
      </w:r>
      <w:r>
        <w:rPr>
          <w:rFonts w:hint="eastAsia" w:asciiTheme="minorEastAsia" w:hAnsiTheme="minorEastAsia" w:eastAsiaTheme="minorEastAsia" w:cstheme="minorEastAsia"/>
          <w:b w:val="0"/>
          <w:bCs w:val="0"/>
          <w:color w:val="auto"/>
          <w:spacing w:val="15"/>
          <w:position w:val="0"/>
          <w:sz w:val="21"/>
          <w:szCs w:val="21"/>
          <w:lang w:val="en-US" w:eastAsia="zh-CN"/>
        </w:rPr>
        <w:t>本工程预算金额</w:t>
      </w:r>
      <w:r>
        <w:rPr>
          <w:rFonts w:hint="eastAsia" w:asciiTheme="minorEastAsia" w:hAnsiTheme="minorEastAsia" w:eastAsiaTheme="minorEastAsia" w:cstheme="minorEastAsia"/>
          <w:b w:val="0"/>
          <w:bCs w:val="0"/>
          <w:color w:val="auto"/>
          <w:spacing w:val="15"/>
          <w:position w:val="0"/>
          <w:sz w:val="21"/>
          <w:szCs w:val="21"/>
        </w:rPr>
        <w:t>（人民币）：</w:t>
      </w:r>
      <w:r>
        <w:rPr>
          <w:rFonts w:hint="eastAsia" w:cs="宋体"/>
          <w:color w:val="auto"/>
          <w:spacing w:val="9"/>
          <w:position w:val="0"/>
          <w:sz w:val="21"/>
          <w:szCs w:val="21"/>
          <w:lang w:val="en-US" w:eastAsia="zh-CN"/>
        </w:rPr>
        <w:t>820531.00</w:t>
      </w:r>
      <w:r>
        <w:rPr>
          <w:rFonts w:hint="eastAsia" w:asciiTheme="minorEastAsia" w:hAnsiTheme="minorEastAsia" w:eastAsiaTheme="minorEastAsia" w:cstheme="minorEastAsia"/>
          <w:b w:val="0"/>
          <w:bCs w:val="0"/>
          <w:color w:val="auto"/>
          <w:spacing w:val="15"/>
          <w:position w:val="0"/>
          <w:sz w:val="21"/>
          <w:szCs w:val="21"/>
          <w:lang w:val="en-US" w:eastAsia="zh-CN"/>
        </w:rPr>
        <w:t>元，最高投标限价为：</w:t>
      </w:r>
      <w:r>
        <w:rPr>
          <w:rFonts w:hint="eastAsia" w:cs="宋体"/>
          <w:snapToGrid w:val="0"/>
          <w:color w:val="auto"/>
          <w:spacing w:val="-1"/>
          <w:kern w:val="0"/>
          <w:position w:val="0"/>
          <w:sz w:val="21"/>
          <w:szCs w:val="21"/>
          <w:lang w:val="en-US" w:eastAsia="zh-CN" w:bidi="ar-SA"/>
        </w:rPr>
        <w:t>779504.45</w:t>
      </w:r>
      <w:r>
        <w:rPr>
          <w:rFonts w:hint="eastAsia" w:ascii="宋体" w:hAnsi="宋体" w:eastAsia="宋体" w:cs="宋体"/>
          <w:snapToGrid w:val="0"/>
          <w:color w:val="auto"/>
          <w:spacing w:val="-1"/>
          <w:kern w:val="0"/>
          <w:position w:val="0"/>
          <w:sz w:val="21"/>
          <w:szCs w:val="21"/>
          <w:lang w:val="en-US" w:eastAsia="zh-CN" w:bidi="ar-SA"/>
        </w:rPr>
        <w:t>元，磋商报价超过最高投标限价的，响应文件作无效处理。</w:t>
      </w:r>
    </w:p>
    <w:p w14:paraId="0F1F1F50">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textAlignment w:val="baseline"/>
        <w:rPr>
          <w:rFonts w:hint="eastAsia" w:asciiTheme="minorEastAsia" w:hAnsiTheme="minorEastAsia" w:eastAsiaTheme="minorEastAsia" w:cstheme="minorEastAsia"/>
          <w:b w:val="0"/>
          <w:bCs w:val="0"/>
          <w:color w:val="auto"/>
          <w:spacing w:val="-1"/>
          <w:position w:val="0"/>
          <w:sz w:val="21"/>
          <w:szCs w:val="21"/>
        </w:rPr>
      </w:pPr>
      <w:r>
        <w:rPr>
          <w:rFonts w:hint="eastAsia" w:asciiTheme="minorEastAsia" w:hAnsiTheme="minorEastAsia" w:eastAsiaTheme="minorEastAsia" w:cstheme="minorEastAsia"/>
          <w:b/>
          <w:bCs/>
          <w:color w:val="auto"/>
          <w:spacing w:val="15"/>
          <w:position w:val="0"/>
          <w:sz w:val="21"/>
          <w:szCs w:val="21"/>
          <w:lang w:val="en-US" w:eastAsia="zh-CN"/>
        </w:rPr>
        <w:t>标项3：</w:t>
      </w:r>
      <w:r>
        <w:rPr>
          <w:rFonts w:hint="eastAsia" w:asciiTheme="minorEastAsia" w:hAnsiTheme="minorEastAsia" w:eastAsiaTheme="minorEastAsia" w:cstheme="minorEastAsia"/>
          <w:b w:val="0"/>
          <w:bCs w:val="0"/>
          <w:color w:val="auto"/>
          <w:spacing w:val="15"/>
          <w:position w:val="0"/>
          <w:sz w:val="21"/>
          <w:szCs w:val="21"/>
          <w:lang w:val="en-US" w:eastAsia="zh-CN"/>
        </w:rPr>
        <w:t>本工程预算金额</w:t>
      </w:r>
      <w:r>
        <w:rPr>
          <w:rFonts w:hint="eastAsia" w:asciiTheme="minorEastAsia" w:hAnsiTheme="minorEastAsia" w:eastAsiaTheme="minorEastAsia" w:cstheme="minorEastAsia"/>
          <w:b w:val="0"/>
          <w:bCs w:val="0"/>
          <w:color w:val="auto"/>
          <w:spacing w:val="15"/>
          <w:position w:val="0"/>
          <w:sz w:val="21"/>
          <w:szCs w:val="21"/>
        </w:rPr>
        <w:t>（人民币）：</w:t>
      </w:r>
      <w:r>
        <w:rPr>
          <w:rFonts w:hint="eastAsia" w:ascii="宋体" w:hAnsi="宋体" w:eastAsia="宋体" w:cs="宋体"/>
          <w:color w:val="auto"/>
          <w:spacing w:val="9"/>
          <w:position w:val="0"/>
          <w:sz w:val="21"/>
          <w:szCs w:val="21"/>
          <w:lang w:val="en-US" w:eastAsia="zh-CN"/>
        </w:rPr>
        <w:t>1090067.00</w:t>
      </w:r>
      <w:r>
        <w:rPr>
          <w:rFonts w:hint="eastAsia" w:asciiTheme="minorEastAsia" w:hAnsiTheme="minorEastAsia" w:eastAsiaTheme="minorEastAsia" w:cstheme="minorEastAsia"/>
          <w:b w:val="0"/>
          <w:bCs w:val="0"/>
          <w:color w:val="auto"/>
          <w:spacing w:val="15"/>
          <w:position w:val="0"/>
          <w:sz w:val="21"/>
          <w:szCs w:val="21"/>
          <w:lang w:val="en-US" w:eastAsia="zh-CN"/>
        </w:rPr>
        <w:t>元，最高投标限价为</w:t>
      </w:r>
      <w:r>
        <w:rPr>
          <w:rFonts w:hint="eastAsia" w:ascii="宋体" w:hAnsi="宋体" w:eastAsia="宋体" w:cs="宋体"/>
          <w:color w:val="auto"/>
          <w:spacing w:val="9"/>
          <w:position w:val="0"/>
          <w:sz w:val="21"/>
          <w:szCs w:val="21"/>
          <w:lang w:val="en-US" w:eastAsia="zh-CN"/>
        </w:rPr>
        <w:t>：</w:t>
      </w:r>
      <w:r>
        <w:rPr>
          <w:rFonts w:hint="eastAsia" w:ascii="宋体" w:hAnsi="宋体" w:eastAsia="宋体" w:cs="宋体"/>
          <w:color w:val="auto"/>
          <w:spacing w:val="-1"/>
          <w:position w:val="0"/>
          <w:sz w:val="21"/>
          <w:szCs w:val="21"/>
          <w:lang w:val="en-US" w:eastAsia="zh-CN"/>
        </w:rPr>
        <w:t>1035563.65</w:t>
      </w:r>
      <w:r>
        <w:rPr>
          <w:rFonts w:hint="eastAsia" w:asciiTheme="minorEastAsia" w:hAnsiTheme="minorEastAsia" w:eastAsiaTheme="minorEastAsia" w:cstheme="minorEastAsia"/>
          <w:b w:val="0"/>
          <w:bCs w:val="0"/>
          <w:color w:val="auto"/>
          <w:spacing w:val="-1"/>
          <w:position w:val="0"/>
          <w:sz w:val="21"/>
          <w:szCs w:val="21"/>
          <w:lang w:val="en-US" w:eastAsia="zh-CN"/>
        </w:rPr>
        <w:t>元，</w:t>
      </w:r>
      <w:r>
        <w:rPr>
          <w:rFonts w:hint="eastAsia" w:asciiTheme="minorEastAsia" w:hAnsiTheme="minorEastAsia" w:eastAsiaTheme="minorEastAsia" w:cstheme="minorEastAsia"/>
          <w:b w:val="0"/>
          <w:bCs w:val="0"/>
          <w:color w:val="auto"/>
          <w:spacing w:val="-1"/>
          <w:position w:val="0"/>
          <w:sz w:val="21"/>
          <w:szCs w:val="21"/>
        </w:rPr>
        <w:t>磋商报价超过</w:t>
      </w:r>
      <w:r>
        <w:rPr>
          <w:rFonts w:hint="eastAsia" w:asciiTheme="minorEastAsia" w:hAnsiTheme="minorEastAsia" w:eastAsiaTheme="minorEastAsia" w:cstheme="minorEastAsia"/>
          <w:b w:val="0"/>
          <w:bCs w:val="0"/>
          <w:color w:val="auto"/>
          <w:spacing w:val="-1"/>
          <w:position w:val="0"/>
          <w:sz w:val="21"/>
          <w:szCs w:val="21"/>
          <w:lang w:val="en-US" w:eastAsia="zh-CN"/>
        </w:rPr>
        <w:t>最高投标限价</w:t>
      </w:r>
      <w:r>
        <w:rPr>
          <w:rFonts w:hint="eastAsia" w:asciiTheme="minorEastAsia" w:hAnsiTheme="minorEastAsia" w:eastAsiaTheme="minorEastAsia" w:cstheme="minorEastAsia"/>
          <w:b w:val="0"/>
          <w:bCs w:val="0"/>
          <w:color w:val="auto"/>
          <w:spacing w:val="-1"/>
          <w:position w:val="0"/>
          <w:sz w:val="21"/>
          <w:szCs w:val="21"/>
        </w:rPr>
        <w:t>的，响应文件作无效处理。</w:t>
      </w:r>
    </w:p>
    <w:p w14:paraId="21A326C0">
      <w:pPr>
        <w:pStyle w:val="4"/>
        <w:keepNext w:val="0"/>
        <w:keepLines w:val="0"/>
        <w:pageBreakBefore w:val="0"/>
        <w:widowControl w:val="0"/>
        <w:kinsoku/>
        <w:wordWrap w:val="0"/>
        <w:overflowPunct/>
        <w:topLinePunct w:val="0"/>
        <w:bidi w:val="0"/>
        <w:spacing w:line="360" w:lineRule="auto"/>
        <w:ind w:left="0" w:right="0" w:firstLine="482" w:firstLineChars="200"/>
        <w:rPr>
          <w:rFonts w:hint="eastAsia" w:ascii="宋体" w:hAnsi="宋体" w:eastAsia="宋体" w:cs="宋体"/>
          <w:snapToGrid w:val="0"/>
          <w:color w:val="auto"/>
          <w:spacing w:val="-1"/>
          <w:kern w:val="0"/>
          <w:position w:val="0"/>
          <w:sz w:val="21"/>
          <w:szCs w:val="21"/>
          <w:lang w:val="en-US" w:eastAsia="zh-CN" w:bidi="ar-SA"/>
        </w:rPr>
      </w:pPr>
      <w:r>
        <w:rPr>
          <w:rFonts w:hint="eastAsia" w:asciiTheme="minorEastAsia" w:hAnsiTheme="minorEastAsia" w:eastAsiaTheme="minorEastAsia" w:cstheme="minorEastAsia"/>
          <w:b/>
          <w:bCs/>
          <w:snapToGrid w:val="0"/>
          <w:color w:val="auto"/>
          <w:spacing w:val="15"/>
          <w:kern w:val="0"/>
          <w:position w:val="0"/>
          <w:sz w:val="21"/>
          <w:szCs w:val="21"/>
          <w:lang w:val="en-US" w:eastAsia="zh-CN" w:bidi="ar-SA"/>
        </w:rPr>
        <w:t>标项4：</w:t>
      </w:r>
      <w:r>
        <w:rPr>
          <w:rFonts w:hint="eastAsia" w:asciiTheme="minorEastAsia" w:hAnsiTheme="minorEastAsia" w:eastAsiaTheme="minorEastAsia" w:cstheme="minorEastAsia"/>
          <w:b w:val="0"/>
          <w:bCs w:val="0"/>
          <w:color w:val="auto"/>
          <w:spacing w:val="15"/>
          <w:position w:val="0"/>
          <w:sz w:val="21"/>
          <w:szCs w:val="21"/>
          <w:lang w:val="en-US" w:eastAsia="zh-CN"/>
        </w:rPr>
        <w:t>本工程预算金额</w:t>
      </w:r>
      <w:r>
        <w:rPr>
          <w:rFonts w:hint="eastAsia" w:asciiTheme="minorEastAsia" w:hAnsiTheme="minorEastAsia" w:eastAsiaTheme="minorEastAsia" w:cstheme="minorEastAsia"/>
          <w:b w:val="0"/>
          <w:bCs w:val="0"/>
          <w:color w:val="auto"/>
          <w:spacing w:val="15"/>
          <w:position w:val="0"/>
          <w:sz w:val="21"/>
          <w:szCs w:val="21"/>
        </w:rPr>
        <w:t>（人民币）：</w:t>
      </w:r>
      <w:r>
        <w:rPr>
          <w:rFonts w:hint="eastAsia" w:ascii="宋体" w:hAnsi="宋体" w:eastAsia="宋体" w:cs="宋体"/>
          <w:color w:val="auto"/>
          <w:spacing w:val="9"/>
          <w:position w:val="0"/>
          <w:sz w:val="21"/>
          <w:szCs w:val="21"/>
          <w:lang w:val="en-US" w:eastAsia="zh-CN"/>
        </w:rPr>
        <w:t>777014.00</w:t>
      </w:r>
      <w:r>
        <w:rPr>
          <w:rFonts w:hint="eastAsia" w:asciiTheme="minorEastAsia" w:hAnsiTheme="minorEastAsia" w:eastAsiaTheme="minorEastAsia" w:cstheme="minorEastAsia"/>
          <w:b w:val="0"/>
          <w:bCs w:val="0"/>
          <w:color w:val="auto"/>
          <w:spacing w:val="15"/>
          <w:position w:val="0"/>
          <w:sz w:val="21"/>
          <w:szCs w:val="21"/>
          <w:lang w:val="en-US" w:eastAsia="zh-CN"/>
        </w:rPr>
        <w:t>元，最高投标限价为</w:t>
      </w:r>
      <w:r>
        <w:rPr>
          <w:rFonts w:hint="eastAsia" w:ascii="宋体" w:hAnsi="宋体" w:eastAsia="宋体" w:cs="宋体"/>
          <w:color w:val="auto"/>
          <w:spacing w:val="9"/>
          <w:position w:val="0"/>
          <w:sz w:val="21"/>
          <w:szCs w:val="21"/>
          <w:lang w:val="en-US" w:eastAsia="zh-CN"/>
        </w:rPr>
        <w:t>：</w:t>
      </w:r>
      <w:r>
        <w:rPr>
          <w:rFonts w:hint="eastAsia" w:ascii="宋体" w:hAnsi="宋体" w:eastAsia="宋体" w:cs="宋体"/>
          <w:snapToGrid w:val="0"/>
          <w:color w:val="auto"/>
          <w:spacing w:val="-1"/>
          <w:kern w:val="0"/>
          <w:position w:val="0"/>
          <w:sz w:val="21"/>
          <w:szCs w:val="21"/>
          <w:lang w:val="en-US" w:eastAsia="zh-CN" w:bidi="ar-SA"/>
        </w:rPr>
        <w:t>738163.30元，磋商报价超过最高投标限价的，响应文件作无效处理。</w:t>
      </w:r>
    </w:p>
    <w:p w14:paraId="60C937E5">
      <w:pPr>
        <w:pStyle w:val="4"/>
        <w:keepNext w:val="0"/>
        <w:keepLines w:val="0"/>
        <w:pageBreakBefore w:val="0"/>
        <w:widowControl w:val="0"/>
        <w:kinsoku/>
        <w:wordWrap w:val="0"/>
        <w:overflowPunct/>
        <w:topLinePunct w:val="0"/>
        <w:bidi w:val="0"/>
        <w:spacing w:line="360" w:lineRule="auto"/>
        <w:ind w:left="0" w:right="0" w:firstLine="464" w:firstLineChars="200"/>
        <w:rPr>
          <w:color w:val="auto"/>
          <w:spacing w:val="11"/>
          <w:position w:val="0"/>
          <w:sz w:val="21"/>
          <w:szCs w:val="21"/>
        </w:rPr>
      </w:pPr>
      <w:r>
        <w:rPr>
          <w:color w:val="auto"/>
          <w:spacing w:val="11"/>
          <w:position w:val="0"/>
          <w:sz w:val="21"/>
          <w:szCs w:val="21"/>
        </w:rPr>
        <w:t>13.2 供应商应在规定时间内在</w:t>
      </w:r>
      <w:r>
        <w:rPr>
          <w:rFonts w:hint="eastAsia"/>
          <w:color w:val="auto"/>
          <w:spacing w:val="11"/>
          <w:position w:val="0"/>
          <w:sz w:val="21"/>
          <w:szCs w:val="21"/>
          <w:lang w:eastAsia="zh-CN"/>
        </w:rPr>
        <w:t>广西政府采购云平台</w:t>
      </w:r>
      <w:r>
        <w:rPr>
          <w:color w:val="auto"/>
          <w:spacing w:val="11"/>
          <w:position w:val="0"/>
          <w:sz w:val="21"/>
          <w:szCs w:val="21"/>
        </w:rPr>
        <w:t>系统上提交最后报价，超出评委设定的最后报价时限或其最后报价超出招标控制价导致已通过评审的响应文件无效的，按供应商在提交响应文件截止时间后撤回响应文件处理。</w:t>
      </w:r>
    </w:p>
    <w:p w14:paraId="2009BC6C">
      <w:pPr>
        <w:pStyle w:val="4"/>
        <w:keepNext w:val="0"/>
        <w:keepLines w:val="0"/>
        <w:pageBreakBefore w:val="0"/>
        <w:widowControl w:val="0"/>
        <w:kinsoku/>
        <w:wordWrap w:val="0"/>
        <w:overflowPunct/>
        <w:topLinePunct w:val="0"/>
        <w:bidi w:val="0"/>
        <w:spacing w:line="360" w:lineRule="auto"/>
        <w:ind w:left="0" w:right="0" w:firstLine="464" w:firstLineChars="200"/>
        <w:rPr>
          <w:color w:val="auto"/>
          <w:spacing w:val="11"/>
          <w:position w:val="0"/>
          <w:sz w:val="21"/>
          <w:szCs w:val="21"/>
        </w:rPr>
      </w:pPr>
      <w:r>
        <w:rPr>
          <w:color w:val="auto"/>
          <w:spacing w:val="11"/>
          <w:position w:val="0"/>
          <w:sz w:val="21"/>
          <w:szCs w:val="21"/>
        </w:rPr>
        <w:t>13.3 供应商应按第六章“响应文件（格式）”的要求在响应函中进行报价并填写工程量清单相应表格。</w:t>
      </w:r>
    </w:p>
    <w:p w14:paraId="494F9DE3">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13.4</w:t>
      </w:r>
      <w:r>
        <w:rPr>
          <w:color w:val="auto"/>
          <w:spacing w:val="-29"/>
          <w:position w:val="0"/>
          <w:sz w:val="21"/>
          <w:szCs w:val="21"/>
        </w:rPr>
        <w:t xml:space="preserve"> </w:t>
      </w:r>
      <w:r>
        <w:rPr>
          <w:color w:val="auto"/>
          <w:spacing w:val="7"/>
          <w:position w:val="0"/>
          <w:sz w:val="21"/>
          <w:szCs w:val="21"/>
        </w:rPr>
        <w:t>供应商按照采购人提供的工程量清单填写本合同各工程子目的单价、合价和总额价。磋商小组将</w:t>
      </w:r>
      <w:r>
        <w:rPr>
          <w:color w:val="auto"/>
          <w:spacing w:val="9"/>
          <w:position w:val="0"/>
          <w:sz w:val="21"/>
          <w:szCs w:val="21"/>
        </w:rPr>
        <w:t>按照下述规定对磋商报价进行算术性错误修正及其他错误修正。</w:t>
      </w:r>
    </w:p>
    <w:p w14:paraId="57822D4B">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13.4.1</w:t>
      </w:r>
      <w:r>
        <w:rPr>
          <w:color w:val="auto"/>
          <w:spacing w:val="-38"/>
          <w:position w:val="0"/>
          <w:sz w:val="21"/>
          <w:szCs w:val="21"/>
        </w:rPr>
        <w:t xml:space="preserve"> </w:t>
      </w:r>
      <w:r>
        <w:rPr>
          <w:color w:val="auto"/>
          <w:spacing w:val="7"/>
          <w:position w:val="0"/>
          <w:sz w:val="21"/>
          <w:szCs w:val="21"/>
        </w:rPr>
        <w:t>磋商报价有算术错误的，磋商小组按以下原则对磋商报价进行修正，修正的价格经供应商书面</w:t>
      </w:r>
      <w:r>
        <w:rPr>
          <w:color w:val="auto"/>
          <w:spacing w:val="9"/>
          <w:position w:val="0"/>
          <w:sz w:val="21"/>
          <w:szCs w:val="21"/>
        </w:rPr>
        <w:t>确认后具有约束力。供应商不接受修正价格的，磋商小组应否决其投标。</w:t>
      </w:r>
    </w:p>
    <w:p w14:paraId="4C183CBD">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（1）响应文件中的大写金额与小写金额不一致的，</w:t>
      </w:r>
      <w:r>
        <w:rPr>
          <w:color w:val="auto"/>
          <w:spacing w:val="-42"/>
          <w:position w:val="0"/>
          <w:sz w:val="21"/>
          <w:szCs w:val="21"/>
        </w:rPr>
        <w:t xml:space="preserve"> </w:t>
      </w:r>
      <w:r>
        <w:rPr>
          <w:color w:val="auto"/>
          <w:spacing w:val="7"/>
          <w:position w:val="0"/>
          <w:sz w:val="21"/>
          <w:szCs w:val="21"/>
        </w:rPr>
        <w:t>以大写金额为准；</w:t>
      </w:r>
    </w:p>
    <w:p w14:paraId="35DE4C3E">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（2）总价金额与依据单价计算出的结果不一致的，</w:t>
      </w:r>
      <w:r>
        <w:rPr>
          <w:color w:val="auto"/>
          <w:spacing w:val="-44"/>
          <w:position w:val="0"/>
          <w:sz w:val="21"/>
          <w:szCs w:val="21"/>
        </w:rPr>
        <w:t xml:space="preserve"> </w:t>
      </w:r>
      <w:r>
        <w:rPr>
          <w:color w:val="auto"/>
          <w:spacing w:val="10"/>
          <w:position w:val="0"/>
          <w:sz w:val="21"/>
          <w:szCs w:val="21"/>
        </w:rPr>
        <w:t>以单价金额为准修正总价，但单价金额小数点有</w:t>
      </w:r>
      <w:r>
        <w:rPr>
          <w:color w:val="auto"/>
          <w:spacing w:val="5"/>
          <w:position w:val="0"/>
          <w:sz w:val="21"/>
          <w:szCs w:val="21"/>
        </w:rPr>
        <w:t>明显错误的除外；</w:t>
      </w:r>
    </w:p>
    <w:p w14:paraId="255DB5A6">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（3）当单价与数量相乘不等于合价时，</w:t>
      </w:r>
      <w:r>
        <w:rPr>
          <w:color w:val="auto"/>
          <w:spacing w:val="-44"/>
          <w:position w:val="0"/>
          <w:sz w:val="21"/>
          <w:szCs w:val="21"/>
        </w:rPr>
        <w:t xml:space="preserve"> </w:t>
      </w:r>
      <w:r>
        <w:rPr>
          <w:color w:val="auto"/>
          <w:spacing w:val="10"/>
          <w:position w:val="0"/>
          <w:sz w:val="21"/>
          <w:szCs w:val="21"/>
        </w:rPr>
        <w:t>以单价计算为准，如果单价有明显的小数点位置差错，应以</w:t>
      </w:r>
      <w:r>
        <w:rPr>
          <w:color w:val="auto"/>
          <w:spacing w:val="8"/>
          <w:position w:val="0"/>
          <w:sz w:val="21"/>
          <w:szCs w:val="21"/>
        </w:rPr>
        <w:t>标出的合价为准，同时对单价予以修正；</w:t>
      </w:r>
    </w:p>
    <w:p w14:paraId="274C1D0E">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（4）当各子目的合价累计不等于总价时，应以各子目合价累计数为准，修正总价。</w:t>
      </w:r>
    </w:p>
    <w:p w14:paraId="0F5E12BD">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13.4.2</w:t>
      </w:r>
      <w:r>
        <w:rPr>
          <w:color w:val="auto"/>
          <w:spacing w:val="-35"/>
          <w:position w:val="0"/>
          <w:sz w:val="21"/>
          <w:szCs w:val="21"/>
        </w:rPr>
        <w:t xml:space="preserve"> </w:t>
      </w:r>
      <w:r>
        <w:rPr>
          <w:color w:val="auto"/>
          <w:spacing w:val="7"/>
          <w:position w:val="0"/>
          <w:sz w:val="21"/>
          <w:szCs w:val="21"/>
        </w:rPr>
        <w:t>工程量清单中的磋商报价有其他错误的，磋商小组按以下原则对磋商报价进行修正，修</w:t>
      </w:r>
      <w:r>
        <w:rPr>
          <w:color w:val="auto"/>
          <w:spacing w:val="6"/>
          <w:position w:val="0"/>
          <w:sz w:val="21"/>
          <w:szCs w:val="21"/>
        </w:rPr>
        <w:t>正的价</w:t>
      </w:r>
      <w:r>
        <w:rPr>
          <w:color w:val="auto"/>
          <w:position w:val="0"/>
          <w:sz w:val="21"/>
          <w:szCs w:val="21"/>
        </w:rPr>
        <w:t xml:space="preserve"> </w:t>
      </w:r>
      <w:r>
        <w:rPr>
          <w:color w:val="auto"/>
          <w:spacing w:val="9"/>
          <w:position w:val="0"/>
          <w:sz w:val="21"/>
          <w:szCs w:val="21"/>
        </w:rPr>
        <w:t>格经供应商书面确认后具有约束力。供应商不接受修正价格的，磋商小组应否决其投标。</w:t>
      </w:r>
    </w:p>
    <w:p w14:paraId="28FDB26F">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（1）在采购人给定的工程量清单中漏报了某个工程子目的单价、合价或总额价，或所报单价、合价</w:t>
      </w:r>
      <w:r>
        <w:rPr>
          <w:color w:val="auto"/>
          <w:spacing w:val="9"/>
          <w:position w:val="0"/>
          <w:sz w:val="21"/>
          <w:szCs w:val="21"/>
        </w:rPr>
        <w:t>或总额价减少了报价范围，则漏报的工程子目单价、合价和总额价或单价、合价和总额价中减少的报价内容视为已含入其他工程子目的单价、合价和总额价之中。</w:t>
      </w:r>
    </w:p>
    <w:p w14:paraId="297C1B31">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（2）在采购人给定的工程量清单中多报了某个工程子目的单价、合价或总额价，或所报单价、合价</w:t>
      </w:r>
      <w:r>
        <w:rPr>
          <w:color w:val="auto"/>
          <w:spacing w:val="9"/>
          <w:position w:val="0"/>
          <w:sz w:val="21"/>
          <w:szCs w:val="21"/>
        </w:rPr>
        <w:t>或总额价增加了报价范围，则从磋商报价中扣除多报的工程子目报价或工程子目报价中增加了报价范围的</w:t>
      </w:r>
      <w:r>
        <w:rPr>
          <w:color w:val="auto"/>
          <w:spacing w:val="5"/>
          <w:position w:val="0"/>
          <w:sz w:val="21"/>
          <w:szCs w:val="21"/>
        </w:rPr>
        <w:t>部分报价。</w:t>
      </w:r>
    </w:p>
    <w:p w14:paraId="242902A1">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（3）当单价与数量的乘积与合价（金额）虽然一致，但供应商修改了该子目的工程数量，则其合价</w:t>
      </w:r>
      <w:r>
        <w:rPr>
          <w:color w:val="auto"/>
          <w:spacing w:val="9"/>
          <w:position w:val="0"/>
          <w:sz w:val="21"/>
          <w:szCs w:val="21"/>
        </w:rPr>
        <w:t>按采购人给定的工程数量乘以供应商所报单价予以修正。</w:t>
      </w:r>
    </w:p>
    <w:p w14:paraId="5F8A8C6A">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13.4.3</w:t>
      </w:r>
      <w:r>
        <w:rPr>
          <w:color w:val="auto"/>
          <w:spacing w:val="-38"/>
          <w:position w:val="0"/>
          <w:sz w:val="21"/>
          <w:szCs w:val="21"/>
        </w:rPr>
        <w:t xml:space="preserve"> </w:t>
      </w:r>
      <w:r>
        <w:rPr>
          <w:color w:val="auto"/>
          <w:spacing w:val="8"/>
          <w:position w:val="0"/>
          <w:sz w:val="21"/>
          <w:szCs w:val="21"/>
        </w:rPr>
        <w:t>修正后的最终磋商报价若超过招标控制价，磋商小组应否</w:t>
      </w:r>
      <w:r>
        <w:rPr>
          <w:color w:val="auto"/>
          <w:spacing w:val="7"/>
          <w:position w:val="0"/>
          <w:sz w:val="21"/>
          <w:szCs w:val="21"/>
        </w:rPr>
        <w:t>决其投标。</w:t>
      </w:r>
    </w:p>
    <w:p w14:paraId="50CEADF0">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13.5</w:t>
      </w:r>
      <w:r>
        <w:rPr>
          <w:color w:val="auto"/>
          <w:spacing w:val="-35"/>
          <w:position w:val="0"/>
          <w:sz w:val="21"/>
          <w:szCs w:val="21"/>
        </w:rPr>
        <w:t xml:space="preserve"> </w:t>
      </w:r>
      <w:r>
        <w:rPr>
          <w:color w:val="auto"/>
          <w:spacing w:val="8"/>
          <w:position w:val="0"/>
          <w:sz w:val="21"/>
          <w:szCs w:val="21"/>
        </w:rPr>
        <w:t>供应商应充分了解本项目的总体情况以及影响磋商报价的其他要素。</w:t>
      </w:r>
    </w:p>
    <w:p w14:paraId="0D9A08BC">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13.6</w:t>
      </w:r>
      <w:r>
        <w:rPr>
          <w:color w:val="auto"/>
          <w:spacing w:val="-38"/>
          <w:position w:val="0"/>
          <w:sz w:val="21"/>
          <w:szCs w:val="21"/>
        </w:rPr>
        <w:t xml:space="preserve"> </w:t>
      </w:r>
      <w:r>
        <w:rPr>
          <w:color w:val="auto"/>
          <w:spacing w:val="8"/>
          <w:position w:val="0"/>
          <w:sz w:val="21"/>
          <w:szCs w:val="21"/>
        </w:rPr>
        <w:t>供应商在投标截止时间前修改响应函中的磋商报价，应同时修改响应文件“</w:t>
      </w:r>
      <w:r>
        <w:rPr>
          <w:color w:val="auto"/>
          <w:spacing w:val="-67"/>
          <w:position w:val="0"/>
          <w:sz w:val="21"/>
          <w:szCs w:val="21"/>
        </w:rPr>
        <w:t xml:space="preserve"> </w:t>
      </w:r>
      <w:r>
        <w:rPr>
          <w:color w:val="auto"/>
          <w:spacing w:val="8"/>
          <w:position w:val="0"/>
          <w:sz w:val="21"/>
          <w:szCs w:val="21"/>
        </w:rPr>
        <w:t>已标价工程量清单</w:t>
      </w:r>
      <w:r>
        <w:rPr>
          <w:color w:val="auto"/>
          <w:spacing w:val="-70"/>
          <w:position w:val="0"/>
          <w:sz w:val="21"/>
          <w:szCs w:val="21"/>
        </w:rPr>
        <w:t xml:space="preserve"> </w:t>
      </w:r>
      <w:r>
        <w:rPr>
          <w:color w:val="auto"/>
          <w:spacing w:val="8"/>
          <w:position w:val="0"/>
          <w:sz w:val="21"/>
          <w:szCs w:val="21"/>
        </w:rPr>
        <w:t>”</w:t>
      </w:r>
      <w:r>
        <w:rPr>
          <w:color w:val="auto"/>
          <w:spacing w:val="4"/>
          <w:position w:val="0"/>
          <w:sz w:val="21"/>
          <w:szCs w:val="21"/>
        </w:rPr>
        <w:t>中的相应报价。</w:t>
      </w:r>
    </w:p>
    <w:p w14:paraId="7C139130">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13.7</w:t>
      </w:r>
      <w:r>
        <w:rPr>
          <w:color w:val="auto"/>
          <w:spacing w:val="-31"/>
          <w:position w:val="0"/>
          <w:sz w:val="21"/>
          <w:szCs w:val="21"/>
        </w:rPr>
        <w:t xml:space="preserve"> </w:t>
      </w:r>
      <w:r>
        <w:rPr>
          <w:color w:val="auto"/>
          <w:spacing w:val="7"/>
          <w:position w:val="0"/>
          <w:sz w:val="21"/>
          <w:szCs w:val="21"/>
        </w:rPr>
        <w:t>供应商如果发现工程量清单中的数量与图纸中数量不一致时，应立即通知采购人核查，除非采购</w:t>
      </w:r>
      <w:r>
        <w:rPr>
          <w:color w:val="auto"/>
          <w:spacing w:val="9"/>
          <w:position w:val="0"/>
          <w:sz w:val="21"/>
          <w:szCs w:val="21"/>
        </w:rPr>
        <w:t>人予以更正，否则，应以工程量清单中列出的数量为准。</w:t>
      </w:r>
    </w:p>
    <w:p w14:paraId="783A91C6">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13.8</w:t>
      </w:r>
      <w:r>
        <w:rPr>
          <w:color w:val="auto"/>
          <w:spacing w:val="-31"/>
          <w:position w:val="0"/>
          <w:sz w:val="21"/>
          <w:szCs w:val="21"/>
        </w:rPr>
        <w:t xml:space="preserve"> </w:t>
      </w:r>
      <w:r>
        <w:rPr>
          <w:color w:val="auto"/>
          <w:spacing w:val="7"/>
          <w:position w:val="0"/>
          <w:sz w:val="21"/>
          <w:szCs w:val="21"/>
        </w:rPr>
        <w:t>供应商应根据《公路水运工程安全生产监督管理办法》，在投标总价中计入安全生产费用，安全</w:t>
      </w:r>
      <w:r>
        <w:rPr>
          <w:color w:val="auto"/>
          <w:spacing w:val="8"/>
          <w:position w:val="0"/>
          <w:sz w:val="21"/>
          <w:szCs w:val="21"/>
        </w:rPr>
        <w:t>生产费用应符合合同条款规定。工程量清单</w:t>
      </w:r>
      <w:r>
        <w:rPr>
          <w:color w:val="auto"/>
          <w:spacing w:val="7"/>
          <w:position w:val="0"/>
          <w:sz w:val="21"/>
          <w:szCs w:val="21"/>
        </w:rPr>
        <w:t>第 100</w:t>
      </w:r>
      <w:r>
        <w:rPr>
          <w:color w:val="auto"/>
          <w:spacing w:val="-30"/>
          <w:position w:val="0"/>
          <w:sz w:val="21"/>
          <w:szCs w:val="21"/>
        </w:rPr>
        <w:t xml:space="preserve"> </w:t>
      </w:r>
      <w:r>
        <w:rPr>
          <w:color w:val="auto"/>
          <w:spacing w:val="7"/>
          <w:position w:val="0"/>
          <w:sz w:val="21"/>
          <w:szCs w:val="21"/>
        </w:rPr>
        <w:t>章内列有上述安全生产费的支付子目，由供应商按磋商文件的规定填写总额价。</w:t>
      </w:r>
    </w:p>
    <w:p w14:paraId="27BD4DC7">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13.9</w:t>
      </w:r>
      <w:r>
        <w:rPr>
          <w:color w:val="auto"/>
          <w:spacing w:val="-29"/>
          <w:position w:val="0"/>
          <w:sz w:val="21"/>
          <w:szCs w:val="21"/>
        </w:rPr>
        <w:t xml:space="preserve"> </w:t>
      </w:r>
      <w:r>
        <w:rPr>
          <w:color w:val="auto"/>
          <w:spacing w:val="7"/>
          <w:position w:val="0"/>
          <w:sz w:val="21"/>
          <w:szCs w:val="21"/>
        </w:rPr>
        <w:t>在合同实施期间，供应商填写的单价、合价和总额价是否由于物价波动进行价格调整按照合同条</w:t>
      </w:r>
      <w:r>
        <w:rPr>
          <w:color w:val="auto"/>
          <w:spacing w:val="4"/>
          <w:position w:val="0"/>
          <w:sz w:val="21"/>
          <w:szCs w:val="21"/>
        </w:rPr>
        <w:t>款第</w:t>
      </w:r>
      <w:r>
        <w:rPr>
          <w:color w:val="auto"/>
          <w:spacing w:val="-20"/>
          <w:position w:val="0"/>
          <w:sz w:val="21"/>
          <w:szCs w:val="21"/>
        </w:rPr>
        <w:t xml:space="preserve"> </w:t>
      </w:r>
      <w:r>
        <w:rPr>
          <w:color w:val="auto"/>
          <w:spacing w:val="4"/>
          <w:position w:val="0"/>
          <w:sz w:val="21"/>
          <w:szCs w:val="21"/>
        </w:rPr>
        <w:t>16.1</w:t>
      </w:r>
      <w:r>
        <w:rPr>
          <w:color w:val="auto"/>
          <w:spacing w:val="-39"/>
          <w:position w:val="0"/>
          <w:sz w:val="21"/>
          <w:szCs w:val="21"/>
        </w:rPr>
        <w:t xml:space="preserve"> </w:t>
      </w:r>
      <w:r>
        <w:rPr>
          <w:color w:val="auto"/>
          <w:spacing w:val="4"/>
          <w:position w:val="0"/>
          <w:sz w:val="21"/>
          <w:szCs w:val="21"/>
        </w:rPr>
        <w:t>款的规定处理。</w:t>
      </w:r>
    </w:p>
    <w:p w14:paraId="2016F61C">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14:textOutline w14:w="3795" w14:cap="sq" w14:cmpd="sng">
            <w14:solidFill>
              <w14:srgbClr w14:val="000000"/>
            </w14:solidFill>
            <w14:prstDash w14:val="solid"/>
            <w14:bevel/>
          </w14:textOutline>
        </w:rPr>
        <w:t>14.响应文件有效期</w:t>
      </w:r>
    </w:p>
    <w:p w14:paraId="7647FE34">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rPr>
        <w:t>14.1</w:t>
      </w:r>
      <w:r>
        <w:rPr>
          <w:color w:val="auto"/>
          <w:spacing w:val="-12"/>
          <w:position w:val="0"/>
          <w:sz w:val="21"/>
          <w:szCs w:val="21"/>
        </w:rPr>
        <w:t xml:space="preserve"> </w:t>
      </w:r>
      <w:r>
        <w:rPr>
          <w:color w:val="auto"/>
          <w:spacing w:val="6"/>
          <w:position w:val="0"/>
          <w:sz w:val="21"/>
          <w:szCs w:val="21"/>
        </w:rPr>
        <w:t>响应文件有效期：自响应文件递交截止时间之日起</w:t>
      </w:r>
      <w:r>
        <w:rPr>
          <w:color w:val="auto"/>
          <w:spacing w:val="-36"/>
          <w:position w:val="0"/>
          <w:sz w:val="21"/>
          <w:szCs w:val="21"/>
        </w:rPr>
        <w:t xml:space="preserve"> </w:t>
      </w:r>
      <w:r>
        <w:rPr>
          <w:color w:val="auto"/>
          <w:spacing w:val="6"/>
          <w:position w:val="0"/>
          <w:sz w:val="21"/>
          <w:szCs w:val="21"/>
        </w:rPr>
        <w:t>90</w:t>
      </w:r>
      <w:r>
        <w:rPr>
          <w:color w:val="auto"/>
          <w:spacing w:val="-36"/>
          <w:position w:val="0"/>
          <w:sz w:val="21"/>
          <w:szCs w:val="21"/>
        </w:rPr>
        <w:t xml:space="preserve"> </w:t>
      </w:r>
      <w:r>
        <w:rPr>
          <w:color w:val="auto"/>
          <w:spacing w:val="6"/>
          <w:position w:val="0"/>
          <w:sz w:val="21"/>
          <w:szCs w:val="21"/>
        </w:rPr>
        <w:t>天，有效期不足的响应文件将被拒绝。</w:t>
      </w:r>
    </w:p>
    <w:p w14:paraId="6F331938">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14.2</w:t>
      </w:r>
      <w:r>
        <w:rPr>
          <w:color w:val="auto"/>
          <w:spacing w:val="-23"/>
          <w:position w:val="0"/>
          <w:sz w:val="21"/>
          <w:szCs w:val="21"/>
        </w:rPr>
        <w:t xml:space="preserve"> </w:t>
      </w:r>
      <w:r>
        <w:rPr>
          <w:color w:val="auto"/>
          <w:spacing w:val="7"/>
          <w:position w:val="0"/>
          <w:sz w:val="21"/>
          <w:szCs w:val="21"/>
        </w:rPr>
        <w:t>出现特殊情况下，需要延长响应文件有效期的，采购代理机构以书面形式通知供应</w:t>
      </w:r>
      <w:r>
        <w:rPr>
          <w:color w:val="auto"/>
          <w:spacing w:val="6"/>
          <w:position w:val="0"/>
          <w:sz w:val="21"/>
          <w:szCs w:val="21"/>
        </w:rPr>
        <w:t>商延长响应文</w:t>
      </w:r>
      <w:r>
        <w:rPr>
          <w:color w:val="auto"/>
          <w:spacing w:val="9"/>
          <w:position w:val="0"/>
          <w:sz w:val="21"/>
          <w:szCs w:val="21"/>
        </w:rPr>
        <w:t>件有效期。供应商同意延长的，但不能修改响应文件。供应商拒绝延长的，其响应无效。</w:t>
      </w:r>
    </w:p>
    <w:p w14:paraId="7A4AA1F0">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rPr>
      </w:pPr>
      <w:r>
        <w:rPr>
          <w:color w:val="auto"/>
          <w:spacing w:val="5"/>
          <w:position w:val="0"/>
          <w:sz w:val="21"/>
          <w:szCs w:val="21"/>
          <w14:textOutline w14:w="3795" w14:cap="sq" w14:cmpd="sng">
            <w14:solidFill>
              <w14:srgbClr w14:val="000000"/>
            </w14:solidFill>
            <w14:prstDash w14:val="solid"/>
            <w14:bevel/>
          </w14:textOutline>
        </w:rPr>
        <w:t>15.磋商保证金</w:t>
      </w:r>
    </w:p>
    <w:p w14:paraId="10695BFF">
      <w:pPr>
        <w:pStyle w:val="4"/>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rPr>
      </w:pPr>
      <w:r>
        <w:rPr>
          <w:color w:val="auto"/>
          <w:spacing w:val="8"/>
          <w:position w:val="0"/>
          <w:sz w:val="21"/>
          <w:szCs w:val="21"/>
        </w:rPr>
        <w:t>本项目无需缴纳磋商保证金。</w:t>
      </w:r>
    </w:p>
    <w:p w14:paraId="2DC5F960">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14:textOutline w14:w="3795" w14:cap="sq" w14:cmpd="sng">
            <w14:solidFill>
              <w14:srgbClr w14:val="000000"/>
            </w14:solidFill>
            <w14:prstDash w14:val="solid"/>
            <w14:bevel/>
          </w14:textOutline>
        </w:rPr>
        <w:t>16.响应文件的制作</w:t>
      </w:r>
    </w:p>
    <w:p w14:paraId="684D9FE5">
      <w:pPr>
        <w:pStyle w:val="4"/>
        <w:keepNext w:val="0"/>
        <w:keepLines w:val="0"/>
        <w:pageBreakBefore w:val="0"/>
        <w:widowControl w:val="0"/>
        <w:kinsoku/>
        <w:wordWrap w:val="0"/>
        <w:overflowPunct/>
        <w:topLinePunct w:val="0"/>
        <w:bidi w:val="0"/>
        <w:spacing w:line="360" w:lineRule="auto"/>
        <w:ind w:left="0" w:right="0" w:firstLine="448" w:firstLineChars="200"/>
        <w:jc w:val="both"/>
        <w:rPr>
          <w:color w:val="auto"/>
          <w:position w:val="0"/>
          <w:sz w:val="21"/>
          <w:szCs w:val="21"/>
        </w:rPr>
      </w:pPr>
      <w:r>
        <w:rPr>
          <w:color w:val="auto"/>
          <w:spacing w:val="7"/>
          <w:position w:val="0"/>
          <w:sz w:val="21"/>
          <w:szCs w:val="21"/>
        </w:rPr>
        <w:t>16.1</w:t>
      </w:r>
      <w:r>
        <w:rPr>
          <w:color w:val="auto"/>
          <w:spacing w:val="-16"/>
          <w:position w:val="0"/>
          <w:sz w:val="21"/>
          <w:szCs w:val="21"/>
        </w:rPr>
        <w:t xml:space="preserve"> </w:t>
      </w:r>
      <w:r>
        <w:rPr>
          <w:color w:val="auto"/>
          <w:spacing w:val="7"/>
          <w:position w:val="0"/>
          <w:sz w:val="21"/>
          <w:szCs w:val="21"/>
        </w:rPr>
        <w:t xml:space="preserve">电子响应文件中须加盖供应商公章部分均采用 </w:t>
      </w:r>
      <w:r>
        <w:rPr>
          <w:color w:val="auto"/>
          <w:position w:val="0"/>
          <w:sz w:val="21"/>
          <w:szCs w:val="21"/>
        </w:rPr>
        <w:t>CA</w:t>
      </w:r>
      <w:r>
        <w:rPr>
          <w:color w:val="auto"/>
          <w:spacing w:val="7"/>
          <w:position w:val="0"/>
          <w:sz w:val="21"/>
          <w:szCs w:val="21"/>
        </w:rPr>
        <w:t xml:space="preserve"> 签章，并根据“</w:t>
      </w:r>
      <w:r>
        <w:rPr>
          <w:color w:val="auto"/>
          <w:spacing w:val="6"/>
          <w:position w:val="0"/>
          <w:sz w:val="21"/>
          <w:szCs w:val="21"/>
        </w:rPr>
        <w:t>政府采购项目电子交易管理操</w:t>
      </w:r>
      <w:r>
        <w:rPr>
          <w:color w:val="auto"/>
          <w:position w:val="0"/>
          <w:sz w:val="21"/>
          <w:szCs w:val="21"/>
        </w:rPr>
        <w:t xml:space="preserve"> </w:t>
      </w:r>
      <w:r>
        <w:rPr>
          <w:color w:val="auto"/>
          <w:spacing w:val="10"/>
          <w:position w:val="0"/>
          <w:sz w:val="21"/>
          <w:szCs w:val="21"/>
        </w:rPr>
        <w:t>作指南-供应商</w:t>
      </w:r>
      <w:r>
        <w:rPr>
          <w:color w:val="auto"/>
          <w:spacing w:val="-72"/>
          <w:position w:val="0"/>
          <w:sz w:val="21"/>
          <w:szCs w:val="21"/>
        </w:rPr>
        <w:t xml:space="preserve"> </w:t>
      </w:r>
      <w:r>
        <w:rPr>
          <w:color w:val="auto"/>
          <w:spacing w:val="10"/>
          <w:position w:val="0"/>
          <w:sz w:val="21"/>
          <w:szCs w:val="21"/>
        </w:rPr>
        <w:t>”及本磋商文件规定的格式和顺序编制电子响应文件并进行关联定位，</w:t>
      </w:r>
      <w:r>
        <w:rPr>
          <w:color w:val="auto"/>
          <w:spacing w:val="-59"/>
          <w:position w:val="0"/>
          <w:sz w:val="21"/>
          <w:szCs w:val="21"/>
        </w:rPr>
        <w:t xml:space="preserve"> </w:t>
      </w:r>
      <w:r>
        <w:rPr>
          <w:color w:val="auto"/>
          <w:spacing w:val="10"/>
          <w:position w:val="0"/>
          <w:sz w:val="21"/>
          <w:szCs w:val="21"/>
        </w:rPr>
        <w:t>以便磋商小组在评</w:t>
      </w:r>
      <w:r>
        <w:rPr>
          <w:color w:val="auto"/>
          <w:spacing w:val="9"/>
          <w:position w:val="0"/>
          <w:sz w:val="21"/>
          <w:szCs w:val="21"/>
        </w:rPr>
        <w:t>审时，点击评分项可直接定位到该评分项内容。如对磋商文件的某项要求，供应商的电子响应文件未能关</w:t>
      </w:r>
      <w:r>
        <w:rPr>
          <w:color w:val="auto"/>
          <w:spacing w:val="12"/>
          <w:position w:val="0"/>
          <w:sz w:val="21"/>
          <w:szCs w:val="21"/>
        </w:rPr>
        <w:t xml:space="preserve"> </w:t>
      </w:r>
      <w:r>
        <w:rPr>
          <w:color w:val="auto"/>
          <w:spacing w:val="9"/>
          <w:position w:val="0"/>
          <w:sz w:val="21"/>
          <w:szCs w:val="21"/>
        </w:rPr>
        <w:t>联定位提供相应的内容与其对应，则磋商小组在评审时如做出对供应商不利的评审由供应商自行承担。电子响应文件如内容不完整、编排混乱导致响应文件被误读、漏读，或者在按采购文件规定的部位查找不到</w:t>
      </w:r>
      <w:r>
        <w:rPr>
          <w:color w:val="auto"/>
          <w:spacing w:val="5"/>
          <w:position w:val="0"/>
          <w:sz w:val="21"/>
          <w:szCs w:val="21"/>
        </w:rPr>
        <w:t>相关内容的，</w:t>
      </w:r>
      <w:r>
        <w:rPr>
          <w:color w:val="auto"/>
          <w:spacing w:val="-47"/>
          <w:position w:val="0"/>
          <w:sz w:val="21"/>
          <w:szCs w:val="21"/>
        </w:rPr>
        <w:t xml:space="preserve"> </w:t>
      </w:r>
      <w:r>
        <w:rPr>
          <w:color w:val="auto"/>
          <w:spacing w:val="5"/>
          <w:position w:val="0"/>
          <w:sz w:val="21"/>
          <w:szCs w:val="21"/>
        </w:rPr>
        <w:t>由供应商自行承担。</w:t>
      </w:r>
    </w:p>
    <w:p w14:paraId="2877FBDA">
      <w:pPr>
        <w:pStyle w:val="4"/>
        <w:keepNext w:val="0"/>
        <w:keepLines w:val="0"/>
        <w:pageBreakBefore w:val="0"/>
        <w:widowControl w:val="0"/>
        <w:kinsoku/>
        <w:wordWrap w:val="0"/>
        <w:overflowPunct/>
        <w:topLinePunct w:val="0"/>
        <w:bidi w:val="0"/>
        <w:spacing w:line="360" w:lineRule="auto"/>
        <w:ind w:left="0" w:right="0" w:firstLine="456" w:firstLineChars="200"/>
        <w:jc w:val="both"/>
        <w:rPr>
          <w:color w:val="auto"/>
          <w:position w:val="0"/>
          <w:sz w:val="21"/>
          <w:szCs w:val="21"/>
        </w:rPr>
      </w:pPr>
      <w:r>
        <w:rPr>
          <w:color w:val="auto"/>
          <w:spacing w:val="9"/>
          <w:position w:val="0"/>
          <w:sz w:val="21"/>
          <w:szCs w:val="21"/>
        </w:rPr>
        <w:t>16.2</w:t>
      </w:r>
      <w:r>
        <w:rPr>
          <w:color w:val="auto"/>
          <w:spacing w:val="-26"/>
          <w:position w:val="0"/>
          <w:sz w:val="21"/>
          <w:szCs w:val="21"/>
        </w:rPr>
        <w:t xml:space="preserve"> </w:t>
      </w:r>
      <w:r>
        <w:rPr>
          <w:color w:val="auto"/>
          <w:spacing w:val="9"/>
          <w:position w:val="0"/>
          <w:sz w:val="21"/>
          <w:szCs w:val="21"/>
        </w:rPr>
        <w:t>供应商法定代表人（负责人）或授权委托人持有</w:t>
      </w:r>
      <w:r>
        <w:rPr>
          <w:rFonts w:hint="eastAsia"/>
          <w:color w:val="auto"/>
          <w:spacing w:val="9"/>
          <w:position w:val="0"/>
          <w:sz w:val="21"/>
          <w:szCs w:val="21"/>
          <w:lang w:eastAsia="zh-CN"/>
        </w:rPr>
        <w:t>广西政府采购云平台</w:t>
      </w:r>
      <w:r>
        <w:rPr>
          <w:color w:val="auto"/>
          <w:spacing w:val="9"/>
          <w:position w:val="0"/>
          <w:sz w:val="21"/>
          <w:szCs w:val="21"/>
        </w:rPr>
        <w:t>个人</w:t>
      </w:r>
      <w:r>
        <w:rPr>
          <w:color w:val="auto"/>
          <w:spacing w:val="-41"/>
          <w:position w:val="0"/>
          <w:sz w:val="21"/>
          <w:szCs w:val="21"/>
        </w:rPr>
        <w:t xml:space="preserve"> </w:t>
      </w:r>
      <w:r>
        <w:rPr>
          <w:color w:val="auto"/>
          <w:position w:val="0"/>
          <w:sz w:val="21"/>
          <w:szCs w:val="21"/>
        </w:rPr>
        <w:t>CA</w:t>
      </w:r>
      <w:r>
        <w:rPr>
          <w:color w:val="auto"/>
          <w:spacing w:val="-38"/>
          <w:position w:val="0"/>
          <w:sz w:val="21"/>
          <w:szCs w:val="21"/>
        </w:rPr>
        <w:t xml:space="preserve"> </w:t>
      </w:r>
      <w:r>
        <w:rPr>
          <w:color w:val="auto"/>
          <w:spacing w:val="9"/>
          <w:position w:val="0"/>
          <w:sz w:val="21"/>
          <w:szCs w:val="21"/>
        </w:rPr>
        <w:t>签章的，应在响应文件中涉及到</w:t>
      </w:r>
      <w:r>
        <w:rPr>
          <w:color w:val="auto"/>
          <w:position w:val="0"/>
          <w:sz w:val="21"/>
          <w:szCs w:val="21"/>
        </w:rPr>
        <w:t xml:space="preserve"> </w:t>
      </w:r>
      <w:r>
        <w:rPr>
          <w:color w:val="auto"/>
          <w:spacing w:val="9"/>
          <w:position w:val="0"/>
          <w:sz w:val="21"/>
          <w:szCs w:val="21"/>
        </w:rPr>
        <w:t>签字的位置使用个人</w:t>
      </w:r>
      <w:r>
        <w:rPr>
          <w:color w:val="auto"/>
          <w:spacing w:val="-39"/>
          <w:position w:val="0"/>
          <w:sz w:val="21"/>
          <w:szCs w:val="21"/>
        </w:rPr>
        <w:t xml:space="preserve"> </w:t>
      </w:r>
      <w:r>
        <w:rPr>
          <w:color w:val="auto"/>
          <w:position w:val="0"/>
          <w:sz w:val="21"/>
          <w:szCs w:val="21"/>
        </w:rPr>
        <w:t>CA</w:t>
      </w:r>
      <w:r>
        <w:rPr>
          <w:color w:val="auto"/>
          <w:spacing w:val="-40"/>
          <w:position w:val="0"/>
          <w:sz w:val="21"/>
          <w:szCs w:val="21"/>
        </w:rPr>
        <w:t xml:space="preserve"> </w:t>
      </w:r>
      <w:r>
        <w:rPr>
          <w:color w:val="auto"/>
          <w:spacing w:val="9"/>
          <w:position w:val="0"/>
          <w:sz w:val="21"/>
          <w:szCs w:val="21"/>
        </w:rPr>
        <w:t>签章，没有办理</w:t>
      </w:r>
      <w:r>
        <w:rPr>
          <w:rFonts w:hint="eastAsia"/>
          <w:color w:val="auto"/>
          <w:spacing w:val="9"/>
          <w:position w:val="0"/>
          <w:sz w:val="21"/>
          <w:szCs w:val="21"/>
          <w:lang w:eastAsia="zh-CN"/>
        </w:rPr>
        <w:t>广西政府采购云平台</w:t>
      </w:r>
      <w:r>
        <w:rPr>
          <w:color w:val="auto"/>
          <w:spacing w:val="9"/>
          <w:position w:val="0"/>
          <w:sz w:val="21"/>
          <w:szCs w:val="21"/>
        </w:rPr>
        <w:t>个人</w:t>
      </w:r>
      <w:r>
        <w:rPr>
          <w:color w:val="auto"/>
          <w:spacing w:val="-41"/>
          <w:position w:val="0"/>
          <w:sz w:val="21"/>
          <w:szCs w:val="21"/>
        </w:rPr>
        <w:t xml:space="preserve"> </w:t>
      </w:r>
      <w:r>
        <w:rPr>
          <w:color w:val="auto"/>
          <w:position w:val="0"/>
          <w:sz w:val="21"/>
          <w:szCs w:val="21"/>
        </w:rPr>
        <w:t>CA</w:t>
      </w:r>
      <w:r>
        <w:rPr>
          <w:color w:val="auto"/>
          <w:spacing w:val="-41"/>
          <w:position w:val="0"/>
          <w:sz w:val="21"/>
          <w:szCs w:val="21"/>
        </w:rPr>
        <w:t xml:space="preserve"> </w:t>
      </w:r>
      <w:r>
        <w:rPr>
          <w:color w:val="auto"/>
          <w:spacing w:val="9"/>
          <w:position w:val="0"/>
          <w:sz w:val="21"/>
          <w:szCs w:val="21"/>
        </w:rPr>
        <w:t>签章的可在响应文件中涉及到签字的位置手写签字</w:t>
      </w:r>
      <w:r>
        <w:rPr>
          <w:color w:val="auto"/>
          <w:position w:val="0"/>
          <w:sz w:val="21"/>
          <w:szCs w:val="21"/>
        </w:rPr>
        <w:t xml:space="preserve"> </w:t>
      </w:r>
      <w:r>
        <w:rPr>
          <w:color w:val="auto"/>
          <w:spacing w:val="9"/>
          <w:position w:val="0"/>
          <w:sz w:val="21"/>
          <w:szCs w:val="21"/>
        </w:rPr>
        <w:t xml:space="preserve">后扫描或者拍照做成 </w:t>
      </w:r>
      <w:r>
        <w:rPr>
          <w:color w:val="auto"/>
          <w:position w:val="0"/>
          <w:sz w:val="21"/>
          <w:szCs w:val="21"/>
        </w:rPr>
        <w:t>PDF</w:t>
      </w:r>
      <w:r>
        <w:rPr>
          <w:color w:val="auto"/>
          <w:spacing w:val="9"/>
          <w:position w:val="0"/>
          <w:sz w:val="21"/>
          <w:szCs w:val="21"/>
        </w:rPr>
        <w:t xml:space="preserve"> 的格式上传即可。</w:t>
      </w:r>
    </w:p>
    <w:p w14:paraId="03A21B2F">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16.3</w:t>
      </w:r>
      <w:r>
        <w:rPr>
          <w:color w:val="auto"/>
          <w:spacing w:val="-10"/>
          <w:position w:val="0"/>
          <w:sz w:val="21"/>
          <w:szCs w:val="21"/>
        </w:rPr>
        <w:t xml:space="preserve"> </w:t>
      </w:r>
      <w:r>
        <w:rPr>
          <w:color w:val="auto"/>
          <w:spacing w:val="10"/>
          <w:position w:val="0"/>
          <w:sz w:val="21"/>
          <w:szCs w:val="21"/>
        </w:rPr>
        <w:t>响应文件不得涂改，若有修改错漏处，须法定代表人（负责人）或授权委托人签字（或个人</w:t>
      </w:r>
      <w:r>
        <w:rPr>
          <w:color w:val="auto"/>
          <w:spacing w:val="-35"/>
          <w:position w:val="0"/>
          <w:sz w:val="21"/>
          <w:szCs w:val="21"/>
        </w:rPr>
        <w:t xml:space="preserve"> </w:t>
      </w:r>
      <w:r>
        <w:rPr>
          <w:color w:val="auto"/>
          <w:position w:val="0"/>
          <w:sz w:val="21"/>
          <w:szCs w:val="21"/>
        </w:rPr>
        <w:t xml:space="preserve">CA </w:t>
      </w:r>
      <w:r>
        <w:rPr>
          <w:color w:val="auto"/>
          <w:spacing w:val="9"/>
          <w:position w:val="0"/>
          <w:sz w:val="21"/>
          <w:szCs w:val="21"/>
        </w:rPr>
        <w:t>签章）。响应文件因字迹潦草或表达不清所引起的后果由供应商负责。</w:t>
      </w:r>
    </w:p>
    <w:p w14:paraId="1019D3CA">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1"/>
          <w:szCs w:val="21"/>
        </w:rPr>
      </w:pPr>
      <w:r>
        <w:rPr>
          <w:color w:val="auto"/>
          <w:spacing w:val="4"/>
          <w:position w:val="0"/>
          <w:sz w:val="21"/>
          <w:szCs w:val="21"/>
        </w:rPr>
        <w:t>16.4</w:t>
      </w:r>
      <w:r>
        <w:rPr>
          <w:color w:val="auto"/>
          <w:spacing w:val="-39"/>
          <w:position w:val="0"/>
          <w:sz w:val="21"/>
          <w:szCs w:val="21"/>
        </w:rPr>
        <w:t xml:space="preserve"> </w:t>
      </w:r>
      <w:r>
        <w:rPr>
          <w:color w:val="auto"/>
          <w:spacing w:val="4"/>
          <w:position w:val="0"/>
          <w:sz w:val="21"/>
          <w:szCs w:val="21"/>
        </w:rPr>
        <w:t>磋商前准备</w:t>
      </w:r>
    </w:p>
    <w:p w14:paraId="7B528332">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16.4.1</w:t>
      </w:r>
      <w:r>
        <w:rPr>
          <w:color w:val="auto"/>
          <w:spacing w:val="-30"/>
          <w:position w:val="0"/>
          <w:sz w:val="21"/>
          <w:szCs w:val="21"/>
        </w:rPr>
        <w:t xml:space="preserve"> </w:t>
      </w:r>
      <w:r>
        <w:rPr>
          <w:color w:val="auto"/>
          <w:spacing w:val="7"/>
          <w:position w:val="0"/>
          <w:sz w:val="21"/>
          <w:szCs w:val="21"/>
        </w:rPr>
        <w:t>本项目实行在线磋商，采用电子响应文件。若供应商参与磋商，</w:t>
      </w:r>
      <w:r>
        <w:rPr>
          <w:color w:val="auto"/>
          <w:spacing w:val="-49"/>
          <w:position w:val="0"/>
          <w:sz w:val="21"/>
          <w:szCs w:val="21"/>
        </w:rPr>
        <w:t xml:space="preserve"> </w:t>
      </w:r>
      <w:r>
        <w:rPr>
          <w:color w:val="auto"/>
          <w:spacing w:val="7"/>
          <w:position w:val="0"/>
          <w:sz w:val="21"/>
          <w:szCs w:val="21"/>
        </w:rPr>
        <w:t>自行承担磋商一切费用。</w:t>
      </w:r>
    </w:p>
    <w:p w14:paraId="572CB69E">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16.4.2</w:t>
      </w:r>
      <w:r>
        <w:rPr>
          <w:color w:val="auto"/>
          <w:spacing w:val="-35"/>
          <w:position w:val="0"/>
          <w:sz w:val="21"/>
          <w:szCs w:val="21"/>
        </w:rPr>
        <w:t xml:space="preserve"> </w:t>
      </w:r>
      <w:r>
        <w:rPr>
          <w:color w:val="auto"/>
          <w:spacing w:val="9"/>
          <w:position w:val="0"/>
          <w:sz w:val="21"/>
          <w:szCs w:val="21"/>
        </w:rPr>
        <w:t>各供应商在截标前应确保成为</w:t>
      </w:r>
      <w:r>
        <w:rPr>
          <w:rFonts w:hint="eastAsia"/>
          <w:color w:val="auto"/>
          <w:spacing w:val="9"/>
          <w:position w:val="0"/>
          <w:sz w:val="21"/>
          <w:szCs w:val="21"/>
          <w:lang w:eastAsia="zh-CN"/>
        </w:rPr>
        <w:t>广西政府采购云平台</w:t>
      </w:r>
      <w:r>
        <w:rPr>
          <w:color w:val="auto"/>
          <w:spacing w:val="9"/>
          <w:position w:val="0"/>
          <w:sz w:val="21"/>
          <w:szCs w:val="21"/>
        </w:rPr>
        <w:t>正式注册入库供应商，并完成</w:t>
      </w:r>
      <w:r>
        <w:rPr>
          <w:color w:val="auto"/>
          <w:spacing w:val="-38"/>
          <w:position w:val="0"/>
          <w:sz w:val="21"/>
          <w:szCs w:val="21"/>
        </w:rPr>
        <w:t xml:space="preserve"> </w:t>
      </w:r>
      <w:r>
        <w:rPr>
          <w:color w:val="auto"/>
          <w:position w:val="0"/>
          <w:sz w:val="21"/>
          <w:szCs w:val="21"/>
        </w:rPr>
        <w:t>CA</w:t>
      </w:r>
      <w:r>
        <w:rPr>
          <w:color w:val="auto"/>
          <w:spacing w:val="-36"/>
          <w:position w:val="0"/>
          <w:sz w:val="21"/>
          <w:szCs w:val="21"/>
        </w:rPr>
        <w:t xml:space="preserve"> </w:t>
      </w:r>
      <w:r>
        <w:rPr>
          <w:color w:val="auto"/>
          <w:spacing w:val="9"/>
          <w:position w:val="0"/>
          <w:sz w:val="21"/>
          <w:szCs w:val="21"/>
        </w:rPr>
        <w:t>数字证书申领。如因未注册入库、未办理</w:t>
      </w:r>
      <w:r>
        <w:rPr>
          <w:color w:val="auto"/>
          <w:spacing w:val="-38"/>
          <w:position w:val="0"/>
          <w:sz w:val="21"/>
          <w:szCs w:val="21"/>
        </w:rPr>
        <w:t xml:space="preserve"> </w:t>
      </w:r>
      <w:r>
        <w:rPr>
          <w:color w:val="auto"/>
          <w:position w:val="0"/>
          <w:sz w:val="21"/>
          <w:szCs w:val="21"/>
        </w:rPr>
        <w:t>CA</w:t>
      </w:r>
      <w:r>
        <w:rPr>
          <w:color w:val="auto"/>
          <w:spacing w:val="-36"/>
          <w:position w:val="0"/>
          <w:sz w:val="21"/>
          <w:szCs w:val="21"/>
        </w:rPr>
        <w:t xml:space="preserve"> </w:t>
      </w:r>
      <w:r>
        <w:rPr>
          <w:color w:val="auto"/>
          <w:spacing w:val="9"/>
          <w:position w:val="0"/>
          <w:sz w:val="21"/>
          <w:szCs w:val="21"/>
        </w:rPr>
        <w:t>数字证书等原因造成无法磋商或磋商失败等后果由供应</w:t>
      </w:r>
      <w:r>
        <w:rPr>
          <w:color w:val="auto"/>
          <w:spacing w:val="8"/>
          <w:position w:val="0"/>
          <w:sz w:val="21"/>
          <w:szCs w:val="21"/>
        </w:rPr>
        <w:t>商自行承担。</w:t>
      </w:r>
    </w:p>
    <w:p w14:paraId="26450DE2">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16.4.3</w:t>
      </w:r>
      <w:r>
        <w:rPr>
          <w:color w:val="auto"/>
          <w:spacing w:val="-38"/>
          <w:position w:val="0"/>
          <w:sz w:val="21"/>
          <w:szCs w:val="21"/>
        </w:rPr>
        <w:t xml:space="preserve"> </w:t>
      </w:r>
      <w:r>
        <w:rPr>
          <w:color w:val="auto"/>
          <w:spacing w:val="9"/>
          <w:position w:val="0"/>
          <w:sz w:val="21"/>
          <w:szCs w:val="21"/>
        </w:rPr>
        <w:t>供应商将</w:t>
      </w:r>
      <w:r>
        <w:rPr>
          <w:rFonts w:hint="eastAsia"/>
          <w:color w:val="auto"/>
          <w:spacing w:val="9"/>
          <w:position w:val="0"/>
          <w:sz w:val="21"/>
          <w:szCs w:val="21"/>
          <w:lang w:eastAsia="zh-CN"/>
        </w:rPr>
        <w:t>广西政府采购云平台</w:t>
      </w:r>
      <w:r>
        <w:rPr>
          <w:color w:val="auto"/>
          <w:spacing w:val="9"/>
          <w:position w:val="0"/>
          <w:sz w:val="21"/>
          <w:szCs w:val="21"/>
        </w:rPr>
        <w:t>电子交易客户端下载、安装完成后，可通过账号密码或</w:t>
      </w:r>
      <w:r>
        <w:rPr>
          <w:color w:val="auto"/>
          <w:spacing w:val="-38"/>
          <w:position w:val="0"/>
          <w:sz w:val="21"/>
          <w:szCs w:val="21"/>
        </w:rPr>
        <w:t xml:space="preserve"> </w:t>
      </w:r>
      <w:r>
        <w:rPr>
          <w:color w:val="auto"/>
          <w:position w:val="0"/>
          <w:sz w:val="21"/>
          <w:szCs w:val="21"/>
        </w:rPr>
        <w:t>CA</w:t>
      </w:r>
      <w:r>
        <w:rPr>
          <w:color w:val="auto"/>
          <w:spacing w:val="-34"/>
          <w:position w:val="0"/>
          <w:sz w:val="21"/>
          <w:szCs w:val="21"/>
        </w:rPr>
        <w:t xml:space="preserve"> </w:t>
      </w:r>
      <w:r>
        <w:rPr>
          <w:color w:val="auto"/>
          <w:spacing w:val="9"/>
          <w:position w:val="0"/>
          <w:sz w:val="21"/>
          <w:szCs w:val="21"/>
        </w:rPr>
        <w:t>登录客户端进</w:t>
      </w:r>
      <w:r>
        <w:rPr>
          <w:color w:val="auto"/>
          <w:spacing w:val="8"/>
          <w:position w:val="0"/>
          <w:sz w:val="21"/>
          <w:szCs w:val="21"/>
        </w:rPr>
        <w:t>行响</w:t>
      </w:r>
      <w:r>
        <w:rPr>
          <w:color w:val="auto"/>
          <w:spacing w:val="9"/>
          <w:position w:val="0"/>
          <w:sz w:val="21"/>
          <w:szCs w:val="21"/>
        </w:rPr>
        <w:t>应文件制作。客户端请至网站下载专区查看，如有问题可拨打</w:t>
      </w:r>
      <w:r>
        <w:rPr>
          <w:rFonts w:hint="eastAsia"/>
          <w:color w:val="auto"/>
          <w:spacing w:val="9"/>
          <w:position w:val="0"/>
          <w:sz w:val="21"/>
          <w:szCs w:val="21"/>
          <w:lang w:eastAsia="zh-CN"/>
        </w:rPr>
        <w:t>广西政府采购云平台</w:t>
      </w:r>
      <w:r>
        <w:rPr>
          <w:color w:val="auto"/>
          <w:spacing w:val="9"/>
          <w:position w:val="0"/>
          <w:sz w:val="21"/>
          <w:szCs w:val="21"/>
        </w:rPr>
        <w:t>客户服务热线 9576</w:t>
      </w:r>
      <w:r>
        <w:rPr>
          <w:color w:val="auto"/>
          <w:spacing w:val="8"/>
          <w:position w:val="0"/>
          <w:sz w:val="21"/>
          <w:szCs w:val="21"/>
        </w:rPr>
        <w:t>3 进行咨询。</w:t>
      </w:r>
    </w:p>
    <w:p w14:paraId="52AA1F13">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17.响应文件的修改和撤回</w:t>
      </w:r>
    </w:p>
    <w:p w14:paraId="3BE17B3F">
      <w:pPr>
        <w:pStyle w:val="4"/>
        <w:keepNext w:val="0"/>
        <w:keepLines w:val="0"/>
        <w:pageBreakBefore w:val="0"/>
        <w:widowControl w:val="0"/>
        <w:kinsoku/>
        <w:wordWrap w:val="0"/>
        <w:overflowPunct/>
        <w:topLinePunct w:val="0"/>
        <w:bidi w:val="0"/>
        <w:spacing w:line="360" w:lineRule="auto"/>
        <w:ind w:left="0" w:right="0" w:firstLine="464" w:firstLineChars="200"/>
        <w:jc w:val="both"/>
        <w:rPr>
          <w:color w:val="auto"/>
          <w:position w:val="0"/>
          <w:sz w:val="21"/>
          <w:szCs w:val="21"/>
        </w:rPr>
      </w:pPr>
      <w:r>
        <w:rPr>
          <w:color w:val="auto"/>
          <w:spacing w:val="11"/>
          <w:position w:val="0"/>
          <w:sz w:val="21"/>
          <w:szCs w:val="21"/>
        </w:rPr>
        <w:t>17.1 供应商在响应文件递交截止时间前可以补充、修改或者撤回</w:t>
      </w:r>
      <w:r>
        <w:rPr>
          <w:color w:val="auto"/>
          <w:spacing w:val="10"/>
          <w:position w:val="0"/>
          <w:sz w:val="21"/>
          <w:szCs w:val="21"/>
        </w:rPr>
        <w:t>电子响应文件。补充或者修改电子</w:t>
      </w:r>
      <w:r>
        <w:rPr>
          <w:color w:val="auto"/>
          <w:spacing w:val="6"/>
          <w:position w:val="0"/>
          <w:sz w:val="21"/>
          <w:szCs w:val="21"/>
        </w:rPr>
        <w:t>响应文件的，应当先行撤回原文件，补充、修改后重新传输递交，响应文件递交截止时间前未完成传输的，</w:t>
      </w:r>
      <w:r>
        <w:rPr>
          <w:color w:val="auto"/>
          <w:spacing w:val="8"/>
          <w:position w:val="0"/>
          <w:sz w:val="21"/>
          <w:szCs w:val="21"/>
        </w:rPr>
        <w:t>视为撤回电子响应文件。</w:t>
      </w:r>
    </w:p>
    <w:p w14:paraId="511557A9">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17.2 在响应文件递交截止时间后的响应文件有效期内，供应商不得撤回其响应文件。</w:t>
      </w:r>
    </w:p>
    <w:p w14:paraId="08A46B65">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18.响应文件的递交和解密</w:t>
      </w:r>
    </w:p>
    <w:p w14:paraId="4B89783F">
      <w:pPr>
        <w:pStyle w:val="4"/>
        <w:keepNext w:val="0"/>
        <w:keepLines w:val="0"/>
        <w:pageBreakBefore w:val="0"/>
        <w:widowControl w:val="0"/>
        <w:kinsoku/>
        <w:wordWrap w:val="0"/>
        <w:overflowPunct/>
        <w:topLinePunct w:val="0"/>
        <w:bidi w:val="0"/>
        <w:spacing w:line="360" w:lineRule="auto"/>
        <w:ind w:left="0" w:right="0" w:firstLine="444" w:firstLineChars="200"/>
        <w:rPr>
          <w:color w:val="auto"/>
          <w:spacing w:val="9"/>
          <w:position w:val="0"/>
          <w:sz w:val="21"/>
          <w:szCs w:val="21"/>
        </w:rPr>
      </w:pPr>
      <w:r>
        <w:rPr>
          <w:color w:val="auto"/>
          <w:spacing w:val="6"/>
          <w:position w:val="0"/>
          <w:sz w:val="21"/>
          <w:szCs w:val="21"/>
        </w:rPr>
        <w:t>18.1</w:t>
      </w:r>
      <w:r>
        <w:rPr>
          <w:color w:val="auto"/>
          <w:spacing w:val="-27"/>
          <w:position w:val="0"/>
          <w:sz w:val="21"/>
          <w:szCs w:val="21"/>
        </w:rPr>
        <w:t xml:space="preserve"> </w:t>
      </w:r>
      <w:r>
        <w:rPr>
          <w:color w:val="auto"/>
          <w:spacing w:val="6"/>
          <w:position w:val="0"/>
          <w:sz w:val="21"/>
          <w:szCs w:val="21"/>
        </w:rPr>
        <w:t>响应文件递</w:t>
      </w:r>
      <w:r>
        <w:rPr>
          <w:color w:val="auto"/>
          <w:spacing w:val="8"/>
          <w:position w:val="0"/>
          <w:sz w:val="21"/>
          <w:szCs w:val="21"/>
        </w:rPr>
        <w:t>交截止时间：供应商应</w:t>
      </w:r>
      <w:r>
        <w:rPr>
          <w:color w:val="auto"/>
          <w:spacing w:val="9"/>
          <w:position w:val="0"/>
          <w:sz w:val="21"/>
          <w:szCs w:val="21"/>
          <w:highlight w:val="none"/>
        </w:rPr>
        <w:t>于</w:t>
      </w:r>
      <w:r>
        <w:rPr>
          <w:color w:val="auto"/>
          <w:spacing w:val="8"/>
          <w:position w:val="0"/>
          <w:sz w:val="21"/>
          <w:szCs w:val="21"/>
          <w:highlight w:val="none"/>
        </w:rPr>
        <w:t xml:space="preserve"> </w:t>
      </w:r>
      <w:r>
        <w:rPr>
          <w:rFonts w:hint="eastAsia"/>
          <w:color w:val="auto"/>
          <w:spacing w:val="8"/>
          <w:position w:val="0"/>
          <w:sz w:val="21"/>
          <w:szCs w:val="21"/>
          <w:highlight w:val="none"/>
          <w:lang w:eastAsia="zh-CN"/>
        </w:rPr>
        <w:t>2026年</w:t>
      </w:r>
      <w:r>
        <w:rPr>
          <w:rFonts w:hint="eastAsia"/>
          <w:color w:val="auto"/>
          <w:spacing w:val="8"/>
          <w:position w:val="0"/>
          <w:sz w:val="21"/>
          <w:szCs w:val="21"/>
          <w:highlight w:val="none"/>
          <w:lang w:val="en-US" w:eastAsia="zh-CN"/>
        </w:rPr>
        <w:t xml:space="preserve">7 </w:t>
      </w:r>
      <w:r>
        <w:rPr>
          <w:rFonts w:hint="eastAsia"/>
          <w:color w:val="auto"/>
          <w:spacing w:val="8"/>
          <w:position w:val="0"/>
          <w:sz w:val="21"/>
          <w:szCs w:val="21"/>
          <w:highlight w:val="none"/>
          <w:lang w:eastAsia="zh-CN"/>
        </w:rPr>
        <w:t>月</w:t>
      </w:r>
      <w:r>
        <w:rPr>
          <w:rFonts w:hint="eastAsia"/>
          <w:color w:val="auto"/>
          <w:spacing w:val="8"/>
          <w:position w:val="0"/>
          <w:sz w:val="21"/>
          <w:szCs w:val="21"/>
          <w:highlight w:val="none"/>
          <w:lang w:val="en-US" w:eastAsia="zh-CN"/>
        </w:rPr>
        <w:t xml:space="preserve"> 29</w:t>
      </w:r>
      <w:r>
        <w:rPr>
          <w:rFonts w:hint="eastAsia"/>
          <w:color w:val="auto"/>
          <w:spacing w:val="8"/>
          <w:position w:val="0"/>
          <w:sz w:val="21"/>
          <w:szCs w:val="21"/>
          <w:highlight w:val="none"/>
          <w:lang w:eastAsia="zh-CN"/>
        </w:rPr>
        <w:t>日</w:t>
      </w:r>
      <w:r>
        <w:rPr>
          <w:color w:val="auto"/>
          <w:spacing w:val="8"/>
          <w:position w:val="0"/>
          <w:sz w:val="21"/>
          <w:szCs w:val="21"/>
          <w:highlight w:val="none"/>
        </w:rPr>
        <w:t>上</w:t>
      </w:r>
      <w:r>
        <w:rPr>
          <w:color w:val="auto"/>
          <w:spacing w:val="8"/>
          <w:position w:val="0"/>
          <w:sz w:val="21"/>
          <w:szCs w:val="21"/>
        </w:rPr>
        <w:t>午</w:t>
      </w:r>
      <w:r>
        <w:rPr>
          <w:rFonts w:hint="eastAsia"/>
          <w:color w:val="auto"/>
          <w:spacing w:val="8"/>
          <w:position w:val="0"/>
          <w:sz w:val="21"/>
          <w:szCs w:val="21"/>
          <w:lang w:val="en-US" w:eastAsia="zh-CN"/>
        </w:rPr>
        <w:t>9</w:t>
      </w:r>
      <w:r>
        <w:rPr>
          <w:color w:val="auto"/>
          <w:spacing w:val="8"/>
          <w:position w:val="0"/>
          <w:sz w:val="21"/>
          <w:szCs w:val="21"/>
        </w:rPr>
        <w:t>时</w:t>
      </w:r>
      <w:r>
        <w:rPr>
          <w:color w:val="auto"/>
          <w:spacing w:val="9"/>
          <w:position w:val="0"/>
          <w:sz w:val="21"/>
          <w:szCs w:val="21"/>
        </w:rPr>
        <w:t>30分之前将电子响应文件上 传到</w:t>
      </w:r>
      <w:r>
        <w:rPr>
          <w:rFonts w:hint="eastAsia"/>
          <w:color w:val="auto"/>
          <w:spacing w:val="9"/>
          <w:position w:val="0"/>
          <w:sz w:val="21"/>
          <w:szCs w:val="21"/>
          <w:lang w:eastAsia="zh-CN"/>
        </w:rPr>
        <w:t>广西政府采购云</w:t>
      </w:r>
      <w:r>
        <w:rPr>
          <w:color w:val="auto"/>
          <w:spacing w:val="9"/>
          <w:position w:val="0"/>
          <w:sz w:val="21"/>
          <w:szCs w:val="21"/>
        </w:rPr>
        <w:t>平台。电子响应文件应按照本项目磋商文件和</w:t>
      </w:r>
      <w:r>
        <w:rPr>
          <w:rFonts w:hint="eastAsia"/>
          <w:color w:val="auto"/>
          <w:spacing w:val="9"/>
          <w:position w:val="0"/>
          <w:sz w:val="21"/>
          <w:szCs w:val="21"/>
          <w:lang w:eastAsia="zh-CN"/>
        </w:rPr>
        <w:t>广西政府采购云</w:t>
      </w:r>
      <w:r>
        <w:rPr>
          <w:color w:val="auto"/>
          <w:spacing w:val="9"/>
          <w:position w:val="0"/>
          <w:sz w:val="21"/>
          <w:szCs w:val="21"/>
        </w:rPr>
        <w:t>平台的要求编制、加密传输响应文件。供应商在使用系统进行投标的过程中遇到涉及平台使用的任何问题，可致电</w:t>
      </w:r>
      <w:r>
        <w:rPr>
          <w:rFonts w:hint="eastAsia"/>
          <w:color w:val="auto"/>
          <w:spacing w:val="9"/>
          <w:position w:val="0"/>
          <w:sz w:val="21"/>
          <w:szCs w:val="21"/>
          <w:lang w:eastAsia="zh-CN"/>
        </w:rPr>
        <w:t>广西政府采购云平台</w:t>
      </w:r>
      <w:r>
        <w:rPr>
          <w:color w:val="auto"/>
          <w:spacing w:val="9"/>
          <w:position w:val="0"/>
          <w:sz w:val="21"/>
          <w:szCs w:val="21"/>
        </w:rPr>
        <w:t>技术支持热线咨询， 联系方式：95763。</w:t>
      </w:r>
    </w:p>
    <w:p w14:paraId="56E01A6E">
      <w:pPr>
        <w:pStyle w:val="4"/>
        <w:keepNext w:val="0"/>
        <w:keepLines w:val="0"/>
        <w:pageBreakBefore w:val="0"/>
        <w:widowControl w:val="0"/>
        <w:kinsoku/>
        <w:wordWrap w:val="0"/>
        <w:overflowPunct/>
        <w:topLinePunct w:val="0"/>
        <w:bidi w:val="0"/>
        <w:spacing w:line="360" w:lineRule="auto"/>
        <w:ind w:right="0" w:firstLine="456" w:firstLineChars="200"/>
        <w:rPr>
          <w:color w:val="auto"/>
          <w:position w:val="0"/>
          <w:sz w:val="21"/>
          <w:szCs w:val="21"/>
        </w:rPr>
      </w:pPr>
      <w:r>
        <w:rPr>
          <w:color w:val="auto"/>
          <w:spacing w:val="9"/>
          <w:position w:val="0"/>
          <w:sz w:val="21"/>
          <w:szCs w:val="21"/>
        </w:rPr>
        <w:t>18.2 响应文件解密时间：截标时间后 30分钟内</w:t>
      </w:r>
      <w:r>
        <w:rPr>
          <w:color w:val="auto"/>
          <w:spacing w:val="8"/>
          <w:position w:val="0"/>
          <w:sz w:val="21"/>
          <w:szCs w:val="21"/>
        </w:rPr>
        <w:t>（</w:t>
      </w:r>
      <w:r>
        <w:rPr>
          <w:rFonts w:hint="eastAsia"/>
          <w:color w:val="auto"/>
          <w:spacing w:val="8"/>
          <w:position w:val="0"/>
          <w:sz w:val="21"/>
          <w:szCs w:val="21"/>
          <w:highlight w:val="none"/>
          <w:lang w:eastAsia="zh-CN"/>
        </w:rPr>
        <w:t>2026年</w:t>
      </w:r>
      <w:r>
        <w:rPr>
          <w:rFonts w:hint="eastAsia"/>
          <w:color w:val="auto"/>
          <w:spacing w:val="8"/>
          <w:position w:val="0"/>
          <w:sz w:val="21"/>
          <w:szCs w:val="21"/>
          <w:highlight w:val="none"/>
          <w:lang w:val="en-US" w:eastAsia="zh-CN"/>
        </w:rPr>
        <w:t xml:space="preserve">7 </w:t>
      </w:r>
      <w:r>
        <w:rPr>
          <w:rFonts w:hint="eastAsia"/>
          <w:color w:val="auto"/>
          <w:spacing w:val="8"/>
          <w:position w:val="0"/>
          <w:sz w:val="21"/>
          <w:szCs w:val="21"/>
          <w:highlight w:val="none"/>
          <w:lang w:eastAsia="zh-CN"/>
        </w:rPr>
        <w:t>月</w:t>
      </w:r>
      <w:r>
        <w:rPr>
          <w:rFonts w:hint="eastAsia"/>
          <w:color w:val="auto"/>
          <w:spacing w:val="8"/>
          <w:position w:val="0"/>
          <w:sz w:val="21"/>
          <w:szCs w:val="21"/>
          <w:highlight w:val="none"/>
          <w:lang w:val="en-US" w:eastAsia="zh-CN"/>
        </w:rPr>
        <w:t xml:space="preserve"> 29</w:t>
      </w:r>
      <w:r>
        <w:rPr>
          <w:rFonts w:hint="eastAsia"/>
          <w:color w:val="auto"/>
          <w:spacing w:val="8"/>
          <w:position w:val="0"/>
          <w:sz w:val="21"/>
          <w:szCs w:val="21"/>
          <w:highlight w:val="none"/>
          <w:lang w:eastAsia="zh-CN"/>
        </w:rPr>
        <w:t>日</w:t>
      </w:r>
      <w:r>
        <w:rPr>
          <w:color w:val="auto"/>
          <w:spacing w:val="8"/>
          <w:position w:val="0"/>
          <w:sz w:val="21"/>
          <w:szCs w:val="21"/>
          <w:highlight w:val="none"/>
        </w:rPr>
        <w:t>上</w:t>
      </w:r>
      <w:r>
        <w:rPr>
          <w:color w:val="auto"/>
          <w:spacing w:val="8"/>
          <w:position w:val="0"/>
          <w:sz w:val="21"/>
          <w:szCs w:val="21"/>
        </w:rPr>
        <w:t>午</w:t>
      </w:r>
      <w:r>
        <w:rPr>
          <w:rFonts w:hint="eastAsia"/>
          <w:color w:val="auto"/>
          <w:spacing w:val="8"/>
          <w:position w:val="0"/>
          <w:sz w:val="21"/>
          <w:szCs w:val="21"/>
          <w:lang w:val="en-US" w:eastAsia="zh-CN"/>
        </w:rPr>
        <w:t>9</w:t>
      </w:r>
      <w:r>
        <w:rPr>
          <w:color w:val="auto"/>
          <w:spacing w:val="8"/>
          <w:position w:val="0"/>
          <w:sz w:val="21"/>
          <w:szCs w:val="21"/>
        </w:rPr>
        <w:t>时3</w:t>
      </w:r>
      <w:r>
        <w:rPr>
          <w:color w:val="auto"/>
          <w:spacing w:val="9"/>
          <w:position w:val="0"/>
          <w:sz w:val="21"/>
          <w:szCs w:val="21"/>
        </w:rPr>
        <w:t>0分至1</w:t>
      </w:r>
      <w:r>
        <w:rPr>
          <w:rFonts w:hint="eastAsia"/>
          <w:color w:val="auto"/>
          <w:spacing w:val="9"/>
          <w:position w:val="0"/>
          <w:sz w:val="21"/>
          <w:szCs w:val="21"/>
          <w:lang w:val="en-US" w:eastAsia="zh-CN"/>
        </w:rPr>
        <w:t>0</w:t>
      </w:r>
      <w:r>
        <w:rPr>
          <w:color w:val="auto"/>
          <w:spacing w:val="9"/>
          <w:position w:val="0"/>
          <w:sz w:val="21"/>
          <w:szCs w:val="21"/>
        </w:rPr>
        <w:t>时00分) 供应商可以登录</w:t>
      </w:r>
      <w:r>
        <w:rPr>
          <w:rFonts w:hint="eastAsia"/>
          <w:color w:val="auto"/>
          <w:spacing w:val="9"/>
          <w:position w:val="0"/>
          <w:sz w:val="21"/>
          <w:szCs w:val="21"/>
          <w:lang w:eastAsia="zh-CN"/>
        </w:rPr>
        <w:t>广西政府采购云</w:t>
      </w:r>
      <w:r>
        <w:rPr>
          <w:color w:val="auto"/>
          <w:spacing w:val="9"/>
          <w:position w:val="0"/>
          <w:sz w:val="21"/>
          <w:szCs w:val="21"/>
        </w:rPr>
        <w:t>平台，用“项目采购-开标评标 ”功能进行解密电子响应文件。若供应商在规定时间内无法解密或解密失败，可向采购代理机构提供电子备份响应文件【在接到无法解密或解密失败的通知后，供应商可根据自身实际情况按通知时要求的时间到桂林市公共资源交易中心</w:t>
      </w:r>
      <w:r>
        <w:rPr>
          <w:rFonts w:hint="eastAsia"/>
          <w:color w:val="auto"/>
          <w:spacing w:val="9"/>
          <w:position w:val="0"/>
          <w:sz w:val="21"/>
          <w:szCs w:val="21"/>
          <w:u w:val="single"/>
          <w:lang w:val="en-US" w:eastAsia="zh-CN"/>
        </w:rPr>
        <w:t xml:space="preserve"> 9号开标室（1号仓）</w:t>
      </w:r>
      <w:r>
        <w:rPr>
          <w:color w:val="auto"/>
          <w:spacing w:val="9"/>
          <w:position w:val="0"/>
          <w:sz w:val="21"/>
          <w:szCs w:val="21"/>
        </w:rPr>
        <w:t>现场提交或以电子邮件的形式（以通知时告知的电子邮箱地址为准）提交电子备份响应文件】。若供应商在规定时间内</w:t>
      </w:r>
      <w:r>
        <w:rPr>
          <w:color w:val="auto"/>
          <w:spacing w:val="16"/>
          <w:position w:val="0"/>
          <w:sz w:val="21"/>
          <w:szCs w:val="21"/>
        </w:rPr>
        <w:t>无法解密或解密失败且未提供电子备份响应文件的(包含提供的电子备份响应文件无效或无法解密的情</w:t>
      </w:r>
      <w:r>
        <w:rPr>
          <w:color w:val="auto"/>
          <w:spacing w:val="7"/>
          <w:position w:val="0"/>
          <w:sz w:val="21"/>
          <w:szCs w:val="21"/>
        </w:rPr>
        <w:t>况)，视为无效响应。</w:t>
      </w:r>
    </w:p>
    <w:p w14:paraId="7A588412">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18.3 除竞争性磋商文件另有规定外，供应商所递交的响应文件不予退还。</w:t>
      </w:r>
    </w:p>
    <w:p w14:paraId="6FD9A7B2">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1"/>
          <w:szCs w:val="21"/>
        </w:rPr>
      </w:pPr>
      <w:r>
        <w:rPr>
          <w:color w:val="auto"/>
          <w:spacing w:val="4"/>
          <w:position w:val="0"/>
          <w:sz w:val="21"/>
          <w:szCs w:val="21"/>
        </w:rPr>
        <w:t>18.4</w:t>
      </w:r>
      <w:r>
        <w:rPr>
          <w:color w:val="auto"/>
          <w:spacing w:val="-3"/>
          <w:position w:val="0"/>
          <w:sz w:val="21"/>
          <w:szCs w:val="21"/>
        </w:rPr>
        <w:t xml:space="preserve"> </w:t>
      </w:r>
      <w:r>
        <w:rPr>
          <w:color w:val="auto"/>
          <w:spacing w:val="4"/>
          <w:position w:val="0"/>
          <w:sz w:val="21"/>
          <w:szCs w:val="21"/>
        </w:rPr>
        <w:t>电子响应文件的相关说明</w:t>
      </w:r>
    </w:p>
    <w:p w14:paraId="3CB55C33">
      <w:pPr>
        <w:pStyle w:val="4"/>
        <w:keepNext w:val="0"/>
        <w:keepLines w:val="0"/>
        <w:pageBreakBefore w:val="0"/>
        <w:widowControl w:val="0"/>
        <w:kinsoku/>
        <w:wordWrap w:val="0"/>
        <w:overflowPunct/>
        <w:topLinePunct w:val="0"/>
        <w:bidi w:val="0"/>
        <w:spacing w:line="360" w:lineRule="auto"/>
        <w:ind w:left="0" w:right="0" w:firstLine="464" w:firstLineChars="200"/>
        <w:jc w:val="both"/>
        <w:rPr>
          <w:color w:val="auto"/>
          <w:position w:val="0"/>
          <w:sz w:val="21"/>
          <w:szCs w:val="21"/>
        </w:rPr>
      </w:pPr>
      <w:r>
        <w:rPr>
          <w:color w:val="auto"/>
          <w:spacing w:val="11"/>
          <w:position w:val="0"/>
          <w:sz w:val="21"/>
          <w:szCs w:val="21"/>
        </w:rPr>
        <w:t>（1）供应商进行电子投标应安装客户端软件，并按照采购文件和电子交易平台的要求编制并加密响</w:t>
      </w:r>
      <w:r>
        <w:rPr>
          <w:color w:val="auto"/>
          <w:spacing w:val="9"/>
          <w:position w:val="0"/>
          <w:sz w:val="21"/>
          <w:szCs w:val="21"/>
        </w:rPr>
        <w:t>应文件。供应商未按规定加密的响应文件，电子交易平台将拒收。供应商应当在响应文件递交截止时间前</w:t>
      </w:r>
      <w:r>
        <w:rPr>
          <w:color w:val="auto"/>
          <w:spacing w:val="15"/>
          <w:position w:val="0"/>
          <w:sz w:val="21"/>
          <w:szCs w:val="21"/>
        </w:rPr>
        <w:t xml:space="preserve"> </w:t>
      </w:r>
      <w:r>
        <w:rPr>
          <w:color w:val="auto"/>
          <w:spacing w:val="9"/>
          <w:position w:val="0"/>
          <w:sz w:val="21"/>
          <w:szCs w:val="21"/>
        </w:rPr>
        <w:t>完成响应文件的传输递交，并可以补充、修改或者撤回电子响应文件。补充或者修改电子响应文件的，应当先行撤回原文件，补充、修改后重新传输递交，响应文件递交截止时间前未完成传输的，视为撤回电子</w:t>
      </w:r>
      <w:r>
        <w:rPr>
          <w:color w:val="auto"/>
          <w:spacing w:val="11"/>
          <w:position w:val="0"/>
          <w:sz w:val="21"/>
          <w:szCs w:val="21"/>
        </w:rPr>
        <w:t xml:space="preserve"> </w:t>
      </w:r>
      <w:r>
        <w:rPr>
          <w:color w:val="auto"/>
          <w:spacing w:val="9"/>
          <w:position w:val="0"/>
          <w:sz w:val="21"/>
          <w:szCs w:val="21"/>
        </w:rPr>
        <w:t>响应文件。响应文件递交截止时间后递交的响应文件，电子交易平台将拒收。</w:t>
      </w:r>
    </w:p>
    <w:p w14:paraId="6D710092">
      <w:pPr>
        <w:pStyle w:val="4"/>
        <w:keepNext w:val="0"/>
        <w:keepLines w:val="0"/>
        <w:pageBreakBefore w:val="0"/>
        <w:widowControl w:val="0"/>
        <w:kinsoku/>
        <w:wordWrap w:val="0"/>
        <w:overflowPunct/>
        <w:topLinePunct w:val="0"/>
        <w:bidi w:val="0"/>
        <w:spacing w:line="360" w:lineRule="auto"/>
        <w:ind w:left="0" w:right="0" w:firstLine="464" w:firstLineChars="200"/>
        <w:rPr>
          <w:color w:val="auto"/>
          <w:spacing w:val="-2"/>
          <w:position w:val="0"/>
          <w:sz w:val="21"/>
          <w:szCs w:val="21"/>
          <w14:textOutline w14:w="5103" w14:cap="sq" w14:cmpd="sng">
            <w14:solidFill>
              <w14:srgbClr w14:val="000000"/>
            </w14:solidFill>
            <w14:prstDash w14:val="solid"/>
            <w14:bevel/>
          </w14:textOutline>
        </w:rPr>
      </w:pPr>
      <w:r>
        <w:rPr>
          <w:color w:val="auto"/>
          <w:spacing w:val="11"/>
          <w:position w:val="0"/>
          <w:sz w:val="21"/>
          <w:szCs w:val="21"/>
        </w:rPr>
        <w:t>（2）如有特殊情况，采购代理机构延长截止时间和开标时间，采购代理机构和供应商的权利和义务</w:t>
      </w:r>
      <w:r>
        <w:rPr>
          <w:color w:val="auto"/>
          <w:spacing w:val="9"/>
          <w:position w:val="0"/>
          <w:sz w:val="21"/>
          <w:szCs w:val="21"/>
        </w:rPr>
        <w:t>将受到新的截止时间和开标时间的约束。</w:t>
      </w:r>
    </w:p>
    <w:p w14:paraId="06DAF1BD">
      <w:pPr>
        <w:pStyle w:val="4"/>
        <w:keepNext w:val="0"/>
        <w:keepLines w:val="0"/>
        <w:pageBreakBefore w:val="0"/>
        <w:widowControl w:val="0"/>
        <w:kinsoku/>
        <w:wordWrap w:val="0"/>
        <w:overflowPunct/>
        <w:topLinePunct w:val="0"/>
        <w:bidi w:val="0"/>
        <w:spacing w:line="360" w:lineRule="auto"/>
        <w:ind w:right="0"/>
        <w:jc w:val="center"/>
        <w:rPr>
          <w:color w:val="auto"/>
          <w:position w:val="0"/>
          <w:sz w:val="28"/>
          <w:szCs w:val="28"/>
        </w:rPr>
      </w:pPr>
      <w:r>
        <w:rPr>
          <w:color w:val="auto"/>
          <w:spacing w:val="-2"/>
          <w:position w:val="0"/>
          <w:sz w:val="28"/>
          <w:szCs w:val="28"/>
          <w14:textOutline w14:w="5103" w14:cap="sq" w14:cmpd="sng">
            <w14:solidFill>
              <w14:srgbClr w14:val="000000"/>
            </w14:solidFill>
            <w14:prstDash w14:val="solid"/>
            <w14:bevel/>
          </w14:textOutline>
        </w:rPr>
        <w:t>四、竞争性磋商（简称磋商）与评审</w:t>
      </w:r>
    </w:p>
    <w:p w14:paraId="22006043">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14:textOutline w14:w="3795" w14:cap="sq" w14:cmpd="sng">
            <w14:solidFill>
              <w14:srgbClr w14:val="000000"/>
            </w14:solidFill>
            <w14:prstDash w14:val="solid"/>
            <w14:bevel/>
          </w14:textOutline>
        </w:rPr>
        <w:t>19.磋商小组组成及磋商时间、地点、人员</w:t>
      </w:r>
    </w:p>
    <w:p w14:paraId="33419168">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19.1 磋商小组组成：磋商及评审工作由采购代理机构负责组织，具体</w:t>
      </w:r>
      <w:r>
        <w:rPr>
          <w:color w:val="auto"/>
          <w:spacing w:val="10"/>
          <w:position w:val="0"/>
          <w:sz w:val="21"/>
          <w:szCs w:val="21"/>
        </w:rPr>
        <w:t>磋商、评审工作由依法组建的</w:t>
      </w:r>
      <w:r>
        <w:rPr>
          <w:color w:val="auto"/>
          <w:position w:val="0"/>
          <w:sz w:val="21"/>
          <w:szCs w:val="21"/>
        </w:rPr>
        <w:t xml:space="preserve"> </w:t>
      </w:r>
      <w:r>
        <w:rPr>
          <w:color w:val="auto"/>
          <w:spacing w:val="9"/>
          <w:position w:val="0"/>
          <w:sz w:val="21"/>
          <w:szCs w:val="21"/>
        </w:rPr>
        <w:t>磋商小组负责，本项目的磋商小组由采购人代表和有关技术、经济等方面的专家组成。磋商小组的构成：</w:t>
      </w:r>
      <w:r>
        <w:rPr>
          <w:color w:val="auto"/>
          <w:spacing w:val="15"/>
          <w:position w:val="0"/>
          <w:sz w:val="21"/>
          <w:szCs w:val="21"/>
        </w:rPr>
        <w:t xml:space="preserve"> </w:t>
      </w:r>
      <w:r>
        <w:rPr>
          <w:color w:val="auto"/>
          <w:spacing w:val="5"/>
          <w:position w:val="0"/>
          <w:sz w:val="21"/>
          <w:szCs w:val="21"/>
        </w:rPr>
        <w:t>3</w:t>
      </w:r>
      <w:r>
        <w:rPr>
          <w:color w:val="auto"/>
          <w:spacing w:val="-20"/>
          <w:position w:val="0"/>
          <w:sz w:val="21"/>
          <w:szCs w:val="21"/>
        </w:rPr>
        <w:t xml:space="preserve"> </w:t>
      </w:r>
      <w:r>
        <w:rPr>
          <w:color w:val="auto"/>
          <w:spacing w:val="5"/>
          <w:position w:val="0"/>
          <w:sz w:val="21"/>
          <w:szCs w:val="21"/>
        </w:rPr>
        <w:t>人，其中采购人代表</w:t>
      </w:r>
      <w:r>
        <w:rPr>
          <w:color w:val="auto"/>
          <w:spacing w:val="-23"/>
          <w:position w:val="0"/>
          <w:sz w:val="21"/>
          <w:szCs w:val="21"/>
        </w:rPr>
        <w:t xml:space="preserve"> </w:t>
      </w:r>
      <w:r>
        <w:rPr>
          <w:color w:val="auto"/>
          <w:spacing w:val="5"/>
          <w:position w:val="0"/>
          <w:sz w:val="21"/>
          <w:szCs w:val="21"/>
        </w:rPr>
        <w:t>1</w:t>
      </w:r>
      <w:r>
        <w:rPr>
          <w:color w:val="auto"/>
          <w:spacing w:val="-37"/>
          <w:position w:val="0"/>
          <w:sz w:val="21"/>
          <w:szCs w:val="21"/>
        </w:rPr>
        <w:t xml:space="preserve"> </w:t>
      </w:r>
      <w:r>
        <w:rPr>
          <w:color w:val="auto"/>
          <w:spacing w:val="5"/>
          <w:position w:val="0"/>
          <w:sz w:val="21"/>
          <w:szCs w:val="21"/>
        </w:rPr>
        <w:t>人，技术、经济等专家</w:t>
      </w:r>
      <w:r>
        <w:rPr>
          <w:color w:val="auto"/>
          <w:spacing w:val="-34"/>
          <w:position w:val="0"/>
          <w:sz w:val="21"/>
          <w:szCs w:val="21"/>
        </w:rPr>
        <w:t xml:space="preserve"> </w:t>
      </w:r>
      <w:r>
        <w:rPr>
          <w:color w:val="auto"/>
          <w:spacing w:val="5"/>
          <w:position w:val="0"/>
          <w:sz w:val="21"/>
          <w:szCs w:val="21"/>
        </w:rPr>
        <w:t>2</w:t>
      </w:r>
      <w:r>
        <w:rPr>
          <w:color w:val="auto"/>
          <w:spacing w:val="-39"/>
          <w:position w:val="0"/>
          <w:sz w:val="21"/>
          <w:szCs w:val="21"/>
        </w:rPr>
        <w:t xml:space="preserve"> </w:t>
      </w:r>
      <w:r>
        <w:rPr>
          <w:color w:val="auto"/>
          <w:spacing w:val="5"/>
          <w:position w:val="0"/>
          <w:sz w:val="21"/>
          <w:szCs w:val="21"/>
        </w:rPr>
        <w:t>人。</w:t>
      </w:r>
    </w:p>
    <w:p w14:paraId="35A1BFF3">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rPr>
        <w:t>19.2 磋商时间、地点、人员：</w:t>
      </w:r>
    </w:p>
    <w:p w14:paraId="672E281F">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19.2.1 磋商时间：首次响应文件提交截止时间后。</w:t>
      </w:r>
    </w:p>
    <w:p w14:paraId="4715DB80">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19.2.2 磋商地点：供应商代表在响应文件提交当天实时登录“</w:t>
      </w:r>
      <w:r>
        <w:rPr>
          <w:rFonts w:hint="eastAsia"/>
          <w:color w:val="auto"/>
          <w:spacing w:val="10"/>
          <w:position w:val="0"/>
          <w:sz w:val="21"/>
          <w:szCs w:val="21"/>
          <w:lang w:eastAsia="zh-CN"/>
        </w:rPr>
        <w:t>广西政府采购云平台</w:t>
      </w:r>
      <w:r>
        <w:rPr>
          <w:color w:val="auto"/>
          <w:spacing w:val="-70"/>
          <w:position w:val="0"/>
          <w:sz w:val="21"/>
          <w:szCs w:val="21"/>
        </w:rPr>
        <w:t xml:space="preserve"> </w:t>
      </w:r>
      <w:r>
        <w:rPr>
          <w:color w:val="auto"/>
          <w:spacing w:val="10"/>
          <w:position w:val="0"/>
          <w:sz w:val="21"/>
          <w:szCs w:val="21"/>
        </w:rPr>
        <w:t>”平台，按磋</w:t>
      </w:r>
      <w:r>
        <w:rPr>
          <w:color w:val="auto"/>
          <w:spacing w:val="9"/>
          <w:position w:val="0"/>
          <w:sz w:val="21"/>
          <w:szCs w:val="21"/>
        </w:rPr>
        <w:t>商小组要求在线等候参与磋商及提交最后报价。因供应商未保持实时在线，导致磋商小组无法及时与其取得联系，从而造</w:t>
      </w:r>
      <w:r>
        <w:rPr>
          <w:color w:val="auto"/>
          <w:spacing w:val="13"/>
          <w:position w:val="0"/>
          <w:sz w:val="21"/>
          <w:szCs w:val="21"/>
        </w:rPr>
        <w:t xml:space="preserve"> </w:t>
      </w:r>
      <w:r>
        <w:rPr>
          <w:color w:val="auto"/>
          <w:spacing w:val="9"/>
          <w:position w:val="0"/>
          <w:sz w:val="21"/>
          <w:szCs w:val="21"/>
        </w:rPr>
        <w:t>成供应商未按规定参与磋商或报价的，其不利后果由供应商自行承担。</w:t>
      </w:r>
    </w:p>
    <w:p w14:paraId="1AB33DB4">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19.2.3 磋商参加人员：供应商法定代表人(负责人、</w:t>
      </w:r>
      <w:r>
        <w:rPr>
          <w:color w:val="auto"/>
          <w:spacing w:val="-39"/>
          <w:position w:val="0"/>
          <w:sz w:val="21"/>
          <w:szCs w:val="21"/>
        </w:rPr>
        <w:t xml:space="preserve"> </w:t>
      </w:r>
      <w:r>
        <w:rPr>
          <w:color w:val="auto"/>
          <w:spacing w:val="9"/>
          <w:position w:val="0"/>
          <w:sz w:val="21"/>
          <w:szCs w:val="21"/>
        </w:rPr>
        <w:t>自然人)或相应的委托代理人参加磋商。请供应</w:t>
      </w:r>
      <w:r>
        <w:rPr>
          <w:color w:val="auto"/>
          <w:position w:val="0"/>
          <w:sz w:val="21"/>
          <w:szCs w:val="21"/>
        </w:rPr>
        <w:t xml:space="preserve"> </w:t>
      </w:r>
      <w:r>
        <w:rPr>
          <w:color w:val="auto"/>
          <w:spacing w:val="7"/>
          <w:position w:val="0"/>
          <w:sz w:val="21"/>
          <w:szCs w:val="21"/>
        </w:rPr>
        <w:t>商实时登录“</w:t>
      </w:r>
      <w:r>
        <w:rPr>
          <w:rFonts w:hint="eastAsia"/>
          <w:color w:val="auto"/>
          <w:spacing w:val="7"/>
          <w:position w:val="0"/>
          <w:sz w:val="21"/>
          <w:szCs w:val="21"/>
          <w:lang w:eastAsia="zh-CN"/>
        </w:rPr>
        <w:t>广西政府采购云平台</w:t>
      </w:r>
      <w:r>
        <w:rPr>
          <w:color w:val="auto"/>
          <w:spacing w:val="-69"/>
          <w:position w:val="0"/>
          <w:sz w:val="21"/>
          <w:szCs w:val="21"/>
        </w:rPr>
        <w:t xml:space="preserve"> </w:t>
      </w:r>
      <w:r>
        <w:rPr>
          <w:color w:val="auto"/>
          <w:spacing w:val="7"/>
          <w:position w:val="0"/>
          <w:sz w:val="21"/>
          <w:szCs w:val="21"/>
        </w:rPr>
        <w:t>”平台等候在线磋商。</w:t>
      </w:r>
    </w:p>
    <w:p w14:paraId="31BAF5C1">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19.2.4</w:t>
      </w:r>
      <w:r>
        <w:rPr>
          <w:color w:val="auto"/>
          <w:spacing w:val="-35"/>
          <w:position w:val="0"/>
          <w:sz w:val="21"/>
          <w:szCs w:val="21"/>
        </w:rPr>
        <w:t xml:space="preserve"> </w:t>
      </w:r>
      <w:r>
        <w:rPr>
          <w:color w:val="auto"/>
          <w:spacing w:val="7"/>
          <w:position w:val="0"/>
          <w:sz w:val="21"/>
          <w:szCs w:val="21"/>
        </w:rPr>
        <w:t>首次响应文件提交截止时间后，登录“</w:t>
      </w:r>
      <w:r>
        <w:rPr>
          <w:rFonts w:hint="eastAsia"/>
          <w:color w:val="auto"/>
          <w:spacing w:val="7"/>
          <w:position w:val="0"/>
          <w:sz w:val="21"/>
          <w:szCs w:val="21"/>
          <w:lang w:eastAsia="zh-CN"/>
        </w:rPr>
        <w:t>广西政府采购云平台</w:t>
      </w:r>
      <w:r>
        <w:rPr>
          <w:color w:val="auto"/>
          <w:spacing w:val="-70"/>
          <w:position w:val="0"/>
          <w:sz w:val="21"/>
          <w:szCs w:val="21"/>
        </w:rPr>
        <w:t xml:space="preserve"> </w:t>
      </w:r>
      <w:r>
        <w:rPr>
          <w:color w:val="auto"/>
          <w:spacing w:val="7"/>
          <w:position w:val="0"/>
          <w:sz w:val="21"/>
          <w:szCs w:val="21"/>
        </w:rPr>
        <w:t>”平台在线解密开</w:t>
      </w:r>
      <w:r>
        <w:rPr>
          <w:color w:val="auto"/>
          <w:spacing w:val="6"/>
          <w:position w:val="0"/>
          <w:sz w:val="21"/>
          <w:szCs w:val="21"/>
        </w:rPr>
        <w:t>启。</w:t>
      </w:r>
    </w:p>
    <w:p w14:paraId="536E60B2">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14:textOutline w14:w="3795" w14:cap="sq" w14:cmpd="sng">
            <w14:solidFill>
              <w14:srgbClr w14:val="000000"/>
            </w14:solidFill>
            <w14:prstDash w14:val="solid"/>
            <w14:bevel/>
          </w14:textOutline>
        </w:rPr>
        <w:t>20.评审原则和评审办法</w:t>
      </w:r>
    </w:p>
    <w:p w14:paraId="2FD8BD5B">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20.1 磋商小组必须坚持公平、公正、科学和择优的原则。</w:t>
      </w:r>
    </w:p>
    <w:p w14:paraId="31C9B54D">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20.2 评审办法：综合评分法，具体详见第四章评审办法。</w:t>
      </w:r>
    </w:p>
    <w:p w14:paraId="74661DDB">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20.3 磋商小组应按磋商文件进行评审，不得擅自更改评审办法。</w:t>
      </w:r>
    </w:p>
    <w:p w14:paraId="5CB91B0B">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20.4 在评审过程中，磋商小组任何人不得对某个供应商发表任何倾向性意见，不得向其他磋商小组</w:t>
      </w:r>
      <w:r>
        <w:rPr>
          <w:color w:val="auto"/>
          <w:spacing w:val="8"/>
          <w:position w:val="0"/>
          <w:sz w:val="21"/>
          <w:szCs w:val="21"/>
        </w:rPr>
        <w:t>成员明示或者暗示自己的评审意见。</w:t>
      </w:r>
    </w:p>
    <w:p w14:paraId="3B0FAE1D">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20.5</w:t>
      </w:r>
      <w:r>
        <w:rPr>
          <w:color w:val="auto"/>
          <w:spacing w:val="-41"/>
          <w:position w:val="0"/>
          <w:sz w:val="21"/>
          <w:szCs w:val="21"/>
        </w:rPr>
        <w:t xml:space="preserve"> </w:t>
      </w:r>
      <w:r>
        <w:rPr>
          <w:color w:val="auto"/>
          <w:spacing w:val="8"/>
          <w:position w:val="0"/>
          <w:sz w:val="21"/>
          <w:szCs w:val="21"/>
        </w:rPr>
        <w:t>磋商小组成员对需要共同认定的事项存在争</w:t>
      </w:r>
      <w:r>
        <w:rPr>
          <w:color w:val="auto"/>
          <w:spacing w:val="7"/>
          <w:position w:val="0"/>
          <w:sz w:val="21"/>
          <w:szCs w:val="21"/>
        </w:rPr>
        <w:t>议的，按照少数服从多数的原则作出结论。持不同意</w:t>
      </w:r>
      <w:r>
        <w:rPr>
          <w:color w:val="auto"/>
          <w:spacing w:val="9"/>
          <w:position w:val="0"/>
          <w:sz w:val="21"/>
          <w:szCs w:val="21"/>
        </w:rPr>
        <w:t>见的磋商小组成员应当在评审报告上签署不同意见并说明理由，否则视为同意。</w:t>
      </w:r>
    </w:p>
    <w:p w14:paraId="4351062E">
      <w:pPr>
        <w:pStyle w:val="4"/>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rPr>
      </w:pPr>
      <w:r>
        <w:rPr>
          <w:color w:val="auto"/>
          <w:spacing w:val="8"/>
          <w:position w:val="0"/>
          <w:sz w:val="21"/>
          <w:szCs w:val="21"/>
        </w:rPr>
        <w:t>20.6 响应文件最后报价出现前后不一致的，除竞争性磋商文件另有规定外，按照下列规定修正：</w:t>
      </w:r>
    </w:p>
    <w:p w14:paraId="738B8A2B">
      <w:pPr>
        <w:pStyle w:val="4"/>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rPr>
      </w:pPr>
      <w:r>
        <w:rPr>
          <w:color w:val="auto"/>
          <w:spacing w:val="8"/>
          <w:position w:val="0"/>
          <w:sz w:val="21"/>
          <w:szCs w:val="21"/>
        </w:rPr>
        <w:t>(1)响应文件中磋商报价表内容与响应文件中相应内容不一致的，以最后磋商报价表为准；</w:t>
      </w:r>
    </w:p>
    <w:p w14:paraId="426357E5">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rPr>
      </w:pPr>
      <w:r>
        <w:rPr>
          <w:color w:val="auto"/>
          <w:spacing w:val="5"/>
          <w:position w:val="0"/>
          <w:sz w:val="21"/>
          <w:szCs w:val="21"/>
        </w:rPr>
        <w:t>(2)大写金额和小写金额不一致的，</w:t>
      </w:r>
      <w:r>
        <w:rPr>
          <w:color w:val="auto"/>
          <w:spacing w:val="-46"/>
          <w:position w:val="0"/>
          <w:sz w:val="21"/>
          <w:szCs w:val="21"/>
        </w:rPr>
        <w:t xml:space="preserve"> </w:t>
      </w:r>
      <w:r>
        <w:rPr>
          <w:color w:val="auto"/>
          <w:spacing w:val="5"/>
          <w:position w:val="0"/>
          <w:sz w:val="21"/>
          <w:szCs w:val="21"/>
        </w:rPr>
        <w:t>以大写金额为准；</w:t>
      </w:r>
    </w:p>
    <w:p w14:paraId="06399255">
      <w:pPr>
        <w:pStyle w:val="4"/>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rPr>
      </w:pPr>
      <w:r>
        <w:rPr>
          <w:color w:val="auto"/>
          <w:spacing w:val="8"/>
          <w:position w:val="0"/>
          <w:sz w:val="21"/>
          <w:szCs w:val="21"/>
        </w:rPr>
        <w:t>(3)单价金额小数点或者百分比有明显错位的，以报价表的总价为准，并修改单价；</w:t>
      </w:r>
    </w:p>
    <w:p w14:paraId="11CFA080">
      <w:pPr>
        <w:pStyle w:val="4"/>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rPr>
      </w:pPr>
      <w:r>
        <w:rPr>
          <w:color w:val="auto"/>
          <w:spacing w:val="8"/>
          <w:position w:val="0"/>
          <w:sz w:val="21"/>
          <w:szCs w:val="21"/>
        </w:rPr>
        <w:t>(4)总价金额与按单价汇总金额不一致的，以单价金额计算结果为准。</w:t>
      </w:r>
    </w:p>
    <w:p w14:paraId="36946755">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rPr>
      </w:pPr>
      <w:r>
        <w:rPr>
          <w:color w:val="auto"/>
          <w:spacing w:val="9"/>
          <w:position w:val="0"/>
          <w:sz w:val="21"/>
          <w:szCs w:val="21"/>
        </w:rPr>
        <w:t>同时出现两种以上不一致的，按照前款规定</w:t>
      </w:r>
      <w:r>
        <w:rPr>
          <w:color w:val="auto"/>
          <w:spacing w:val="8"/>
          <w:position w:val="0"/>
          <w:sz w:val="21"/>
          <w:szCs w:val="21"/>
        </w:rPr>
        <w:t>的顺序修正。修正后的报价（不得超出响应文件的范围或</w:t>
      </w:r>
      <w:r>
        <w:rPr>
          <w:color w:val="auto"/>
          <w:spacing w:val="6"/>
          <w:position w:val="0"/>
          <w:sz w:val="21"/>
          <w:szCs w:val="21"/>
        </w:rPr>
        <w:t>者改变响应文件的实质性内容）经磋商供应商确认后产生约束力，磋商供应商不确认的，作无效响应处理。</w:t>
      </w:r>
    </w:p>
    <w:p w14:paraId="266FB583">
      <w:pPr>
        <w:pStyle w:val="4"/>
        <w:keepNext w:val="0"/>
        <w:keepLines w:val="0"/>
        <w:pageBreakBefore w:val="0"/>
        <w:widowControl w:val="0"/>
        <w:numPr>
          <w:ilvl w:val="0"/>
          <w:numId w:val="1"/>
        </w:numPr>
        <w:kinsoku/>
        <w:wordWrap w:val="0"/>
        <w:overflowPunct/>
        <w:topLinePunct w:val="0"/>
        <w:bidi w:val="0"/>
        <w:spacing w:line="360" w:lineRule="auto"/>
        <w:ind w:left="0" w:right="0" w:firstLine="452" w:firstLineChars="200"/>
        <w:rPr>
          <w:color w:val="auto"/>
          <w:spacing w:val="8"/>
          <w:position w:val="0"/>
          <w:sz w:val="21"/>
          <w:szCs w:val="21"/>
          <w14:textOutline w14:w="3795" w14:cap="sq" w14:cmpd="sng">
            <w14:solidFill>
              <w14:srgbClr w14:val="000000"/>
            </w14:solidFill>
            <w14:prstDash w14:val="solid"/>
            <w14:bevel/>
          </w14:textOutline>
        </w:rPr>
      </w:pPr>
      <w:r>
        <w:rPr>
          <w:color w:val="auto"/>
          <w:spacing w:val="8"/>
          <w:position w:val="0"/>
          <w:sz w:val="21"/>
          <w:szCs w:val="21"/>
          <w14:textOutline w14:w="3795" w14:cap="sq" w14:cmpd="sng">
            <w14:solidFill>
              <w14:srgbClr w14:val="000000"/>
            </w14:solidFill>
            <w14:prstDash w14:val="solid"/>
            <w14:bevel/>
          </w14:textOutline>
        </w:rPr>
        <w:t>评审程序及磋商要求</w:t>
      </w:r>
    </w:p>
    <w:p w14:paraId="52009C40">
      <w:pPr>
        <w:pStyle w:val="4"/>
        <w:keepNext w:val="0"/>
        <w:keepLines w:val="0"/>
        <w:pageBreakBefore w:val="0"/>
        <w:widowControl w:val="0"/>
        <w:numPr>
          <w:ilvl w:val="0"/>
          <w:numId w:val="0"/>
        </w:numPr>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21.1</w:t>
      </w:r>
      <w:r>
        <w:rPr>
          <w:color w:val="auto"/>
          <w:spacing w:val="-38"/>
          <w:position w:val="0"/>
          <w:sz w:val="21"/>
          <w:szCs w:val="21"/>
        </w:rPr>
        <w:t xml:space="preserve"> </w:t>
      </w:r>
      <w:r>
        <w:rPr>
          <w:color w:val="auto"/>
          <w:spacing w:val="8"/>
          <w:position w:val="0"/>
          <w:sz w:val="21"/>
          <w:szCs w:val="21"/>
        </w:rPr>
        <w:t>磋商小组成员的通讯工具或相关电子设备交由桂林市公共资源交易中心统一保管后到达评标室，</w:t>
      </w:r>
      <w:r>
        <w:rPr>
          <w:color w:val="auto"/>
          <w:spacing w:val="9"/>
          <w:position w:val="0"/>
          <w:sz w:val="21"/>
          <w:szCs w:val="21"/>
        </w:rPr>
        <w:t>采购代理机构核实磋商小组成员身份，告知回避要求，宣布评审工作纪律和程序，组织磋商小组推选磋商</w:t>
      </w:r>
      <w:r>
        <w:rPr>
          <w:color w:val="auto"/>
          <w:spacing w:val="8"/>
          <w:position w:val="0"/>
          <w:sz w:val="21"/>
          <w:szCs w:val="21"/>
        </w:rPr>
        <w:t>小组组长，采购人代表不得担任组长。</w:t>
      </w:r>
    </w:p>
    <w:p w14:paraId="21A95088">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21.2 磋商小组应当对发布公告的竞争性磋商文件（简称磋商文件）进行确认，审查供应商的响应文</w:t>
      </w:r>
      <w:r>
        <w:rPr>
          <w:color w:val="auto"/>
          <w:spacing w:val="9"/>
          <w:position w:val="0"/>
          <w:sz w:val="21"/>
          <w:szCs w:val="21"/>
        </w:rPr>
        <w:t>件并作出评价；要求供应商解释或者澄清其响应文件；编写评审报告；告知采购人、采购代理机构在评审</w:t>
      </w:r>
      <w:r>
        <w:rPr>
          <w:color w:val="auto"/>
          <w:spacing w:val="8"/>
          <w:position w:val="0"/>
          <w:sz w:val="21"/>
          <w:szCs w:val="21"/>
        </w:rPr>
        <w:t>过程中发现的供应商的违法违规行为。</w:t>
      </w:r>
    </w:p>
    <w:p w14:paraId="411293E4">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21.3 磋商小组依据法律法规和竞争性磋商文件的规定，首先对响应文件进行资格性审查，</w:t>
      </w:r>
      <w:r>
        <w:rPr>
          <w:color w:val="auto"/>
          <w:spacing w:val="-54"/>
          <w:position w:val="0"/>
          <w:sz w:val="21"/>
          <w:szCs w:val="21"/>
        </w:rPr>
        <w:t xml:space="preserve"> </w:t>
      </w:r>
      <w:r>
        <w:rPr>
          <w:color w:val="auto"/>
          <w:spacing w:val="10"/>
          <w:position w:val="0"/>
          <w:sz w:val="21"/>
          <w:szCs w:val="21"/>
        </w:rPr>
        <w:t>以确定供</w:t>
      </w:r>
      <w:r>
        <w:rPr>
          <w:color w:val="auto"/>
          <w:spacing w:val="9"/>
          <w:position w:val="0"/>
          <w:sz w:val="21"/>
          <w:szCs w:val="21"/>
        </w:rPr>
        <w:t>应商是否具备本项目供应商资格；再对通过资格性审查的供应商响应文件的有效性、完整性和对磋商文件的响应程度进行符合性审查，以确定是否对磋商文件的实质性要求做出响应。</w:t>
      </w:r>
    </w:p>
    <w:p w14:paraId="67C01584">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21.4</w:t>
      </w:r>
      <w:r>
        <w:rPr>
          <w:color w:val="auto"/>
          <w:spacing w:val="-41"/>
          <w:position w:val="0"/>
          <w:sz w:val="21"/>
          <w:szCs w:val="21"/>
        </w:rPr>
        <w:t xml:space="preserve"> </w:t>
      </w:r>
      <w:r>
        <w:rPr>
          <w:color w:val="auto"/>
          <w:spacing w:val="8"/>
          <w:position w:val="0"/>
          <w:sz w:val="21"/>
          <w:szCs w:val="21"/>
        </w:rPr>
        <w:t>磋商小组如发现供应商提供的证明文件不齐</w:t>
      </w:r>
      <w:r>
        <w:rPr>
          <w:color w:val="auto"/>
          <w:spacing w:val="7"/>
          <w:position w:val="0"/>
          <w:sz w:val="21"/>
          <w:szCs w:val="21"/>
        </w:rPr>
        <w:t>全或不符合规定格式的，应一次性告知供应商，供应</w:t>
      </w:r>
      <w:r>
        <w:rPr>
          <w:color w:val="auto"/>
          <w:spacing w:val="8"/>
          <w:position w:val="0"/>
          <w:sz w:val="21"/>
          <w:szCs w:val="21"/>
        </w:rPr>
        <w:t>商应在规定的时间内线上补正或更正。</w:t>
      </w:r>
    </w:p>
    <w:p w14:paraId="4DD18699">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21.5</w:t>
      </w:r>
      <w:r>
        <w:rPr>
          <w:color w:val="auto"/>
          <w:spacing w:val="-42"/>
          <w:position w:val="0"/>
          <w:sz w:val="21"/>
          <w:szCs w:val="21"/>
        </w:rPr>
        <w:t xml:space="preserve"> </w:t>
      </w:r>
      <w:r>
        <w:rPr>
          <w:color w:val="auto"/>
          <w:spacing w:val="8"/>
          <w:position w:val="0"/>
          <w:sz w:val="21"/>
          <w:szCs w:val="21"/>
        </w:rPr>
        <w:t>磋商小组在对供应商进行资格性审查时，将对供应</w:t>
      </w:r>
      <w:r>
        <w:rPr>
          <w:color w:val="auto"/>
          <w:spacing w:val="7"/>
          <w:position w:val="0"/>
          <w:sz w:val="21"/>
          <w:szCs w:val="21"/>
        </w:rPr>
        <w:t>商企业股东及出资等信息进行查询。根据《中</w:t>
      </w:r>
      <w:r>
        <w:rPr>
          <w:color w:val="auto"/>
          <w:spacing w:val="9"/>
          <w:position w:val="0"/>
          <w:sz w:val="21"/>
          <w:szCs w:val="21"/>
        </w:rPr>
        <w:t>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5A36E945">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21.5.1</w:t>
      </w:r>
      <w:r>
        <w:rPr>
          <w:color w:val="auto"/>
          <w:spacing w:val="-35"/>
          <w:position w:val="0"/>
          <w:sz w:val="21"/>
          <w:szCs w:val="21"/>
        </w:rPr>
        <w:t xml:space="preserve"> </w:t>
      </w:r>
      <w:r>
        <w:rPr>
          <w:color w:val="auto"/>
          <w:spacing w:val="11"/>
          <w:position w:val="0"/>
          <w:sz w:val="21"/>
          <w:szCs w:val="21"/>
        </w:rPr>
        <w:t>查询渠道：《国家企业信用信息</w:t>
      </w:r>
      <w:r>
        <w:rPr>
          <w:color w:val="auto"/>
          <w:spacing w:val="10"/>
          <w:position w:val="0"/>
          <w:sz w:val="21"/>
          <w:szCs w:val="21"/>
        </w:rPr>
        <w:t>公示系统》（网址：</w:t>
      </w:r>
      <w:r>
        <w:rPr>
          <w:color w:val="auto"/>
          <w:position w:val="0"/>
          <w:sz w:val="21"/>
          <w:szCs w:val="21"/>
        </w:rPr>
        <w:fldChar w:fldCharType="begin"/>
      </w:r>
      <w:r>
        <w:rPr>
          <w:color w:val="auto"/>
          <w:position w:val="0"/>
          <w:sz w:val="21"/>
          <w:szCs w:val="21"/>
        </w:rPr>
        <w:instrText xml:space="preserve"> HYPERLINK "http://www.gsxt.gov.cn/index.html" </w:instrText>
      </w:r>
      <w:r>
        <w:rPr>
          <w:color w:val="auto"/>
          <w:position w:val="0"/>
          <w:sz w:val="21"/>
          <w:szCs w:val="21"/>
        </w:rPr>
        <w:fldChar w:fldCharType="separate"/>
      </w:r>
      <w:r>
        <w:rPr>
          <w:color w:val="auto"/>
          <w:position w:val="0"/>
          <w:sz w:val="21"/>
          <w:szCs w:val="21"/>
        </w:rPr>
        <w:t>http</w:t>
      </w:r>
      <w:r>
        <w:rPr>
          <w:color w:val="auto"/>
          <w:spacing w:val="10"/>
          <w:position w:val="0"/>
          <w:sz w:val="21"/>
          <w:szCs w:val="21"/>
        </w:rPr>
        <w:t>://</w:t>
      </w:r>
      <w:r>
        <w:rPr>
          <w:color w:val="auto"/>
          <w:position w:val="0"/>
          <w:sz w:val="21"/>
          <w:szCs w:val="21"/>
        </w:rPr>
        <w:t>www</w:t>
      </w:r>
      <w:r>
        <w:rPr>
          <w:color w:val="auto"/>
          <w:spacing w:val="10"/>
          <w:position w:val="0"/>
          <w:sz w:val="21"/>
          <w:szCs w:val="21"/>
        </w:rPr>
        <w:t>.</w:t>
      </w:r>
      <w:r>
        <w:rPr>
          <w:color w:val="auto"/>
          <w:position w:val="0"/>
          <w:sz w:val="21"/>
          <w:szCs w:val="21"/>
        </w:rPr>
        <w:t>gsxt</w:t>
      </w:r>
      <w:r>
        <w:rPr>
          <w:color w:val="auto"/>
          <w:spacing w:val="10"/>
          <w:position w:val="0"/>
          <w:sz w:val="21"/>
          <w:szCs w:val="21"/>
        </w:rPr>
        <w:t>.</w:t>
      </w:r>
      <w:r>
        <w:rPr>
          <w:color w:val="auto"/>
          <w:position w:val="0"/>
          <w:sz w:val="21"/>
          <w:szCs w:val="21"/>
        </w:rPr>
        <w:t>gov</w:t>
      </w:r>
      <w:r>
        <w:rPr>
          <w:color w:val="auto"/>
          <w:spacing w:val="10"/>
          <w:position w:val="0"/>
          <w:sz w:val="21"/>
          <w:szCs w:val="21"/>
        </w:rPr>
        <w:t>.</w:t>
      </w:r>
      <w:r>
        <w:rPr>
          <w:color w:val="auto"/>
          <w:position w:val="0"/>
          <w:sz w:val="21"/>
          <w:szCs w:val="21"/>
        </w:rPr>
        <w:t>cn</w:t>
      </w:r>
      <w:r>
        <w:rPr>
          <w:color w:val="auto"/>
          <w:spacing w:val="10"/>
          <w:position w:val="0"/>
          <w:sz w:val="21"/>
          <w:szCs w:val="21"/>
        </w:rPr>
        <w:t>/</w:t>
      </w:r>
      <w:r>
        <w:rPr>
          <w:color w:val="auto"/>
          <w:position w:val="0"/>
          <w:sz w:val="21"/>
          <w:szCs w:val="21"/>
        </w:rPr>
        <w:t>index</w:t>
      </w:r>
      <w:r>
        <w:rPr>
          <w:color w:val="auto"/>
          <w:spacing w:val="10"/>
          <w:position w:val="0"/>
          <w:sz w:val="21"/>
          <w:szCs w:val="21"/>
        </w:rPr>
        <w:t>.</w:t>
      </w:r>
      <w:r>
        <w:rPr>
          <w:color w:val="auto"/>
          <w:position w:val="0"/>
          <w:sz w:val="21"/>
          <w:szCs w:val="21"/>
        </w:rPr>
        <w:t>html</w:t>
      </w:r>
      <w:r>
        <w:rPr>
          <w:color w:val="auto"/>
          <w:position w:val="0"/>
          <w:sz w:val="21"/>
          <w:szCs w:val="21"/>
        </w:rPr>
        <w:fldChar w:fldCharType="end"/>
      </w:r>
      <w:r>
        <w:rPr>
          <w:color w:val="auto"/>
          <w:spacing w:val="10"/>
          <w:position w:val="0"/>
          <w:sz w:val="21"/>
          <w:szCs w:val="21"/>
        </w:rPr>
        <w:t>）</w:t>
      </w:r>
    </w:p>
    <w:p w14:paraId="5AE8F09F">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1"/>
          <w:szCs w:val="21"/>
        </w:rPr>
      </w:pPr>
      <w:r>
        <w:rPr>
          <w:color w:val="auto"/>
          <w:spacing w:val="3"/>
          <w:position w:val="0"/>
          <w:sz w:val="21"/>
          <w:szCs w:val="21"/>
        </w:rPr>
        <w:t>21.5.2</w:t>
      </w:r>
      <w:r>
        <w:rPr>
          <w:color w:val="auto"/>
          <w:spacing w:val="-23"/>
          <w:position w:val="0"/>
          <w:sz w:val="21"/>
          <w:szCs w:val="21"/>
        </w:rPr>
        <w:t xml:space="preserve"> </w:t>
      </w:r>
      <w:r>
        <w:rPr>
          <w:color w:val="auto"/>
          <w:spacing w:val="3"/>
          <w:position w:val="0"/>
          <w:sz w:val="21"/>
          <w:szCs w:val="21"/>
        </w:rPr>
        <w:t>审查流程：</w:t>
      </w:r>
    </w:p>
    <w:p w14:paraId="3FC5C50A">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（1）进入《国家企业信用信息公示系统》（网址：</w:t>
      </w:r>
      <w:r>
        <w:rPr>
          <w:color w:val="auto"/>
          <w:position w:val="0"/>
          <w:sz w:val="21"/>
          <w:szCs w:val="21"/>
        </w:rPr>
        <w:t>http</w:t>
      </w:r>
      <w:r>
        <w:rPr>
          <w:color w:val="auto"/>
          <w:spacing w:val="11"/>
          <w:position w:val="0"/>
          <w:sz w:val="21"/>
          <w:szCs w:val="21"/>
        </w:rPr>
        <w:t>://</w:t>
      </w:r>
      <w:r>
        <w:rPr>
          <w:color w:val="auto"/>
          <w:position w:val="0"/>
          <w:sz w:val="21"/>
          <w:szCs w:val="21"/>
        </w:rPr>
        <w:t>www</w:t>
      </w:r>
      <w:r>
        <w:rPr>
          <w:color w:val="auto"/>
          <w:spacing w:val="11"/>
          <w:position w:val="0"/>
          <w:sz w:val="21"/>
          <w:szCs w:val="21"/>
        </w:rPr>
        <w:t>.</w:t>
      </w:r>
      <w:r>
        <w:rPr>
          <w:color w:val="auto"/>
          <w:position w:val="0"/>
          <w:sz w:val="21"/>
          <w:szCs w:val="21"/>
        </w:rPr>
        <w:t>gsxt</w:t>
      </w:r>
      <w:r>
        <w:rPr>
          <w:color w:val="auto"/>
          <w:spacing w:val="11"/>
          <w:position w:val="0"/>
          <w:sz w:val="21"/>
          <w:szCs w:val="21"/>
        </w:rPr>
        <w:t>.</w:t>
      </w:r>
      <w:r>
        <w:rPr>
          <w:color w:val="auto"/>
          <w:position w:val="0"/>
          <w:sz w:val="21"/>
          <w:szCs w:val="21"/>
        </w:rPr>
        <w:t>gov</w:t>
      </w:r>
      <w:r>
        <w:rPr>
          <w:color w:val="auto"/>
          <w:spacing w:val="11"/>
          <w:position w:val="0"/>
          <w:sz w:val="21"/>
          <w:szCs w:val="21"/>
        </w:rPr>
        <w:t>.</w:t>
      </w:r>
      <w:r>
        <w:rPr>
          <w:color w:val="auto"/>
          <w:position w:val="0"/>
          <w:sz w:val="21"/>
          <w:szCs w:val="21"/>
        </w:rPr>
        <w:t>cn</w:t>
      </w:r>
      <w:r>
        <w:rPr>
          <w:color w:val="auto"/>
          <w:spacing w:val="11"/>
          <w:position w:val="0"/>
          <w:sz w:val="21"/>
          <w:szCs w:val="21"/>
        </w:rPr>
        <w:t>/</w:t>
      </w:r>
      <w:r>
        <w:rPr>
          <w:color w:val="auto"/>
          <w:position w:val="0"/>
          <w:sz w:val="21"/>
          <w:szCs w:val="21"/>
        </w:rPr>
        <w:t>index</w:t>
      </w:r>
      <w:r>
        <w:rPr>
          <w:color w:val="auto"/>
          <w:spacing w:val="11"/>
          <w:position w:val="0"/>
          <w:sz w:val="21"/>
          <w:szCs w:val="21"/>
        </w:rPr>
        <w:t>.</w:t>
      </w:r>
      <w:r>
        <w:rPr>
          <w:color w:val="auto"/>
          <w:position w:val="0"/>
          <w:sz w:val="21"/>
          <w:szCs w:val="21"/>
        </w:rPr>
        <w:t>html</w:t>
      </w:r>
      <w:r>
        <w:rPr>
          <w:color w:val="auto"/>
          <w:spacing w:val="12"/>
          <w:position w:val="0"/>
          <w:sz w:val="21"/>
          <w:szCs w:val="21"/>
        </w:rPr>
        <w:t>），</w:t>
      </w:r>
      <w:r>
        <w:rPr>
          <w:color w:val="auto"/>
          <w:spacing w:val="11"/>
          <w:position w:val="0"/>
          <w:sz w:val="21"/>
          <w:szCs w:val="21"/>
        </w:rPr>
        <w:t>输入企</w:t>
      </w:r>
      <w:r>
        <w:rPr>
          <w:color w:val="auto"/>
          <w:spacing w:val="8"/>
          <w:position w:val="0"/>
          <w:sz w:val="21"/>
          <w:szCs w:val="21"/>
        </w:rPr>
        <w:t>业名称，进入企业信息主页面；</w:t>
      </w:r>
    </w:p>
    <w:p w14:paraId="2046AB8E">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（2）查看主页“股东及出资信息</w:t>
      </w:r>
      <w:r>
        <w:rPr>
          <w:color w:val="auto"/>
          <w:spacing w:val="-73"/>
          <w:position w:val="0"/>
          <w:sz w:val="21"/>
          <w:szCs w:val="21"/>
        </w:rPr>
        <w:t xml:space="preserve"> </w:t>
      </w:r>
      <w:r>
        <w:rPr>
          <w:color w:val="auto"/>
          <w:spacing w:val="8"/>
          <w:position w:val="0"/>
          <w:sz w:val="21"/>
          <w:szCs w:val="21"/>
        </w:rPr>
        <w:t>”栏，或</w:t>
      </w:r>
      <w:r>
        <w:rPr>
          <w:color w:val="auto"/>
          <w:spacing w:val="7"/>
          <w:position w:val="0"/>
          <w:sz w:val="21"/>
          <w:szCs w:val="21"/>
        </w:rPr>
        <w:t>年报中的“股东及出资信息</w:t>
      </w:r>
      <w:r>
        <w:rPr>
          <w:color w:val="auto"/>
          <w:spacing w:val="-72"/>
          <w:position w:val="0"/>
          <w:sz w:val="21"/>
          <w:szCs w:val="21"/>
        </w:rPr>
        <w:t xml:space="preserve"> </w:t>
      </w:r>
      <w:r>
        <w:rPr>
          <w:color w:val="auto"/>
          <w:spacing w:val="7"/>
          <w:position w:val="0"/>
          <w:sz w:val="21"/>
          <w:szCs w:val="21"/>
        </w:rPr>
        <w:t>”栏信息；</w:t>
      </w:r>
    </w:p>
    <w:p w14:paraId="35DDABBD">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（3）将各供应商的股东及出资信息进行比对，得</w:t>
      </w:r>
      <w:r>
        <w:rPr>
          <w:color w:val="auto"/>
          <w:spacing w:val="8"/>
          <w:position w:val="0"/>
          <w:sz w:val="21"/>
          <w:szCs w:val="21"/>
        </w:rPr>
        <w:t>出审查结论；</w:t>
      </w:r>
    </w:p>
    <w:p w14:paraId="518D93EA">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（4）将相关资料作为评审资料打印存档。</w:t>
      </w:r>
    </w:p>
    <w:p w14:paraId="03D1449B">
      <w:pPr>
        <w:pStyle w:val="4"/>
        <w:keepNext w:val="0"/>
        <w:keepLines w:val="0"/>
        <w:pageBreakBefore w:val="0"/>
        <w:widowControl w:val="0"/>
        <w:kinsoku/>
        <w:wordWrap w:val="0"/>
        <w:overflowPunct/>
        <w:topLinePunct w:val="0"/>
        <w:bidi w:val="0"/>
        <w:spacing w:line="360" w:lineRule="auto"/>
        <w:ind w:left="0" w:right="0" w:firstLine="456" w:firstLineChars="200"/>
        <w:jc w:val="both"/>
        <w:rPr>
          <w:color w:val="auto"/>
          <w:position w:val="0"/>
          <w:sz w:val="21"/>
          <w:szCs w:val="21"/>
        </w:rPr>
      </w:pPr>
      <w:r>
        <w:rPr>
          <w:color w:val="auto"/>
          <w:spacing w:val="9"/>
          <w:position w:val="0"/>
          <w:sz w:val="21"/>
          <w:szCs w:val="21"/>
          <w14:textOutline w14:w="3795" w14:cap="sq" w14:cmpd="sng">
            <w14:solidFill>
              <w14:srgbClr w14:val="000000"/>
            </w14:solidFill>
            <w14:prstDash w14:val="solid"/>
            <w14:bevel/>
          </w14:textOutline>
        </w:rPr>
        <w:t>注：以上审查过程中，如出现查询企业网页主页面无法显示股东及出资信息的或仅以主页面信息内容</w:t>
      </w:r>
      <w:r>
        <w:rPr>
          <w:color w:val="auto"/>
          <w:spacing w:val="13"/>
          <w:position w:val="0"/>
          <w:sz w:val="21"/>
          <w:szCs w:val="21"/>
        </w:rPr>
        <w:t xml:space="preserve"> </w:t>
      </w:r>
      <w:r>
        <w:rPr>
          <w:color w:val="auto"/>
          <w:spacing w:val="6"/>
          <w:position w:val="0"/>
          <w:sz w:val="21"/>
          <w:szCs w:val="21"/>
          <w14:textOutline w14:w="3795" w14:cap="sq" w14:cmpd="sng">
            <w14:solidFill>
              <w14:srgbClr w14:val="000000"/>
            </w14:solidFill>
            <w14:prstDash w14:val="solid"/>
            <w14:bevel/>
          </w14:textOutline>
        </w:rPr>
        <w:t>无法认定供应商之间存在单位负责人为同一人或者存在直接控股、管理关系的，当时审查程序可继续进行，</w:t>
      </w:r>
      <w:r>
        <w:rPr>
          <w:color w:val="auto"/>
          <w:position w:val="0"/>
          <w:sz w:val="21"/>
          <w:szCs w:val="21"/>
        </w:rPr>
        <w:t xml:space="preserve"> </w:t>
      </w:r>
      <w:r>
        <w:rPr>
          <w:color w:val="auto"/>
          <w:spacing w:val="9"/>
          <w:position w:val="0"/>
          <w:sz w:val="21"/>
          <w:szCs w:val="21"/>
          <w14:textOutline w14:w="3795" w14:cap="sq" w14:cmpd="sng">
            <w14:solidFill>
              <w14:srgbClr w14:val="000000"/>
            </w14:solidFill>
            <w14:prstDash w14:val="solid"/>
            <w14:bevel/>
          </w14:textOutline>
        </w:rPr>
        <w:t>待评审结束后将对以上供应商作进一步核实确认，如确认供应商之间存在有上述关联供应商情形的，关联</w:t>
      </w:r>
      <w:r>
        <w:rPr>
          <w:color w:val="auto"/>
          <w:spacing w:val="13"/>
          <w:position w:val="0"/>
          <w:sz w:val="21"/>
          <w:szCs w:val="21"/>
        </w:rPr>
        <w:t xml:space="preserve"> </w:t>
      </w:r>
      <w:r>
        <w:rPr>
          <w:color w:val="auto"/>
          <w:spacing w:val="9"/>
          <w:position w:val="0"/>
          <w:sz w:val="21"/>
          <w:szCs w:val="21"/>
          <w14:textOutline w14:w="3795" w14:cap="sq" w14:cmpd="sng">
            <w14:solidFill>
              <w14:srgbClr w14:val="000000"/>
            </w14:solidFill>
            <w14:prstDash w14:val="solid"/>
            <w14:bevel/>
          </w14:textOutline>
        </w:rPr>
        <w:t>供应商均按响应文件无效处理。</w:t>
      </w:r>
    </w:p>
    <w:p w14:paraId="6DD0B1AA">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21.6</w:t>
      </w:r>
      <w:r>
        <w:rPr>
          <w:color w:val="auto"/>
          <w:spacing w:val="-42"/>
          <w:position w:val="0"/>
          <w:sz w:val="21"/>
          <w:szCs w:val="21"/>
        </w:rPr>
        <w:t xml:space="preserve"> </w:t>
      </w:r>
      <w:r>
        <w:rPr>
          <w:color w:val="auto"/>
          <w:spacing w:val="8"/>
          <w:position w:val="0"/>
          <w:sz w:val="21"/>
          <w:szCs w:val="21"/>
        </w:rPr>
        <w:t>磋商小组在对响应文件的有效性、完整性和响应程</w:t>
      </w:r>
      <w:r>
        <w:rPr>
          <w:color w:val="auto"/>
          <w:spacing w:val="7"/>
          <w:position w:val="0"/>
          <w:sz w:val="21"/>
          <w:szCs w:val="21"/>
        </w:rPr>
        <w:t>度进行审查时，可以要求供应商对响应文件中</w:t>
      </w:r>
      <w:r>
        <w:rPr>
          <w:color w:val="auto"/>
          <w:spacing w:val="9"/>
          <w:position w:val="0"/>
          <w:sz w:val="21"/>
          <w:szCs w:val="21"/>
        </w:rPr>
        <w:t>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个人</w:t>
      </w:r>
      <w:r>
        <w:rPr>
          <w:color w:val="auto"/>
          <w:spacing w:val="-31"/>
          <w:position w:val="0"/>
          <w:sz w:val="21"/>
          <w:szCs w:val="21"/>
        </w:rPr>
        <w:t xml:space="preserve"> </w:t>
      </w:r>
      <w:r>
        <w:rPr>
          <w:color w:val="auto"/>
          <w:position w:val="0"/>
          <w:sz w:val="21"/>
          <w:szCs w:val="21"/>
        </w:rPr>
        <w:t>CA</w:t>
      </w:r>
      <w:r>
        <w:rPr>
          <w:color w:val="auto"/>
          <w:spacing w:val="-40"/>
          <w:position w:val="0"/>
          <w:sz w:val="21"/>
          <w:szCs w:val="21"/>
        </w:rPr>
        <w:t xml:space="preserve"> </w:t>
      </w:r>
      <w:r>
        <w:rPr>
          <w:color w:val="auto"/>
          <w:spacing w:val="9"/>
          <w:position w:val="0"/>
          <w:sz w:val="21"/>
          <w:szCs w:val="21"/>
        </w:rPr>
        <w:t>签章）或者加盖供应商公章（</w:t>
      </w:r>
      <w:r>
        <w:rPr>
          <w:color w:val="auto"/>
          <w:position w:val="0"/>
          <w:sz w:val="21"/>
          <w:szCs w:val="21"/>
        </w:rPr>
        <w:t>CA</w:t>
      </w:r>
      <w:r>
        <w:rPr>
          <w:color w:val="auto"/>
          <w:spacing w:val="-40"/>
          <w:position w:val="0"/>
          <w:sz w:val="21"/>
          <w:szCs w:val="21"/>
        </w:rPr>
        <w:t xml:space="preserve"> </w:t>
      </w:r>
      <w:r>
        <w:rPr>
          <w:color w:val="auto"/>
          <w:spacing w:val="9"/>
          <w:position w:val="0"/>
          <w:sz w:val="21"/>
          <w:szCs w:val="21"/>
        </w:rPr>
        <w:t>签章）。</w:t>
      </w:r>
    </w:p>
    <w:p w14:paraId="4F9A077F">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根据磋商文件规定的程序、评定成交的标准等事项与实质性响应竞争性磋商文件要求的供应商进行磋商。未实质性响应磋商文件的响应文件按无效处理，磋商小组应当告知有关供应商。</w:t>
      </w:r>
    </w:p>
    <w:p w14:paraId="7892DBCC">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磋商小组所有成员应当按已确定的磋商顺序集中与单一供应商分别进行磋商，并给予所有实质性响应竞争性磋商文件要求的供应商平等的磋商机会。</w:t>
      </w:r>
    </w:p>
    <w:p w14:paraId="32ADF684">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磋商中，磋商小组不得透露与磋商有关的其他供应商的技术资料、</w:t>
      </w:r>
      <w:r>
        <w:rPr>
          <w:color w:val="auto"/>
          <w:spacing w:val="8"/>
          <w:position w:val="0"/>
          <w:sz w:val="21"/>
          <w:szCs w:val="21"/>
        </w:rPr>
        <w:t>价格和其他信息。</w:t>
      </w:r>
      <w:r>
        <w:rPr>
          <w:color w:val="auto"/>
          <w:position w:val="0"/>
          <w:sz w:val="21"/>
          <w:szCs w:val="21"/>
        </w:rPr>
        <w:t xml:space="preserve"> </w:t>
      </w:r>
      <w:r>
        <w:rPr>
          <w:color w:val="auto"/>
          <w:spacing w:val="9"/>
          <w:position w:val="0"/>
          <w:sz w:val="21"/>
          <w:szCs w:val="21"/>
        </w:rPr>
        <w:t>磋商小组对磋商过程和重要磋商内容进行记录，磋商双方在记录上签字确认。</w:t>
      </w:r>
    </w:p>
    <w:p w14:paraId="4FA0DDC3">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21.7</w:t>
      </w:r>
      <w:r>
        <w:rPr>
          <w:color w:val="auto"/>
          <w:spacing w:val="-41"/>
          <w:position w:val="0"/>
          <w:sz w:val="21"/>
          <w:szCs w:val="21"/>
        </w:rPr>
        <w:t xml:space="preserve"> </w:t>
      </w:r>
      <w:r>
        <w:rPr>
          <w:color w:val="auto"/>
          <w:spacing w:val="8"/>
          <w:position w:val="0"/>
          <w:sz w:val="21"/>
          <w:szCs w:val="21"/>
        </w:rPr>
        <w:t>在磋商过程中，磋商小组可以根据磋商文件</w:t>
      </w:r>
      <w:r>
        <w:rPr>
          <w:color w:val="auto"/>
          <w:spacing w:val="7"/>
          <w:position w:val="0"/>
          <w:sz w:val="21"/>
          <w:szCs w:val="21"/>
        </w:rPr>
        <w:t>和磋商情况实质性变动服务采购需求中的技术、服务</w:t>
      </w:r>
      <w:r>
        <w:rPr>
          <w:color w:val="auto"/>
          <w:spacing w:val="9"/>
          <w:position w:val="0"/>
          <w:sz w:val="21"/>
          <w:szCs w:val="21"/>
        </w:rPr>
        <w:t>要求以及合同草案条款，但不得变动磋商文件中的其他内容。实质性变动的内容，须经采购人代表确认。</w:t>
      </w:r>
    </w:p>
    <w:p w14:paraId="12503225">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对磋商文件作出的实质性变动是磋商文件的有效组成部分，磋商小组应当及时通过</w:t>
      </w:r>
      <w:r>
        <w:rPr>
          <w:rFonts w:hint="eastAsia"/>
          <w:color w:val="auto"/>
          <w:spacing w:val="9"/>
          <w:position w:val="0"/>
          <w:sz w:val="21"/>
          <w:szCs w:val="21"/>
          <w:lang w:eastAsia="zh-CN"/>
        </w:rPr>
        <w:t>广西政府采购云平台</w:t>
      </w:r>
      <w:r>
        <w:rPr>
          <w:color w:val="auto"/>
          <w:spacing w:val="9"/>
          <w:position w:val="0"/>
          <w:sz w:val="21"/>
          <w:szCs w:val="21"/>
        </w:rPr>
        <w:t>同时通</w:t>
      </w:r>
      <w:r>
        <w:rPr>
          <w:color w:val="auto"/>
          <w:spacing w:val="8"/>
          <w:position w:val="0"/>
          <w:sz w:val="21"/>
          <w:szCs w:val="21"/>
        </w:rPr>
        <w:t>知所有参加磋商的供应商。</w:t>
      </w:r>
    </w:p>
    <w:p w14:paraId="37471001">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供应商应当按照磋商文件的变动情况和磋商小组的要求重新提交响应文件，并由其法定代表人、负责人、</w:t>
      </w:r>
      <w:r>
        <w:rPr>
          <w:color w:val="auto"/>
          <w:spacing w:val="-49"/>
          <w:position w:val="0"/>
          <w:sz w:val="21"/>
          <w:szCs w:val="21"/>
        </w:rPr>
        <w:t xml:space="preserve"> </w:t>
      </w:r>
      <w:r>
        <w:rPr>
          <w:color w:val="auto"/>
          <w:spacing w:val="9"/>
          <w:position w:val="0"/>
          <w:sz w:val="21"/>
          <w:szCs w:val="21"/>
        </w:rPr>
        <w:t>自然人或相应的授权委托代表签字（个人</w:t>
      </w:r>
      <w:r>
        <w:rPr>
          <w:color w:val="auto"/>
          <w:spacing w:val="-39"/>
          <w:position w:val="0"/>
          <w:sz w:val="21"/>
          <w:szCs w:val="21"/>
        </w:rPr>
        <w:t xml:space="preserve"> </w:t>
      </w:r>
      <w:r>
        <w:rPr>
          <w:color w:val="auto"/>
          <w:position w:val="0"/>
          <w:sz w:val="21"/>
          <w:szCs w:val="21"/>
        </w:rPr>
        <w:t>CA</w:t>
      </w:r>
      <w:r>
        <w:rPr>
          <w:color w:val="auto"/>
          <w:spacing w:val="-38"/>
          <w:position w:val="0"/>
          <w:sz w:val="21"/>
          <w:szCs w:val="21"/>
        </w:rPr>
        <w:t xml:space="preserve"> </w:t>
      </w:r>
      <w:r>
        <w:rPr>
          <w:color w:val="auto"/>
          <w:spacing w:val="9"/>
          <w:position w:val="0"/>
          <w:sz w:val="21"/>
          <w:szCs w:val="21"/>
        </w:rPr>
        <w:t>签章）或者加盖供应商公章(</w:t>
      </w:r>
      <w:r>
        <w:rPr>
          <w:color w:val="auto"/>
          <w:position w:val="0"/>
          <w:sz w:val="21"/>
          <w:szCs w:val="21"/>
        </w:rPr>
        <w:t>CA</w:t>
      </w:r>
      <w:r>
        <w:rPr>
          <w:color w:val="auto"/>
          <w:spacing w:val="-35"/>
          <w:position w:val="0"/>
          <w:sz w:val="21"/>
          <w:szCs w:val="21"/>
        </w:rPr>
        <w:t xml:space="preserve"> </w:t>
      </w:r>
      <w:r>
        <w:rPr>
          <w:color w:val="auto"/>
          <w:spacing w:val="9"/>
          <w:position w:val="0"/>
          <w:sz w:val="21"/>
          <w:szCs w:val="21"/>
        </w:rPr>
        <w:t>签</w:t>
      </w:r>
      <w:r>
        <w:rPr>
          <w:color w:val="auto"/>
          <w:spacing w:val="8"/>
          <w:position w:val="0"/>
          <w:sz w:val="21"/>
          <w:szCs w:val="21"/>
        </w:rPr>
        <w:t>章)。逾时不交的，视</w:t>
      </w:r>
      <w:r>
        <w:rPr>
          <w:color w:val="auto"/>
          <w:spacing w:val="3"/>
          <w:position w:val="0"/>
          <w:sz w:val="21"/>
          <w:szCs w:val="21"/>
        </w:rPr>
        <w:t>同放弃磋商。</w:t>
      </w:r>
    </w:p>
    <w:p w14:paraId="1C437FD3">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1"/>
          <w:szCs w:val="21"/>
        </w:rPr>
      </w:pPr>
      <w:r>
        <w:rPr>
          <w:color w:val="auto"/>
          <w:spacing w:val="4"/>
          <w:position w:val="0"/>
          <w:sz w:val="21"/>
          <w:szCs w:val="21"/>
        </w:rPr>
        <w:t>21.8</w:t>
      </w:r>
      <w:r>
        <w:rPr>
          <w:color w:val="auto"/>
          <w:spacing w:val="-34"/>
          <w:position w:val="0"/>
          <w:sz w:val="21"/>
          <w:szCs w:val="21"/>
        </w:rPr>
        <w:t xml:space="preserve"> </w:t>
      </w:r>
      <w:r>
        <w:rPr>
          <w:color w:val="auto"/>
          <w:spacing w:val="4"/>
          <w:position w:val="0"/>
          <w:sz w:val="21"/>
          <w:szCs w:val="21"/>
        </w:rPr>
        <w:t>最后报价</w:t>
      </w:r>
    </w:p>
    <w:p w14:paraId="6976DD17">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21.8.1</w:t>
      </w:r>
      <w:r>
        <w:rPr>
          <w:color w:val="auto"/>
          <w:spacing w:val="-23"/>
          <w:position w:val="0"/>
          <w:sz w:val="21"/>
          <w:szCs w:val="21"/>
        </w:rPr>
        <w:t xml:space="preserve"> </w:t>
      </w:r>
      <w:r>
        <w:rPr>
          <w:color w:val="auto"/>
          <w:spacing w:val="7"/>
          <w:position w:val="0"/>
          <w:sz w:val="21"/>
          <w:szCs w:val="21"/>
        </w:rPr>
        <w:t>磋商文件能够详细列明采购标的的技术、服务要求的，磋商结束后，磋商小组应当要求所有继</w:t>
      </w:r>
      <w:r>
        <w:rPr>
          <w:color w:val="auto"/>
          <w:position w:val="0"/>
          <w:sz w:val="21"/>
          <w:szCs w:val="21"/>
        </w:rPr>
        <w:t xml:space="preserve"> </w:t>
      </w:r>
      <w:r>
        <w:rPr>
          <w:color w:val="auto"/>
          <w:spacing w:val="12"/>
          <w:position w:val="0"/>
          <w:sz w:val="21"/>
          <w:szCs w:val="21"/>
        </w:rPr>
        <w:t>续参加磋商的供应商在规定时间内线上提交最</w:t>
      </w:r>
      <w:r>
        <w:rPr>
          <w:color w:val="auto"/>
          <w:spacing w:val="11"/>
          <w:position w:val="0"/>
          <w:sz w:val="21"/>
          <w:szCs w:val="21"/>
        </w:rPr>
        <w:t>后报价，提交最后报价的供应商不得少于3家。</w:t>
      </w:r>
      <w:r>
        <w:rPr>
          <w:color w:val="auto"/>
          <w:spacing w:val="11"/>
          <w:position w:val="0"/>
          <w:sz w:val="21"/>
          <w:szCs w:val="21"/>
          <w14:textOutline w14:w="3795" w14:cap="sq" w14:cmpd="sng">
            <w14:solidFill>
              <w14:srgbClr w14:val="000000"/>
            </w14:solidFill>
            <w14:prstDash w14:val="solid"/>
            <w14:bevel/>
          </w14:textOutline>
        </w:rPr>
        <w:t>在磋商过</w:t>
      </w:r>
      <w:r>
        <w:rPr>
          <w:color w:val="auto"/>
          <w:spacing w:val="6"/>
          <w:position w:val="0"/>
          <w:sz w:val="21"/>
          <w:szCs w:val="21"/>
          <w14:textOutline w14:w="3795" w14:cap="sq" w14:cmpd="sng">
            <w14:solidFill>
              <w14:srgbClr w14:val="000000"/>
            </w14:solidFill>
            <w14:prstDash w14:val="solid"/>
            <w14:bevel/>
          </w14:textOutline>
        </w:rPr>
        <w:t>程中，如供应商维持磋商报价不变，以原磋商报价作为供应商最后报价；如供应商需要改变原磋商报价时，</w:t>
      </w:r>
      <w:r>
        <w:rPr>
          <w:color w:val="auto"/>
          <w:spacing w:val="9"/>
          <w:position w:val="0"/>
          <w:sz w:val="21"/>
          <w:szCs w:val="21"/>
        </w:rPr>
        <w:t xml:space="preserve"> </w:t>
      </w:r>
      <w:r>
        <w:rPr>
          <w:color w:val="auto"/>
          <w:spacing w:val="10"/>
          <w:position w:val="0"/>
          <w:sz w:val="21"/>
          <w:szCs w:val="21"/>
          <w14:textOutline w14:w="3795" w14:cap="sq" w14:cmpd="sng">
            <w14:solidFill>
              <w14:srgbClr w14:val="000000"/>
            </w14:solidFill>
            <w14:prstDash w14:val="solid"/>
            <w14:bevel/>
          </w14:textOutline>
        </w:rPr>
        <w:t>供应商应在最后报价时将预先准备好调整后的报价清</w:t>
      </w:r>
      <w:r>
        <w:rPr>
          <w:color w:val="auto"/>
          <w:spacing w:val="9"/>
          <w:position w:val="0"/>
          <w:sz w:val="21"/>
          <w:szCs w:val="21"/>
          <w14:textOutline w14:w="3795" w14:cap="sq" w14:cmpd="sng">
            <w14:solidFill>
              <w14:srgbClr w14:val="000000"/>
            </w14:solidFill>
            <w14:prstDash w14:val="solid"/>
            <w14:bevel/>
          </w14:textOutline>
        </w:rPr>
        <w:t>单计价表，在采购代理机构开启新一轮报价时，通过</w:t>
      </w:r>
      <w:r>
        <w:rPr>
          <w:color w:val="auto"/>
          <w:position w:val="0"/>
          <w:sz w:val="21"/>
          <w:szCs w:val="21"/>
        </w:rPr>
        <w:t xml:space="preserve"> </w:t>
      </w:r>
      <w:r>
        <w:rPr>
          <w:color w:val="auto"/>
          <w:spacing w:val="9"/>
          <w:position w:val="0"/>
          <w:sz w:val="21"/>
          <w:szCs w:val="21"/>
          <w14:textOutline w14:w="3795" w14:cap="sq" w14:cmpd="sng">
            <w14:solidFill>
              <w14:srgbClr w14:val="000000"/>
            </w14:solidFill>
            <w14:prstDash w14:val="solid"/>
            <w14:bevel/>
          </w14:textOutline>
        </w:rPr>
        <w:t>“上传附件</w:t>
      </w:r>
      <w:r>
        <w:rPr>
          <w:color w:val="auto"/>
          <w:spacing w:val="-69"/>
          <w:position w:val="0"/>
          <w:sz w:val="21"/>
          <w:szCs w:val="21"/>
        </w:rPr>
        <w:t xml:space="preserve"> </w:t>
      </w:r>
      <w:r>
        <w:rPr>
          <w:color w:val="auto"/>
          <w:spacing w:val="9"/>
          <w:position w:val="0"/>
          <w:sz w:val="21"/>
          <w:szCs w:val="21"/>
          <w14:textOutline w14:w="3795" w14:cap="sq" w14:cmpd="sng">
            <w14:solidFill>
              <w14:srgbClr w14:val="000000"/>
            </w14:solidFill>
            <w14:prstDash w14:val="solid"/>
            <w14:bevel/>
          </w14:textOutline>
        </w:rPr>
        <w:t>”功能上传。如供应商在磋商过程中，改变原报价且未按磋商文件要求提供</w:t>
      </w:r>
      <w:r>
        <w:rPr>
          <w:color w:val="auto"/>
          <w:spacing w:val="8"/>
          <w:position w:val="0"/>
          <w:sz w:val="21"/>
          <w:szCs w:val="21"/>
          <w14:textOutline w14:w="3795" w14:cap="sq" w14:cmpd="sng">
            <w14:solidFill>
              <w14:srgbClr w14:val="000000"/>
            </w14:solidFill>
            <w14:prstDash w14:val="solid"/>
            <w14:bevel/>
          </w14:textOutline>
        </w:rPr>
        <w:t>调整后的报价清单</w:t>
      </w:r>
      <w:r>
        <w:rPr>
          <w:color w:val="auto"/>
          <w:spacing w:val="10"/>
          <w:position w:val="0"/>
          <w:sz w:val="21"/>
          <w:szCs w:val="21"/>
          <w14:textOutline w14:w="3795" w14:cap="sq" w14:cmpd="sng">
            <w14:solidFill>
              <w14:srgbClr w14:val="000000"/>
            </w14:solidFill>
            <w14:prstDash w14:val="solid"/>
            <w14:bevel/>
          </w14:textOutline>
        </w:rPr>
        <w:t>计价表的，其报价不予认可，视供应商维持原磋商报价不变。</w:t>
      </w:r>
    </w:p>
    <w:p w14:paraId="0AC03B05">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rPr>
      </w:pPr>
      <w:r>
        <w:rPr>
          <w:color w:val="auto"/>
          <w:spacing w:val="5"/>
          <w:position w:val="0"/>
          <w:sz w:val="21"/>
          <w:szCs w:val="21"/>
          <w14:textOutline w14:w="3795" w14:cap="sq" w14:cmpd="sng">
            <w14:solidFill>
              <w14:srgbClr w14:val="000000"/>
            </w14:solidFill>
            <w14:prstDash w14:val="solid"/>
            <w14:bevel/>
          </w14:textOutline>
        </w:rPr>
        <w:t>21.8.2</w:t>
      </w:r>
      <w:r>
        <w:rPr>
          <w:color w:val="auto"/>
          <w:spacing w:val="-38"/>
          <w:position w:val="0"/>
          <w:sz w:val="21"/>
          <w:szCs w:val="21"/>
        </w:rPr>
        <w:t xml:space="preserve"> </w:t>
      </w:r>
      <w:r>
        <w:rPr>
          <w:color w:val="auto"/>
          <w:spacing w:val="5"/>
          <w:position w:val="0"/>
          <w:sz w:val="21"/>
          <w:szCs w:val="21"/>
          <w14:textOutline w14:w="3795" w14:cap="sq" w14:cmpd="sng">
            <w14:solidFill>
              <w14:srgbClr w14:val="000000"/>
            </w14:solidFill>
            <w14:prstDash w14:val="solid"/>
            <w14:bevel/>
          </w14:textOutline>
        </w:rPr>
        <w:t>根据《政府采购竞争性磋商采购方式管理暂行办法</w:t>
      </w:r>
      <w:r>
        <w:rPr>
          <w:color w:val="auto"/>
          <w:spacing w:val="4"/>
          <w:position w:val="0"/>
          <w:sz w:val="21"/>
          <w:szCs w:val="21"/>
          <w14:textOutline w14:w="3795" w14:cap="sq" w14:cmpd="sng">
            <w14:solidFill>
              <w14:srgbClr w14:val="000000"/>
            </w14:solidFill>
            <w14:prstDash w14:val="solid"/>
            <w14:bevel/>
          </w14:textOutline>
        </w:rPr>
        <w:t>》（财库〔2014〕214</w:t>
      </w:r>
      <w:r>
        <w:rPr>
          <w:color w:val="auto"/>
          <w:spacing w:val="-35"/>
          <w:position w:val="0"/>
          <w:sz w:val="21"/>
          <w:szCs w:val="21"/>
        </w:rPr>
        <w:t xml:space="preserve"> </w:t>
      </w:r>
      <w:r>
        <w:rPr>
          <w:color w:val="auto"/>
          <w:spacing w:val="4"/>
          <w:position w:val="0"/>
          <w:sz w:val="21"/>
          <w:szCs w:val="21"/>
          <w14:textOutline w14:w="3795" w14:cap="sq" w14:cmpd="sng">
            <w14:solidFill>
              <w14:srgbClr w14:val="000000"/>
            </w14:solidFill>
            <w14:prstDash w14:val="solid"/>
            <w14:bevel/>
          </w14:textOutline>
        </w:rPr>
        <w:t>号）第二十一条规定，</w:t>
      </w:r>
      <w:r>
        <w:rPr>
          <w:color w:val="auto"/>
          <w:spacing w:val="9"/>
          <w:position w:val="0"/>
          <w:sz w:val="21"/>
          <w:szCs w:val="21"/>
          <w14:textOutline w14:w="3795" w14:cap="sq" w14:cmpd="sng">
            <w14:solidFill>
              <w14:srgbClr w14:val="000000"/>
            </w14:solidFill>
            <w14:prstDash w14:val="solid"/>
            <w14:bevel/>
          </w14:textOutline>
        </w:rPr>
        <w:t>市场竞争不充分的科研项目，</w:t>
      </w:r>
      <w:r>
        <w:rPr>
          <w:color w:val="auto"/>
          <w:spacing w:val="-60"/>
          <w:position w:val="0"/>
          <w:sz w:val="21"/>
          <w:szCs w:val="21"/>
        </w:rPr>
        <w:t xml:space="preserve"> </w:t>
      </w:r>
      <w:r>
        <w:rPr>
          <w:color w:val="auto"/>
          <w:spacing w:val="9"/>
          <w:position w:val="0"/>
          <w:sz w:val="21"/>
          <w:szCs w:val="21"/>
          <w14:textOutline w14:w="3795" w14:cap="sq" w14:cmpd="sng">
            <w14:solidFill>
              <w14:srgbClr w14:val="000000"/>
            </w14:solidFill>
            <w14:prstDash w14:val="solid"/>
            <w14:bevel/>
          </w14:textOutline>
        </w:rPr>
        <w:t>以及需要扶持的科技成果转化项目，提交</w:t>
      </w:r>
      <w:r>
        <w:rPr>
          <w:color w:val="auto"/>
          <w:spacing w:val="8"/>
          <w:position w:val="0"/>
          <w:sz w:val="21"/>
          <w:szCs w:val="21"/>
          <w14:textOutline w14:w="3795" w14:cap="sq" w14:cmpd="sng">
            <w14:solidFill>
              <w14:srgbClr w14:val="000000"/>
            </w14:solidFill>
            <w14:prstDash w14:val="solid"/>
            <w14:bevel/>
          </w14:textOutline>
        </w:rPr>
        <w:t>最后报价的供应商可以为</w:t>
      </w:r>
      <w:r>
        <w:rPr>
          <w:color w:val="auto"/>
          <w:spacing w:val="-36"/>
          <w:position w:val="0"/>
          <w:sz w:val="21"/>
          <w:szCs w:val="21"/>
        </w:rPr>
        <w:t xml:space="preserve"> </w:t>
      </w:r>
      <w:r>
        <w:rPr>
          <w:color w:val="auto"/>
          <w:spacing w:val="8"/>
          <w:position w:val="0"/>
          <w:sz w:val="21"/>
          <w:szCs w:val="21"/>
          <w14:textOutline w14:w="3795" w14:cap="sq" w14:cmpd="sng">
            <w14:solidFill>
              <w14:srgbClr w14:val="000000"/>
            </w14:solidFill>
            <w14:prstDash w14:val="solid"/>
            <w14:bevel/>
          </w14:textOutline>
        </w:rPr>
        <w:t>2</w:t>
      </w:r>
      <w:r>
        <w:rPr>
          <w:color w:val="auto"/>
          <w:spacing w:val="-34"/>
          <w:position w:val="0"/>
          <w:sz w:val="21"/>
          <w:szCs w:val="21"/>
        </w:rPr>
        <w:t xml:space="preserve"> </w:t>
      </w:r>
      <w:r>
        <w:rPr>
          <w:color w:val="auto"/>
          <w:spacing w:val="8"/>
          <w:position w:val="0"/>
          <w:sz w:val="21"/>
          <w:szCs w:val="21"/>
          <w14:textOutline w14:w="3795" w14:cap="sq" w14:cmpd="sng">
            <w14:solidFill>
              <w14:srgbClr w14:val="000000"/>
            </w14:solidFill>
            <w14:prstDash w14:val="solid"/>
            <w14:bevel/>
          </w14:textOutline>
        </w:rPr>
        <w:t>家。</w:t>
      </w:r>
    </w:p>
    <w:p w14:paraId="64EC2777">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14:textOutline w14:w="3795" w14:cap="sq" w14:cmpd="sng">
            <w14:solidFill>
              <w14:srgbClr w14:val="000000"/>
            </w14:solidFill>
            <w14:prstDash w14:val="solid"/>
            <w14:bevel/>
          </w14:textOutline>
        </w:rPr>
        <w:t>根据《财政部关于政府采购竞争性磋商采购方式管理暂行办法有关问题的补充通知》（财库〔2015〕</w:t>
      </w:r>
      <w:r>
        <w:rPr>
          <w:color w:val="auto"/>
          <w:spacing w:val="10"/>
          <w:position w:val="0"/>
          <w:sz w:val="21"/>
          <w:szCs w:val="21"/>
          <w14:textOutline w14:w="3795" w14:cap="sq" w14:cmpd="sng">
            <w14:solidFill>
              <w14:srgbClr w14:val="000000"/>
            </w14:solidFill>
            <w14:prstDash w14:val="solid"/>
            <w14:bevel/>
          </w14:textOutline>
        </w:rPr>
        <w:t>124</w:t>
      </w:r>
      <w:r>
        <w:rPr>
          <w:color w:val="auto"/>
          <w:spacing w:val="-34"/>
          <w:position w:val="0"/>
          <w:sz w:val="21"/>
          <w:szCs w:val="21"/>
        </w:rPr>
        <w:t xml:space="preserve"> </w:t>
      </w:r>
      <w:r>
        <w:rPr>
          <w:color w:val="auto"/>
          <w:spacing w:val="10"/>
          <w:position w:val="0"/>
          <w:sz w:val="21"/>
          <w:szCs w:val="21"/>
          <w14:textOutline w14:w="3795" w14:cap="sq" w14:cmpd="sng">
            <w14:solidFill>
              <w14:srgbClr w14:val="000000"/>
            </w14:solidFill>
            <w14:prstDash w14:val="solid"/>
            <w14:bevel/>
          </w14:textOutline>
        </w:rPr>
        <w:t>号）的规定，如采购项目为政府购买服务项目（含政府和</w:t>
      </w:r>
      <w:r>
        <w:rPr>
          <w:color w:val="auto"/>
          <w:spacing w:val="9"/>
          <w:position w:val="0"/>
          <w:sz w:val="21"/>
          <w:szCs w:val="21"/>
          <w14:textOutline w14:w="3795" w14:cap="sq" w14:cmpd="sng">
            <w14:solidFill>
              <w14:srgbClr w14:val="000000"/>
            </w14:solidFill>
            <w14:prstDash w14:val="solid"/>
            <w14:bevel/>
          </w14:textOutline>
        </w:rPr>
        <w:t>社会资本合作项目</w:t>
      </w:r>
      <w:r>
        <w:rPr>
          <w:color w:val="auto"/>
          <w:spacing w:val="13"/>
          <w:position w:val="0"/>
          <w:sz w:val="21"/>
          <w:szCs w:val="21"/>
          <w14:textOutline w14:w="3795" w14:cap="sq" w14:cmpd="sng">
            <w14:solidFill>
              <w14:srgbClr w14:val="000000"/>
            </w14:solidFill>
            <w14:prstDash w14:val="solid"/>
            <w14:bevel/>
          </w14:textOutline>
        </w:rPr>
        <w:t>），</w:t>
      </w:r>
      <w:r>
        <w:rPr>
          <w:color w:val="auto"/>
          <w:spacing w:val="9"/>
          <w:position w:val="0"/>
          <w:sz w:val="21"/>
          <w:szCs w:val="21"/>
          <w14:textOutline w14:w="3795" w14:cap="sq" w14:cmpd="sng">
            <w14:solidFill>
              <w14:srgbClr w14:val="000000"/>
            </w14:solidFill>
            <w14:prstDash w14:val="solid"/>
            <w14:bevel/>
          </w14:textOutline>
        </w:rPr>
        <w:t>在采购过程中符合要求的供应商（社会资本）只有</w:t>
      </w:r>
      <w:r>
        <w:rPr>
          <w:color w:val="auto"/>
          <w:spacing w:val="-34"/>
          <w:position w:val="0"/>
          <w:sz w:val="21"/>
          <w:szCs w:val="21"/>
        </w:rPr>
        <w:t xml:space="preserve"> </w:t>
      </w:r>
      <w:r>
        <w:rPr>
          <w:color w:val="auto"/>
          <w:spacing w:val="9"/>
          <w:position w:val="0"/>
          <w:sz w:val="21"/>
          <w:szCs w:val="21"/>
          <w14:textOutline w14:w="3795" w14:cap="sq" w14:cmpd="sng">
            <w14:solidFill>
              <w14:srgbClr w14:val="000000"/>
            </w14:solidFill>
            <w14:prstDash w14:val="solid"/>
            <w14:bevel/>
          </w14:textOutline>
        </w:rPr>
        <w:t>2</w:t>
      </w:r>
      <w:r>
        <w:rPr>
          <w:color w:val="auto"/>
          <w:spacing w:val="-36"/>
          <w:position w:val="0"/>
          <w:sz w:val="21"/>
          <w:szCs w:val="21"/>
        </w:rPr>
        <w:t xml:space="preserve"> </w:t>
      </w:r>
      <w:r>
        <w:rPr>
          <w:color w:val="auto"/>
          <w:spacing w:val="9"/>
          <w:position w:val="0"/>
          <w:sz w:val="21"/>
          <w:szCs w:val="21"/>
          <w14:textOutline w14:w="3795" w14:cap="sq" w14:cmpd="sng">
            <w14:solidFill>
              <w14:srgbClr w14:val="000000"/>
            </w14:solidFill>
            <w14:prstDash w14:val="solid"/>
            <w14:bevel/>
          </w14:textOutline>
        </w:rPr>
        <w:t>家的，竞争性磋商采购活动可</w:t>
      </w:r>
      <w:r>
        <w:rPr>
          <w:color w:val="auto"/>
          <w:spacing w:val="8"/>
          <w:position w:val="0"/>
          <w:sz w:val="21"/>
          <w:szCs w:val="21"/>
          <w14:textOutline w14:w="3795" w14:cap="sq" w14:cmpd="sng">
            <w14:solidFill>
              <w14:srgbClr w14:val="000000"/>
            </w14:solidFill>
            <w14:prstDash w14:val="solid"/>
            <w14:bevel/>
          </w14:textOutline>
        </w:rPr>
        <w:t>以继续进行。采购过程中符合要求的供应商（社会资本）只有</w:t>
      </w:r>
      <w:r>
        <w:rPr>
          <w:color w:val="auto"/>
          <w:spacing w:val="-7"/>
          <w:position w:val="0"/>
          <w:sz w:val="21"/>
          <w:szCs w:val="21"/>
        </w:rPr>
        <w:t xml:space="preserve"> </w:t>
      </w:r>
      <w:r>
        <w:rPr>
          <w:color w:val="auto"/>
          <w:spacing w:val="8"/>
          <w:position w:val="0"/>
          <w:sz w:val="21"/>
          <w:szCs w:val="21"/>
          <w14:textOutline w14:w="3795" w14:cap="sq" w14:cmpd="sng">
            <w14:solidFill>
              <w14:srgbClr w14:val="000000"/>
            </w14:solidFill>
            <w14:prstDash w14:val="solid"/>
            <w14:bevel/>
          </w14:textOutline>
        </w:rPr>
        <w:t>1</w:t>
      </w:r>
      <w:r>
        <w:rPr>
          <w:color w:val="auto"/>
          <w:spacing w:val="-36"/>
          <w:position w:val="0"/>
          <w:sz w:val="21"/>
          <w:szCs w:val="21"/>
        </w:rPr>
        <w:t xml:space="preserve"> </w:t>
      </w:r>
      <w:r>
        <w:rPr>
          <w:color w:val="auto"/>
          <w:spacing w:val="8"/>
          <w:position w:val="0"/>
          <w:sz w:val="21"/>
          <w:szCs w:val="21"/>
          <w14:textOutline w14:w="3795" w14:cap="sq" w14:cmpd="sng">
            <w14:solidFill>
              <w14:srgbClr w14:val="000000"/>
            </w14:solidFill>
            <w14:prstDash w14:val="solid"/>
            <w14:bevel/>
          </w14:textOutline>
        </w:rPr>
        <w:t>家的，采购人或者采购代理机构应当终止竞争性磋商采购活动，发布项目终止公告并</w:t>
      </w:r>
      <w:r>
        <w:rPr>
          <w:color w:val="auto"/>
          <w:spacing w:val="9"/>
          <w:position w:val="0"/>
          <w:sz w:val="21"/>
          <w:szCs w:val="21"/>
          <w14:textOutline w14:w="3795" w14:cap="sq" w14:cmpd="sng">
            <w14:solidFill>
              <w14:srgbClr w14:val="000000"/>
            </w14:solidFill>
            <w14:prstDash w14:val="solid"/>
            <w14:bevel/>
          </w14:textOutline>
        </w:rPr>
        <w:t>说明原因，重新开展采购活动。</w:t>
      </w:r>
    </w:p>
    <w:p w14:paraId="1EC4553D">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21.8.3</w:t>
      </w:r>
      <w:r>
        <w:rPr>
          <w:color w:val="auto"/>
          <w:spacing w:val="-21"/>
          <w:position w:val="0"/>
          <w:sz w:val="21"/>
          <w:szCs w:val="21"/>
        </w:rPr>
        <w:t xml:space="preserve"> </w:t>
      </w:r>
      <w:r>
        <w:rPr>
          <w:color w:val="auto"/>
          <w:spacing w:val="7"/>
          <w:position w:val="0"/>
          <w:sz w:val="21"/>
          <w:szCs w:val="21"/>
        </w:rPr>
        <w:t>最后报价是供应商响应文件的有效组成部分。</w:t>
      </w:r>
    </w:p>
    <w:p w14:paraId="3AA54794">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21.8.4</w:t>
      </w:r>
      <w:r>
        <w:rPr>
          <w:color w:val="auto"/>
          <w:spacing w:val="-14"/>
          <w:position w:val="0"/>
          <w:sz w:val="21"/>
          <w:szCs w:val="21"/>
        </w:rPr>
        <w:t xml:space="preserve"> </w:t>
      </w:r>
      <w:r>
        <w:rPr>
          <w:color w:val="auto"/>
          <w:spacing w:val="8"/>
          <w:position w:val="0"/>
          <w:sz w:val="21"/>
          <w:szCs w:val="21"/>
        </w:rPr>
        <w:t>已提交响应文件的供应商，在提交最后报价之前，可以根据磋商情况书面退出磋商。</w:t>
      </w:r>
    </w:p>
    <w:p w14:paraId="383C0BB9">
      <w:pPr>
        <w:pStyle w:val="4"/>
        <w:keepNext w:val="0"/>
        <w:keepLines w:val="0"/>
        <w:pageBreakBefore w:val="0"/>
        <w:widowControl w:val="0"/>
        <w:kinsoku/>
        <w:wordWrap w:val="0"/>
        <w:overflowPunct/>
        <w:topLinePunct w:val="0"/>
        <w:bidi w:val="0"/>
        <w:spacing w:line="360" w:lineRule="auto"/>
        <w:ind w:left="0" w:right="0" w:firstLine="456" w:firstLineChars="200"/>
        <w:rPr>
          <w:color w:val="auto"/>
          <w:spacing w:val="9"/>
          <w:position w:val="0"/>
          <w:sz w:val="21"/>
          <w:szCs w:val="21"/>
        </w:rPr>
      </w:pPr>
      <w:r>
        <w:rPr>
          <w:color w:val="auto"/>
          <w:spacing w:val="9"/>
          <w:position w:val="0"/>
          <w:sz w:val="21"/>
          <w:szCs w:val="21"/>
        </w:rPr>
        <w:t>未书面退出磋商的供应商在规定时间内线上提交最后报价，其最后报价超出招标控制价导致已通过评审的响应文件无效的，按供应商在提交响应文件截止时间后撤回响应文件处理。</w:t>
      </w:r>
    </w:p>
    <w:p w14:paraId="03E0181B">
      <w:pPr>
        <w:spacing w:line="360" w:lineRule="exact"/>
        <w:ind w:firstLine="444" w:firstLineChars="200"/>
        <w:rPr>
          <w:rFonts w:hint="eastAsia" w:ascii="宋体" w:hAnsi="宋体"/>
          <w:b/>
          <w:color w:val="auto"/>
          <w:szCs w:val="21"/>
          <w:highlight w:val="none"/>
        </w:rPr>
      </w:pPr>
      <w:r>
        <w:rPr>
          <w:rFonts w:hint="eastAsia" w:ascii="Arial" w:eastAsia="Arial"/>
          <w:color w:val="auto"/>
          <w:spacing w:val="6"/>
          <w:position w:val="0"/>
          <w:sz w:val="21"/>
          <w:szCs w:val="21"/>
          <w:highlight w:val="none"/>
          <w:lang w:val="en-US" w:eastAsia="zh-CN"/>
        </w:rPr>
        <w:t>21.8.5</w:t>
      </w:r>
      <w:r>
        <w:rPr>
          <w:rFonts w:hint="eastAsia" w:ascii="宋体" w:hAnsi="宋体"/>
          <w:b/>
          <w:color w:val="auto"/>
          <w:szCs w:val="21"/>
          <w:highlight w:val="none"/>
        </w:rPr>
        <w:t>异常低价审查</w:t>
      </w:r>
    </w:p>
    <w:p w14:paraId="35859DA9">
      <w:pPr>
        <w:spacing w:line="36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1</w:t>
      </w:r>
      <w:r>
        <w:rPr>
          <w:rFonts w:hint="eastAsia" w:ascii="宋体" w:hAnsi="宋体"/>
          <w:b/>
          <w:color w:val="auto"/>
          <w:szCs w:val="21"/>
          <w:highlight w:val="none"/>
        </w:rPr>
        <w:t>.</w:t>
      </w:r>
      <w:r>
        <w:rPr>
          <w:rFonts w:hint="eastAsia" w:ascii="宋体" w:hAnsi="宋体"/>
          <w:b/>
          <w:color w:val="auto"/>
          <w:szCs w:val="21"/>
          <w:highlight w:val="none"/>
          <w:lang w:val="en-US" w:eastAsia="zh-CN"/>
        </w:rPr>
        <w:t>8</w:t>
      </w:r>
      <w:r>
        <w:rPr>
          <w:rFonts w:hint="eastAsia" w:ascii="宋体" w:hAnsi="宋体"/>
          <w:b/>
          <w:color w:val="auto"/>
          <w:szCs w:val="21"/>
          <w:highlight w:val="none"/>
        </w:rPr>
        <w:t>.</w:t>
      </w:r>
      <w:r>
        <w:rPr>
          <w:rFonts w:hint="eastAsia" w:ascii="宋体" w:hAnsi="宋体" w:eastAsia="宋体"/>
          <w:b/>
          <w:color w:val="auto"/>
          <w:szCs w:val="21"/>
          <w:highlight w:val="none"/>
          <w:lang w:val="en-US" w:eastAsia="zh-CN"/>
        </w:rPr>
        <w:t>5.</w:t>
      </w:r>
      <w:r>
        <w:rPr>
          <w:rFonts w:hint="eastAsia" w:ascii="宋体" w:hAnsi="宋体"/>
          <w:b/>
          <w:color w:val="auto"/>
          <w:szCs w:val="21"/>
          <w:highlight w:val="none"/>
        </w:rPr>
        <w:t>1异常低价投标情形（本项目在评审过程中出现下列情形之一的，</w:t>
      </w:r>
      <w:r>
        <w:rPr>
          <w:rFonts w:hint="eastAsia" w:ascii="宋体" w:hAnsi="宋体"/>
          <w:b/>
          <w:color w:val="auto"/>
          <w:szCs w:val="21"/>
          <w:highlight w:val="none"/>
          <w:lang w:val="en-US" w:eastAsia="zh-CN"/>
        </w:rPr>
        <w:t>磋商小组</w:t>
      </w:r>
      <w:r>
        <w:rPr>
          <w:rFonts w:hint="eastAsia" w:ascii="宋体" w:hAnsi="宋体"/>
          <w:b/>
          <w:color w:val="auto"/>
          <w:szCs w:val="21"/>
          <w:highlight w:val="none"/>
        </w:rPr>
        <w:t>应当启动异常低价投标审查程序）:</w:t>
      </w:r>
    </w:p>
    <w:p w14:paraId="50DF4468">
      <w:pPr>
        <w:spacing w:line="360" w:lineRule="exact"/>
        <w:ind w:firstLine="420" w:firstLineChars="200"/>
        <w:rPr>
          <w:rFonts w:ascii="宋体" w:hAnsi="宋体"/>
          <w:b/>
          <w:color w:val="auto"/>
          <w:szCs w:val="21"/>
          <w:highlight w:val="none"/>
        </w:rPr>
      </w:pPr>
      <w:r>
        <w:rPr>
          <w:rFonts w:hint="eastAsia" w:ascii="宋体" w:hAnsi="宋体"/>
          <w:b/>
          <w:color w:val="auto"/>
          <w:szCs w:val="21"/>
          <w:highlight w:val="none"/>
        </w:rPr>
        <w:t>(1)</w:t>
      </w:r>
      <w:r>
        <w:rPr>
          <w:rFonts w:hint="eastAsia" w:ascii="宋体" w:hAnsi="宋体"/>
          <w:b/>
          <w:color w:val="auto"/>
          <w:szCs w:val="21"/>
          <w:highlight w:val="none"/>
          <w:lang w:val="en-US" w:eastAsia="zh-CN"/>
        </w:rPr>
        <w:t>响应</w:t>
      </w:r>
      <w:r>
        <w:rPr>
          <w:rFonts w:hint="eastAsia" w:ascii="宋体" w:hAnsi="宋体"/>
          <w:b/>
          <w:color w:val="auto"/>
          <w:szCs w:val="21"/>
          <w:highlight w:val="none"/>
        </w:rPr>
        <w:t>报价低于全部通过符合性审查投标人投标报价平均值</w:t>
      </w:r>
      <w:r>
        <w:rPr>
          <w:rFonts w:hint="eastAsia" w:ascii="宋体" w:hAnsi="宋体"/>
          <w:b/>
          <w:color w:val="auto"/>
          <w:szCs w:val="21"/>
          <w:highlight w:val="none"/>
          <w:lang w:val="en-US" w:eastAsia="zh-CN"/>
        </w:rPr>
        <w:t>65</w:t>
      </w:r>
      <w:r>
        <w:rPr>
          <w:rFonts w:hint="eastAsia" w:ascii="宋体" w:hAnsi="宋体"/>
          <w:b/>
          <w:color w:val="auto"/>
          <w:szCs w:val="21"/>
          <w:highlight w:val="none"/>
        </w:rPr>
        <w:t>%的，即</w:t>
      </w:r>
      <w:r>
        <w:rPr>
          <w:rFonts w:hint="eastAsia" w:ascii="宋体" w:hAnsi="宋体"/>
          <w:b/>
          <w:color w:val="auto"/>
          <w:szCs w:val="21"/>
          <w:highlight w:val="none"/>
          <w:lang w:val="en-US" w:eastAsia="zh-CN"/>
        </w:rPr>
        <w:t>响应</w:t>
      </w:r>
      <w:r>
        <w:rPr>
          <w:rFonts w:hint="eastAsia" w:ascii="宋体" w:hAnsi="宋体"/>
          <w:b/>
          <w:color w:val="auto"/>
          <w:szCs w:val="21"/>
          <w:highlight w:val="none"/>
        </w:rPr>
        <w:t>报价＜全部通过符合性审查</w:t>
      </w:r>
      <w:r>
        <w:rPr>
          <w:rFonts w:hint="eastAsia" w:ascii="宋体" w:hAnsi="宋体"/>
          <w:b/>
          <w:color w:val="auto"/>
          <w:szCs w:val="21"/>
          <w:highlight w:val="none"/>
          <w:lang w:val="en-US" w:eastAsia="zh-CN"/>
        </w:rPr>
        <w:t>供应商磋商</w:t>
      </w:r>
      <w:r>
        <w:rPr>
          <w:rFonts w:hint="eastAsia" w:ascii="宋体" w:hAnsi="宋体"/>
          <w:b/>
          <w:color w:val="auto"/>
          <w:szCs w:val="21"/>
          <w:highlight w:val="none"/>
        </w:rPr>
        <w:t>报价平均值×</w:t>
      </w:r>
      <w:r>
        <w:rPr>
          <w:rFonts w:hint="eastAsia" w:ascii="宋体" w:hAnsi="宋体"/>
          <w:b/>
          <w:color w:val="auto"/>
          <w:szCs w:val="21"/>
          <w:highlight w:val="none"/>
          <w:lang w:val="en-US" w:eastAsia="zh-CN"/>
        </w:rPr>
        <w:t>65</w:t>
      </w:r>
      <w:r>
        <w:rPr>
          <w:rFonts w:hint="eastAsia" w:ascii="宋体" w:hAnsi="宋体"/>
          <w:b/>
          <w:color w:val="auto"/>
          <w:szCs w:val="21"/>
          <w:highlight w:val="none"/>
        </w:rPr>
        <w:t>%；</w:t>
      </w:r>
    </w:p>
    <w:p w14:paraId="5D9D3EF7">
      <w:pPr>
        <w:spacing w:line="360" w:lineRule="exact"/>
        <w:ind w:firstLine="420" w:firstLineChars="200"/>
        <w:rPr>
          <w:rFonts w:ascii="宋体" w:hAnsi="宋体"/>
          <w:b/>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响应</w:t>
      </w:r>
      <w:r>
        <w:rPr>
          <w:rFonts w:hint="eastAsia" w:ascii="宋体" w:hAnsi="宋体"/>
          <w:b/>
          <w:color w:val="auto"/>
          <w:szCs w:val="21"/>
          <w:highlight w:val="none"/>
        </w:rPr>
        <w:t>报价低于通过符合性审查且报价次低</w:t>
      </w:r>
      <w:r>
        <w:rPr>
          <w:rFonts w:hint="eastAsia" w:ascii="宋体" w:hAnsi="宋体"/>
          <w:b/>
          <w:color w:val="auto"/>
          <w:szCs w:val="21"/>
          <w:highlight w:val="none"/>
          <w:lang w:val="en-US" w:eastAsia="zh-CN"/>
        </w:rPr>
        <w:t>供应商响应</w:t>
      </w:r>
      <w:r>
        <w:rPr>
          <w:rFonts w:hint="eastAsia" w:ascii="宋体" w:hAnsi="宋体"/>
          <w:b/>
          <w:color w:val="auto"/>
          <w:szCs w:val="21"/>
          <w:highlight w:val="none"/>
        </w:rPr>
        <w:t>报价</w:t>
      </w:r>
      <w:r>
        <w:rPr>
          <w:rFonts w:hint="eastAsia" w:ascii="宋体" w:hAnsi="宋体"/>
          <w:b/>
          <w:color w:val="auto"/>
          <w:szCs w:val="21"/>
          <w:highlight w:val="none"/>
          <w:lang w:val="en-US" w:eastAsia="zh-CN"/>
        </w:rPr>
        <w:t>65</w:t>
      </w:r>
      <w:r>
        <w:rPr>
          <w:rFonts w:hint="eastAsia" w:ascii="宋体" w:hAnsi="宋体"/>
          <w:b/>
          <w:color w:val="auto"/>
          <w:szCs w:val="21"/>
          <w:highlight w:val="none"/>
        </w:rPr>
        <w:t>%的，即投标报价＜通过符合性审查且报价次低</w:t>
      </w:r>
      <w:r>
        <w:rPr>
          <w:rFonts w:hint="eastAsia" w:ascii="宋体" w:hAnsi="宋体"/>
          <w:b/>
          <w:color w:val="auto"/>
          <w:szCs w:val="21"/>
          <w:highlight w:val="none"/>
          <w:lang w:val="en-US" w:eastAsia="zh-CN"/>
        </w:rPr>
        <w:t>供应商响应</w:t>
      </w:r>
      <w:r>
        <w:rPr>
          <w:rFonts w:hint="eastAsia" w:ascii="宋体" w:hAnsi="宋体"/>
          <w:b/>
          <w:color w:val="auto"/>
          <w:szCs w:val="21"/>
          <w:highlight w:val="none"/>
        </w:rPr>
        <w:t>报价×</w:t>
      </w:r>
      <w:r>
        <w:rPr>
          <w:rFonts w:hint="eastAsia" w:ascii="宋体" w:hAnsi="宋体"/>
          <w:b/>
          <w:color w:val="auto"/>
          <w:szCs w:val="21"/>
          <w:highlight w:val="none"/>
          <w:lang w:val="en-US" w:eastAsia="zh-CN"/>
        </w:rPr>
        <w:t>65</w:t>
      </w:r>
      <w:r>
        <w:rPr>
          <w:rFonts w:hint="eastAsia" w:ascii="宋体" w:hAnsi="宋体"/>
          <w:b/>
          <w:color w:val="auto"/>
          <w:szCs w:val="21"/>
          <w:highlight w:val="none"/>
        </w:rPr>
        <w:t>%；</w:t>
      </w:r>
    </w:p>
    <w:p w14:paraId="709BD062">
      <w:pPr>
        <w:spacing w:line="360" w:lineRule="exact"/>
        <w:ind w:firstLine="420" w:firstLineChars="200"/>
        <w:rPr>
          <w:rFonts w:ascii="宋体" w:hAnsi="宋体"/>
          <w:b/>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响应</w:t>
      </w:r>
      <w:r>
        <w:rPr>
          <w:rFonts w:hint="eastAsia" w:ascii="宋体" w:hAnsi="宋体"/>
          <w:b/>
          <w:color w:val="auto"/>
          <w:szCs w:val="21"/>
          <w:highlight w:val="none"/>
        </w:rPr>
        <w:t>报价低于购项目最高限价</w:t>
      </w:r>
      <w:r>
        <w:rPr>
          <w:rFonts w:hint="eastAsia" w:ascii="宋体" w:hAnsi="宋体"/>
          <w:b/>
          <w:color w:val="auto"/>
          <w:szCs w:val="21"/>
          <w:highlight w:val="none"/>
          <w:lang w:val="en-US" w:eastAsia="zh-CN"/>
        </w:rPr>
        <w:t>65</w:t>
      </w:r>
      <w:r>
        <w:rPr>
          <w:rFonts w:hint="eastAsia" w:ascii="宋体" w:hAnsi="宋体"/>
          <w:b/>
          <w:color w:val="auto"/>
          <w:szCs w:val="21"/>
          <w:highlight w:val="none"/>
        </w:rPr>
        <w:t>%的，即</w:t>
      </w:r>
      <w:r>
        <w:rPr>
          <w:rFonts w:hint="eastAsia" w:ascii="宋体" w:hAnsi="宋体"/>
          <w:b/>
          <w:color w:val="auto"/>
          <w:szCs w:val="21"/>
          <w:highlight w:val="none"/>
          <w:lang w:val="en-US" w:eastAsia="zh-CN"/>
        </w:rPr>
        <w:t>响应</w:t>
      </w:r>
      <w:r>
        <w:rPr>
          <w:rFonts w:hint="eastAsia" w:ascii="宋体" w:hAnsi="宋体"/>
          <w:b/>
          <w:color w:val="auto"/>
          <w:szCs w:val="21"/>
          <w:highlight w:val="none"/>
        </w:rPr>
        <w:t>报价＜采购项目最高限价×</w:t>
      </w:r>
      <w:r>
        <w:rPr>
          <w:rFonts w:hint="eastAsia" w:ascii="宋体" w:hAnsi="宋体"/>
          <w:b/>
          <w:color w:val="auto"/>
          <w:szCs w:val="21"/>
          <w:highlight w:val="none"/>
          <w:lang w:val="en-US" w:eastAsia="zh-CN"/>
        </w:rPr>
        <w:t>65</w:t>
      </w:r>
      <w:r>
        <w:rPr>
          <w:rFonts w:hint="eastAsia" w:ascii="宋体" w:hAnsi="宋体"/>
          <w:b/>
          <w:color w:val="auto"/>
          <w:szCs w:val="21"/>
          <w:highlight w:val="none"/>
        </w:rPr>
        <w:t>%。</w:t>
      </w:r>
    </w:p>
    <w:p w14:paraId="2A301FC4">
      <w:pPr>
        <w:spacing w:line="36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w:t>
      </w:r>
      <w:r>
        <w:rPr>
          <w:rFonts w:ascii="宋体" w:hAnsi="宋体"/>
          <w:b/>
          <w:color w:val="auto"/>
          <w:szCs w:val="21"/>
          <w:highlight w:val="none"/>
        </w:rPr>
        <w:t>4)</w:t>
      </w:r>
      <w:r>
        <w:rPr>
          <w:rFonts w:hint="eastAsia" w:ascii="宋体" w:hAnsi="宋体"/>
          <w:b/>
          <w:color w:val="auto"/>
          <w:szCs w:val="21"/>
          <w:highlight w:val="none"/>
          <w:lang w:val="en-US" w:eastAsia="zh-CN"/>
        </w:rPr>
        <w:t>磋商小组</w:t>
      </w:r>
      <w:r>
        <w:rPr>
          <w:rFonts w:hint="eastAsia" w:ascii="宋体" w:hAnsi="宋体"/>
          <w:b/>
          <w:color w:val="auto"/>
          <w:szCs w:val="21"/>
          <w:highlight w:val="none"/>
        </w:rPr>
        <w:t>基于专业判断，认为供应商报价过低，有可能影响产品质量或者不能诚信履约的其他情形。</w:t>
      </w:r>
    </w:p>
    <w:p w14:paraId="05FA54DB">
      <w:pPr>
        <w:spacing w:line="360" w:lineRule="exact"/>
        <w:ind w:firstLine="420" w:firstLineChars="200"/>
        <w:rPr>
          <w:rFonts w:hint="eastAsia" w:ascii="宋体" w:hAnsi="宋体"/>
          <w:b/>
          <w:color w:val="auto"/>
          <w:szCs w:val="21"/>
          <w:highlight w:val="none"/>
        </w:rPr>
      </w:pPr>
      <w:bookmarkStart w:id="2" w:name="OLE_LINK40"/>
      <w:r>
        <w:rPr>
          <w:rFonts w:hint="eastAsia" w:ascii="宋体" w:hAnsi="宋体"/>
          <w:b/>
          <w:color w:val="auto"/>
          <w:szCs w:val="21"/>
          <w:highlight w:val="none"/>
        </w:rPr>
        <w:t>2</w:t>
      </w:r>
      <w:r>
        <w:rPr>
          <w:rFonts w:hint="eastAsia" w:ascii="宋体" w:hAnsi="宋体"/>
          <w:b/>
          <w:color w:val="auto"/>
          <w:szCs w:val="21"/>
          <w:highlight w:val="none"/>
          <w:lang w:val="en-US" w:eastAsia="zh-CN"/>
        </w:rPr>
        <w:t>1</w:t>
      </w:r>
      <w:r>
        <w:rPr>
          <w:rFonts w:hint="eastAsia" w:ascii="宋体" w:hAnsi="宋体"/>
          <w:b/>
          <w:color w:val="auto"/>
          <w:szCs w:val="21"/>
          <w:highlight w:val="none"/>
        </w:rPr>
        <w:t>.</w:t>
      </w:r>
      <w:r>
        <w:rPr>
          <w:rFonts w:hint="eastAsia" w:ascii="宋体" w:hAnsi="宋体"/>
          <w:b/>
          <w:color w:val="auto"/>
          <w:szCs w:val="21"/>
          <w:highlight w:val="none"/>
          <w:lang w:val="en-US" w:eastAsia="zh-CN"/>
        </w:rPr>
        <w:t>8</w:t>
      </w:r>
      <w:r>
        <w:rPr>
          <w:rFonts w:hint="eastAsia" w:ascii="宋体" w:hAnsi="宋体"/>
          <w:b/>
          <w:color w:val="auto"/>
          <w:szCs w:val="21"/>
          <w:highlight w:val="none"/>
        </w:rPr>
        <w:t>.</w:t>
      </w:r>
      <w:r>
        <w:rPr>
          <w:rFonts w:hint="eastAsia" w:ascii="宋体" w:hAnsi="宋体" w:eastAsia="宋体"/>
          <w:b/>
          <w:color w:val="auto"/>
          <w:szCs w:val="21"/>
          <w:highlight w:val="none"/>
          <w:lang w:val="en-US" w:eastAsia="zh-CN"/>
        </w:rPr>
        <w:t>5.2</w:t>
      </w:r>
      <w:r>
        <w:rPr>
          <w:rFonts w:hint="eastAsia" w:ascii="宋体" w:hAnsi="宋体"/>
          <w:b/>
          <w:color w:val="auto"/>
          <w:szCs w:val="21"/>
          <w:highlight w:val="none"/>
        </w:rPr>
        <w:t>异常低价投标审查</w:t>
      </w:r>
      <w:bookmarkEnd w:id="2"/>
      <w:r>
        <w:rPr>
          <w:rFonts w:hint="eastAsia" w:ascii="宋体" w:hAnsi="宋体"/>
          <w:b/>
          <w:color w:val="auto"/>
          <w:szCs w:val="21"/>
          <w:highlight w:val="none"/>
        </w:rPr>
        <w:t>流程：</w:t>
      </w:r>
    </w:p>
    <w:p w14:paraId="32335268">
      <w:pPr>
        <w:spacing w:line="360" w:lineRule="exact"/>
        <w:ind w:firstLine="420" w:firstLineChars="200"/>
        <w:rPr>
          <w:rFonts w:ascii="宋体" w:hAnsi="宋体"/>
          <w:b/>
          <w:color w:val="auto"/>
          <w:szCs w:val="21"/>
          <w:highlight w:val="none"/>
        </w:rPr>
      </w:pPr>
      <w:r>
        <w:rPr>
          <w:rFonts w:hint="eastAsia" w:ascii="宋体" w:hAnsi="宋体"/>
          <w:b/>
          <w:color w:val="auto"/>
          <w:szCs w:val="21"/>
          <w:highlight w:val="none"/>
          <w:lang w:val="en-US" w:eastAsia="zh-CN"/>
        </w:rPr>
        <w:t>磋商小组</w:t>
      </w:r>
      <w:r>
        <w:rPr>
          <w:rFonts w:hint="eastAsia" w:ascii="宋体" w:hAnsi="宋体"/>
          <w:b/>
          <w:color w:val="auto"/>
          <w:szCs w:val="21"/>
          <w:highlight w:val="none"/>
        </w:rPr>
        <w:t>启动异常低价投标审查程序后，应当要求相关</w:t>
      </w:r>
      <w:r>
        <w:rPr>
          <w:rFonts w:hint="eastAsia" w:ascii="宋体" w:hAnsi="宋体"/>
          <w:b/>
          <w:color w:val="auto"/>
          <w:szCs w:val="21"/>
          <w:highlight w:val="none"/>
          <w:lang w:val="en-US" w:eastAsia="zh-CN"/>
        </w:rPr>
        <w:t>供应商</w:t>
      </w:r>
      <w:r>
        <w:rPr>
          <w:rFonts w:hint="eastAsia" w:ascii="宋体" w:hAnsi="宋体"/>
          <w:b/>
          <w:color w:val="auto"/>
          <w:szCs w:val="21"/>
          <w:highlight w:val="none"/>
        </w:rPr>
        <w:t>在评审现场合理的时间内（不少于30分钟）提供书面说明及必要的证明材料，对</w:t>
      </w:r>
      <w:r>
        <w:rPr>
          <w:rFonts w:hint="eastAsia" w:ascii="宋体" w:hAnsi="宋体"/>
          <w:b/>
          <w:color w:val="auto"/>
          <w:szCs w:val="21"/>
          <w:highlight w:val="none"/>
          <w:lang w:val="en-US" w:eastAsia="zh-CN"/>
        </w:rPr>
        <w:t>磋商</w:t>
      </w:r>
      <w:r>
        <w:rPr>
          <w:rFonts w:hint="eastAsia" w:ascii="宋体" w:hAnsi="宋体"/>
          <w:b/>
          <w:color w:val="auto"/>
          <w:szCs w:val="21"/>
          <w:highlight w:val="none"/>
        </w:rPr>
        <w:t>价格作出解释。书面说明、证明材料主要是项目具体成本测算等与报价合理性相关的说明、材料。</w:t>
      </w:r>
      <w:r>
        <w:rPr>
          <w:rFonts w:hint="eastAsia" w:ascii="宋体" w:hAnsi="宋体"/>
          <w:b/>
          <w:color w:val="auto"/>
          <w:szCs w:val="21"/>
          <w:highlight w:val="none"/>
          <w:lang w:val="en-US" w:eastAsia="zh-CN"/>
        </w:rPr>
        <w:t>磋商小组</w:t>
      </w:r>
      <w:r>
        <w:rPr>
          <w:rFonts w:hint="eastAsia" w:ascii="宋体" w:hAnsi="宋体"/>
          <w:b/>
          <w:color w:val="auto"/>
          <w:szCs w:val="21"/>
          <w:highlight w:val="none"/>
        </w:rPr>
        <w:t>应当结合同类产品在主要电商平台的价格、该行业当地薪资水平等情况，依据专业经验对报价合理性进行判断。如果</w:t>
      </w:r>
      <w:r>
        <w:rPr>
          <w:rFonts w:hint="eastAsia" w:ascii="宋体" w:hAnsi="宋体"/>
          <w:b/>
          <w:color w:val="auto"/>
          <w:szCs w:val="21"/>
          <w:highlight w:val="none"/>
          <w:lang w:val="en-US" w:eastAsia="zh-CN"/>
        </w:rPr>
        <w:t>供应商</w:t>
      </w:r>
      <w:r>
        <w:rPr>
          <w:rFonts w:hint="eastAsia" w:ascii="宋体" w:hAnsi="宋体"/>
          <w:b/>
          <w:color w:val="auto"/>
          <w:szCs w:val="21"/>
          <w:highlight w:val="none"/>
        </w:rPr>
        <w:t>不提供书面说明、证明材料，或者提供的书面说明、证明材料不能证明其报价合理性的，评标委员会应当将其作为无效投标处理。以上审查相关情况应当在评审报告中记录。</w:t>
      </w:r>
    </w:p>
    <w:p w14:paraId="4A255D97">
      <w:pPr>
        <w:rPr>
          <w:color w:val="auto"/>
        </w:rPr>
      </w:pPr>
    </w:p>
    <w:p w14:paraId="404AEF97">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rPr>
        <w:t>21.9</w:t>
      </w:r>
      <w:r>
        <w:rPr>
          <w:color w:val="auto"/>
          <w:spacing w:val="-36"/>
          <w:position w:val="0"/>
          <w:sz w:val="21"/>
          <w:szCs w:val="21"/>
        </w:rPr>
        <w:t xml:space="preserve"> </w:t>
      </w:r>
      <w:r>
        <w:rPr>
          <w:color w:val="auto"/>
          <w:spacing w:val="6"/>
          <w:position w:val="0"/>
          <w:sz w:val="21"/>
          <w:szCs w:val="21"/>
        </w:rPr>
        <w:t>综合比较与评价</w:t>
      </w:r>
    </w:p>
    <w:p w14:paraId="1968428B">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21.9.1 磋商小组按竞争性磋商文件中规定的评审办法，对资格性审查和符</w:t>
      </w:r>
      <w:r>
        <w:rPr>
          <w:color w:val="auto"/>
          <w:spacing w:val="10"/>
          <w:position w:val="0"/>
          <w:sz w:val="21"/>
          <w:szCs w:val="21"/>
        </w:rPr>
        <w:t>合性审查合格的响应文件</w:t>
      </w:r>
      <w:r>
        <w:rPr>
          <w:color w:val="auto"/>
          <w:spacing w:val="9"/>
          <w:position w:val="0"/>
          <w:sz w:val="21"/>
          <w:szCs w:val="21"/>
        </w:rPr>
        <w:t>进行商务和技术评估，综合比较与评价。</w:t>
      </w:r>
    </w:p>
    <w:p w14:paraId="54CAAEA7">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21.9.2</w:t>
      </w:r>
      <w:r>
        <w:rPr>
          <w:color w:val="auto"/>
          <w:spacing w:val="-25"/>
          <w:position w:val="0"/>
          <w:sz w:val="21"/>
          <w:szCs w:val="21"/>
        </w:rPr>
        <w:t xml:space="preserve"> </w:t>
      </w:r>
      <w:r>
        <w:rPr>
          <w:color w:val="auto"/>
          <w:spacing w:val="7"/>
          <w:position w:val="0"/>
          <w:sz w:val="21"/>
          <w:szCs w:val="21"/>
        </w:rPr>
        <w:t>采购代理机构对评审数据进行校对、核对，对畸高、畸低的重大差异评分提示磋商小组复核或</w:t>
      </w:r>
      <w:r>
        <w:rPr>
          <w:color w:val="auto"/>
          <w:spacing w:val="6"/>
          <w:position w:val="0"/>
          <w:sz w:val="21"/>
          <w:szCs w:val="21"/>
        </w:rPr>
        <w:t>书面说明理由。</w:t>
      </w:r>
    </w:p>
    <w:p w14:paraId="1CBED096">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21.10 在评审过程中出现法律法规和磋商文件均没有明确规定的情形时，由磋商小组现场协商解决，</w:t>
      </w:r>
      <w:r>
        <w:rPr>
          <w:color w:val="auto"/>
          <w:spacing w:val="9"/>
          <w:position w:val="0"/>
          <w:sz w:val="21"/>
          <w:szCs w:val="21"/>
        </w:rPr>
        <w:t>协商不一致的，由全体磋商小组投票表决，以得票率二分之一以上专家的意见为准。</w:t>
      </w:r>
    </w:p>
    <w:p w14:paraId="38657ED6">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21.11</w:t>
      </w:r>
      <w:r>
        <w:rPr>
          <w:color w:val="auto"/>
          <w:spacing w:val="-38"/>
          <w:position w:val="0"/>
          <w:sz w:val="21"/>
          <w:szCs w:val="21"/>
        </w:rPr>
        <w:t xml:space="preserve"> </w:t>
      </w:r>
      <w:r>
        <w:rPr>
          <w:color w:val="auto"/>
          <w:spacing w:val="10"/>
          <w:position w:val="0"/>
          <w:sz w:val="21"/>
          <w:szCs w:val="21"/>
        </w:rPr>
        <w:t>采购代理机构发现磋商小组有明显的违规倾向或歧视</w:t>
      </w:r>
      <w:r>
        <w:rPr>
          <w:color w:val="auto"/>
          <w:spacing w:val="9"/>
          <w:position w:val="0"/>
          <w:sz w:val="21"/>
          <w:szCs w:val="21"/>
        </w:rPr>
        <w:t>现象，或不按评审办法进行，或其他不正常行为的，应当及时制止。如制止无效，应及时向</w:t>
      </w:r>
      <w:r>
        <w:rPr>
          <w:rFonts w:hint="eastAsia"/>
          <w:color w:val="auto"/>
          <w:spacing w:val="9"/>
          <w:position w:val="0"/>
          <w:sz w:val="21"/>
          <w:szCs w:val="21"/>
          <w:lang w:eastAsia="zh-CN"/>
        </w:rPr>
        <w:t>资源</w:t>
      </w:r>
      <w:r>
        <w:rPr>
          <w:color w:val="auto"/>
          <w:spacing w:val="9"/>
          <w:position w:val="0"/>
          <w:sz w:val="21"/>
          <w:szCs w:val="21"/>
        </w:rPr>
        <w:t>县政府采购监督管理机构报告。</w:t>
      </w:r>
    </w:p>
    <w:p w14:paraId="7700D970">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14:textOutline w14:w="3795" w14:cap="sq" w14:cmpd="sng">
            <w14:solidFill>
              <w14:srgbClr w14:val="000000"/>
            </w14:solidFill>
            <w14:prstDash w14:val="solid"/>
            <w14:bevel/>
          </w14:textOutline>
        </w:rPr>
        <w:t>22.推荐及确定成交候选供应商原则</w:t>
      </w:r>
    </w:p>
    <w:p w14:paraId="418A288D">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（1）磋商小组应当根据综合评分情况，按照评审得分</w:t>
      </w:r>
      <w:r>
        <w:rPr>
          <w:color w:val="auto"/>
          <w:spacing w:val="10"/>
          <w:position w:val="0"/>
          <w:sz w:val="21"/>
          <w:szCs w:val="21"/>
        </w:rPr>
        <w:t>由高到低顺序推荐</w:t>
      </w:r>
      <w:r>
        <w:rPr>
          <w:color w:val="auto"/>
          <w:spacing w:val="-32"/>
          <w:position w:val="0"/>
          <w:sz w:val="21"/>
          <w:szCs w:val="21"/>
        </w:rPr>
        <w:t xml:space="preserve"> </w:t>
      </w:r>
      <w:r>
        <w:rPr>
          <w:color w:val="auto"/>
          <w:spacing w:val="10"/>
          <w:position w:val="0"/>
          <w:sz w:val="21"/>
          <w:szCs w:val="21"/>
        </w:rPr>
        <w:t>3</w:t>
      </w:r>
      <w:r>
        <w:rPr>
          <w:color w:val="auto"/>
          <w:spacing w:val="-36"/>
          <w:position w:val="0"/>
          <w:sz w:val="21"/>
          <w:szCs w:val="21"/>
        </w:rPr>
        <w:t xml:space="preserve"> </w:t>
      </w:r>
      <w:r>
        <w:rPr>
          <w:color w:val="auto"/>
          <w:spacing w:val="10"/>
          <w:position w:val="0"/>
          <w:sz w:val="21"/>
          <w:szCs w:val="21"/>
        </w:rPr>
        <w:t>名成交候选供应商，并编</w:t>
      </w:r>
      <w:r>
        <w:rPr>
          <w:color w:val="auto"/>
          <w:spacing w:val="8"/>
          <w:position w:val="0"/>
          <w:sz w:val="21"/>
          <w:szCs w:val="21"/>
        </w:rPr>
        <w:t>写评审报告。磋商小组根据评审得分由高到低排列次序，若得分相同时，</w:t>
      </w:r>
      <w:r>
        <w:rPr>
          <w:color w:val="auto"/>
          <w:spacing w:val="-42"/>
          <w:position w:val="0"/>
          <w:sz w:val="21"/>
          <w:szCs w:val="21"/>
        </w:rPr>
        <w:t xml:space="preserve"> </w:t>
      </w:r>
      <w:r>
        <w:rPr>
          <w:color w:val="auto"/>
          <w:spacing w:val="8"/>
          <w:position w:val="0"/>
          <w:sz w:val="21"/>
          <w:szCs w:val="21"/>
        </w:rPr>
        <w:t>以评审报价由低到高顺序排列；</w:t>
      </w:r>
      <w:r>
        <w:rPr>
          <w:color w:val="auto"/>
          <w:spacing w:val="9"/>
          <w:position w:val="0"/>
          <w:sz w:val="21"/>
          <w:szCs w:val="21"/>
        </w:rPr>
        <w:t>若得分相同且评审报价相同的，以最后报价由低到高顺序排列；若仍相同的，由磋商小组按照抽签的方式</w:t>
      </w:r>
      <w:r>
        <w:rPr>
          <w:color w:val="auto"/>
          <w:spacing w:val="6"/>
          <w:position w:val="0"/>
          <w:sz w:val="21"/>
          <w:szCs w:val="21"/>
        </w:rPr>
        <w:t>决定排列次序。</w:t>
      </w:r>
    </w:p>
    <w:p w14:paraId="13743988">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（2）采购单位应当确定磋商小组推荐排名第一的成交候选供应商为成交供应商。</w:t>
      </w:r>
    </w:p>
    <w:p w14:paraId="579E4BE7">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（3）排名第一的成交候选供应商放弃成交、因不可抗力提出不能履行合同，或因失信行为被取消成</w:t>
      </w:r>
      <w:r>
        <w:rPr>
          <w:color w:val="auto"/>
          <w:spacing w:val="9"/>
          <w:position w:val="0"/>
          <w:sz w:val="21"/>
          <w:szCs w:val="21"/>
        </w:rPr>
        <w:t>交候选人资格的，采购单位可以确定排名第二的成交候选供应商为成交供应商或重新采购。</w:t>
      </w:r>
    </w:p>
    <w:p w14:paraId="0DDA2427">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（4）排名第二的成交候选供应商因前款规定的同样原因不能签订合同的，采购单位可以确定排名第</w:t>
      </w:r>
      <w:r>
        <w:rPr>
          <w:color w:val="auto"/>
          <w:spacing w:val="9"/>
          <w:position w:val="0"/>
          <w:sz w:val="21"/>
          <w:szCs w:val="21"/>
        </w:rPr>
        <w:t>三的成交候选人为成交供应商或重新采购。</w:t>
      </w:r>
    </w:p>
    <w:p w14:paraId="7B9C42B2">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14:textOutline w14:w="3795" w14:cap="sq" w14:cmpd="sng">
            <w14:solidFill>
              <w14:srgbClr w14:val="000000"/>
            </w14:solidFill>
            <w14:prstDash w14:val="solid"/>
            <w14:bevel/>
          </w14:textOutline>
        </w:rPr>
        <w:t>23.属于下列情况之一者，响应文件无效：</w:t>
      </w:r>
    </w:p>
    <w:p w14:paraId="6F520777">
      <w:pPr>
        <w:pStyle w:val="4"/>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rPr>
      </w:pPr>
      <w:r>
        <w:rPr>
          <w:color w:val="auto"/>
          <w:spacing w:val="9"/>
          <w:position w:val="0"/>
          <w:sz w:val="21"/>
          <w:szCs w:val="21"/>
        </w:rPr>
        <w:t>（1）未按磋商文件规定完整线上提交响应文件或未按规定要求线上签字、签章的；</w:t>
      </w:r>
    </w:p>
    <w:p w14:paraId="1EC97E02">
      <w:pPr>
        <w:pStyle w:val="4"/>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rPr>
      </w:pPr>
      <w:r>
        <w:rPr>
          <w:color w:val="auto"/>
          <w:spacing w:val="9"/>
          <w:position w:val="0"/>
          <w:sz w:val="21"/>
          <w:szCs w:val="21"/>
        </w:rPr>
        <w:t>（2）超越了按照法律法规规定必须获得行政许可或者行政审批的经营范围的；</w:t>
      </w:r>
    </w:p>
    <w:p w14:paraId="2DA904FC">
      <w:pPr>
        <w:pStyle w:val="4"/>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rPr>
      </w:pPr>
      <w:r>
        <w:rPr>
          <w:color w:val="auto"/>
          <w:spacing w:val="8"/>
          <w:position w:val="0"/>
          <w:sz w:val="21"/>
          <w:szCs w:val="21"/>
        </w:rPr>
        <w:t>（3）不具备磋商文件规定的资格要求的；</w:t>
      </w:r>
    </w:p>
    <w:p w14:paraId="5CE55F2D">
      <w:pPr>
        <w:pStyle w:val="4"/>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rPr>
      </w:pPr>
      <w:r>
        <w:rPr>
          <w:color w:val="auto"/>
          <w:spacing w:val="9"/>
          <w:position w:val="0"/>
          <w:sz w:val="21"/>
          <w:szCs w:val="21"/>
        </w:rPr>
        <w:t>（4）响应文件未按磋商文件的内容和要求编制，或提供虚假</w:t>
      </w:r>
      <w:r>
        <w:rPr>
          <w:color w:val="auto"/>
          <w:spacing w:val="8"/>
          <w:position w:val="0"/>
          <w:sz w:val="21"/>
          <w:szCs w:val="21"/>
        </w:rPr>
        <w:t>材料的；</w:t>
      </w:r>
    </w:p>
    <w:p w14:paraId="431324D4">
      <w:pPr>
        <w:pStyle w:val="4"/>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rPr>
      </w:pPr>
      <w:r>
        <w:rPr>
          <w:color w:val="auto"/>
          <w:spacing w:val="9"/>
          <w:position w:val="0"/>
          <w:sz w:val="21"/>
          <w:szCs w:val="21"/>
        </w:rPr>
        <w:t>（5）响应文件有效期、质量要求、工期要求不能满足磋商文件要求</w:t>
      </w:r>
      <w:r>
        <w:rPr>
          <w:color w:val="auto"/>
          <w:spacing w:val="8"/>
          <w:position w:val="0"/>
          <w:sz w:val="21"/>
          <w:szCs w:val="21"/>
        </w:rPr>
        <w:t>的；</w:t>
      </w:r>
    </w:p>
    <w:p w14:paraId="70F5E609">
      <w:pPr>
        <w:pStyle w:val="4"/>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rPr>
      </w:pPr>
      <w:r>
        <w:rPr>
          <w:color w:val="auto"/>
          <w:spacing w:val="8"/>
          <w:position w:val="0"/>
          <w:sz w:val="21"/>
          <w:szCs w:val="21"/>
        </w:rPr>
        <w:t>（6）供应商磋商报价超出招标控制价的；</w:t>
      </w:r>
    </w:p>
    <w:p w14:paraId="698C087F">
      <w:pPr>
        <w:pStyle w:val="4"/>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rPr>
      </w:pPr>
      <w:r>
        <w:rPr>
          <w:color w:val="auto"/>
          <w:spacing w:val="8"/>
          <w:position w:val="0"/>
          <w:sz w:val="21"/>
          <w:szCs w:val="21"/>
        </w:rPr>
        <w:t>（7）未在磋商小组规定的时间内提交响应文件(包括最后报价)的；</w:t>
      </w:r>
    </w:p>
    <w:p w14:paraId="4BA77452">
      <w:pPr>
        <w:pStyle w:val="4"/>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rPr>
      </w:pPr>
      <w:r>
        <w:rPr>
          <w:color w:val="auto"/>
          <w:spacing w:val="9"/>
          <w:position w:val="0"/>
          <w:sz w:val="21"/>
          <w:szCs w:val="21"/>
        </w:rPr>
        <w:t>（8）未满足磋商文件实质性要求的或者响应文件有采购人不能接受的附加条件的；</w:t>
      </w:r>
    </w:p>
    <w:p w14:paraId="1419C11E">
      <w:pPr>
        <w:pStyle w:val="4"/>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rPr>
      </w:pPr>
      <w:r>
        <w:rPr>
          <w:color w:val="auto"/>
          <w:spacing w:val="9"/>
          <w:position w:val="0"/>
          <w:sz w:val="21"/>
          <w:szCs w:val="21"/>
        </w:rPr>
        <w:t>（9）响应文件实质性要求未做变动，供应商最后报价高于第一次报价</w:t>
      </w:r>
      <w:r>
        <w:rPr>
          <w:color w:val="auto"/>
          <w:spacing w:val="8"/>
          <w:position w:val="0"/>
          <w:sz w:val="21"/>
          <w:szCs w:val="21"/>
        </w:rPr>
        <w:t>的；</w:t>
      </w:r>
    </w:p>
    <w:p w14:paraId="56397B63">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（10）不符合法律、法规和磋商文件规定的其他</w:t>
      </w:r>
      <w:r>
        <w:rPr>
          <w:color w:val="auto"/>
          <w:spacing w:val="8"/>
          <w:position w:val="0"/>
          <w:sz w:val="21"/>
          <w:szCs w:val="21"/>
        </w:rPr>
        <w:t>实质性要求和条件的。</w:t>
      </w:r>
    </w:p>
    <w:p w14:paraId="64B42B94">
      <w:pPr>
        <w:pStyle w:val="4"/>
        <w:keepNext w:val="0"/>
        <w:keepLines w:val="0"/>
        <w:pageBreakBefore w:val="0"/>
        <w:widowControl w:val="0"/>
        <w:kinsoku/>
        <w:wordWrap w:val="0"/>
        <w:overflowPunct/>
        <w:topLinePunct w:val="0"/>
        <w:bidi w:val="0"/>
        <w:spacing w:line="360" w:lineRule="auto"/>
        <w:ind w:left="0" w:right="0" w:firstLine="460" w:firstLineChars="200"/>
        <w:outlineLvl w:val="1"/>
        <w:rPr>
          <w:color w:val="auto"/>
          <w:position w:val="0"/>
          <w:sz w:val="21"/>
          <w:szCs w:val="21"/>
        </w:rPr>
      </w:pPr>
      <w:r>
        <w:rPr>
          <w:color w:val="auto"/>
          <w:spacing w:val="10"/>
          <w:position w:val="0"/>
          <w:sz w:val="21"/>
          <w:szCs w:val="21"/>
          <w14:textOutline w14:w="3795" w14:cap="sq" w14:cmpd="sng">
            <w14:solidFill>
              <w14:srgbClr w14:val="000000"/>
            </w14:solidFill>
            <w14:prstDash w14:val="solid"/>
            <w14:bevel/>
          </w14:textOutline>
        </w:rPr>
        <w:t>供应商有下列情形之一的，视为串通参与磋商，响应文件将被视为无效：</w:t>
      </w:r>
    </w:p>
    <w:p w14:paraId="4DC52AA4">
      <w:pPr>
        <w:pStyle w:val="4"/>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rPr>
      </w:pPr>
      <w:r>
        <w:rPr>
          <w:color w:val="auto"/>
          <w:spacing w:val="8"/>
          <w:position w:val="0"/>
          <w:sz w:val="21"/>
          <w:szCs w:val="21"/>
        </w:rPr>
        <w:t>（1）不同供应商的响应文件由同一单位或者个人编制的；</w:t>
      </w:r>
    </w:p>
    <w:p w14:paraId="084110B4">
      <w:pPr>
        <w:pStyle w:val="4"/>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rPr>
      </w:pPr>
      <w:r>
        <w:rPr>
          <w:color w:val="auto"/>
          <w:spacing w:val="8"/>
          <w:position w:val="0"/>
          <w:sz w:val="21"/>
          <w:szCs w:val="21"/>
        </w:rPr>
        <w:t>（2）不同供应商委托同一单位或者个人办理磋商事宜的；</w:t>
      </w:r>
    </w:p>
    <w:p w14:paraId="5D968414">
      <w:pPr>
        <w:pStyle w:val="4"/>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rPr>
      </w:pPr>
      <w:r>
        <w:rPr>
          <w:color w:val="auto"/>
          <w:spacing w:val="9"/>
          <w:position w:val="0"/>
          <w:sz w:val="21"/>
          <w:szCs w:val="21"/>
        </w:rPr>
        <w:t>（3）不同的供应商的响应文件载明的项目管理员为</w:t>
      </w:r>
      <w:r>
        <w:rPr>
          <w:color w:val="auto"/>
          <w:spacing w:val="8"/>
          <w:position w:val="0"/>
          <w:sz w:val="21"/>
          <w:szCs w:val="21"/>
        </w:rPr>
        <w:t>同一个人的；</w:t>
      </w:r>
    </w:p>
    <w:p w14:paraId="092D8293">
      <w:pPr>
        <w:pStyle w:val="4"/>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rPr>
      </w:pPr>
      <w:r>
        <w:rPr>
          <w:color w:val="auto"/>
          <w:spacing w:val="9"/>
          <w:position w:val="0"/>
          <w:sz w:val="21"/>
          <w:szCs w:val="21"/>
        </w:rPr>
        <w:t>（4）不同供应商的响应文件异常一致或磋商报价呈规律性</w:t>
      </w:r>
      <w:r>
        <w:rPr>
          <w:color w:val="auto"/>
          <w:spacing w:val="8"/>
          <w:position w:val="0"/>
          <w:sz w:val="21"/>
          <w:szCs w:val="21"/>
        </w:rPr>
        <w:t>差异的；</w:t>
      </w:r>
    </w:p>
    <w:p w14:paraId="32181E4B">
      <w:pPr>
        <w:pStyle w:val="4"/>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rPr>
      </w:pPr>
      <w:r>
        <w:rPr>
          <w:color w:val="auto"/>
          <w:spacing w:val="8"/>
          <w:position w:val="0"/>
          <w:sz w:val="21"/>
          <w:szCs w:val="21"/>
        </w:rPr>
        <w:t>（5）不同供应商的响应文件相互混编的。</w:t>
      </w:r>
    </w:p>
    <w:p w14:paraId="026420C4">
      <w:pPr>
        <w:pStyle w:val="4"/>
        <w:keepNext w:val="0"/>
        <w:keepLines w:val="0"/>
        <w:pageBreakBefore w:val="0"/>
        <w:widowControl w:val="0"/>
        <w:kinsoku/>
        <w:wordWrap w:val="0"/>
        <w:overflowPunct/>
        <w:topLinePunct w:val="0"/>
        <w:bidi w:val="0"/>
        <w:spacing w:line="360" w:lineRule="auto"/>
        <w:ind w:right="0" w:firstLine="456" w:firstLineChars="200"/>
        <w:outlineLvl w:val="1"/>
        <w:rPr>
          <w:color w:val="auto"/>
          <w:position w:val="0"/>
          <w:sz w:val="21"/>
          <w:szCs w:val="21"/>
        </w:rPr>
      </w:pPr>
      <w:r>
        <w:rPr>
          <w:color w:val="auto"/>
          <w:spacing w:val="9"/>
          <w:position w:val="0"/>
          <w:sz w:val="21"/>
          <w:szCs w:val="21"/>
          <w14:textOutline w14:w="3795" w14:cap="sq" w14:cmpd="sng">
            <w14:solidFill>
              <w14:srgbClr w14:val="000000"/>
            </w14:solidFill>
            <w14:prstDash w14:val="solid"/>
            <w14:bevel/>
          </w14:textOutline>
        </w:rPr>
        <w:t>24.出现下列情形之一的，采购人或者采购代理机构应当终止竞争性磋商采购活动，</w:t>
      </w:r>
      <w:r>
        <w:rPr>
          <w:color w:val="auto"/>
          <w:spacing w:val="8"/>
          <w:position w:val="0"/>
          <w:sz w:val="21"/>
          <w:szCs w:val="21"/>
          <w14:textOutline w14:w="3795" w14:cap="sq" w14:cmpd="sng">
            <w14:solidFill>
              <w14:srgbClr w14:val="000000"/>
            </w14:solidFill>
            <w14:prstDash w14:val="solid"/>
            <w14:bevel/>
          </w14:textOutline>
        </w:rPr>
        <w:t>发布项目终止公</w:t>
      </w:r>
      <w:r>
        <w:rPr>
          <w:color w:val="auto"/>
          <w:spacing w:val="9"/>
          <w:position w:val="0"/>
          <w:sz w:val="21"/>
          <w:szCs w:val="21"/>
          <w14:textOutline w14:w="3795" w14:cap="sq" w14:cmpd="sng">
            <w14:solidFill>
              <w14:srgbClr w14:val="000000"/>
            </w14:solidFill>
            <w14:prstDash w14:val="solid"/>
            <w14:bevel/>
          </w14:textOutline>
        </w:rPr>
        <w:t>告并说明原因，重新开展采购活动：</w:t>
      </w:r>
    </w:p>
    <w:p w14:paraId="39E0012E">
      <w:pPr>
        <w:pStyle w:val="4"/>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rPr>
      </w:pPr>
      <w:r>
        <w:rPr>
          <w:color w:val="auto"/>
          <w:spacing w:val="9"/>
          <w:position w:val="0"/>
          <w:sz w:val="21"/>
          <w:szCs w:val="21"/>
        </w:rPr>
        <w:t>（1）因情况变化，不再符合规定的竞争性磋商采购方式适用</w:t>
      </w:r>
      <w:r>
        <w:rPr>
          <w:color w:val="auto"/>
          <w:spacing w:val="8"/>
          <w:position w:val="0"/>
          <w:sz w:val="21"/>
          <w:szCs w:val="21"/>
        </w:rPr>
        <w:t>情形的；</w:t>
      </w:r>
    </w:p>
    <w:p w14:paraId="100034A3">
      <w:pPr>
        <w:pStyle w:val="4"/>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rPr>
      </w:pPr>
      <w:r>
        <w:rPr>
          <w:color w:val="auto"/>
          <w:spacing w:val="8"/>
          <w:position w:val="0"/>
          <w:sz w:val="21"/>
          <w:szCs w:val="21"/>
        </w:rPr>
        <w:t>（2）出现影响采购公正的违法、违规行为的；</w:t>
      </w:r>
    </w:p>
    <w:p w14:paraId="59657FB5">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（3）除本须知第</w:t>
      </w:r>
      <w:r>
        <w:rPr>
          <w:color w:val="auto"/>
          <w:spacing w:val="-37"/>
          <w:position w:val="0"/>
          <w:sz w:val="21"/>
          <w:szCs w:val="21"/>
        </w:rPr>
        <w:t xml:space="preserve"> </w:t>
      </w:r>
      <w:r>
        <w:rPr>
          <w:color w:val="auto"/>
          <w:spacing w:val="8"/>
          <w:position w:val="0"/>
          <w:sz w:val="21"/>
          <w:szCs w:val="21"/>
        </w:rPr>
        <w:t>21.8.2</w:t>
      </w:r>
      <w:r>
        <w:rPr>
          <w:color w:val="auto"/>
          <w:spacing w:val="-39"/>
          <w:position w:val="0"/>
          <w:sz w:val="21"/>
          <w:szCs w:val="21"/>
        </w:rPr>
        <w:t xml:space="preserve"> </w:t>
      </w:r>
      <w:r>
        <w:rPr>
          <w:color w:val="auto"/>
          <w:spacing w:val="8"/>
          <w:position w:val="0"/>
          <w:sz w:val="21"/>
          <w:szCs w:val="21"/>
        </w:rPr>
        <w:t>条及法律法规规定的情形外，在采购过程中符合要求的供应商或者</w:t>
      </w:r>
      <w:r>
        <w:rPr>
          <w:color w:val="auto"/>
          <w:spacing w:val="7"/>
          <w:position w:val="0"/>
          <w:sz w:val="21"/>
          <w:szCs w:val="21"/>
        </w:rPr>
        <w:t>报价未超</w:t>
      </w:r>
      <w:r>
        <w:rPr>
          <w:color w:val="auto"/>
          <w:spacing w:val="6"/>
          <w:position w:val="0"/>
          <w:sz w:val="21"/>
          <w:szCs w:val="21"/>
        </w:rPr>
        <w:t>过采购预算的供应商不足</w:t>
      </w:r>
      <w:r>
        <w:rPr>
          <w:color w:val="auto"/>
          <w:spacing w:val="-24"/>
          <w:position w:val="0"/>
          <w:sz w:val="21"/>
          <w:szCs w:val="21"/>
        </w:rPr>
        <w:t xml:space="preserve"> </w:t>
      </w:r>
      <w:r>
        <w:rPr>
          <w:color w:val="auto"/>
          <w:spacing w:val="6"/>
          <w:position w:val="0"/>
          <w:sz w:val="21"/>
          <w:szCs w:val="21"/>
        </w:rPr>
        <w:t>3</w:t>
      </w:r>
      <w:r>
        <w:rPr>
          <w:color w:val="auto"/>
          <w:spacing w:val="-39"/>
          <w:position w:val="0"/>
          <w:sz w:val="21"/>
          <w:szCs w:val="21"/>
        </w:rPr>
        <w:t xml:space="preserve"> </w:t>
      </w:r>
      <w:r>
        <w:rPr>
          <w:color w:val="auto"/>
          <w:spacing w:val="6"/>
          <w:position w:val="0"/>
          <w:sz w:val="21"/>
          <w:szCs w:val="21"/>
        </w:rPr>
        <w:t>家的。</w:t>
      </w:r>
    </w:p>
    <w:p w14:paraId="66FE1898">
      <w:pPr>
        <w:pStyle w:val="4"/>
        <w:keepNext w:val="0"/>
        <w:keepLines w:val="0"/>
        <w:pageBreakBefore w:val="0"/>
        <w:widowControl w:val="0"/>
        <w:kinsoku/>
        <w:wordWrap w:val="0"/>
        <w:overflowPunct/>
        <w:topLinePunct w:val="0"/>
        <w:bidi w:val="0"/>
        <w:spacing w:line="360" w:lineRule="auto"/>
        <w:ind w:left="0" w:right="0" w:firstLine="464" w:firstLineChars="200"/>
        <w:outlineLvl w:val="1"/>
        <w:rPr>
          <w:color w:val="auto"/>
          <w:position w:val="0"/>
          <w:sz w:val="21"/>
          <w:szCs w:val="21"/>
        </w:rPr>
      </w:pPr>
      <w:r>
        <w:rPr>
          <w:color w:val="auto"/>
          <w:spacing w:val="11"/>
          <w:position w:val="0"/>
          <w:sz w:val="21"/>
          <w:szCs w:val="21"/>
        </w:rPr>
        <w:t>25.在采购活动中因重大变故，采购任务取消的，采购人或者采购代理机构应当终止采购活动，通知</w:t>
      </w:r>
      <w:r>
        <w:rPr>
          <w:color w:val="auto"/>
          <w:spacing w:val="9"/>
          <w:position w:val="0"/>
          <w:sz w:val="21"/>
          <w:szCs w:val="21"/>
        </w:rPr>
        <w:t>所有参加采购活动的供应商，并将项目实施情况和采购任务取消原因报送本级财政部门。</w:t>
      </w:r>
    </w:p>
    <w:p w14:paraId="6C020216">
      <w:pPr>
        <w:pStyle w:val="4"/>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rPr>
      </w:pPr>
      <w:r>
        <w:rPr>
          <w:color w:val="auto"/>
          <w:spacing w:val="8"/>
          <w:position w:val="0"/>
          <w:sz w:val="21"/>
          <w:szCs w:val="21"/>
          <w14:textOutline w14:w="3795" w14:cap="sq" w14:cmpd="sng">
            <w14:solidFill>
              <w14:srgbClr w14:val="000000"/>
            </w14:solidFill>
            <w14:prstDash w14:val="solid"/>
            <w14:bevel/>
          </w14:textOutline>
        </w:rPr>
        <w:t>26.磋商过程的监控</w:t>
      </w:r>
    </w:p>
    <w:p w14:paraId="1C0429C8">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本项目磋商过程实行全程录音、录像监控，供应商在磋商过程中所进行的试图影响磋商结果的不公正</w:t>
      </w:r>
      <w:r>
        <w:rPr>
          <w:color w:val="auto"/>
          <w:spacing w:val="8"/>
          <w:position w:val="0"/>
          <w:sz w:val="21"/>
          <w:szCs w:val="21"/>
        </w:rPr>
        <w:t>活动，可能导致其响应被拒绝。</w:t>
      </w:r>
    </w:p>
    <w:p w14:paraId="519EB770">
      <w:pPr>
        <w:pStyle w:val="4"/>
        <w:keepNext w:val="0"/>
        <w:keepLines w:val="0"/>
        <w:pageBreakBefore w:val="0"/>
        <w:widowControl w:val="0"/>
        <w:kinsoku/>
        <w:wordWrap w:val="0"/>
        <w:overflowPunct/>
        <w:topLinePunct w:val="0"/>
        <w:bidi w:val="0"/>
        <w:spacing w:line="360" w:lineRule="auto"/>
        <w:ind w:left="0" w:right="0" w:firstLine="444" w:firstLineChars="200"/>
        <w:outlineLvl w:val="1"/>
        <w:rPr>
          <w:color w:val="auto"/>
          <w:position w:val="0"/>
          <w:sz w:val="21"/>
          <w:szCs w:val="21"/>
        </w:rPr>
      </w:pPr>
      <w:r>
        <w:rPr>
          <w:color w:val="auto"/>
          <w:spacing w:val="6"/>
          <w:position w:val="0"/>
          <w:sz w:val="21"/>
          <w:szCs w:val="21"/>
          <w14:textOutline w14:w="3795" w14:cap="sq" w14:cmpd="sng">
            <w14:solidFill>
              <w14:srgbClr w14:val="000000"/>
            </w14:solidFill>
            <w14:prstDash w14:val="solid"/>
            <w14:bevel/>
          </w14:textOutline>
        </w:rPr>
        <w:t>27.</w:t>
      </w:r>
      <w:r>
        <w:rPr>
          <w:color w:val="auto"/>
          <w:spacing w:val="6"/>
          <w:position w:val="0"/>
          <w:sz w:val="21"/>
          <w:szCs w:val="21"/>
        </w:rPr>
        <w:t xml:space="preserve"> </w:t>
      </w:r>
      <w:r>
        <w:rPr>
          <w:color w:val="auto"/>
          <w:spacing w:val="6"/>
          <w:position w:val="0"/>
          <w:sz w:val="21"/>
          <w:szCs w:val="21"/>
          <w14:textOutline w14:w="3795" w14:cap="sq" w14:cmpd="sng">
            <w14:solidFill>
              <w14:srgbClr w14:val="000000"/>
            </w14:solidFill>
            <w14:prstDash w14:val="solid"/>
            <w14:bevel/>
          </w14:textOutline>
        </w:rPr>
        <w:t>信用查询</w:t>
      </w:r>
    </w:p>
    <w:p w14:paraId="29651F7C">
      <w:pPr>
        <w:pStyle w:val="4"/>
        <w:keepNext w:val="0"/>
        <w:keepLines w:val="0"/>
        <w:pageBreakBefore w:val="0"/>
        <w:widowControl w:val="0"/>
        <w:kinsoku/>
        <w:wordWrap w:val="0"/>
        <w:overflowPunct/>
        <w:topLinePunct w:val="0"/>
        <w:bidi w:val="0"/>
        <w:spacing w:line="360" w:lineRule="auto"/>
        <w:ind w:left="0" w:right="0" w:firstLine="464" w:firstLineChars="200"/>
        <w:outlineLvl w:val="1"/>
        <w:rPr>
          <w:rFonts w:ascii="宋体" w:hAnsi="宋体" w:eastAsia="宋体" w:cs="宋体"/>
          <w:color w:val="auto"/>
          <w:spacing w:val="11"/>
          <w:position w:val="0"/>
          <w:sz w:val="21"/>
          <w:szCs w:val="21"/>
        </w:rPr>
      </w:pPr>
      <w:r>
        <w:rPr>
          <w:rFonts w:ascii="宋体" w:hAnsi="宋体" w:eastAsia="宋体" w:cs="宋体"/>
          <w:color w:val="auto"/>
          <w:spacing w:val="11"/>
          <w:position w:val="0"/>
          <w:sz w:val="21"/>
          <w:szCs w:val="21"/>
        </w:rPr>
        <w:t>根据《关于做好政府采购有关信用主体标识码登记及在政府采购活动中查询使用信用记录有关问题的通知》（桂财采〔2016〕37），由采购代理机构对第一成交候选人进行信用查询：</w:t>
      </w:r>
    </w:p>
    <w:p w14:paraId="3F47A2FC">
      <w:pPr>
        <w:pStyle w:val="4"/>
        <w:keepNext w:val="0"/>
        <w:keepLines w:val="0"/>
        <w:pageBreakBefore w:val="0"/>
        <w:widowControl w:val="0"/>
        <w:kinsoku/>
        <w:wordWrap w:val="0"/>
        <w:overflowPunct/>
        <w:topLinePunct w:val="0"/>
        <w:bidi w:val="0"/>
        <w:spacing w:line="360" w:lineRule="auto"/>
        <w:ind w:left="0" w:right="0" w:firstLine="464" w:firstLineChars="200"/>
        <w:outlineLvl w:val="1"/>
        <w:rPr>
          <w:rFonts w:ascii="宋体" w:hAnsi="宋体" w:eastAsia="宋体" w:cs="宋体"/>
          <w:color w:val="auto"/>
          <w:spacing w:val="11"/>
          <w:position w:val="0"/>
          <w:sz w:val="21"/>
          <w:szCs w:val="21"/>
        </w:rPr>
      </w:pPr>
      <w:r>
        <w:rPr>
          <w:rFonts w:ascii="宋体" w:hAnsi="宋体" w:eastAsia="宋体" w:cs="宋体"/>
          <w:color w:val="auto"/>
          <w:spacing w:val="11"/>
          <w:position w:val="0"/>
          <w:sz w:val="21"/>
          <w:szCs w:val="21"/>
        </w:rPr>
        <w:t xml:space="preserve">⑴查询渠道：“信用中国 ”网站(www.creditchina.gov.cn)、中国政府采购网(www.ccgp.gov.cn)等； </w:t>
      </w:r>
    </w:p>
    <w:p w14:paraId="289D9706">
      <w:pPr>
        <w:pStyle w:val="4"/>
        <w:keepNext w:val="0"/>
        <w:keepLines w:val="0"/>
        <w:pageBreakBefore w:val="0"/>
        <w:widowControl w:val="0"/>
        <w:kinsoku/>
        <w:wordWrap w:val="0"/>
        <w:overflowPunct/>
        <w:topLinePunct w:val="0"/>
        <w:bidi w:val="0"/>
        <w:spacing w:line="360" w:lineRule="auto"/>
        <w:ind w:left="0" w:right="0" w:firstLine="464" w:firstLineChars="200"/>
        <w:outlineLvl w:val="1"/>
        <w:rPr>
          <w:rFonts w:ascii="宋体" w:hAnsi="宋体" w:eastAsia="宋体" w:cs="宋体"/>
          <w:color w:val="auto"/>
          <w:spacing w:val="11"/>
          <w:position w:val="0"/>
          <w:sz w:val="21"/>
          <w:szCs w:val="21"/>
        </w:rPr>
      </w:pPr>
      <w:r>
        <w:rPr>
          <w:rFonts w:ascii="宋体" w:hAnsi="宋体" w:eastAsia="宋体" w:cs="宋体"/>
          <w:color w:val="auto"/>
          <w:spacing w:val="11"/>
          <w:position w:val="0"/>
          <w:sz w:val="21"/>
          <w:szCs w:val="21"/>
        </w:rPr>
        <w:t>⑵查询截止时间：成交通知书发出前；</w:t>
      </w:r>
    </w:p>
    <w:p w14:paraId="4F7D2E57">
      <w:pPr>
        <w:pStyle w:val="4"/>
        <w:keepNext w:val="0"/>
        <w:keepLines w:val="0"/>
        <w:pageBreakBefore w:val="0"/>
        <w:widowControl w:val="0"/>
        <w:kinsoku/>
        <w:wordWrap w:val="0"/>
        <w:overflowPunct/>
        <w:topLinePunct w:val="0"/>
        <w:bidi w:val="0"/>
        <w:spacing w:line="360" w:lineRule="auto"/>
        <w:ind w:left="0" w:right="0" w:firstLine="464" w:firstLineChars="200"/>
        <w:outlineLvl w:val="1"/>
        <w:rPr>
          <w:rFonts w:ascii="宋体" w:hAnsi="宋体" w:eastAsia="宋体" w:cs="宋体"/>
          <w:color w:val="auto"/>
          <w:spacing w:val="11"/>
          <w:position w:val="0"/>
          <w:sz w:val="21"/>
          <w:szCs w:val="21"/>
        </w:rPr>
      </w:pPr>
      <w:r>
        <w:rPr>
          <w:rFonts w:ascii="宋体" w:hAnsi="宋体" w:eastAsia="宋体" w:cs="宋体"/>
          <w:color w:val="auto"/>
          <w:spacing w:val="11"/>
          <w:position w:val="0"/>
          <w:sz w:val="21"/>
          <w:szCs w:val="21"/>
        </w:rPr>
        <w:t>⑶信用信息查询记录和证据留存方式：在查询网站中直接打印查询记录，打印材料作为采购活动资料保存；</w:t>
      </w:r>
    </w:p>
    <w:p w14:paraId="25641B01">
      <w:pPr>
        <w:pStyle w:val="4"/>
        <w:keepNext w:val="0"/>
        <w:keepLines w:val="0"/>
        <w:pageBreakBefore w:val="0"/>
        <w:widowControl w:val="0"/>
        <w:kinsoku/>
        <w:wordWrap w:val="0"/>
        <w:overflowPunct/>
        <w:topLinePunct w:val="0"/>
        <w:bidi w:val="0"/>
        <w:spacing w:line="360" w:lineRule="auto"/>
        <w:ind w:left="0" w:right="0" w:firstLine="464" w:firstLineChars="200"/>
        <w:outlineLvl w:val="1"/>
        <w:rPr>
          <w:rFonts w:ascii="宋体" w:hAnsi="宋体" w:eastAsia="宋体" w:cs="宋体"/>
          <w:color w:val="auto"/>
          <w:spacing w:val="11"/>
          <w:position w:val="0"/>
          <w:sz w:val="21"/>
          <w:szCs w:val="21"/>
        </w:rPr>
      </w:pPr>
      <w:r>
        <w:rPr>
          <w:rFonts w:ascii="宋体" w:hAnsi="宋体" w:eastAsia="宋体" w:cs="宋体"/>
          <w:color w:val="auto"/>
          <w:spacing w:val="11"/>
          <w:position w:val="0"/>
          <w:sz w:val="21"/>
          <w:szCs w:val="21"/>
        </w:rPr>
        <w:t>⑷信用信息使用规则：对在“信用中国 ”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p w14:paraId="24A45FC8">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14:textOutline w14:w="3795" w14:cap="sq" w14:cmpd="sng">
            <w14:solidFill>
              <w14:srgbClr w14:val="000000"/>
            </w14:solidFill>
            <w14:prstDash w14:val="solid"/>
            <w14:bevel/>
          </w14:textOutline>
        </w:rPr>
        <w:t>28.成交公告及成交通知书</w:t>
      </w:r>
    </w:p>
    <w:p w14:paraId="5E1C60E4">
      <w:pPr>
        <w:pStyle w:val="4"/>
        <w:keepNext w:val="0"/>
        <w:keepLines w:val="0"/>
        <w:pageBreakBefore w:val="0"/>
        <w:widowControl w:val="0"/>
        <w:kinsoku/>
        <w:wordWrap w:val="0"/>
        <w:overflowPunct/>
        <w:topLinePunct w:val="0"/>
        <w:bidi w:val="0"/>
        <w:spacing w:line="360" w:lineRule="auto"/>
        <w:ind w:left="0" w:right="0" w:firstLine="452" w:firstLineChars="200"/>
        <w:jc w:val="both"/>
        <w:rPr>
          <w:color w:val="auto"/>
          <w:position w:val="0"/>
          <w:sz w:val="21"/>
          <w:szCs w:val="21"/>
        </w:rPr>
      </w:pPr>
      <w:r>
        <w:rPr>
          <w:color w:val="auto"/>
          <w:spacing w:val="8"/>
          <w:position w:val="0"/>
          <w:sz w:val="21"/>
          <w:szCs w:val="21"/>
        </w:rPr>
        <w:t>28.1</w:t>
      </w:r>
      <w:r>
        <w:rPr>
          <w:color w:val="auto"/>
          <w:spacing w:val="-42"/>
          <w:position w:val="0"/>
          <w:sz w:val="21"/>
          <w:szCs w:val="21"/>
        </w:rPr>
        <w:t xml:space="preserve"> </w:t>
      </w:r>
      <w:r>
        <w:rPr>
          <w:color w:val="auto"/>
          <w:spacing w:val="8"/>
          <w:position w:val="0"/>
          <w:sz w:val="21"/>
          <w:szCs w:val="21"/>
        </w:rPr>
        <w:t>采购代理机构于评审结束后两个工作日内将评审报</w:t>
      </w:r>
      <w:r>
        <w:rPr>
          <w:color w:val="auto"/>
          <w:spacing w:val="7"/>
          <w:position w:val="0"/>
          <w:sz w:val="21"/>
          <w:szCs w:val="21"/>
        </w:rPr>
        <w:t>告送交采购人，采购人应当自收到评审报告五</w:t>
      </w:r>
      <w:r>
        <w:rPr>
          <w:color w:val="auto"/>
          <w:spacing w:val="9"/>
          <w:position w:val="0"/>
          <w:sz w:val="21"/>
          <w:szCs w:val="21"/>
        </w:rPr>
        <w:t>个工作日内在评审报告推荐的成交候选供应商中按顺序确定成交供应商，采购代理机构在成交供应商确定之日起两个工作日内发出成交通知书，并在指定媒体上公告成交信息。</w:t>
      </w:r>
    </w:p>
    <w:p w14:paraId="2BAD7515">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28.2</w:t>
      </w:r>
      <w:r>
        <w:rPr>
          <w:color w:val="auto"/>
          <w:spacing w:val="-42"/>
          <w:position w:val="0"/>
          <w:sz w:val="21"/>
          <w:szCs w:val="21"/>
        </w:rPr>
        <w:t xml:space="preserve"> </w:t>
      </w:r>
      <w:r>
        <w:rPr>
          <w:color w:val="auto"/>
          <w:spacing w:val="8"/>
          <w:position w:val="0"/>
          <w:sz w:val="21"/>
          <w:szCs w:val="21"/>
        </w:rPr>
        <w:t>在发布成交公告的同时，采购代理机构向成交供应</w:t>
      </w:r>
      <w:r>
        <w:rPr>
          <w:color w:val="auto"/>
          <w:spacing w:val="7"/>
          <w:position w:val="0"/>
          <w:sz w:val="21"/>
          <w:szCs w:val="21"/>
        </w:rPr>
        <w:t>商发出成交通知书。成交供应商应自接到通知</w:t>
      </w:r>
      <w:r>
        <w:rPr>
          <w:color w:val="auto"/>
          <w:spacing w:val="9"/>
          <w:position w:val="0"/>
          <w:sz w:val="21"/>
          <w:szCs w:val="21"/>
        </w:rPr>
        <w:t>之日起七个工作日内，办理成交通知书领取手续。</w:t>
      </w:r>
    </w:p>
    <w:p w14:paraId="47B8C176">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28.3</w:t>
      </w:r>
      <w:r>
        <w:rPr>
          <w:color w:val="auto"/>
          <w:spacing w:val="-42"/>
          <w:position w:val="0"/>
          <w:sz w:val="21"/>
          <w:szCs w:val="21"/>
        </w:rPr>
        <w:t xml:space="preserve"> </w:t>
      </w:r>
      <w:r>
        <w:rPr>
          <w:color w:val="auto"/>
          <w:spacing w:val="9"/>
          <w:position w:val="0"/>
          <w:sz w:val="21"/>
          <w:szCs w:val="21"/>
        </w:rPr>
        <w:t>采购代理机构无义务向未成交的供应商解释</w:t>
      </w:r>
      <w:r>
        <w:rPr>
          <w:color w:val="auto"/>
          <w:spacing w:val="8"/>
          <w:position w:val="0"/>
          <w:sz w:val="21"/>
          <w:szCs w:val="21"/>
        </w:rPr>
        <w:t>未成交原因和退还响应文件。</w:t>
      </w:r>
    </w:p>
    <w:p w14:paraId="510EA14C">
      <w:pPr>
        <w:keepNext w:val="0"/>
        <w:keepLines w:val="0"/>
        <w:pageBreakBefore w:val="0"/>
        <w:widowControl w:val="0"/>
        <w:kinsoku/>
        <w:wordWrap w:val="0"/>
        <w:overflowPunct/>
        <w:topLinePunct w:val="0"/>
        <w:bidi w:val="0"/>
        <w:spacing w:line="360" w:lineRule="auto"/>
        <w:ind w:left="0" w:right="0" w:firstLine="552" w:firstLineChars="200"/>
        <w:rPr>
          <w:color w:val="auto"/>
          <w:spacing w:val="-2"/>
          <w:position w:val="0"/>
          <w:sz w:val="28"/>
          <w:szCs w:val="28"/>
          <w14:textOutline w14:w="5103" w14:cap="sq" w14:cmpd="sng">
            <w14:solidFill>
              <w14:srgbClr w14:val="000000"/>
            </w14:solidFill>
            <w14:prstDash w14:val="solid"/>
            <w14:bevel/>
          </w14:textOutline>
        </w:rPr>
      </w:pPr>
    </w:p>
    <w:p w14:paraId="09137C04">
      <w:pPr>
        <w:pStyle w:val="4"/>
        <w:keepNext w:val="0"/>
        <w:keepLines w:val="0"/>
        <w:pageBreakBefore w:val="0"/>
        <w:widowControl w:val="0"/>
        <w:kinsoku/>
        <w:wordWrap w:val="0"/>
        <w:overflowPunct/>
        <w:topLinePunct w:val="0"/>
        <w:bidi w:val="0"/>
        <w:spacing w:line="360" w:lineRule="auto"/>
        <w:ind w:right="0"/>
        <w:jc w:val="center"/>
        <w:rPr>
          <w:color w:val="auto"/>
          <w:position w:val="0"/>
          <w:sz w:val="28"/>
          <w:szCs w:val="28"/>
        </w:rPr>
      </w:pPr>
      <w:r>
        <w:rPr>
          <w:color w:val="auto"/>
          <w:spacing w:val="-2"/>
          <w:position w:val="0"/>
          <w:sz w:val="28"/>
          <w:szCs w:val="28"/>
          <w14:textOutline w14:w="5103" w14:cap="sq" w14:cmpd="sng">
            <w14:solidFill>
              <w14:srgbClr w14:val="000000"/>
            </w14:solidFill>
            <w14:prstDash w14:val="solid"/>
            <w14:bevel/>
          </w14:textOutline>
        </w:rPr>
        <w:t>五、签订合同</w:t>
      </w:r>
    </w:p>
    <w:p w14:paraId="0A444DA0">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29.履约保证金</w:t>
      </w:r>
    </w:p>
    <w:p w14:paraId="2F902863">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rFonts w:hint="eastAsia"/>
          <w:color w:val="auto"/>
          <w:spacing w:val="6"/>
          <w:position w:val="0"/>
          <w:sz w:val="21"/>
          <w:szCs w:val="21"/>
          <w:lang w:val="en-US" w:eastAsia="zh-CN"/>
        </w:rPr>
        <w:t>无</w:t>
      </w:r>
      <w:r>
        <w:rPr>
          <w:color w:val="auto"/>
          <w:spacing w:val="7"/>
          <w:position w:val="0"/>
          <w:sz w:val="21"/>
          <w:szCs w:val="21"/>
        </w:rPr>
        <w:t>。</w:t>
      </w:r>
    </w:p>
    <w:p w14:paraId="3D74C281">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30.签订合同</w:t>
      </w:r>
    </w:p>
    <w:p w14:paraId="2B39B0C3">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30.1 签订合同时间：成交通知书发出之日起</w:t>
      </w:r>
      <w:r>
        <w:rPr>
          <w:color w:val="auto"/>
          <w:spacing w:val="-20"/>
          <w:position w:val="0"/>
          <w:sz w:val="21"/>
          <w:szCs w:val="21"/>
        </w:rPr>
        <w:t xml:space="preserve"> </w:t>
      </w:r>
      <w:r>
        <w:rPr>
          <w:color w:val="auto"/>
          <w:spacing w:val="10"/>
          <w:position w:val="0"/>
          <w:sz w:val="21"/>
          <w:szCs w:val="21"/>
        </w:rPr>
        <w:t>8</w:t>
      </w:r>
      <w:r>
        <w:rPr>
          <w:color w:val="auto"/>
          <w:spacing w:val="-35"/>
          <w:position w:val="0"/>
          <w:sz w:val="21"/>
          <w:szCs w:val="21"/>
        </w:rPr>
        <w:t xml:space="preserve"> </w:t>
      </w:r>
      <w:r>
        <w:rPr>
          <w:color w:val="auto"/>
          <w:spacing w:val="10"/>
          <w:position w:val="0"/>
          <w:sz w:val="21"/>
          <w:szCs w:val="21"/>
        </w:rPr>
        <w:t>个工作日内。成交供应商领取成交通知书后，应按规</w:t>
      </w:r>
      <w:r>
        <w:rPr>
          <w:color w:val="auto"/>
          <w:spacing w:val="7"/>
          <w:position w:val="0"/>
          <w:sz w:val="21"/>
          <w:szCs w:val="21"/>
        </w:rPr>
        <w:t>定与采购人签订合同。</w:t>
      </w:r>
    </w:p>
    <w:p w14:paraId="7D6E3A06">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30.2 如成交供应商有下列情形之一的，采购代理机构将上报同级财政部门，情节严重的，</w:t>
      </w:r>
      <w:r>
        <w:rPr>
          <w:color w:val="auto"/>
          <w:spacing w:val="-56"/>
          <w:position w:val="0"/>
          <w:sz w:val="21"/>
          <w:szCs w:val="21"/>
        </w:rPr>
        <w:t xml:space="preserve"> </w:t>
      </w:r>
      <w:r>
        <w:rPr>
          <w:color w:val="auto"/>
          <w:spacing w:val="10"/>
          <w:position w:val="0"/>
          <w:sz w:val="21"/>
          <w:szCs w:val="21"/>
        </w:rPr>
        <w:t>由财</w:t>
      </w:r>
      <w:r>
        <w:rPr>
          <w:color w:val="auto"/>
          <w:spacing w:val="9"/>
          <w:position w:val="0"/>
          <w:sz w:val="21"/>
          <w:szCs w:val="21"/>
        </w:rPr>
        <w:t>政部门将其列入不良行为记录名单，在一至三年内禁止参加政府采购活动，并予以通报。采购代理机构可从磋商小组推荐的成交候选供应商中按顺序重新确定成交供应商或重新组织采购。拒绝签订政府采购合同的成</w:t>
      </w:r>
      <w:r>
        <w:rPr>
          <w:color w:val="auto"/>
          <w:spacing w:val="8"/>
          <w:position w:val="0"/>
          <w:sz w:val="21"/>
          <w:szCs w:val="21"/>
        </w:rPr>
        <w:t xml:space="preserve"> </w:t>
      </w:r>
      <w:r>
        <w:rPr>
          <w:color w:val="auto"/>
          <w:spacing w:val="9"/>
          <w:position w:val="0"/>
          <w:sz w:val="21"/>
          <w:szCs w:val="21"/>
        </w:rPr>
        <w:t>交供应商不得参加对该项目重新开展的采购</w:t>
      </w:r>
      <w:r>
        <w:rPr>
          <w:color w:val="auto"/>
          <w:spacing w:val="8"/>
          <w:position w:val="0"/>
          <w:sz w:val="21"/>
          <w:szCs w:val="21"/>
        </w:rPr>
        <w:t>活动。</w:t>
      </w:r>
    </w:p>
    <w:p w14:paraId="61CEBA15">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（1）成交后不与采购人签订合同的（不可抗力除外</w:t>
      </w:r>
      <w:r>
        <w:rPr>
          <w:color w:val="auto"/>
          <w:position w:val="0"/>
          <w:sz w:val="21"/>
          <w:szCs w:val="21"/>
        </w:rPr>
        <w:t>）；</w:t>
      </w:r>
    </w:p>
    <w:p w14:paraId="25962831">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（2）将成交项目转让给他人，或者在响应</w:t>
      </w:r>
      <w:r>
        <w:rPr>
          <w:color w:val="auto"/>
          <w:spacing w:val="9"/>
          <w:position w:val="0"/>
          <w:sz w:val="21"/>
          <w:szCs w:val="21"/>
        </w:rPr>
        <w:t>文件中未说明，且未经采购人同意，将成交项目分包给他</w:t>
      </w:r>
      <w:r>
        <w:rPr>
          <w:color w:val="auto"/>
          <w:position w:val="0"/>
          <w:sz w:val="21"/>
          <w:szCs w:val="21"/>
        </w:rPr>
        <w:t xml:space="preserve"> </w:t>
      </w:r>
      <w:r>
        <w:rPr>
          <w:color w:val="auto"/>
          <w:spacing w:val="2"/>
          <w:position w:val="0"/>
          <w:sz w:val="21"/>
          <w:szCs w:val="21"/>
        </w:rPr>
        <w:t>人的；</w:t>
      </w:r>
    </w:p>
    <w:p w14:paraId="5B06ABAE">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（3）拒绝履行合同义务的。</w:t>
      </w:r>
    </w:p>
    <w:p w14:paraId="13C2D2CB">
      <w:pPr>
        <w:pStyle w:val="4"/>
        <w:keepNext w:val="0"/>
        <w:keepLines w:val="0"/>
        <w:pageBreakBefore w:val="0"/>
        <w:widowControl w:val="0"/>
        <w:kinsoku/>
        <w:wordWrap w:val="0"/>
        <w:overflowPunct/>
        <w:topLinePunct w:val="0"/>
        <w:bidi w:val="0"/>
        <w:spacing w:line="360" w:lineRule="auto"/>
        <w:ind w:left="0" w:right="0" w:firstLine="448" w:firstLineChars="200"/>
        <w:rPr>
          <w:color w:val="auto"/>
          <w:spacing w:val="9"/>
          <w:position w:val="0"/>
          <w:sz w:val="21"/>
          <w:szCs w:val="21"/>
        </w:rPr>
      </w:pPr>
      <w:r>
        <w:rPr>
          <w:color w:val="auto"/>
          <w:spacing w:val="7"/>
          <w:position w:val="0"/>
          <w:sz w:val="21"/>
          <w:szCs w:val="21"/>
        </w:rPr>
        <w:t>30.3</w:t>
      </w:r>
      <w:r>
        <w:rPr>
          <w:color w:val="auto"/>
          <w:spacing w:val="-39"/>
          <w:position w:val="0"/>
          <w:sz w:val="21"/>
          <w:szCs w:val="21"/>
        </w:rPr>
        <w:t xml:space="preserve"> </w:t>
      </w:r>
      <w:r>
        <w:rPr>
          <w:color w:val="auto"/>
          <w:spacing w:val="7"/>
          <w:position w:val="0"/>
          <w:sz w:val="21"/>
          <w:szCs w:val="21"/>
        </w:rPr>
        <w:t>合同备案存档：政府采购合同双方自签订之日起</w:t>
      </w:r>
      <w:r>
        <w:rPr>
          <w:color w:val="auto"/>
          <w:spacing w:val="-24"/>
          <w:position w:val="0"/>
          <w:sz w:val="21"/>
          <w:szCs w:val="21"/>
        </w:rPr>
        <w:t xml:space="preserve"> </w:t>
      </w:r>
      <w:r>
        <w:rPr>
          <w:color w:val="auto"/>
          <w:spacing w:val="7"/>
          <w:position w:val="0"/>
          <w:sz w:val="21"/>
          <w:szCs w:val="21"/>
        </w:rPr>
        <w:t>1</w:t>
      </w:r>
      <w:r>
        <w:rPr>
          <w:color w:val="auto"/>
          <w:spacing w:val="-38"/>
          <w:position w:val="0"/>
          <w:sz w:val="21"/>
          <w:szCs w:val="21"/>
        </w:rPr>
        <w:t xml:space="preserve"> </w:t>
      </w:r>
      <w:r>
        <w:rPr>
          <w:color w:val="auto"/>
          <w:spacing w:val="7"/>
          <w:position w:val="0"/>
          <w:sz w:val="21"/>
          <w:szCs w:val="21"/>
        </w:rPr>
        <w:t>个</w:t>
      </w:r>
      <w:r>
        <w:rPr>
          <w:color w:val="auto"/>
          <w:spacing w:val="6"/>
          <w:position w:val="0"/>
          <w:sz w:val="21"/>
          <w:szCs w:val="21"/>
        </w:rPr>
        <w:t>工作日内将合同原件壹份交采购代理机构备</w:t>
      </w:r>
      <w:r>
        <w:rPr>
          <w:color w:val="auto"/>
          <w:spacing w:val="9"/>
          <w:position w:val="0"/>
          <w:sz w:val="21"/>
          <w:szCs w:val="21"/>
        </w:rPr>
        <w:t>案存档。采购代理机构将政府采购合同在省级以上人民政府财政部门指定媒体上公告。</w:t>
      </w:r>
    </w:p>
    <w:p w14:paraId="06E2B475">
      <w:pPr>
        <w:rPr>
          <w:rFonts w:hint="default" w:eastAsia="宋体"/>
          <w:color w:val="auto"/>
          <w:position w:val="0"/>
          <w:lang w:val="en-US" w:eastAsia="zh-CN"/>
        </w:rPr>
      </w:pPr>
      <w:r>
        <w:rPr>
          <w:rFonts w:hint="eastAsia" w:eastAsia="宋体"/>
          <w:color w:val="auto"/>
          <w:spacing w:val="9"/>
          <w:position w:val="0"/>
          <w:sz w:val="20"/>
          <w:szCs w:val="20"/>
          <w:lang w:val="en-US" w:eastAsia="zh-CN"/>
        </w:rPr>
        <w:t xml:space="preserve">     </w:t>
      </w:r>
    </w:p>
    <w:p w14:paraId="3E528780">
      <w:pPr>
        <w:pStyle w:val="4"/>
        <w:keepNext w:val="0"/>
        <w:keepLines w:val="0"/>
        <w:pageBreakBefore w:val="0"/>
        <w:widowControl w:val="0"/>
        <w:kinsoku/>
        <w:wordWrap w:val="0"/>
        <w:overflowPunct/>
        <w:topLinePunct w:val="0"/>
        <w:bidi w:val="0"/>
        <w:spacing w:line="360" w:lineRule="auto"/>
        <w:ind w:right="0"/>
        <w:jc w:val="center"/>
        <w:rPr>
          <w:color w:val="auto"/>
          <w:position w:val="0"/>
          <w:sz w:val="28"/>
          <w:szCs w:val="28"/>
        </w:rPr>
      </w:pPr>
      <w:r>
        <w:rPr>
          <w:color w:val="auto"/>
          <w:spacing w:val="-1"/>
          <w:position w:val="0"/>
          <w:sz w:val="28"/>
          <w:szCs w:val="28"/>
          <w14:textOutline w14:w="5103" w14:cap="sq" w14:cmpd="sng">
            <w14:solidFill>
              <w14:srgbClr w14:val="000000"/>
            </w14:solidFill>
            <w14:prstDash w14:val="solid"/>
            <w14:bevel/>
          </w14:textOutline>
        </w:rPr>
        <w:t>六、其他事项</w:t>
      </w:r>
    </w:p>
    <w:p w14:paraId="0F64D909">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31.采购代理服务费</w:t>
      </w:r>
    </w:p>
    <w:p w14:paraId="568C3DF4">
      <w:pPr>
        <w:pStyle w:val="4"/>
        <w:keepNext w:val="0"/>
        <w:keepLines w:val="0"/>
        <w:pageBreakBefore w:val="0"/>
        <w:widowControl w:val="0"/>
        <w:kinsoku/>
        <w:wordWrap w:val="0"/>
        <w:overflowPunct/>
        <w:topLinePunct w:val="0"/>
        <w:bidi w:val="0"/>
        <w:spacing w:line="360" w:lineRule="auto"/>
        <w:ind w:right="0" w:firstLine="472" w:firstLineChars="200"/>
        <w:jc w:val="left"/>
        <w:rPr>
          <w:color w:val="auto"/>
          <w:position w:val="0"/>
          <w:sz w:val="21"/>
          <w:szCs w:val="21"/>
        </w:rPr>
      </w:pPr>
      <w:r>
        <w:rPr>
          <w:color w:val="auto"/>
          <w:spacing w:val="13"/>
          <w:position w:val="0"/>
          <w:sz w:val="21"/>
          <w:szCs w:val="21"/>
        </w:rPr>
        <w:t>成交供应商领取成交通知书前，</w:t>
      </w:r>
      <w:r>
        <w:rPr>
          <w:color w:val="auto"/>
          <w:spacing w:val="-45"/>
          <w:position w:val="0"/>
          <w:sz w:val="21"/>
          <w:szCs w:val="21"/>
        </w:rPr>
        <w:t xml:space="preserve"> </w:t>
      </w:r>
      <w:r>
        <w:rPr>
          <w:color w:val="auto"/>
          <w:spacing w:val="13"/>
          <w:position w:val="0"/>
          <w:sz w:val="21"/>
          <w:szCs w:val="21"/>
        </w:rPr>
        <w:t>向</w:t>
      </w:r>
      <w:r>
        <w:rPr>
          <w:rFonts w:hint="eastAsia"/>
          <w:color w:val="auto"/>
          <w:spacing w:val="13"/>
          <w:position w:val="0"/>
          <w:sz w:val="21"/>
          <w:szCs w:val="21"/>
          <w:lang w:eastAsia="zh-CN"/>
        </w:rPr>
        <w:t>广西昶吉工程项目管理有限公司</w:t>
      </w:r>
      <w:r>
        <w:rPr>
          <w:color w:val="auto"/>
          <w:spacing w:val="13"/>
          <w:position w:val="0"/>
          <w:sz w:val="21"/>
          <w:szCs w:val="21"/>
        </w:rPr>
        <w:t>一次性付清代理服务</w:t>
      </w:r>
      <w:r>
        <w:rPr>
          <w:color w:val="auto"/>
          <w:spacing w:val="7"/>
          <w:position w:val="0"/>
          <w:sz w:val="21"/>
          <w:szCs w:val="21"/>
        </w:rPr>
        <w:t>费，本项目的代理服务</w:t>
      </w:r>
      <w:r>
        <w:rPr>
          <w:rFonts w:hint="eastAsia"/>
          <w:color w:val="auto"/>
          <w:spacing w:val="7"/>
          <w:position w:val="0"/>
          <w:sz w:val="21"/>
          <w:szCs w:val="21"/>
          <w:lang w:val="en-US" w:eastAsia="zh-CN"/>
        </w:rPr>
        <w:t>费按</w:t>
      </w:r>
      <w:r>
        <w:rPr>
          <w:rFonts w:hint="eastAsia" w:ascii="宋体" w:hAnsi="宋体" w:eastAsia="宋体" w:cs="宋体"/>
          <w:color w:val="auto"/>
          <w:spacing w:val="13"/>
          <w:position w:val="0"/>
          <w:sz w:val="21"/>
          <w:szCs w:val="21"/>
          <w:lang w:val="en-US" w:eastAsia="zh-CN"/>
        </w:rPr>
        <w:t>桂建标〔2018〕37号文的收费标准下</w:t>
      </w:r>
      <w:r>
        <w:rPr>
          <w:rFonts w:hint="eastAsia" w:cs="宋体"/>
          <w:color w:val="auto"/>
          <w:spacing w:val="13"/>
          <w:position w:val="0"/>
          <w:sz w:val="21"/>
          <w:szCs w:val="21"/>
          <w:lang w:val="en-US" w:eastAsia="zh-CN"/>
        </w:rPr>
        <w:t>浮30</w:t>
      </w:r>
      <w:r>
        <w:rPr>
          <w:rFonts w:hint="eastAsia" w:ascii="宋体" w:hAnsi="宋体" w:eastAsia="宋体" w:cs="宋体"/>
          <w:color w:val="auto"/>
          <w:spacing w:val="13"/>
          <w:position w:val="0"/>
          <w:sz w:val="21"/>
          <w:szCs w:val="21"/>
          <w:lang w:val="en-US" w:eastAsia="zh-CN"/>
        </w:rPr>
        <w:t>%向各分标成交供应商收取招标代理服务费（不足5000元按5000元收取）</w:t>
      </w:r>
      <w:r>
        <w:rPr>
          <w:color w:val="auto"/>
          <w:spacing w:val="7"/>
          <w:position w:val="0"/>
          <w:sz w:val="21"/>
          <w:szCs w:val="21"/>
        </w:rPr>
        <w:t>。</w:t>
      </w:r>
    </w:p>
    <w:p w14:paraId="15B1CB52">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14:textOutline w14:w="3795" w14:cap="sq" w14:cmpd="sng">
            <w14:solidFill>
              <w14:srgbClr w14:val="000000"/>
            </w14:solidFill>
            <w14:prstDash w14:val="solid"/>
            <w14:bevel/>
          </w14:textOutline>
        </w:rPr>
        <w:t>32.采购代理机构银行账户：</w:t>
      </w:r>
    </w:p>
    <w:p w14:paraId="33F86A02">
      <w:pPr>
        <w:pStyle w:val="4"/>
        <w:keepNext w:val="0"/>
        <w:keepLines w:val="0"/>
        <w:pageBreakBefore w:val="0"/>
        <w:widowControl w:val="0"/>
        <w:kinsoku/>
        <w:wordWrap w:val="0"/>
        <w:overflowPunct/>
        <w:topLinePunct w:val="0"/>
        <w:bidi w:val="0"/>
        <w:spacing w:line="360" w:lineRule="auto"/>
        <w:ind w:left="0" w:right="0" w:firstLine="456" w:firstLineChars="200"/>
        <w:rPr>
          <w:color w:val="auto"/>
          <w:spacing w:val="9"/>
          <w:position w:val="0"/>
          <w:sz w:val="21"/>
          <w:szCs w:val="21"/>
        </w:rPr>
      </w:pPr>
      <w:r>
        <w:rPr>
          <w:color w:val="auto"/>
          <w:spacing w:val="9"/>
          <w:position w:val="0"/>
          <w:sz w:val="21"/>
          <w:szCs w:val="21"/>
        </w:rPr>
        <w:t>开户名称：</w:t>
      </w:r>
      <w:r>
        <w:rPr>
          <w:rFonts w:hint="eastAsia"/>
          <w:color w:val="auto"/>
          <w:spacing w:val="9"/>
          <w:position w:val="0"/>
          <w:sz w:val="21"/>
          <w:szCs w:val="21"/>
          <w:lang w:eastAsia="zh-CN"/>
        </w:rPr>
        <w:t xml:space="preserve">广西昶吉工程项目管理有限公司 </w:t>
      </w:r>
    </w:p>
    <w:p w14:paraId="7133CAAA">
      <w:pPr>
        <w:pStyle w:val="4"/>
        <w:keepNext w:val="0"/>
        <w:keepLines w:val="0"/>
        <w:pageBreakBefore w:val="0"/>
        <w:widowControl w:val="0"/>
        <w:kinsoku/>
        <w:wordWrap w:val="0"/>
        <w:overflowPunct/>
        <w:topLinePunct w:val="0"/>
        <w:bidi w:val="0"/>
        <w:spacing w:line="360" w:lineRule="auto"/>
        <w:ind w:left="0" w:right="0" w:firstLine="456" w:firstLineChars="200"/>
        <w:rPr>
          <w:color w:val="auto"/>
          <w:spacing w:val="9"/>
          <w:position w:val="0"/>
          <w:sz w:val="21"/>
          <w:szCs w:val="21"/>
        </w:rPr>
      </w:pPr>
      <w:r>
        <w:rPr>
          <w:color w:val="auto"/>
          <w:spacing w:val="9"/>
          <w:position w:val="0"/>
          <w:sz w:val="21"/>
          <w:szCs w:val="21"/>
        </w:rPr>
        <w:t>开户银行：</w:t>
      </w:r>
      <w:r>
        <w:rPr>
          <w:rFonts w:hint="eastAsia"/>
          <w:color w:val="auto"/>
          <w:spacing w:val="9"/>
          <w:position w:val="0"/>
          <w:sz w:val="21"/>
          <w:szCs w:val="21"/>
        </w:rPr>
        <w:t>广西桂林漓江农村合作银行</w:t>
      </w:r>
      <w:r>
        <w:rPr>
          <w:rFonts w:hint="eastAsia"/>
          <w:color w:val="auto"/>
          <w:spacing w:val="9"/>
          <w:position w:val="0"/>
          <w:sz w:val="21"/>
          <w:szCs w:val="21"/>
          <w:lang w:val="en-US" w:eastAsia="zh-CN"/>
        </w:rPr>
        <w:t>漓江路支行</w:t>
      </w:r>
    </w:p>
    <w:p w14:paraId="4FA5D141">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rPr>
      </w:pPr>
      <w:r>
        <w:rPr>
          <w:color w:val="auto"/>
          <w:spacing w:val="5"/>
          <w:position w:val="0"/>
          <w:sz w:val="21"/>
          <w:szCs w:val="21"/>
        </w:rPr>
        <w:t xml:space="preserve">账   </w:t>
      </w:r>
      <w:r>
        <w:rPr>
          <w:rFonts w:hint="eastAsia"/>
          <w:color w:val="auto"/>
          <w:spacing w:val="9"/>
          <w:position w:val="0"/>
          <w:sz w:val="21"/>
          <w:szCs w:val="21"/>
          <w:lang w:eastAsia="zh-CN"/>
        </w:rPr>
        <w:t xml:space="preserve"> 号：</w:t>
      </w:r>
      <w:r>
        <w:rPr>
          <w:rFonts w:hint="eastAsia"/>
          <w:color w:val="auto"/>
          <w:spacing w:val="9"/>
          <w:position w:val="0"/>
          <w:sz w:val="21"/>
          <w:szCs w:val="21"/>
          <w:lang w:val="en-US" w:eastAsia="zh-CN"/>
        </w:rPr>
        <w:t>376212010101926981</w:t>
      </w:r>
    </w:p>
    <w:p w14:paraId="748A93AE">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14:textOutline w14:w="3795" w14:cap="sq" w14:cmpd="sng">
            <w14:solidFill>
              <w14:srgbClr w14:val="000000"/>
            </w14:solidFill>
            <w14:prstDash w14:val="solid"/>
            <w14:bevel/>
          </w14:textOutline>
        </w:rPr>
        <w:t>33.解释权：</w:t>
      </w:r>
      <w:r>
        <w:rPr>
          <w:color w:val="auto"/>
          <w:spacing w:val="11"/>
          <w:position w:val="0"/>
          <w:sz w:val="21"/>
          <w:szCs w:val="21"/>
        </w:rPr>
        <w:t>本竞争性磋商文件是根据《中华人民共和国政府采购法》、《中华人民共和国政府采购</w:t>
      </w:r>
      <w:r>
        <w:rPr>
          <w:color w:val="auto"/>
          <w:spacing w:val="9"/>
          <w:position w:val="0"/>
          <w:sz w:val="21"/>
          <w:szCs w:val="21"/>
        </w:rPr>
        <w:t>法实施条例》、《政府采购竞争性磋商采购方式管理暂行办法》和政府采购管理有关规定编制，本竞争性</w:t>
      </w:r>
      <w:r>
        <w:rPr>
          <w:color w:val="auto"/>
          <w:spacing w:val="8"/>
          <w:position w:val="0"/>
          <w:sz w:val="21"/>
          <w:szCs w:val="21"/>
        </w:rPr>
        <w:t>磋商文件的解释权属于采购代理机构。</w:t>
      </w:r>
    </w:p>
    <w:p w14:paraId="1A65FAD0">
      <w:pPr>
        <w:pStyle w:val="4"/>
        <w:keepNext w:val="0"/>
        <w:keepLines w:val="0"/>
        <w:pageBreakBefore w:val="0"/>
        <w:widowControl w:val="0"/>
        <w:kinsoku/>
        <w:wordWrap w:val="0"/>
        <w:overflowPunct/>
        <w:topLinePunct w:val="0"/>
        <w:bidi w:val="0"/>
        <w:spacing w:line="360" w:lineRule="auto"/>
        <w:ind w:left="0" w:right="0" w:firstLine="452" w:firstLineChars="200"/>
        <w:rPr>
          <w:rFonts w:hint="eastAsia" w:eastAsia="宋体"/>
          <w:color w:val="auto"/>
          <w:position w:val="0"/>
          <w:sz w:val="21"/>
          <w:szCs w:val="21"/>
          <w:lang w:eastAsia="zh-CN"/>
        </w:rPr>
      </w:pPr>
      <w:r>
        <w:rPr>
          <w:rFonts w:hint="eastAsia" w:ascii="宋体" w:hAnsi="宋体" w:eastAsia="宋体" w:cs="宋体"/>
          <w:snapToGrid w:val="0"/>
          <w:color w:val="auto"/>
          <w:spacing w:val="8"/>
          <w:kern w:val="0"/>
          <w:position w:val="0"/>
          <w:sz w:val="21"/>
          <w:szCs w:val="21"/>
          <w:lang w:val="en-US" w:eastAsia="zh-CN" w:bidi="ar-SA"/>
          <w14:textOutline w14:w="3795" w14:cap="sq" w14:cmpd="sng">
            <w14:solidFill>
              <w14:srgbClr w14:val="000000"/>
            </w14:solidFill>
            <w14:prstDash w14:val="solid"/>
            <w14:bevel/>
          </w14:textOutline>
        </w:rPr>
        <w:t>34.</w:t>
      </w:r>
      <w:r>
        <w:rPr>
          <w:color w:val="auto"/>
          <w:spacing w:val="8"/>
          <w:position w:val="0"/>
          <w:sz w:val="21"/>
          <w:szCs w:val="21"/>
          <w14:textOutline w14:w="3795" w14:cap="sq" w14:cmpd="sng">
            <w14:solidFill>
              <w14:srgbClr w14:val="000000"/>
            </w14:solidFill>
            <w14:prstDash w14:val="solid"/>
            <w14:bevel/>
          </w14:textOutline>
        </w:rPr>
        <w:t>监督管理机构：</w:t>
      </w:r>
      <w:r>
        <w:rPr>
          <w:rFonts w:hint="eastAsia"/>
          <w:color w:val="auto"/>
          <w:spacing w:val="8"/>
          <w:position w:val="0"/>
          <w:sz w:val="21"/>
          <w:szCs w:val="21"/>
          <w:lang w:eastAsia="zh-CN"/>
        </w:rPr>
        <w:t>资源县财政局</w:t>
      </w:r>
      <w:r>
        <w:rPr>
          <w:color w:val="auto"/>
          <w:spacing w:val="8"/>
          <w:position w:val="0"/>
          <w:sz w:val="21"/>
          <w:szCs w:val="21"/>
        </w:rPr>
        <w:t xml:space="preserve"> </w:t>
      </w:r>
      <w:r>
        <w:rPr>
          <w:color w:val="auto"/>
          <w:spacing w:val="7"/>
          <w:position w:val="0"/>
          <w:sz w:val="21"/>
          <w:szCs w:val="21"/>
        </w:rPr>
        <w:t xml:space="preserve">    电话：</w:t>
      </w:r>
      <w:r>
        <w:rPr>
          <w:rFonts w:hint="eastAsia"/>
          <w:color w:val="auto"/>
          <w:spacing w:val="7"/>
          <w:position w:val="0"/>
          <w:sz w:val="21"/>
          <w:szCs w:val="21"/>
          <w:lang w:eastAsia="zh-CN"/>
        </w:rPr>
        <w:t>0773-4315648</w:t>
      </w:r>
    </w:p>
    <w:p w14:paraId="6AD8C63D">
      <w:pPr>
        <w:pStyle w:val="2"/>
        <w:rPr>
          <w:rFonts w:hint="default"/>
          <w:color w:val="auto"/>
          <w:lang w:val="en-US" w:eastAsia="zh-CN"/>
        </w:rPr>
        <w:sectPr>
          <w:footerReference r:id="rId9" w:type="default"/>
          <w:pgSz w:w="11906" w:h="16839"/>
          <w:pgMar w:top="1418" w:right="1137" w:bottom="1362" w:left="1140" w:header="0" w:footer="1200" w:gutter="0"/>
          <w:pgNumType w:fmt="decimal"/>
          <w:cols w:space="720" w:num="1"/>
        </w:sectPr>
      </w:pPr>
    </w:p>
    <w:p w14:paraId="656D45DE">
      <w:pPr>
        <w:pStyle w:val="4"/>
        <w:keepNext w:val="0"/>
        <w:keepLines w:val="0"/>
        <w:pageBreakBefore w:val="0"/>
        <w:widowControl w:val="0"/>
        <w:kinsoku/>
        <w:wordWrap w:val="0"/>
        <w:overflowPunct/>
        <w:topLinePunct w:val="0"/>
        <w:bidi w:val="0"/>
        <w:spacing w:line="360" w:lineRule="auto"/>
        <w:ind w:right="0"/>
        <w:rPr>
          <w:color w:val="auto"/>
          <w:position w:val="0"/>
          <w:sz w:val="24"/>
          <w:szCs w:val="24"/>
        </w:rPr>
      </w:pPr>
      <w:r>
        <w:rPr>
          <w:color w:val="auto"/>
          <w:spacing w:val="-14"/>
          <w:position w:val="0"/>
          <w:sz w:val="24"/>
          <w:szCs w:val="24"/>
          <w14:textOutline w14:w="4358" w14:cap="sq" w14:cmpd="sng">
            <w14:solidFill>
              <w14:srgbClr w14:val="000000"/>
            </w14:solidFill>
            <w14:prstDash w14:val="solid"/>
            <w14:bevel/>
          </w14:textOutline>
        </w:rPr>
        <w:t>附表</w:t>
      </w:r>
      <w:r>
        <w:rPr>
          <w:color w:val="auto"/>
          <w:spacing w:val="-31"/>
          <w:position w:val="0"/>
          <w:sz w:val="24"/>
          <w:szCs w:val="24"/>
        </w:rPr>
        <w:t xml:space="preserve"> </w:t>
      </w:r>
      <w:r>
        <w:rPr>
          <w:color w:val="auto"/>
          <w:spacing w:val="-14"/>
          <w:position w:val="0"/>
          <w:sz w:val="24"/>
          <w:szCs w:val="24"/>
          <w14:textOutline w14:w="4358" w14:cap="sq" w14:cmpd="sng">
            <w14:solidFill>
              <w14:srgbClr w14:val="000000"/>
            </w14:solidFill>
            <w14:prstDash w14:val="solid"/>
            <w14:bevel/>
          </w14:textOutline>
        </w:rPr>
        <w:t>1：</w:t>
      </w:r>
    </w:p>
    <w:p w14:paraId="37486389">
      <w:pPr>
        <w:pStyle w:val="4"/>
        <w:keepNext w:val="0"/>
        <w:keepLines w:val="0"/>
        <w:pageBreakBefore w:val="0"/>
        <w:widowControl w:val="0"/>
        <w:kinsoku/>
        <w:wordWrap w:val="0"/>
        <w:overflowPunct/>
        <w:topLinePunct w:val="0"/>
        <w:bidi w:val="0"/>
        <w:spacing w:line="360" w:lineRule="auto"/>
        <w:ind w:left="0" w:right="0" w:firstLine="648" w:firstLineChars="200"/>
        <w:rPr>
          <w:color w:val="auto"/>
          <w:position w:val="0"/>
        </w:rPr>
      </w:pPr>
      <w:r>
        <w:rPr>
          <w:color w:val="auto"/>
          <w:spacing w:val="7"/>
          <w:position w:val="0"/>
          <w14:textOutline w14:w="5793" w14:cap="sq" w14:cmpd="sng">
            <w14:solidFill>
              <w14:srgbClr w14:val="000000"/>
            </w14:solidFill>
            <w14:prstDash w14:val="solid"/>
            <w14:bevel/>
          </w14:textOutline>
        </w:rPr>
        <w:t>质疑函（格式）</w:t>
      </w:r>
    </w:p>
    <w:p w14:paraId="7DA24EA5">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14:textOutline w14:w="3795" w14:cap="sq" w14:cmpd="sng">
            <w14:solidFill>
              <w14:srgbClr w14:val="000000"/>
            </w14:solidFill>
            <w14:prstDash w14:val="solid"/>
            <w14:bevel/>
          </w14:textOutline>
        </w:rPr>
        <w:t>一、质疑供应商基本信息：</w:t>
      </w:r>
    </w:p>
    <w:p w14:paraId="1DEF2156">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rPr>
        <w:t>质疑供应商：</w:t>
      </w:r>
      <w:r>
        <w:rPr>
          <w:color w:val="auto"/>
          <w:position w:val="0"/>
          <w:sz w:val="20"/>
          <w:szCs w:val="20"/>
          <w:u w:val="single" w:color="auto"/>
        </w:rPr>
        <w:t xml:space="preserve">                                         </w:t>
      </w:r>
    </w:p>
    <w:p w14:paraId="5D581AE6">
      <w:pPr>
        <w:pStyle w:val="4"/>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rPr>
      </w:pPr>
      <w:r>
        <w:rPr>
          <w:color w:val="auto"/>
          <w:spacing w:val="5"/>
          <w:position w:val="0"/>
          <w:sz w:val="20"/>
          <w:szCs w:val="20"/>
        </w:rPr>
        <w:t>地址：</w:t>
      </w:r>
      <w:r>
        <w:rPr>
          <w:color w:val="auto"/>
          <w:position w:val="0"/>
          <w:sz w:val="20"/>
          <w:szCs w:val="20"/>
          <w:u w:val="single" w:color="auto"/>
        </w:rPr>
        <w:t xml:space="preserve">                                            </w:t>
      </w:r>
      <w:r>
        <w:rPr>
          <w:color w:val="auto"/>
          <w:spacing w:val="-68"/>
          <w:position w:val="0"/>
          <w:sz w:val="20"/>
          <w:szCs w:val="20"/>
        </w:rPr>
        <w:t xml:space="preserve"> </w:t>
      </w:r>
      <w:r>
        <w:rPr>
          <w:color w:val="auto"/>
          <w:spacing w:val="5"/>
          <w:position w:val="0"/>
          <w:sz w:val="20"/>
          <w:szCs w:val="20"/>
        </w:rPr>
        <w:t>邮编：</w:t>
      </w:r>
      <w:r>
        <w:rPr>
          <w:color w:val="auto"/>
          <w:position w:val="0"/>
          <w:sz w:val="20"/>
          <w:szCs w:val="20"/>
          <w:u w:val="single" w:color="auto"/>
        </w:rPr>
        <w:t xml:space="preserve">                   </w:t>
      </w:r>
    </w:p>
    <w:p w14:paraId="6C3F8C1F">
      <w:pPr>
        <w:pStyle w:val="4"/>
        <w:keepNext w:val="0"/>
        <w:keepLines w:val="0"/>
        <w:pageBreakBefore w:val="0"/>
        <w:widowControl w:val="0"/>
        <w:kinsoku/>
        <w:wordWrap w:val="0"/>
        <w:overflowPunct/>
        <w:topLinePunct w:val="0"/>
        <w:bidi w:val="0"/>
        <w:spacing w:line="360" w:lineRule="auto"/>
        <w:ind w:left="0" w:right="0" w:firstLine="424" w:firstLineChars="200"/>
        <w:rPr>
          <w:color w:val="auto"/>
          <w:position w:val="0"/>
          <w:sz w:val="20"/>
          <w:szCs w:val="20"/>
        </w:rPr>
      </w:pPr>
      <w:r>
        <w:rPr>
          <w:color w:val="auto"/>
          <w:spacing w:val="6"/>
          <w:position w:val="0"/>
          <w:sz w:val="20"/>
          <w:szCs w:val="20"/>
        </w:rPr>
        <w:t>联系人：</w:t>
      </w:r>
      <w:r>
        <w:rPr>
          <w:color w:val="auto"/>
          <w:spacing w:val="6"/>
          <w:position w:val="0"/>
          <w:sz w:val="20"/>
          <w:szCs w:val="20"/>
          <w:u w:val="single" w:color="auto"/>
        </w:rPr>
        <w:t xml:space="preserve">                     </w:t>
      </w:r>
      <w:r>
        <w:rPr>
          <w:color w:val="auto"/>
          <w:spacing w:val="-90"/>
          <w:position w:val="0"/>
          <w:sz w:val="20"/>
          <w:szCs w:val="20"/>
        </w:rPr>
        <w:t xml:space="preserve"> </w:t>
      </w:r>
      <w:r>
        <w:rPr>
          <w:color w:val="auto"/>
          <w:spacing w:val="6"/>
          <w:position w:val="0"/>
          <w:sz w:val="20"/>
          <w:szCs w:val="20"/>
        </w:rPr>
        <w:t>联</w:t>
      </w:r>
      <w:r>
        <w:rPr>
          <w:color w:val="auto"/>
          <w:spacing w:val="5"/>
          <w:position w:val="0"/>
          <w:sz w:val="20"/>
          <w:szCs w:val="20"/>
        </w:rPr>
        <w:t>系电话：</w:t>
      </w:r>
      <w:r>
        <w:rPr>
          <w:color w:val="auto"/>
          <w:position w:val="0"/>
          <w:sz w:val="20"/>
          <w:szCs w:val="20"/>
          <w:u w:val="single" w:color="auto"/>
        </w:rPr>
        <w:t xml:space="preserve">                  </w:t>
      </w:r>
    </w:p>
    <w:p w14:paraId="7609458C">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rPr>
        <w:t>授权代表：</w:t>
      </w:r>
      <w:r>
        <w:rPr>
          <w:color w:val="auto"/>
          <w:position w:val="0"/>
          <w:sz w:val="20"/>
          <w:szCs w:val="20"/>
          <w:u w:val="single" w:color="auto"/>
        </w:rPr>
        <w:t xml:space="preserve">                        </w:t>
      </w:r>
    </w:p>
    <w:p w14:paraId="3C7F54B8">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rPr>
        <w:t>联系电话：</w:t>
      </w:r>
      <w:r>
        <w:rPr>
          <w:color w:val="auto"/>
          <w:position w:val="0"/>
          <w:sz w:val="20"/>
          <w:szCs w:val="20"/>
          <w:u w:val="single" w:color="auto"/>
        </w:rPr>
        <w:t xml:space="preserve">                        </w:t>
      </w:r>
    </w:p>
    <w:p w14:paraId="39180E17">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地址：</w:t>
      </w:r>
      <w:r>
        <w:rPr>
          <w:color w:val="auto"/>
          <w:spacing w:val="5"/>
          <w:position w:val="0"/>
          <w:sz w:val="20"/>
          <w:szCs w:val="20"/>
          <w:u w:val="single" w:color="auto"/>
        </w:rPr>
        <w:t xml:space="preserve">                 </w:t>
      </w:r>
      <w:r>
        <w:rPr>
          <w:color w:val="auto"/>
          <w:spacing w:val="-73"/>
          <w:position w:val="0"/>
          <w:sz w:val="20"/>
          <w:szCs w:val="20"/>
        </w:rPr>
        <w:t xml:space="preserve"> </w:t>
      </w:r>
      <w:r>
        <w:rPr>
          <w:color w:val="auto"/>
          <w:spacing w:val="4"/>
          <w:position w:val="0"/>
          <w:sz w:val="20"/>
          <w:szCs w:val="20"/>
        </w:rPr>
        <w:t>邮编：</w:t>
      </w:r>
      <w:r>
        <w:rPr>
          <w:color w:val="auto"/>
          <w:position w:val="0"/>
          <w:sz w:val="20"/>
          <w:szCs w:val="20"/>
          <w:u w:val="single" w:color="auto"/>
        </w:rPr>
        <w:t xml:space="preserve">                   </w:t>
      </w:r>
    </w:p>
    <w:p w14:paraId="4C1EC848">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14:textOutline w14:w="3795" w14:cap="sq" w14:cmpd="sng">
            <w14:solidFill>
              <w14:srgbClr w14:val="000000"/>
            </w14:solidFill>
            <w14:prstDash w14:val="solid"/>
            <w14:bevel/>
          </w14:textOutline>
        </w:rPr>
        <w:t>二、质疑项目基本情况：</w:t>
      </w:r>
    </w:p>
    <w:p w14:paraId="00201FA3">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rPr>
        <w:t>质疑项目的名称：</w:t>
      </w:r>
      <w:r>
        <w:rPr>
          <w:color w:val="auto"/>
          <w:position w:val="0"/>
          <w:sz w:val="20"/>
          <w:szCs w:val="20"/>
          <w:u w:val="single" w:color="auto"/>
        </w:rPr>
        <w:t xml:space="preserve">                                       </w:t>
      </w:r>
    </w:p>
    <w:p w14:paraId="1A375A71">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质疑项目的编号：</w:t>
      </w:r>
      <w:r>
        <w:rPr>
          <w:color w:val="auto"/>
          <w:spacing w:val="4"/>
          <w:position w:val="0"/>
          <w:sz w:val="20"/>
          <w:szCs w:val="20"/>
          <w:u w:val="single" w:color="auto"/>
        </w:rPr>
        <w:t xml:space="preserve">                               </w:t>
      </w:r>
      <w:r>
        <w:rPr>
          <w:color w:val="auto"/>
          <w:spacing w:val="-89"/>
          <w:position w:val="0"/>
          <w:sz w:val="20"/>
          <w:szCs w:val="20"/>
        </w:rPr>
        <w:t xml:space="preserve"> </w:t>
      </w:r>
      <w:r>
        <w:rPr>
          <w:color w:val="auto"/>
          <w:spacing w:val="4"/>
          <w:position w:val="0"/>
          <w:sz w:val="20"/>
          <w:szCs w:val="20"/>
        </w:rPr>
        <w:t>包号：</w:t>
      </w:r>
      <w:r>
        <w:rPr>
          <w:color w:val="auto"/>
          <w:spacing w:val="4"/>
          <w:position w:val="0"/>
          <w:sz w:val="20"/>
          <w:szCs w:val="20"/>
          <w:u w:val="single" w:color="auto"/>
        </w:rPr>
        <w:t xml:space="preserve">                             </w:t>
      </w:r>
    </w:p>
    <w:p w14:paraId="4310A1AB">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rPr>
        <w:t>采购人名称：</w:t>
      </w:r>
      <w:r>
        <w:rPr>
          <w:color w:val="auto"/>
          <w:position w:val="0"/>
          <w:sz w:val="20"/>
          <w:szCs w:val="20"/>
          <w:u w:val="single" w:color="auto"/>
        </w:rPr>
        <w:t xml:space="preserve">                                            </w:t>
      </w:r>
    </w:p>
    <w:p w14:paraId="64F74886">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rPr>
      </w:pPr>
      <w:r>
        <w:rPr>
          <w:color w:val="auto"/>
          <w:spacing w:val="9"/>
          <w:position w:val="0"/>
          <w:sz w:val="20"/>
          <w:szCs w:val="20"/>
        </w:rPr>
        <w:t>采购文件获取日期：</w:t>
      </w:r>
      <w:r>
        <w:rPr>
          <w:color w:val="auto"/>
          <w:position w:val="0"/>
          <w:sz w:val="20"/>
          <w:szCs w:val="20"/>
          <w:u w:val="single" w:color="auto"/>
        </w:rPr>
        <w:t xml:space="preserve">                                     </w:t>
      </w:r>
    </w:p>
    <w:p w14:paraId="6ED24DEB">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rPr>
      </w:pPr>
      <w:r>
        <w:rPr>
          <w:color w:val="auto"/>
          <w:spacing w:val="9"/>
          <w:position w:val="0"/>
          <w:sz w:val="20"/>
          <w:szCs w:val="20"/>
          <w14:textOutline w14:w="3795" w14:cap="sq" w14:cmpd="sng">
            <w14:solidFill>
              <w14:srgbClr w14:val="000000"/>
            </w14:solidFill>
            <w14:prstDash w14:val="solid"/>
            <w14:bevel/>
          </w14:textOutline>
        </w:rPr>
        <w:t>三、质疑事项具体内容</w:t>
      </w:r>
    </w:p>
    <w:p w14:paraId="0256350A">
      <w:pPr>
        <w:pStyle w:val="4"/>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rPr>
      </w:pPr>
      <w:r>
        <w:rPr>
          <w:color w:val="auto"/>
          <w:spacing w:val="3"/>
          <w:position w:val="0"/>
          <w:sz w:val="20"/>
          <w:szCs w:val="20"/>
        </w:rPr>
        <w:t>质疑事项</w:t>
      </w:r>
      <w:r>
        <w:rPr>
          <w:color w:val="auto"/>
          <w:spacing w:val="-21"/>
          <w:position w:val="0"/>
          <w:sz w:val="20"/>
          <w:szCs w:val="20"/>
        </w:rPr>
        <w:t xml:space="preserve"> </w:t>
      </w:r>
      <w:r>
        <w:rPr>
          <w:color w:val="auto"/>
          <w:spacing w:val="3"/>
          <w:position w:val="0"/>
          <w:sz w:val="20"/>
          <w:szCs w:val="20"/>
        </w:rPr>
        <w:t>1：</w:t>
      </w:r>
      <w:r>
        <w:rPr>
          <w:color w:val="auto"/>
          <w:position w:val="0"/>
          <w:sz w:val="20"/>
          <w:szCs w:val="20"/>
          <w:u w:val="single" w:color="auto"/>
        </w:rPr>
        <w:t xml:space="preserve">                                                                        </w:t>
      </w:r>
    </w:p>
    <w:p w14:paraId="243D61C8">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事实依据：</w:t>
      </w:r>
      <w:r>
        <w:rPr>
          <w:color w:val="auto"/>
          <w:spacing w:val="4"/>
          <w:position w:val="0"/>
          <w:sz w:val="20"/>
          <w:szCs w:val="20"/>
          <w:u w:val="single" w:color="auto"/>
        </w:rPr>
        <w:t xml:space="preserve">                                                         </w:t>
      </w:r>
      <w:r>
        <w:rPr>
          <w:color w:val="auto"/>
          <w:spacing w:val="3"/>
          <w:position w:val="0"/>
          <w:sz w:val="20"/>
          <w:szCs w:val="20"/>
          <w:u w:val="single" w:color="auto"/>
        </w:rPr>
        <w:t xml:space="preserve">              </w:t>
      </w:r>
    </w:p>
    <w:p w14:paraId="5BC884D6">
      <w:pPr>
        <w:pStyle w:val="4"/>
        <w:keepNext w:val="0"/>
        <w:keepLines w:val="0"/>
        <w:pageBreakBefore w:val="0"/>
        <w:widowControl w:val="0"/>
        <w:kinsoku/>
        <w:wordWrap w:val="0"/>
        <w:overflowPunct/>
        <w:topLinePunct w:val="0"/>
        <w:bidi w:val="0"/>
        <w:spacing w:line="360" w:lineRule="auto"/>
        <w:ind w:left="0" w:right="0" w:firstLine="420" w:firstLineChars="200"/>
        <w:rPr>
          <w:color w:val="auto"/>
          <w:spacing w:val="15"/>
          <w:position w:val="0"/>
          <w:sz w:val="20"/>
          <w:szCs w:val="20"/>
        </w:rPr>
      </w:pPr>
      <w:r>
        <w:rPr>
          <w:color w:val="auto"/>
          <w:spacing w:val="5"/>
          <w:position w:val="0"/>
          <w:sz w:val="20"/>
          <w:szCs w:val="20"/>
        </w:rPr>
        <w:t>法律依据：</w:t>
      </w:r>
      <w:r>
        <w:rPr>
          <w:color w:val="auto"/>
          <w:spacing w:val="5"/>
          <w:position w:val="0"/>
          <w:sz w:val="20"/>
          <w:szCs w:val="20"/>
          <w:u w:val="single" w:color="auto"/>
        </w:rPr>
        <w:t xml:space="preserve">                                                                      </w:t>
      </w:r>
      <w:r>
        <w:rPr>
          <w:color w:val="auto"/>
          <w:spacing w:val="15"/>
          <w:position w:val="0"/>
          <w:sz w:val="20"/>
          <w:szCs w:val="20"/>
        </w:rPr>
        <w:t xml:space="preserve"> </w:t>
      </w:r>
    </w:p>
    <w:p w14:paraId="0A062695">
      <w:pPr>
        <w:pStyle w:val="4"/>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rPr>
      </w:pPr>
      <w:r>
        <w:rPr>
          <w:color w:val="auto"/>
          <w:spacing w:val="5"/>
          <w:position w:val="0"/>
          <w:sz w:val="20"/>
          <w:szCs w:val="20"/>
        </w:rPr>
        <w:t>质疑事项</w:t>
      </w:r>
      <w:r>
        <w:rPr>
          <w:color w:val="auto"/>
          <w:spacing w:val="-32"/>
          <w:position w:val="0"/>
          <w:sz w:val="20"/>
          <w:szCs w:val="20"/>
        </w:rPr>
        <w:t xml:space="preserve"> </w:t>
      </w:r>
      <w:r>
        <w:rPr>
          <w:color w:val="auto"/>
          <w:spacing w:val="5"/>
          <w:position w:val="0"/>
          <w:sz w:val="20"/>
          <w:szCs w:val="20"/>
        </w:rPr>
        <w:t>2</w:t>
      </w:r>
    </w:p>
    <w:p w14:paraId="6F276125">
      <w:pPr>
        <w:pStyle w:val="4"/>
        <w:keepNext w:val="0"/>
        <w:keepLines w:val="0"/>
        <w:pageBreakBefore w:val="0"/>
        <w:widowControl w:val="0"/>
        <w:kinsoku/>
        <w:wordWrap w:val="0"/>
        <w:overflowPunct/>
        <w:topLinePunct w:val="0"/>
        <w:bidi w:val="0"/>
        <w:spacing w:line="360" w:lineRule="auto"/>
        <w:ind w:left="0" w:right="0" w:firstLine="392" w:firstLineChars="200"/>
        <w:rPr>
          <w:color w:val="auto"/>
          <w:position w:val="0"/>
          <w:sz w:val="20"/>
          <w:szCs w:val="20"/>
        </w:rPr>
      </w:pPr>
      <w:r>
        <w:rPr>
          <w:color w:val="auto"/>
          <w:spacing w:val="-2"/>
          <w:position w:val="0"/>
          <w:sz w:val="20"/>
          <w:szCs w:val="20"/>
        </w:rPr>
        <w:t>……</w:t>
      </w:r>
    </w:p>
    <w:p w14:paraId="216B12FE">
      <w:pPr>
        <w:pStyle w:val="4"/>
        <w:keepNext w:val="0"/>
        <w:keepLines w:val="0"/>
        <w:pageBreakBefore w:val="0"/>
        <w:widowControl w:val="0"/>
        <w:kinsoku/>
        <w:wordWrap w:val="0"/>
        <w:overflowPunct/>
        <w:topLinePunct w:val="0"/>
        <w:bidi w:val="0"/>
        <w:spacing w:line="360" w:lineRule="auto"/>
        <w:ind w:left="0" w:right="0" w:firstLine="430" w:firstLineChars="200"/>
        <w:rPr>
          <w:b/>
          <w:bCs/>
          <w:color w:val="auto"/>
          <w:position w:val="0"/>
          <w:sz w:val="20"/>
          <w:szCs w:val="20"/>
        </w:rPr>
      </w:pPr>
      <w:r>
        <w:rPr>
          <w:b/>
          <w:bCs/>
          <w:color w:val="auto"/>
          <w:spacing w:val="7"/>
          <w:position w:val="0"/>
          <w:sz w:val="20"/>
          <w:szCs w:val="20"/>
        </w:rPr>
        <w:t>四、与质疑事项相关的质疑请求：</w:t>
      </w:r>
    </w:p>
    <w:p w14:paraId="2037D81D">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请求：</w:t>
      </w:r>
      <w:r>
        <w:rPr>
          <w:color w:val="auto"/>
          <w:spacing w:val="4"/>
          <w:position w:val="0"/>
          <w:sz w:val="20"/>
          <w:szCs w:val="20"/>
          <w:u w:val="single" w:color="auto"/>
        </w:rPr>
        <w:t xml:space="preserve">                                    </w:t>
      </w:r>
      <w:r>
        <w:rPr>
          <w:color w:val="auto"/>
          <w:spacing w:val="3"/>
          <w:position w:val="0"/>
          <w:sz w:val="20"/>
          <w:szCs w:val="20"/>
          <w:u w:val="single" w:color="auto"/>
        </w:rPr>
        <w:t xml:space="preserve">                             </w:t>
      </w:r>
    </w:p>
    <w:p w14:paraId="78250825">
      <w:pPr>
        <w:pStyle w:val="4"/>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rPr>
      </w:pPr>
      <w:r>
        <w:rPr>
          <w:color w:val="auto"/>
          <w:spacing w:val="5"/>
          <w:position w:val="0"/>
          <w:sz w:val="20"/>
          <w:szCs w:val="20"/>
        </w:rPr>
        <w:t>签字（签章</w:t>
      </w:r>
      <w:r>
        <w:rPr>
          <w:color w:val="auto"/>
          <w:spacing w:val="8"/>
          <w:position w:val="0"/>
          <w:sz w:val="20"/>
          <w:szCs w:val="20"/>
        </w:rPr>
        <w:t>）：</w:t>
      </w:r>
      <w:r>
        <w:rPr>
          <w:color w:val="auto"/>
          <w:position w:val="0"/>
          <w:sz w:val="20"/>
          <w:szCs w:val="20"/>
        </w:rPr>
        <w:t xml:space="preserve">                                         </w:t>
      </w:r>
      <w:r>
        <w:rPr>
          <w:color w:val="auto"/>
          <w:spacing w:val="5"/>
          <w:position w:val="0"/>
          <w:sz w:val="20"/>
          <w:szCs w:val="20"/>
        </w:rPr>
        <w:t>公章：</w:t>
      </w:r>
    </w:p>
    <w:p w14:paraId="671B0435">
      <w:pPr>
        <w:pStyle w:val="4"/>
        <w:keepNext w:val="0"/>
        <w:keepLines w:val="0"/>
        <w:pageBreakBefore w:val="0"/>
        <w:widowControl w:val="0"/>
        <w:kinsoku/>
        <w:wordWrap w:val="0"/>
        <w:overflowPunct/>
        <w:topLinePunct w:val="0"/>
        <w:bidi w:val="0"/>
        <w:spacing w:line="360" w:lineRule="auto"/>
        <w:ind w:left="0" w:right="0" w:firstLine="364" w:firstLineChars="200"/>
        <w:rPr>
          <w:color w:val="auto"/>
          <w:position w:val="0"/>
          <w:sz w:val="20"/>
          <w:szCs w:val="20"/>
        </w:rPr>
      </w:pPr>
      <w:r>
        <w:rPr>
          <w:color w:val="auto"/>
          <w:spacing w:val="-9"/>
          <w:position w:val="0"/>
          <w:sz w:val="20"/>
          <w:szCs w:val="20"/>
        </w:rPr>
        <w:t>日期：</w:t>
      </w:r>
    </w:p>
    <w:p w14:paraId="2101612D">
      <w:pPr>
        <w:pStyle w:val="4"/>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rPr>
      </w:pPr>
      <w:r>
        <w:rPr>
          <w:color w:val="auto"/>
          <w:spacing w:val="3"/>
          <w:position w:val="0"/>
          <w:sz w:val="20"/>
          <w:szCs w:val="20"/>
          <w14:textOutline w14:w="3795" w14:cap="sq" w14:cmpd="sng">
            <w14:solidFill>
              <w14:srgbClr w14:val="000000"/>
            </w14:solidFill>
            <w14:prstDash w14:val="solid"/>
            <w14:bevel/>
          </w14:textOutline>
        </w:rPr>
        <w:t>说明：</w:t>
      </w:r>
    </w:p>
    <w:p w14:paraId="3F30F8F1">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rPr>
      </w:pPr>
      <w:r>
        <w:rPr>
          <w:color w:val="auto"/>
          <w:spacing w:val="9"/>
          <w:position w:val="0"/>
          <w:sz w:val="20"/>
          <w:szCs w:val="20"/>
          <w14:textOutline w14:w="3795" w14:cap="sq" w14:cmpd="sng">
            <w14:solidFill>
              <w14:srgbClr w14:val="000000"/>
            </w14:solidFill>
            <w14:prstDash w14:val="solid"/>
            <w14:bevel/>
          </w14:textOutline>
        </w:rPr>
        <w:t>1.供应商提出质疑时，应提交质疑函和必要的证明材料。</w:t>
      </w:r>
    </w:p>
    <w:p w14:paraId="2A1D71AB">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rPr>
      </w:pPr>
      <w:r>
        <w:rPr>
          <w:color w:val="auto"/>
          <w:spacing w:val="10"/>
          <w:position w:val="0"/>
          <w:sz w:val="20"/>
          <w:szCs w:val="20"/>
          <w14:textOutline w14:w="3795" w14:cap="sq" w14:cmpd="sng">
            <w14:solidFill>
              <w14:srgbClr w14:val="000000"/>
            </w14:solidFill>
            <w14:prstDash w14:val="solid"/>
            <w14:bevel/>
          </w14:textOutline>
        </w:rPr>
        <w:t>2.质疑供应商若委托代理人进行质疑的，质疑函应按要求列明“授权代表</w:t>
      </w:r>
      <w:r>
        <w:rPr>
          <w:color w:val="auto"/>
          <w:spacing w:val="-62"/>
          <w:position w:val="0"/>
          <w:sz w:val="20"/>
          <w:szCs w:val="20"/>
        </w:rPr>
        <w:t xml:space="preserve"> </w:t>
      </w:r>
      <w:r>
        <w:rPr>
          <w:color w:val="auto"/>
          <w:spacing w:val="10"/>
          <w:position w:val="0"/>
          <w:sz w:val="20"/>
          <w:szCs w:val="20"/>
          <w14:textOutline w14:w="3795" w14:cap="sq" w14:cmpd="sng">
            <w14:solidFill>
              <w14:srgbClr w14:val="000000"/>
            </w14:solidFill>
            <w14:prstDash w14:val="solid"/>
            <w14:bevel/>
          </w14:textOutline>
        </w:rPr>
        <w:t>”的有关内容，并在附件中</w:t>
      </w:r>
      <w:r>
        <w:rPr>
          <w:color w:val="auto"/>
          <w:position w:val="0"/>
          <w:sz w:val="20"/>
          <w:szCs w:val="20"/>
        </w:rPr>
        <w:t xml:space="preserve"> </w:t>
      </w:r>
      <w:r>
        <w:rPr>
          <w:color w:val="auto"/>
          <w:spacing w:val="10"/>
          <w:position w:val="0"/>
          <w:sz w:val="20"/>
          <w:szCs w:val="20"/>
          <w14:textOutline w14:w="3795" w14:cap="sq" w14:cmpd="sng">
            <w14:solidFill>
              <w14:srgbClr w14:val="000000"/>
            </w14:solidFill>
            <w14:prstDash w14:val="solid"/>
            <w14:bevel/>
          </w14:textOutline>
        </w:rPr>
        <w:t>提交由质疑供应商签署的授权委托书。授权委托书应载明代理人的姓名或者名称</w:t>
      </w:r>
      <w:r>
        <w:rPr>
          <w:color w:val="auto"/>
          <w:spacing w:val="9"/>
          <w:position w:val="0"/>
          <w:sz w:val="20"/>
          <w:szCs w:val="20"/>
          <w14:textOutline w14:w="3795" w14:cap="sq" w14:cmpd="sng">
            <w14:solidFill>
              <w14:srgbClr w14:val="000000"/>
            </w14:solidFill>
            <w14:prstDash w14:val="solid"/>
            <w14:bevel/>
          </w14:textOutline>
        </w:rPr>
        <w:t>、代理事项、具体权限、</w:t>
      </w:r>
      <w:r>
        <w:rPr>
          <w:color w:val="auto"/>
          <w:position w:val="0"/>
          <w:sz w:val="20"/>
          <w:szCs w:val="20"/>
        </w:rPr>
        <w:t xml:space="preserve"> </w:t>
      </w:r>
      <w:r>
        <w:rPr>
          <w:color w:val="auto"/>
          <w:spacing w:val="8"/>
          <w:position w:val="0"/>
          <w:sz w:val="20"/>
          <w:szCs w:val="20"/>
          <w14:textOutline w14:w="3795" w14:cap="sq" w14:cmpd="sng">
            <w14:solidFill>
              <w14:srgbClr w14:val="000000"/>
            </w14:solidFill>
            <w14:prstDash w14:val="solid"/>
            <w14:bevel/>
          </w14:textOutline>
        </w:rPr>
        <w:t>期限和相关事项。</w:t>
      </w:r>
    </w:p>
    <w:p w14:paraId="6FAAA6D9">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rPr>
      </w:pPr>
      <w:r>
        <w:rPr>
          <w:color w:val="auto"/>
          <w:spacing w:val="10"/>
          <w:position w:val="0"/>
          <w:sz w:val="20"/>
          <w:szCs w:val="20"/>
          <w14:textOutline w14:w="3795" w14:cap="sq" w14:cmpd="sng">
            <w14:solidFill>
              <w14:srgbClr w14:val="000000"/>
            </w14:solidFill>
            <w14:prstDash w14:val="solid"/>
            <w14:bevel/>
          </w14:textOutline>
        </w:rPr>
        <w:t>3.质疑供应商若对项目的某一分包进行质疑，质疑函</w:t>
      </w:r>
      <w:r>
        <w:rPr>
          <w:color w:val="auto"/>
          <w:spacing w:val="9"/>
          <w:position w:val="0"/>
          <w:sz w:val="20"/>
          <w:szCs w:val="20"/>
          <w14:textOutline w14:w="3795" w14:cap="sq" w14:cmpd="sng">
            <w14:solidFill>
              <w14:srgbClr w14:val="000000"/>
            </w14:solidFill>
            <w14:prstDash w14:val="solid"/>
            <w14:bevel/>
          </w14:textOutline>
        </w:rPr>
        <w:t>中应列明具体分包号。</w:t>
      </w:r>
    </w:p>
    <w:p w14:paraId="17CECD0D">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rPr>
      </w:pPr>
      <w:r>
        <w:rPr>
          <w:color w:val="auto"/>
          <w:spacing w:val="10"/>
          <w:position w:val="0"/>
          <w:sz w:val="20"/>
          <w:szCs w:val="20"/>
          <w14:textOutline w14:w="3795" w14:cap="sq" w14:cmpd="sng">
            <w14:solidFill>
              <w14:srgbClr w14:val="000000"/>
            </w14:solidFill>
            <w14:prstDash w14:val="solid"/>
            <w14:bevel/>
          </w14:textOutline>
        </w:rPr>
        <w:t>4.质疑函的质疑事项应具体、明确，并有必要的事实依据和</w:t>
      </w:r>
      <w:r>
        <w:rPr>
          <w:color w:val="auto"/>
          <w:spacing w:val="9"/>
          <w:position w:val="0"/>
          <w:sz w:val="20"/>
          <w:szCs w:val="20"/>
          <w14:textOutline w14:w="3795" w14:cap="sq" w14:cmpd="sng">
            <w14:solidFill>
              <w14:srgbClr w14:val="000000"/>
            </w14:solidFill>
            <w14:prstDash w14:val="solid"/>
            <w14:bevel/>
          </w14:textOutline>
        </w:rPr>
        <w:t>法律依据。</w:t>
      </w:r>
    </w:p>
    <w:p w14:paraId="508EFFF5">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14:textOutline w14:w="3795" w14:cap="sq" w14:cmpd="sng">
            <w14:solidFill>
              <w14:srgbClr w14:val="000000"/>
            </w14:solidFill>
            <w14:prstDash w14:val="solid"/>
            <w14:bevel/>
          </w14:textOutline>
        </w:rPr>
        <w:t>5.质疑函的质疑请求应与质疑事项相关。</w:t>
      </w:r>
    </w:p>
    <w:p w14:paraId="65748C6A">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0"/>
          <w:szCs w:val="20"/>
        </w:rPr>
      </w:pPr>
      <w:r>
        <w:rPr>
          <w:color w:val="auto"/>
          <w:spacing w:val="11"/>
          <w:position w:val="0"/>
          <w:sz w:val="20"/>
          <w:szCs w:val="20"/>
          <w14:textOutline w14:w="3795" w14:cap="sq" w14:cmpd="sng">
            <w14:solidFill>
              <w14:srgbClr w14:val="000000"/>
            </w14:solidFill>
            <w14:prstDash w14:val="solid"/>
            <w14:bevel/>
          </w14:textOutline>
        </w:rPr>
        <w:t>6.质疑供应商为自然人的，质疑函应由本人签字；质疑供应商为法人或者其他组织的</w:t>
      </w:r>
      <w:r>
        <w:rPr>
          <w:color w:val="auto"/>
          <w:spacing w:val="10"/>
          <w:position w:val="0"/>
          <w:sz w:val="20"/>
          <w:szCs w:val="20"/>
          <w14:textOutline w14:w="3795" w14:cap="sq" w14:cmpd="sng">
            <w14:solidFill>
              <w14:srgbClr w14:val="000000"/>
            </w14:solidFill>
            <w14:prstDash w14:val="solid"/>
            <w14:bevel/>
          </w14:textOutline>
        </w:rPr>
        <w:t>，质疑函应由法</w:t>
      </w:r>
      <w:r>
        <w:rPr>
          <w:color w:val="auto"/>
          <w:position w:val="0"/>
          <w:sz w:val="20"/>
          <w:szCs w:val="20"/>
        </w:rPr>
        <w:t xml:space="preserve"> </w:t>
      </w:r>
      <w:r>
        <w:rPr>
          <w:color w:val="auto"/>
          <w:spacing w:val="10"/>
          <w:position w:val="0"/>
          <w:sz w:val="20"/>
          <w:szCs w:val="20"/>
          <w14:textOutline w14:w="3795" w14:cap="sq" w14:cmpd="sng">
            <w14:solidFill>
              <w14:srgbClr w14:val="000000"/>
            </w14:solidFill>
            <w14:prstDash w14:val="solid"/>
            <w14:bevel/>
          </w14:textOutline>
        </w:rPr>
        <w:t>定代表人、主要负责人，或者其授权代表签字或者盖章，并加盖</w:t>
      </w:r>
      <w:r>
        <w:rPr>
          <w:color w:val="auto"/>
          <w:spacing w:val="9"/>
          <w:position w:val="0"/>
          <w:sz w:val="20"/>
          <w:szCs w:val="20"/>
          <w14:textOutline w14:w="3795" w14:cap="sq" w14:cmpd="sng">
            <w14:solidFill>
              <w14:srgbClr w14:val="000000"/>
            </w14:solidFill>
            <w14:prstDash w14:val="solid"/>
            <w14:bevel/>
          </w14:textOutline>
        </w:rPr>
        <w:t>公章。</w:t>
      </w:r>
    </w:p>
    <w:p w14:paraId="39D306FA">
      <w:pPr>
        <w:keepNext w:val="0"/>
        <w:keepLines w:val="0"/>
        <w:pageBreakBefore w:val="0"/>
        <w:widowControl w:val="0"/>
        <w:kinsoku/>
        <w:wordWrap w:val="0"/>
        <w:overflowPunct/>
        <w:topLinePunct w:val="0"/>
        <w:bidi w:val="0"/>
        <w:spacing w:line="360" w:lineRule="auto"/>
        <w:ind w:left="0" w:right="0" w:firstLine="400" w:firstLineChars="200"/>
        <w:rPr>
          <w:color w:val="auto"/>
          <w:position w:val="0"/>
          <w:sz w:val="20"/>
          <w:szCs w:val="20"/>
        </w:rPr>
        <w:sectPr>
          <w:footerReference r:id="rId10" w:type="default"/>
          <w:pgSz w:w="11906" w:h="16839"/>
          <w:pgMar w:top="1431" w:right="1087" w:bottom="1362" w:left="1143" w:header="0" w:footer="1200" w:gutter="0"/>
          <w:pgNumType w:fmt="decimal"/>
          <w:cols w:space="720" w:num="1"/>
        </w:sectPr>
      </w:pPr>
    </w:p>
    <w:p w14:paraId="190AB754">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4"/>
          <w:szCs w:val="24"/>
        </w:rPr>
      </w:pPr>
      <w:r>
        <w:rPr>
          <w:color w:val="auto"/>
          <w:spacing w:val="-11"/>
          <w:position w:val="0"/>
          <w:sz w:val="24"/>
          <w:szCs w:val="24"/>
          <w14:textOutline w14:w="4358" w14:cap="sq" w14:cmpd="sng">
            <w14:solidFill>
              <w14:srgbClr w14:val="000000"/>
            </w14:solidFill>
            <w14:prstDash w14:val="solid"/>
            <w14:bevel/>
          </w14:textOutline>
        </w:rPr>
        <w:t>附表</w:t>
      </w:r>
      <w:r>
        <w:rPr>
          <w:color w:val="auto"/>
          <w:spacing w:val="-43"/>
          <w:position w:val="0"/>
          <w:sz w:val="24"/>
          <w:szCs w:val="24"/>
        </w:rPr>
        <w:t xml:space="preserve"> </w:t>
      </w:r>
      <w:r>
        <w:rPr>
          <w:color w:val="auto"/>
          <w:spacing w:val="-11"/>
          <w:position w:val="0"/>
          <w:sz w:val="24"/>
          <w:szCs w:val="24"/>
          <w14:textOutline w14:w="4358" w14:cap="sq" w14:cmpd="sng">
            <w14:solidFill>
              <w14:srgbClr w14:val="000000"/>
            </w14:solidFill>
            <w14:prstDash w14:val="solid"/>
            <w14:bevel/>
          </w14:textOutline>
        </w:rPr>
        <w:t>2：</w:t>
      </w:r>
    </w:p>
    <w:p w14:paraId="15B210AB">
      <w:pPr>
        <w:pStyle w:val="4"/>
        <w:keepNext w:val="0"/>
        <w:keepLines w:val="0"/>
        <w:pageBreakBefore w:val="0"/>
        <w:widowControl w:val="0"/>
        <w:kinsoku/>
        <w:wordWrap w:val="0"/>
        <w:overflowPunct/>
        <w:topLinePunct w:val="0"/>
        <w:bidi w:val="0"/>
        <w:spacing w:line="360" w:lineRule="auto"/>
        <w:ind w:left="0" w:right="0" w:firstLine="644" w:firstLineChars="200"/>
        <w:rPr>
          <w:color w:val="auto"/>
          <w:position w:val="0"/>
        </w:rPr>
      </w:pPr>
      <w:r>
        <w:rPr>
          <w:color w:val="auto"/>
          <w:spacing w:val="6"/>
          <w:position w:val="0"/>
          <w14:textOutline w14:w="5793" w14:cap="sq" w14:cmpd="sng">
            <w14:solidFill>
              <w14:srgbClr w14:val="000000"/>
            </w14:solidFill>
            <w14:prstDash w14:val="solid"/>
            <w14:bevel/>
          </w14:textOutline>
        </w:rPr>
        <w:t>投诉书（格式）</w:t>
      </w:r>
    </w:p>
    <w:p w14:paraId="2E02FF5B">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14:textOutline w14:w="3795" w14:cap="sq" w14:cmpd="sng">
            <w14:solidFill>
              <w14:srgbClr w14:val="000000"/>
            </w14:solidFill>
            <w14:prstDash w14:val="solid"/>
            <w14:bevel/>
          </w14:textOutline>
        </w:rPr>
        <w:t>一、投诉相关主体基本情况：</w:t>
      </w:r>
    </w:p>
    <w:p w14:paraId="4B6B3A6D">
      <w:pPr>
        <w:pStyle w:val="4"/>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0"/>
          <w:szCs w:val="20"/>
        </w:rPr>
      </w:pPr>
      <w:r>
        <w:rPr>
          <w:color w:val="auto"/>
          <w:spacing w:val="7"/>
          <w:position w:val="0"/>
          <w:sz w:val="20"/>
          <w:szCs w:val="20"/>
        </w:rPr>
        <w:t>投标人：</w:t>
      </w:r>
      <w:r>
        <w:rPr>
          <w:color w:val="auto"/>
          <w:position w:val="0"/>
          <w:sz w:val="20"/>
          <w:szCs w:val="20"/>
          <w:u w:val="single" w:color="auto"/>
        </w:rPr>
        <w:t xml:space="preserve">                                                                              </w:t>
      </w:r>
    </w:p>
    <w:p w14:paraId="180345EA">
      <w:pPr>
        <w:pStyle w:val="4"/>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0"/>
          <w:szCs w:val="20"/>
        </w:rPr>
      </w:pPr>
      <w:r>
        <w:rPr>
          <w:color w:val="auto"/>
          <w:spacing w:val="2"/>
          <w:position w:val="0"/>
          <w:sz w:val="20"/>
          <w:szCs w:val="20"/>
        </w:rPr>
        <w:t>地址：</w:t>
      </w:r>
      <w:r>
        <w:rPr>
          <w:color w:val="auto"/>
          <w:position w:val="0"/>
          <w:sz w:val="20"/>
          <w:szCs w:val="20"/>
          <w:u w:val="single" w:color="auto"/>
        </w:rPr>
        <w:t xml:space="preserve">                                            </w:t>
      </w:r>
      <w:r>
        <w:rPr>
          <w:color w:val="auto"/>
          <w:spacing w:val="-68"/>
          <w:position w:val="0"/>
          <w:sz w:val="20"/>
          <w:szCs w:val="20"/>
        </w:rPr>
        <w:t xml:space="preserve"> </w:t>
      </w:r>
      <w:r>
        <w:rPr>
          <w:color w:val="auto"/>
          <w:spacing w:val="2"/>
          <w:position w:val="0"/>
          <w:sz w:val="20"/>
          <w:szCs w:val="20"/>
        </w:rPr>
        <w:t>邮编：</w:t>
      </w:r>
      <w:r>
        <w:rPr>
          <w:color w:val="auto"/>
          <w:spacing w:val="2"/>
          <w:position w:val="0"/>
          <w:sz w:val="20"/>
          <w:szCs w:val="20"/>
          <w:u w:val="single" w:color="auto"/>
        </w:rPr>
        <w:t xml:space="preserve">                             </w:t>
      </w:r>
    </w:p>
    <w:p w14:paraId="3F3551F9">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rPr>
        <w:t>法定代表人/主要负责人：</w:t>
      </w:r>
      <w:r>
        <w:rPr>
          <w:color w:val="auto"/>
          <w:position w:val="0"/>
          <w:sz w:val="20"/>
          <w:szCs w:val="20"/>
          <w:u w:val="single" w:color="auto"/>
        </w:rPr>
        <w:t xml:space="preserve">                                                              </w:t>
      </w:r>
    </w:p>
    <w:p w14:paraId="0494D6E5">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rPr>
        <w:t>联系电话：</w:t>
      </w:r>
      <w:r>
        <w:rPr>
          <w:color w:val="auto"/>
          <w:position w:val="0"/>
          <w:sz w:val="20"/>
          <w:szCs w:val="20"/>
          <w:u w:val="single" w:color="auto"/>
        </w:rPr>
        <w:t xml:space="preserve">                                            </w:t>
      </w:r>
    </w:p>
    <w:p w14:paraId="3ED19131">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授权代表：</w:t>
      </w:r>
      <w:r>
        <w:rPr>
          <w:color w:val="auto"/>
          <w:spacing w:val="4"/>
          <w:position w:val="0"/>
          <w:sz w:val="20"/>
          <w:szCs w:val="20"/>
          <w:u w:val="single" w:color="auto"/>
        </w:rPr>
        <w:t xml:space="preserve">                                         </w:t>
      </w:r>
      <w:r>
        <w:rPr>
          <w:color w:val="auto"/>
          <w:spacing w:val="-90"/>
          <w:position w:val="0"/>
          <w:sz w:val="20"/>
          <w:szCs w:val="20"/>
        </w:rPr>
        <w:t xml:space="preserve"> </w:t>
      </w:r>
      <w:r>
        <w:rPr>
          <w:color w:val="auto"/>
          <w:spacing w:val="4"/>
          <w:position w:val="0"/>
          <w:sz w:val="20"/>
          <w:szCs w:val="20"/>
        </w:rPr>
        <w:t>联系电话：</w:t>
      </w:r>
      <w:r>
        <w:rPr>
          <w:color w:val="auto"/>
          <w:spacing w:val="4"/>
          <w:position w:val="0"/>
          <w:sz w:val="20"/>
          <w:szCs w:val="20"/>
          <w:u w:val="single" w:color="auto"/>
        </w:rPr>
        <w:t xml:space="preserve">                      </w:t>
      </w:r>
    </w:p>
    <w:p w14:paraId="6C88A83B">
      <w:pPr>
        <w:pStyle w:val="4"/>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rPr>
      </w:pPr>
      <w:r>
        <w:rPr>
          <w:color w:val="auto"/>
          <w:spacing w:val="3"/>
          <w:position w:val="0"/>
          <w:sz w:val="20"/>
          <w:szCs w:val="20"/>
        </w:rPr>
        <w:t>地址：</w:t>
      </w:r>
      <w:r>
        <w:rPr>
          <w:color w:val="auto"/>
          <w:spacing w:val="3"/>
          <w:position w:val="0"/>
          <w:sz w:val="20"/>
          <w:szCs w:val="20"/>
          <w:u w:val="single" w:color="auto"/>
        </w:rPr>
        <w:t xml:space="preserve">                   </w:t>
      </w:r>
      <w:r>
        <w:rPr>
          <w:color w:val="auto"/>
          <w:spacing w:val="2"/>
          <w:position w:val="0"/>
          <w:sz w:val="20"/>
          <w:szCs w:val="20"/>
          <w:u w:val="single" w:color="auto"/>
        </w:rPr>
        <w:t xml:space="preserve">                                          </w:t>
      </w:r>
      <w:r>
        <w:rPr>
          <w:color w:val="auto"/>
          <w:spacing w:val="-76"/>
          <w:position w:val="0"/>
          <w:sz w:val="20"/>
          <w:szCs w:val="20"/>
        </w:rPr>
        <w:t xml:space="preserve"> </w:t>
      </w:r>
      <w:r>
        <w:rPr>
          <w:color w:val="auto"/>
          <w:spacing w:val="2"/>
          <w:position w:val="0"/>
          <w:sz w:val="20"/>
          <w:szCs w:val="20"/>
        </w:rPr>
        <w:t>邮编：</w:t>
      </w:r>
      <w:r>
        <w:rPr>
          <w:color w:val="auto"/>
          <w:spacing w:val="2"/>
          <w:position w:val="0"/>
          <w:sz w:val="20"/>
          <w:szCs w:val="20"/>
          <w:u w:val="single" w:color="auto"/>
        </w:rPr>
        <w:t xml:space="preserve">           </w:t>
      </w:r>
    </w:p>
    <w:p w14:paraId="3E0B5079">
      <w:pPr>
        <w:pStyle w:val="4"/>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rPr>
      </w:pPr>
      <w:r>
        <w:rPr>
          <w:color w:val="auto"/>
          <w:spacing w:val="3"/>
          <w:position w:val="0"/>
          <w:sz w:val="20"/>
          <w:szCs w:val="20"/>
        </w:rPr>
        <w:t>被投诉人</w:t>
      </w:r>
      <w:r>
        <w:rPr>
          <w:color w:val="auto"/>
          <w:spacing w:val="-20"/>
          <w:position w:val="0"/>
          <w:sz w:val="20"/>
          <w:szCs w:val="20"/>
        </w:rPr>
        <w:t xml:space="preserve"> </w:t>
      </w:r>
      <w:r>
        <w:rPr>
          <w:color w:val="auto"/>
          <w:spacing w:val="3"/>
          <w:position w:val="0"/>
          <w:sz w:val="20"/>
          <w:szCs w:val="20"/>
        </w:rPr>
        <w:t>1：</w:t>
      </w:r>
      <w:r>
        <w:rPr>
          <w:color w:val="auto"/>
          <w:position w:val="0"/>
          <w:sz w:val="20"/>
          <w:szCs w:val="20"/>
          <w:u w:val="single" w:color="auto"/>
        </w:rPr>
        <w:t xml:space="preserve">                                         </w:t>
      </w:r>
    </w:p>
    <w:p w14:paraId="39AADDA7">
      <w:pPr>
        <w:pStyle w:val="4"/>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rPr>
      </w:pPr>
      <w:r>
        <w:rPr>
          <w:color w:val="auto"/>
          <w:spacing w:val="3"/>
          <w:position w:val="0"/>
          <w:sz w:val="20"/>
          <w:szCs w:val="20"/>
        </w:rPr>
        <w:t>地址：</w:t>
      </w:r>
      <w:r>
        <w:rPr>
          <w:color w:val="auto"/>
          <w:spacing w:val="3"/>
          <w:position w:val="0"/>
          <w:sz w:val="20"/>
          <w:szCs w:val="20"/>
          <w:u w:val="single" w:color="auto"/>
        </w:rPr>
        <w:t xml:space="preserve">                   </w:t>
      </w:r>
      <w:r>
        <w:rPr>
          <w:color w:val="auto"/>
          <w:spacing w:val="2"/>
          <w:position w:val="0"/>
          <w:sz w:val="20"/>
          <w:szCs w:val="20"/>
          <w:u w:val="single" w:color="auto"/>
        </w:rPr>
        <w:t xml:space="preserve">                                          </w:t>
      </w:r>
      <w:r>
        <w:rPr>
          <w:color w:val="auto"/>
          <w:spacing w:val="-76"/>
          <w:position w:val="0"/>
          <w:sz w:val="20"/>
          <w:szCs w:val="20"/>
        </w:rPr>
        <w:t xml:space="preserve"> </w:t>
      </w:r>
      <w:r>
        <w:rPr>
          <w:color w:val="auto"/>
          <w:spacing w:val="2"/>
          <w:position w:val="0"/>
          <w:sz w:val="20"/>
          <w:szCs w:val="20"/>
        </w:rPr>
        <w:t>邮编：</w:t>
      </w:r>
      <w:r>
        <w:rPr>
          <w:color w:val="auto"/>
          <w:spacing w:val="2"/>
          <w:position w:val="0"/>
          <w:sz w:val="20"/>
          <w:szCs w:val="20"/>
          <w:u w:val="single" w:color="auto"/>
        </w:rPr>
        <w:t xml:space="preserve">           </w:t>
      </w:r>
    </w:p>
    <w:p w14:paraId="4FE3461D">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联系人：</w:t>
      </w:r>
      <w:r>
        <w:rPr>
          <w:color w:val="auto"/>
          <w:spacing w:val="4"/>
          <w:position w:val="0"/>
          <w:sz w:val="20"/>
          <w:szCs w:val="20"/>
          <w:u w:val="single" w:color="auto"/>
        </w:rPr>
        <w:t xml:space="preserve">                                                </w:t>
      </w:r>
      <w:r>
        <w:rPr>
          <w:color w:val="auto"/>
          <w:spacing w:val="-90"/>
          <w:position w:val="0"/>
          <w:sz w:val="20"/>
          <w:szCs w:val="20"/>
        </w:rPr>
        <w:t xml:space="preserve"> </w:t>
      </w:r>
      <w:r>
        <w:rPr>
          <w:color w:val="auto"/>
          <w:spacing w:val="4"/>
          <w:position w:val="0"/>
          <w:sz w:val="20"/>
          <w:szCs w:val="20"/>
        </w:rPr>
        <w:t>联系电话：</w:t>
      </w:r>
      <w:r>
        <w:rPr>
          <w:color w:val="auto"/>
          <w:spacing w:val="4"/>
          <w:position w:val="0"/>
          <w:sz w:val="20"/>
          <w:szCs w:val="20"/>
          <w:u w:val="single" w:color="auto"/>
        </w:rPr>
        <w:t xml:space="preserve">            </w:t>
      </w:r>
      <w:r>
        <w:rPr>
          <w:color w:val="auto"/>
          <w:spacing w:val="3"/>
          <w:position w:val="0"/>
          <w:sz w:val="20"/>
          <w:szCs w:val="20"/>
          <w:u w:val="single" w:color="auto"/>
        </w:rPr>
        <w:t xml:space="preserve">     </w:t>
      </w:r>
    </w:p>
    <w:p w14:paraId="734B717E">
      <w:pPr>
        <w:pStyle w:val="4"/>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rPr>
      </w:pPr>
      <w:r>
        <w:rPr>
          <w:color w:val="auto"/>
          <w:spacing w:val="3"/>
          <w:position w:val="0"/>
          <w:sz w:val="20"/>
          <w:szCs w:val="20"/>
        </w:rPr>
        <w:t>被投诉人</w:t>
      </w:r>
      <w:r>
        <w:rPr>
          <w:color w:val="auto"/>
          <w:spacing w:val="-30"/>
          <w:position w:val="0"/>
          <w:sz w:val="20"/>
          <w:szCs w:val="20"/>
        </w:rPr>
        <w:t xml:space="preserve"> </w:t>
      </w:r>
      <w:r>
        <w:rPr>
          <w:color w:val="auto"/>
          <w:spacing w:val="3"/>
          <w:position w:val="0"/>
          <w:sz w:val="20"/>
          <w:szCs w:val="20"/>
        </w:rPr>
        <w:t>2：</w:t>
      </w:r>
    </w:p>
    <w:p w14:paraId="61548F69">
      <w:pPr>
        <w:pStyle w:val="4"/>
        <w:keepNext w:val="0"/>
        <w:keepLines w:val="0"/>
        <w:pageBreakBefore w:val="0"/>
        <w:widowControl w:val="0"/>
        <w:kinsoku/>
        <w:wordWrap w:val="0"/>
        <w:overflowPunct/>
        <w:topLinePunct w:val="0"/>
        <w:bidi w:val="0"/>
        <w:spacing w:line="360" w:lineRule="auto"/>
        <w:ind w:left="0" w:right="0" w:firstLine="392" w:firstLineChars="200"/>
        <w:rPr>
          <w:color w:val="auto"/>
          <w:position w:val="0"/>
          <w:sz w:val="20"/>
          <w:szCs w:val="20"/>
        </w:rPr>
      </w:pPr>
      <w:r>
        <w:rPr>
          <w:color w:val="auto"/>
          <w:spacing w:val="-2"/>
          <w:position w:val="0"/>
          <w:sz w:val="20"/>
          <w:szCs w:val="20"/>
        </w:rPr>
        <w:t>……</w:t>
      </w:r>
    </w:p>
    <w:p w14:paraId="1539A83B">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相关供应商：</w:t>
      </w:r>
      <w:r>
        <w:rPr>
          <w:color w:val="auto"/>
          <w:spacing w:val="4"/>
          <w:position w:val="0"/>
          <w:sz w:val="20"/>
          <w:szCs w:val="20"/>
          <w:u w:val="single" w:color="auto"/>
        </w:rPr>
        <w:t xml:space="preserve">                                                                 </w:t>
      </w:r>
      <w:r>
        <w:rPr>
          <w:color w:val="auto"/>
          <w:spacing w:val="3"/>
          <w:position w:val="0"/>
          <w:sz w:val="20"/>
          <w:szCs w:val="20"/>
          <w:u w:val="single" w:color="auto"/>
        </w:rPr>
        <w:t xml:space="preserve">      </w:t>
      </w:r>
    </w:p>
    <w:p w14:paraId="098E3414">
      <w:pPr>
        <w:pStyle w:val="4"/>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rPr>
      </w:pPr>
      <w:r>
        <w:rPr>
          <w:color w:val="auto"/>
          <w:spacing w:val="3"/>
          <w:position w:val="0"/>
          <w:sz w:val="20"/>
          <w:szCs w:val="20"/>
        </w:rPr>
        <w:t>地址：</w:t>
      </w:r>
      <w:r>
        <w:rPr>
          <w:color w:val="auto"/>
          <w:spacing w:val="3"/>
          <w:position w:val="0"/>
          <w:sz w:val="20"/>
          <w:szCs w:val="20"/>
          <w:u w:val="single" w:color="auto"/>
        </w:rPr>
        <w:t xml:space="preserve">                  </w:t>
      </w:r>
      <w:r>
        <w:rPr>
          <w:color w:val="auto"/>
          <w:spacing w:val="2"/>
          <w:position w:val="0"/>
          <w:sz w:val="20"/>
          <w:szCs w:val="20"/>
          <w:u w:val="single" w:color="auto"/>
        </w:rPr>
        <w:t xml:space="preserve">                             </w:t>
      </w:r>
      <w:r>
        <w:rPr>
          <w:color w:val="auto"/>
          <w:spacing w:val="-75"/>
          <w:position w:val="0"/>
          <w:sz w:val="20"/>
          <w:szCs w:val="20"/>
        </w:rPr>
        <w:t xml:space="preserve"> </w:t>
      </w:r>
      <w:r>
        <w:rPr>
          <w:color w:val="auto"/>
          <w:spacing w:val="2"/>
          <w:position w:val="0"/>
          <w:sz w:val="20"/>
          <w:szCs w:val="20"/>
        </w:rPr>
        <w:t>邮编：</w:t>
      </w:r>
      <w:r>
        <w:rPr>
          <w:color w:val="auto"/>
          <w:spacing w:val="2"/>
          <w:position w:val="0"/>
          <w:sz w:val="20"/>
          <w:szCs w:val="20"/>
          <w:u w:val="single" w:color="auto"/>
        </w:rPr>
        <w:t xml:space="preserve">                         </w:t>
      </w:r>
    </w:p>
    <w:p w14:paraId="7EC876A9">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联系人：</w:t>
      </w:r>
      <w:r>
        <w:rPr>
          <w:color w:val="auto"/>
          <w:spacing w:val="4"/>
          <w:position w:val="0"/>
          <w:sz w:val="20"/>
          <w:szCs w:val="20"/>
          <w:u w:val="single" w:color="auto"/>
        </w:rPr>
        <w:t xml:space="preserve">                                            </w:t>
      </w:r>
      <w:r>
        <w:rPr>
          <w:color w:val="auto"/>
          <w:spacing w:val="-90"/>
          <w:position w:val="0"/>
          <w:sz w:val="20"/>
          <w:szCs w:val="20"/>
        </w:rPr>
        <w:t xml:space="preserve"> </w:t>
      </w:r>
      <w:r>
        <w:rPr>
          <w:color w:val="auto"/>
          <w:spacing w:val="4"/>
          <w:position w:val="0"/>
          <w:sz w:val="20"/>
          <w:szCs w:val="20"/>
        </w:rPr>
        <w:t>联系电话：</w:t>
      </w:r>
      <w:r>
        <w:rPr>
          <w:color w:val="auto"/>
          <w:spacing w:val="4"/>
          <w:position w:val="0"/>
          <w:sz w:val="20"/>
          <w:szCs w:val="20"/>
          <w:u w:val="single" w:color="auto"/>
        </w:rPr>
        <w:t xml:space="preserve">                </w:t>
      </w:r>
      <w:r>
        <w:rPr>
          <w:color w:val="auto"/>
          <w:spacing w:val="3"/>
          <w:position w:val="0"/>
          <w:sz w:val="20"/>
          <w:szCs w:val="20"/>
          <w:u w:val="single" w:color="auto"/>
        </w:rPr>
        <w:t xml:space="preserve">     </w:t>
      </w:r>
    </w:p>
    <w:p w14:paraId="0FC1138A">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14:textOutline w14:w="3795" w14:cap="sq" w14:cmpd="sng">
            <w14:solidFill>
              <w14:srgbClr w14:val="000000"/>
            </w14:solidFill>
            <w14:prstDash w14:val="solid"/>
            <w14:bevel/>
          </w14:textOutline>
        </w:rPr>
        <w:t>二、投诉项目基本情况：</w:t>
      </w:r>
    </w:p>
    <w:p w14:paraId="28AE6D5F">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采购项目的名称：</w:t>
      </w:r>
      <w:r>
        <w:rPr>
          <w:color w:val="auto"/>
          <w:spacing w:val="4"/>
          <w:position w:val="0"/>
          <w:sz w:val="20"/>
          <w:szCs w:val="20"/>
          <w:u w:val="single" w:color="auto"/>
        </w:rPr>
        <w:t xml:space="preserve">                                                                   </w:t>
      </w:r>
    </w:p>
    <w:p w14:paraId="4586145F">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采购项目的编号：</w:t>
      </w:r>
      <w:r>
        <w:rPr>
          <w:color w:val="auto"/>
          <w:spacing w:val="4"/>
          <w:position w:val="0"/>
          <w:sz w:val="20"/>
          <w:szCs w:val="20"/>
          <w:u w:val="single" w:color="auto"/>
        </w:rPr>
        <w:t xml:space="preserve">                                    </w:t>
      </w:r>
      <w:r>
        <w:rPr>
          <w:color w:val="auto"/>
          <w:spacing w:val="-86"/>
          <w:position w:val="0"/>
          <w:sz w:val="20"/>
          <w:szCs w:val="20"/>
        </w:rPr>
        <w:t xml:space="preserve"> </w:t>
      </w:r>
      <w:r>
        <w:rPr>
          <w:color w:val="auto"/>
          <w:spacing w:val="4"/>
          <w:position w:val="0"/>
          <w:sz w:val="20"/>
          <w:szCs w:val="20"/>
        </w:rPr>
        <w:t>包号：</w:t>
      </w:r>
      <w:r>
        <w:rPr>
          <w:color w:val="auto"/>
          <w:spacing w:val="4"/>
          <w:position w:val="0"/>
          <w:sz w:val="20"/>
          <w:szCs w:val="20"/>
          <w:u w:val="single" w:color="auto"/>
        </w:rPr>
        <w:t xml:space="preserve">                         </w:t>
      </w:r>
    </w:p>
    <w:p w14:paraId="0EBDFCAD">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采购人名称：</w:t>
      </w:r>
      <w:r>
        <w:rPr>
          <w:color w:val="auto"/>
          <w:spacing w:val="4"/>
          <w:position w:val="0"/>
          <w:sz w:val="20"/>
          <w:szCs w:val="20"/>
          <w:u w:val="single" w:color="auto"/>
        </w:rPr>
        <w:t xml:space="preserve">                                                                 </w:t>
      </w:r>
      <w:r>
        <w:rPr>
          <w:color w:val="auto"/>
          <w:spacing w:val="3"/>
          <w:position w:val="0"/>
          <w:sz w:val="20"/>
          <w:szCs w:val="20"/>
          <w:u w:val="single" w:color="auto"/>
        </w:rPr>
        <w:t xml:space="preserve">      </w:t>
      </w:r>
    </w:p>
    <w:p w14:paraId="05933B43">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代理机构名称：</w:t>
      </w:r>
      <w:r>
        <w:rPr>
          <w:color w:val="auto"/>
          <w:spacing w:val="4"/>
          <w:position w:val="0"/>
          <w:sz w:val="20"/>
          <w:szCs w:val="20"/>
          <w:u w:val="single" w:color="auto"/>
        </w:rPr>
        <w:t xml:space="preserve">                                                                   </w:t>
      </w:r>
      <w:r>
        <w:rPr>
          <w:color w:val="auto"/>
          <w:spacing w:val="3"/>
          <w:position w:val="0"/>
          <w:sz w:val="20"/>
          <w:szCs w:val="20"/>
          <w:u w:val="single" w:color="auto"/>
        </w:rPr>
        <w:t xml:space="preserve">  </w:t>
      </w:r>
    </w:p>
    <w:p w14:paraId="5E723854">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rPr>
      </w:pPr>
      <w:r>
        <w:rPr>
          <w:color w:val="auto"/>
          <w:spacing w:val="9"/>
          <w:position w:val="0"/>
          <w:sz w:val="20"/>
          <w:szCs w:val="20"/>
        </w:rPr>
        <w:t>采购文件公告：</w:t>
      </w:r>
      <w:r>
        <w:rPr>
          <w:color w:val="auto"/>
          <w:spacing w:val="9"/>
          <w:position w:val="0"/>
          <w:sz w:val="20"/>
          <w:szCs w:val="20"/>
          <w:u w:val="single" w:color="auto"/>
        </w:rPr>
        <w:t>是/否</w:t>
      </w:r>
      <w:r>
        <w:rPr>
          <w:color w:val="auto"/>
          <w:spacing w:val="9"/>
          <w:position w:val="0"/>
          <w:sz w:val="20"/>
          <w:szCs w:val="20"/>
        </w:rPr>
        <w:t>公告期限：</w:t>
      </w:r>
      <w:r>
        <w:rPr>
          <w:color w:val="auto"/>
          <w:position w:val="0"/>
          <w:sz w:val="20"/>
          <w:szCs w:val="20"/>
          <w:u w:val="single" w:color="auto"/>
        </w:rPr>
        <w:t xml:space="preserve">                                                        </w:t>
      </w:r>
    </w:p>
    <w:p w14:paraId="30CEE3D2">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rPr>
      </w:pPr>
      <w:r>
        <w:rPr>
          <w:color w:val="auto"/>
          <w:spacing w:val="9"/>
          <w:position w:val="0"/>
          <w:sz w:val="20"/>
          <w:szCs w:val="20"/>
        </w:rPr>
        <w:t>采购结果公告：</w:t>
      </w:r>
      <w:r>
        <w:rPr>
          <w:color w:val="auto"/>
          <w:spacing w:val="9"/>
          <w:position w:val="0"/>
          <w:sz w:val="20"/>
          <w:szCs w:val="20"/>
          <w:u w:val="single" w:color="auto"/>
        </w:rPr>
        <w:t>是/否</w:t>
      </w:r>
      <w:r>
        <w:rPr>
          <w:color w:val="auto"/>
          <w:spacing w:val="9"/>
          <w:position w:val="0"/>
          <w:sz w:val="20"/>
          <w:szCs w:val="20"/>
        </w:rPr>
        <w:t>公告期限：</w:t>
      </w:r>
      <w:r>
        <w:rPr>
          <w:color w:val="auto"/>
          <w:position w:val="0"/>
          <w:sz w:val="20"/>
          <w:szCs w:val="20"/>
          <w:u w:val="single" w:color="auto"/>
        </w:rPr>
        <w:t xml:space="preserve">                                                        </w:t>
      </w:r>
    </w:p>
    <w:p w14:paraId="4E8A9ED5">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rPr>
      </w:pPr>
      <w:r>
        <w:rPr>
          <w:color w:val="auto"/>
          <w:spacing w:val="9"/>
          <w:position w:val="0"/>
          <w:sz w:val="20"/>
          <w:szCs w:val="20"/>
          <w14:textOutline w14:w="3795" w14:cap="sq" w14:cmpd="sng">
            <w14:solidFill>
              <w14:srgbClr w14:val="000000"/>
            </w14:solidFill>
            <w14:prstDash w14:val="solid"/>
            <w14:bevel/>
          </w14:textOutline>
        </w:rPr>
        <w:t>三、质疑基本情况</w:t>
      </w:r>
    </w:p>
    <w:p w14:paraId="5C7212A3">
      <w:pPr>
        <w:pStyle w:val="4"/>
        <w:keepNext w:val="0"/>
        <w:keepLines w:val="0"/>
        <w:pageBreakBefore w:val="0"/>
        <w:widowControl w:val="0"/>
        <w:kinsoku/>
        <w:wordWrap w:val="0"/>
        <w:overflowPunct/>
        <w:topLinePunct w:val="0"/>
        <w:bidi w:val="0"/>
        <w:spacing w:line="360" w:lineRule="auto"/>
        <w:ind w:left="0" w:right="0" w:firstLine="404" w:firstLineChars="200"/>
        <w:jc w:val="both"/>
        <w:rPr>
          <w:color w:val="auto"/>
          <w:position w:val="0"/>
          <w:sz w:val="20"/>
          <w:szCs w:val="20"/>
        </w:rPr>
      </w:pPr>
      <w:r>
        <w:rPr>
          <w:color w:val="auto"/>
          <w:spacing w:val="1"/>
          <w:position w:val="0"/>
          <w:sz w:val="20"/>
          <w:szCs w:val="20"/>
        </w:rPr>
        <w:t>投诉人于</w:t>
      </w:r>
      <w:r>
        <w:rPr>
          <w:color w:val="auto"/>
          <w:spacing w:val="-90"/>
          <w:position w:val="0"/>
          <w:sz w:val="20"/>
          <w:szCs w:val="20"/>
        </w:rPr>
        <w:t xml:space="preserve"> </w:t>
      </w:r>
      <w:r>
        <w:rPr>
          <w:color w:val="auto"/>
          <w:spacing w:val="5"/>
          <w:position w:val="0"/>
          <w:sz w:val="20"/>
          <w:szCs w:val="20"/>
          <w:u w:val="single" w:color="auto"/>
        </w:rPr>
        <w:t xml:space="preserve">     </w:t>
      </w:r>
      <w:r>
        <w:rPr>
          <w:color w:val="auto"/>
          <w:spacing w:val="-90"/>
          <w:position w:val="0"/>
          <w:sz w:val="20"/>
          <w:szCs w:val="20"/>
        </w:rPr>
        <w:t xml:space="preserve"> </w:t>
      </w:r>
      <w:r>
        <w:rPr>
          <w:color w:val="auto"/>
          <w:spacing w:val="1"/>
          <w:position w:val="0"/>
          <w:sz w:val="20"/>
          <w:szCs w:val="20"/>
        </w:rPr>
        <w:t>年</w:t>
      </w:r>
      <w:r>
        <w:rPr>
          <w:color w:val="auto"/>
          <w:spacing w:val="-99"/>
          <w:position w:val="0"/>
          <w:sz w:val="20"/>
          <w:szCs w:val="20"/>
        </w:rPr>
        <w:t xml:space="preserve"> </w:t>
      </w:r>
      <w:r>
        <w:rPr>
          <w:color w:val="auto"/>
          <w:spacing w:val="5"/>
          <w:position w:val="0"/>
          <w:sz w:val="20"/>
          <w:szCs w:val="20"/>
          <w:u w:val="single" w:color="auto"/>
        </w:rPr>
        <w:t xml:space="preserve">    </w:t>
      </w:r>
      <w:r>
        <w:rPr>
          <w:color w:val="auto"/>
          <w:spacing w:val="-86"/>
          <w:position w:val="0"/>
          <w:sz w:val="20"/>
          <w:szCs w:val="20"/>
        </w:rPr>
        <w:t xml:space="preserve"> </w:t>
      </w:r>
      <w:r>
        <w:rPr>
          <w:color w:val="auto"/>
          <w:spacing w:val="1"/>
          <w:position w:val="0"/>
          <w:sz w:val="20"/>
          <w:szCs w:val="20"/>
        </w:rPr>
        <w:t>月</w:t>
      </w:r>
      <w:r>
        <w:rPr>
          <w:color w:val="auto"/>
          <w:spacing w:val="1"/>
          <w:position w:val="0"/>
          <w:sz w:val="20"/>
          <w:szCs w:val="20"/>
          <w:u w:val="single" w:color="auto"/>
        </w:rPr>
        <w:t xml:space="preserve">    </w:t>
      </w:r>
      <w:r>
        <w:rPr>
          <w:color w:val="auto"/>
          <w:spacing w:val="-55"/>
          <w:position w:val="0"/>
          <w:sz w:val="20"/>
          <w:szCs w:val="20"/>
        </w:rPr>
        <w:t xml:space="preserve"> </w:t>
      </w:r>
      <w:r>
        <w:rPr>
          <w:color w:val="auto"/>
          <w:spacing w:val="1"/>
          <w:position w:val="0"/>
          <w:sz w:val="20"/>
          <w:szCs w:val="20"/>
        </w:rPr>
        <w:t>日，向</w:t>
      </w:r>
      <w:r>
        <w:rPr>
          <w:color w:val="auto"/>
          <w:spacing w:val="-98"/>
          <w:position w:val="0"/>
          <w:sz w:val="20"/>
          <w:szCs w:val="20"/>
        </w:rPr>
        <w:t xml:space="preserve"> </w:t>
      </w:r>
      <w:r>
        <w:rPr>
          <w:color w:val="auto"/>
          <w:spacing w:val="2"/>
          <w:position w:val="0"/>
          <w:sz w:val="20"/>
          <w:szCs w:val="20"/>
          <w:u w:val="single" w:color="auto"/>
        </w:rPr>
        <w:t xml:space="preserve">                          </w:t>
      </w:r>
      <w:r>
        <w:rPr>
          <w:color w:val="auto"/>
          <w:spacing w:val="1"/>
          <w:position w:val="0"/>
          <w:sz w:val="20"/>
          <w:szCs w:val="20"/>
          <w:u w:val="single" w:color="auto"/>
        </w:rPr>
        <w:t xml:space="preserve">       </w:t>
      </w:r>
      <w:r>
        <w:rPr>
          <w:color w:val="auto"/>
          <w:spacing w:val="-90"/>
          <w:position w:val="0"/>
          <w:sz w:val="20"/>
          <w:szCs w:val="20"/>
        </w:rPr>
        <w:t xml:space="preserve"> </w:t>
      </w:r>
      <w:r>
        <w:rPr>
          <w:color w:val="auto"/>
          <w:spacing w:val="1"/>
          <w:position w:val="0"/>
          <w:sz w:val="20"/>
          <w:szCs w:val="20"/>
        </w:rPr>
        <w:t>提出质疑，质疑事项为：</w:t>
      </w:r>
    </w:p>
    <w:p w14:paraId="1A5BB0AB">
      <w:pPr>
        <w:keepNext w:val="0"/>
        <w:keepLines w:val="0"/>
        <w:pageBreakBefore w:val="0"/>
        <w:widowControl w:val="0"/>
        <w:tabs>
          <w:tab w:val="left" w:pos="9017"/>
        </w:tabs>
        <w:kinsoku/>
        <w:wordWrap w:val="0"/>
        <w:overflowPunct/>
        <w:topLinePunct w:val="0"/>
        <w:bidi w:val="0"/>
        <w:spacing w:line="360" w:lineRule="auto"/>
        <w:ind w:left="0" w:right="0" w:firstLine="420" w:firstLineChars="200"/>
        <w:rPr>
          <w:rFonts w:ascii="Arial"/>
          <w:color w:val="auto"/>
          <w:position w:val="0"/>
          <w:sz w:val="21"/>
        </w:rPr>
      </w:pPr>
      <w:r>
        <w:rPr>
          <w:rFonts w:ascii="Arial" w:hAnsi="Arial" w:eastAsia="Arial" w:cs="Arial"/>
          <w:color w:val="auto"/>
          <w:position w:val="0"/>
          <w:sz w:val="21"/>
          <w:szCs w:val="21"/>
          <w:u w:val="single" w:color="auto"/>
        </w:rPr>
        <w:tab/>
      </w:r>
    </w:p>
    <w:p w14:paraId="2EDF4900">
      <w:pPr>
        <w:keepNext w:val="0"/>
        <w:keepLines w:val="0"/>
        <w:pageBreakBefore w:val="0"/>
        <w:widowControl w:val="0"/>
        <w:tabs>
          <w:tab w:val="left" w:pos="9017"/>
        </w:tabs>
        <w:kinsoku/>
        <w:wordWrap w:val="0"/>
        <w:overflowPunct/>
        <w:topLinePunct w:val="0"/>
        <w:bidi w:val="0"/>
        <w:spacing w:line="360" w:lineRule="auto"/>
        <w:ind w:left="0" w:right="0" w:firstLine="420" w:firstLineChars="200"/>
        <w:rPr>
          <w:rFonts w:ascii="Arial"/>
          <w:color w:val="auto"/>
          <w:position w:val="0"/>
          <w:sz w:val="21"/>
        </w:rPr>
      </w:pPr>
      <w:r>
        <w:rPr>
          <w:rFonts w:ascii="Arial" w:hAnsi="Arial" w:eastAsia="Arial" w:cs="Arial"/>
          <w:color w:val="auto"/>
          <w:position w:val="0"/>
          <w:sz w:val="21"/>
          <w:szCs w:val="21"/>
          <w:u w:val="single" w:color="auto"/>
        </w:rPr>
        <w:tab/>
      </w:r>
    </w:p>
    <w:p w14:paraId="1FE8B62C">
      <w:pPr>
        <w:pStyle w:val="4"/>
        <w:keepNext w:val="0"/>
        <w:keepLines w:val="0"/>
        <w:pageBreakBefore w:val="0"/>
        <w:widowControl w:val="0"/>
        <w:kinsoku/>
        <w:wordWrap w:val="0"/>
        <w:overflowPunct/>
        <w:topLinePunct w:val="0"/>
        <w:bidi w:val="0"/>
        <w:spacing w:line="360" w:lineRule="auto"/>
        <w:ind w:left="0" w:right="0" w:firstLine="436" w:firstLineChars="200"/>
        <w:jc w:val="both"/>
        <w:rPr>
          <w:color w:val="auto"/>
          <w:position w:val="0"/>
          <w:sz w:val="20"/>
          <w:szCs w:val="20"/>
        </w:rPr>
      </w:pPr>
      <w:r>
        <w:rPr>
          <w:color w:val="auto"/>
          <w:spacing w:val="9"/>
          <w:position w:val="0"/>
          <w:sz w:val="20"/>
          <w:szCs w:val="20"/>
          <w:u w:val="single" w:color="auto"/>
        </w:rPr>
        <w:t>采购人/代理机构</w:t>
      </w:r>
      <w:r>
        <w:rPr>
          <w:color w:val="auto"/>
          <w:spacing w:val="9"/>
          <w:position w:val="0"/>
          <w:sz w:val="20"/>
          <w:szCs w:val="20"/>
        </w:rPr>
        <w:t>于</w:t>
      </w:r>
      <w:r>
        <w:rPr>
          <w:color w:val="auto"/>
          <w:spacing w:val="-99"/>
          <w:position w:val="0"/>
          <w:sz w:val="20"/>
          <w:szCs w:val="20"/>
        </w:rPr>
        <w:t xml:space="preserve"> </w:t>
      </w:r>
      <w:r>
        <w:rPr>
          <w:color w:val="auto"/>
          <w:spacing w:val="6"/>
          <w:position w:val="0"/>
          <w:sz w:val="20"/>
          <w:szCs w:val="20"/>
          <w:u w:val="single" w:color="auto"/>
        </w:rPr>
        <w:t xml:space="preserve">      </w:t>
      </w:r>
      <w:r>
        <w:rPr>
          <w:color w:val="auto"/>
          <w:spacing w:val="-86"/>
          <w:position w:val="0"/>
          <w:sz w:val="20"/>
          <w:szCs w:val="20"/>
        </w:rPr>
        <w:t xml:space="preserve"> </w:t>
      </w:r>
      <w:r>
        <w:rPr>
          <w:color w:val="auto"/>
          <w:spacing w:val="9"/>
          <w:position w:val="0"/>
          <w:sz w:val="20"/>
          <w:szCs w:val="20"/>
        </w:rPr>
        <w:t>年</w:t>
      </w:r>
      <w:r>
        <w:rPr>
          <w:color w:val="auto"/>
          <w:spacing w:val="-99"/>
          <w:position w:val="0"/>
          <w:sz w:val="20"/>
          <w:szCs w:val="20"/>
        </w:rPr>
        <w:t xml:space="preserve"> </w:t>
      </w:r>
      <w:r>
        <w:rPr>
          <w:color w:val="auto"/>
          <w:spacing w:val="7"/>
          <w:position w:val="0"/>
          <w:sz w:val="20"/>
          <w:szCs w:val="20"/>
          <w:u w:val="single" w:color="auto"/>
        </w:rPr>
        <w:t xml:space="preserve">     </w:t>
      </w:r>
      <w:r>
        <w:rPr>
          <w:color w:val="auto"/>
          <w:spacing w:val="-86"/>
          <w:position w:val="0"/>
          <w:sz w:val="20"/>
          <w:szCs w:val="20"/>
        </w:rPr>
        <w:t xml:space="preserve"> </w:t>
      </w:r>
      <w:r>
        <w:rPr>
          <w:color w:val="auto"/>
          <w:spacing w:val="9"/>
          <w:position w:val="0"/>
          <w:sz w:val="20"/>
          <w:szCs w:val="20"/>
        </w:rPr>
        <w:t>月</w:t>
      </w:r>
      <w:r>
        <w:rPr>
          <w:color w:val="auto"/>
          <w:spacing w:val="-98"/>
          <w:position w:val="0"/>
          <w:sz w:val="20"/>
          <w:szCs w:val="20"/>
        </w:rPr>
        <w:t xml:space="preserve"> </w:t>
      </w:r>
      <w:r>
        <w:rPr>
          <w:color w:val="auto"/>
          <w:spacing w:val="6"/>
          <w:position w:val="0"/>
          <w:sz w:val="20"/>
          <w:szCs w:val="20"/>
          <w:u w:val="single" w:color="auto"/>
        </w:rPr>
        <w:t xml:space="preserve">    </w:t>
      </w:r>
      <w:r>
        <w:rPr>
          <w:color w:val="auto"/>
          <w:spacing w:val="-52"/>
          <w:position w:val="0"/>
          <w:sz w:val="20"/>
          <w:szCs w:val="20"/>
        </w:rPr>
        <w:t xml:space="preserve"> </w:t>
      </w:r>
      <w:r>
        <w:rPr>
          <w:color w:val="auto"/>
          <w:spacing w:val="9"/>
          <w:position w:val="0"/>
          <w:sz w:val="20"/>
          <w:szCs w:val="20"/>
        </w:rPr>
        <w:t>日，就质疑事项作出了答复/没有在法定期限内作出答</w:t>
      </w:r>
    </w:p>
    <w:p w14:paraId="32CD12DF">
      <w:pPr>
        <w:pStyle w:val="4"/>
        <w:keepNext w:val="0"/>
        <w:keepLines w:val="0"/>
        <w:pageBreakBefore w:val="0"/>
        <w:widowControl w:val="0"/>
        <w:kinsoku/>
        <w:wordWrap w:val="0"/>
        <w:overflowPunct/>
        <w:topLinePunct w:val="0"/>
        <w:bidi w:val="0"/>
        <w:spacing w:line="360" w:lineRule="auto"/>
        <w:ind w:left="0" w:right="0" w:firstLine="388" w:firstLineChars="200"/>
        <w:rPr>
          <w:color w:val="auto"/>
          <w:position w:val="0"/>
          <w:sz w:val="20"/>
          <w:szCs w:val="20"/>
        </w:rPr>
      </w:pPr>
      <w:r>
        <w:rPr>
          <w:color w:val="auto"/>
          <w:spacing w:val="-3"/>
          <w:position w:val="0"/>
          <w:sz w:val="20"/>
          <w:szCs w:val="20"/>
        </w:rPr>
        <w:t>复。</w:t>
      </w:r>
    </w:p>
    <w:p w14:paraId="4B984AFD">
      <w:pPr>
        <w:pStyle w:val="4"/>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0"/>
          <w:szCs w:val="20"/>
        </w:rPr>
      </w:pPr>
      <w:r>
        <w:rPr>
          <w:color w:val="auto"/>
          <w:spacing w:val="7"/>
          <w:position w:val="0"/>
          <w:sz w:val="20"/>
          <w:szCs w:val="20"/>
          <w14:textOutline w14:w="3795" w14:cap="sq" w14:cmpd="sng">
            <w14:solidFill>
              <w14:srgbClr w14:val="000000"/>
            </w14:solidFill>
            <w14:prstDash w14:val="solid"/>
            <w14:bevel/>
          </w14:textOutline>
        </w:rPr>
        <w:t>四、投诉事项具体内容</w:t>
      </w:r>
    </w:p>
    <w:p w14:paraId="1FE6256C">
      <w:pPr>
        <w:pStyle w:val="4"/>
        <w:keepNext w:val="0"/>
        <w:keepLines w:val="0"/>
        <w:pageBreakBefore w:val="0"/>
        <w:widowControl w:val="0"/>
        <w:kinsoku/>
        <w:wordWrap w:val="0"/>
        <w:overflowPunct/>
        <w:topLinePunct w:val="0"/>
        <w:bidi w:val="0"/>
        <w:spacing w:line="360" w:lineRule="auto"/>
        <w:ind w:left="0" w:right="0" w:firstLine="404" w:firstLineChars="200"/>
        <w:rPr>
          <w:color w:val="auto"/>
          <w:position w:val="0"/>
          <w:sz w:val="20"/>
          <w:szCs w:val="20"/>
        </w:rPr>
      </w:pPr>
      <w:r>
        <w:rPr>
          <w:color w:val="auto"/>
          <w:spacing w:val="1"/>
          <w:position w:val="0"/>
          <w:sz w:val="20"/>
          <w:szCs w:val="20"/>
        </w:rPr>
        <w:t>投诉事项</w:t>
      </w:r>
      <w:r>
        <w:rPr>
          <w:color w:val="auto"/>
          <w:spacing w:val="-21"/>
          <w:position w:val="0"/>
          <w:sz w:val="20"/>
          <w:szCs w:val="20"/>
        </w:rPr>
        <w:t xml:space="preserve"> </w:t>
      </w:r>
      <w:r>
        <w:rPr>
          <w:color w:val="auto"/>
          <w:spacing w:val="1"/>
          <w:position w:val="0"/>
          <w:sz w:val="20"/>
          <w:szCs w:val="20"/>
        </w:rPr>
        <w:t>1：</w:t>
      </w:r>
      <w:r>
        <w:rPr>
          <w:color w:val="auto"/>
          <w:spacing w:val="1"/>
          <w:position w:val="0"/>
          <w:sz w:val="20"/>
          <w:szCs w:val="20"/>
          <w:u w:val="single" w:color="auto"/>
        </w:rPr>
        <w:t xml:space="preserve">                                                             </w:t>
      </w:r>
      <w:r>
        <w:rPr>
          <w:color w:val="auto"/>
          <w:position w:val="0"/>
          <w:sz w:val="20"/>
          <w:szCs w:val="20"/>
          <w:u w:val="single" w:color="auto"/>
        </w:rPr>
        <w:t xml:space="preserve">            </w:t>
      </w:r>
    </w:p>
    <w:p w14:paraId="345B7FB5">
      <w:pPr>
        <w:pStyle w:val="4"/>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rPr>
      </w:pPr>
      <w:r>
        <w:rPr>
          <w:color w:val="auto"/>
          <w:spacing w:val="5"/>
          <w:position w:val="0"/>
          <w:sz w:val="20"/>
          <w:szCs w:val="20"/>
        </w:rPr>
        <w:t>事实依据：</w:t>
      </w:r>
      <w:r>
        <w:rPr>
          <w:color w:val="auto"/>
          <w:spacing w:val="22"/>
          <w:position w:val="0"/>
          <w:sz w:val="20"/>
          <w:szCs w:val="20"/>
        </w:rPr>
        <w:t xml:space="preserve"> </w:t>
      </w:r>
      <w:r>
        <w:rPr>
          <w:color w:val="auto"/>
          <w:position w:val="0"/>
          <w:sz w:val="20"/>
          <w:szCs w:val="20"/>
          <w:u w:val="single" w:color="auto"/>
        </w:rPr>
        <w:t xml:space="preserve">                                                                           </w:t>
      </w:r>
    </w:p>
    <w:p w14:paraId="6199F7E0">
      <w:pPr>
        <w:keepNext w:val="0"/>
        <w:keepLines w:val="0"/>
        <w:pageBreakBefore w:val="0"/>
        <w:widowControl w:val="0"/>
        <w:tabs>
          <w:tab w:val="left" w:pos="9035"/>
        </w:tabs>
        <w:kinsoku/>
        <w:wordWrap w:val="0"/>
        <w:overflowPunct/>
        <w:topLinePunct w:val="0"/>
        <w:bidi w:val="0"/>
        <w:spacing w:line="360" w:lineRule="auto"/>
        <w:ind w:left="0" w:right="0" w:firstLine="420" w:firstLineChars="200"/>
        <w:rPr>
          <w:rFonts w:ascii="Arial"/>
          <w:color w:val="auto"/>
          <w:position w:val="0"/>
          <w:sz w:val="21"/>
        </w:rPr>
      </w:pPr>
      <w:r>
        <w:rPr>
          <w:rFonts w:ascii="Arial" w:hAnsi="Arial" w:eastAsia="Arial" w:cs="Arial"/>
          <w:color w:val="auto"/>
          <w:position w:val="0"/>
          <w:sz w:val="21"/>
          <w:szCs w:val="21"/>
          <w:u w:val="single" w:color="auto"/>
        </w:rPr>
        <w:tab/>
      </w:r>
    </w:p>
    <w:p w14:paraId="34D02FCC">
      <w:pPr>
        <w:keepNext w:val="0"/>
        <w:keepLines w:val="0"/>
        <w:pageBreakBefore w:val="0"/>
        <w:widowControl w:val="0"/>
        <w:kinsoku/>
        <w:wordWrap w:val="0"/>
        <w:overflowPunct/>
        <w:topLinePunct w:val="0"/>
        <w:bidi w:val="0"/>
        <w:spacing w:line="360" w:lineRule="auto"/>
        <w:ind w:left="0" w:right="0" w:firstLine="420" w:firstLineChars="200"/>
        <w:rPr>
          <w:rFonts w:ascii="Arial" w:hAnsi="Arial" w:eastAsia="Arial" w:cs="Arial"/>
          <w:color w:val="auto"/>
          <w:position w:val="0"/>
          <w:sz w:val="21"/>
          <w:szCs w:val="21"/>
        </w:rPr>
        <w:sectPr>
          <w:footerReference r:id="rId11" w:type="default"/>
          <w:pgSz w:w="11906" w:h="16839"/>
          <w:pgMar w:top="1431" w:right="1081" w:bottom="1362" w:left="1146" w:header="0" w:footer="1200" w:gutter="0"/>
          <w:pgNumType w:fmt="decimal"/>
          <w:cols w:space="720" w:num="1"/>
        </w:sectPr>
      </w:pPr>
    </w:p>
    <w:p w14:paraId="1043E949">
      <w:pPr>
        <w:pStyle w:val="4"/>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rPr>
      </w:pPr>
      <w:r>
        <w:rPr>
          <w:color w:val="auto"/>
          <w:spacing w:val="5"/>
          <w:position w:val="0"/>
          <w:sz w:val="20"/>
          <w:szCs w:val="20"/>
        </w:rPr>
        <w:t>法律依据：</w:t>
      </w:r>
      <w:r>
        <w:rPr>
          <w:color w:val="auto"/>
          <w:spacing w:val="21"/>
          <w:position w:val="0"/>
          <w:sz w:val="20"/>
          <w:szCs w:val="20"/>
        </w:rPr>
        <w:t xml:space="preserve"> </w:t>
      </w:r>
      <w:r>
        <w:rPr>
          <w:color w:val="auto"/>
          <w:position w:val="0"/>
          <w:sz w:val="20"/>
          <w:szCs w:val="20"/>
          <w:u w:val="single" w:color="auto"/>
        </w:rPr>
        <w:t xml:space="preserve">                                                                           </w:t>
      </w:r>
    </w:p>
    <w:p w14:paraId="21C19266">
      <w:pPr>
        <w:keepNext w:val="0"/>
        <w:keepLines w:val="0"/>
        <w:pageBreakBefore w:val="0"/>
        <w:widowControl w:val="0"/>
        <w:tabs>
          <w:tab w:val="left" w:pos="9039"/>
        </w:tabs>
        <w:kinsoku/>
        <w:wordWrap w:val="0"/>
        <w:overflowPunct/>
        <w:topLinePunct w:val="0"/>
        <w:bidi w:val="0"/>
        <w:spacing w:line="360" w:lineRule="auto"/>
        <w:ind w:left="0" w:right="0" w:firstLine="420" w:firstLineChars="200"/>
        <w:rPr>
          <w:rFonts w:ascii="Arial"/>
          <w:color w:val="auto"/>
          <w:position w:val="0"/>
          <w:sz w:val="21"/>
        </w:rPr>
      </w:pPr>
      <w:r>
        <w:rPr>
          <w:rFonts w:ascii="Arial" w:hAnsi="Arial" w:eastAsia="Arial" w:cs="Arial"/>
          <w:color w:val="auto"/>
          <w:position w:val="0"/>
          <w:sz w:val="21"/>
          <w:szCs w:val="21"/>
          <w:u w:val="single" w:color="auto"/>
        </w:rPr>
        <w:tab/>
      </w:r>
    </w:p>
    <w:p w14:paraId="1B3BA1A1">
      <w:pPr>
        <w:pStyle w:val="4"/>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rPr>
      </w:pPr>
      <w:r>
        <w:rPr>
          <w:color w:val="auto"/>
          <w:spacing w:val="5"/>
          <w:position w:val="0"/>
          <w:sz w:val="20"/>
          <w:szCs w:val="20"/>
        </w:rPr>
        <w:t>投诉事项</w:t>
      </w:r>
      <w:r>
        <w:rPr>
          <w:color w:val="auto"/>
          <w:spacing w:val="-34"/>
          <w:position w:val="0"/>
          <w:sz w:val="20"/>
          <w:szCs w:val="20"/>
        </w:rPr>
        <w:t xml:space="preserve"> </w:t>
      </w:r>
      <w:r>
        <w:rPr>
          <w:color w:val="auto"/>
          <w:spacing w:val="5"/>
          <w:position w:val="0"/>
          <w:sz w:val="20"/>
          <w:szCs w:val="20"/>
        </w:rPr>
        <w:t>2</w:t>
      </w:r>
    </w:p>
    <w:p w14:paraId="3DCDFF66">
      <w:pPr>
        <w:pStyle w:val="4"/>
        <w:keepNext w:val="0"/>
        <w:keepLines w:val="0"/>
        <w:pageBreakBefore w:val="0"/>
        <w:widowControl w:val="0"/>
        <w:kinsoku/>
        <w:wordWrap w:val="0"/>
        <w:overflowPunct/>
        <w:topLinePunct w:val="0"/>
        <w:bidi w:val="0"/>
        <w:spacing w:line="360" w:lineRule="auto"/>
        <w:ind w:left="0" w:right="0" w:firstLine="392" w:firstLineChars="200"/>
        <w:rPr>
          <w:color w:val="auto"/>
          <w:position w:val="0"/>
          <w:sz w:val="20"/>
          <w:szCs w:val="20"/>
        </w:rPr>
      </w:pPr>
      <w:r>
        <w:rPr>
          <w:color w:val="auto"/>
          <w:spacing w:val="-2"/>
          <w:position w:val="0"/>
          <w:sz w:val="20"/>
          <w:szCs w:val="20"/>
        </w:rPr>
        <w:t>……</w:t>
      </w:r>
    </w:p>
    <w:p w14:paraId="72CDDD85">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rPr>
      </w:pPr>
      <w:r>
        <w:rPr>
          <w:color w:val="auto"/>
          <w:spacing w:val="9"/>
          <w:position w:val="0"/>
          <w:sz w:val="20"/>
          <w:szCs w:val="20"/>
          <w14:textOutline w14:w="3795" w14:cap="sq" w14:cmpd="sng">
            <w14:solidFill>
              <w14:srgbClr w14:val="000000"/>
            </w14:solidFill>
            <w14:prstDash w14:val="solid"/>
            <w14:bevel/>
          </w14:textOutline>
        </w:rPr>
        <w:t>五、与投诉事项相关的投诉请求：</w:t>
      </w:r>
    </w:p>
    <w:p w14:paraId="028C7C31">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请求：</w:t>
      </w:r>
      <w:r>
        <w:rPr>
          <w:color w:val="auto"/>
          <w:spacing w:val="4"/>
          <w:position w:val="0"/>
          <w:sz w:val="20"/>
          <w:szCs w:val="20"/>
          <w:u w:val="single" w:color="auto"/>
        </w:rPr>
        <w:t xml:space="preserve">                                                            </w:t>
      </w:r>
      <w:r>
        <w:rPr>
          <w:color w:val="auto"/>
          <w:spacing w:val="3"/>
          <w:position w:val="0"/>
          <w:sz w:val="20"/>
          <w:szCs w:val="20"/>
          <w:u w:val="single" w:color="auto"/>
        </w:rPr>
        <w:t xml:space="preserve">                 </w:t>
      </w:r>
    </w:p>
    <w:p w14:paraId="27F6FCD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147C55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5024E293">
      <w:pPr>
        <w:pStyle w:val="4"/>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rPr>
      </w:pPr>
      <w:r>
        <w:rPr>
          <w:color w:val="auto"/>
          <w:spacing w:val="5"/>
          <w:position w:val="0"/>
          <w:sz w:val="20"/>
          <w:szCs w:val="20"/>
        </w:rPr>
        <w:t>签字（签章</w:t>
      </w:r>
      <w:r>
        <w:rPr>
          <w:color w:val="auto"/>
          <w:spacing w:val="8"/>
          <w:position w:val="0"/>
          <w:sz w:val="20"/>
          <w:szCs w:val="20"/>
        </w:rPr>
        <w:t>）：</w:t>
      </w:r>
      <w:r>
        <w:rPr>
          <w:color w:val="auto"/>
          <w:position w:val="0"/>
          <w:sz w:val="20"/>
          <w:szCs w:val="20"/>
        </w:rPr>
        <w:t xml:space="preserve">                                         </w:t>
      </w:r>
      <w:r>
        <w:rPr>
          <w:color w:val="auto"/>
          <w:spacing w:val="5"/>
          <w:position w:val="0"/>
          <w:sz w:val="20"/>
          <w:szCs w:val="20"/>
        </w:rPr>
        <w:t>公章：</w:t>
      </w:r>
    </w:p>
    <w:p w14:paraId="7A0C815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EA18E7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01286BE">
      <w:pPr>
        <w:pStyle w:val="4"/>
        <w:keepNext w:val="0"/>
        <w:keepLines w:val="0"/>
        <w:pageBreakBefore w:val="0"/>
        <w:widowControl w:val="0"/>
        <w:kinsoku/>
        <w:wordWrap w:val="0"/>
        <w:overflowPunct/>
        <w:topLinePunct w:val="0"/>
        <w:bidi w:val="0"/>
        <w:spacing w:line="360" w:lineRule="auto"/>
        <w:ind w:left="0" w:right="0" w:firstLine="364" w:firstLineChars="200"/>
        <w:rPr>
          <w:color w:val="auto"/>
          <w:position w:val="0"/>
          <w:sz w:val="20"/>
          <w:szCs w:val="20"/>
        </w:rPr>
      </w:pPr>
      <w:r>
        <w:rPr>
          <w:color w:val="auto"/>
          <w:spacing w:val="-9"/>
          <w:position w:val="0"/>
          <w:sz w:val="20"/>
          <w:szCs w:val="20"/>
        </w:rPr>
        <w:t>日期：</w:t>
      </w:r>
    </w:p>
    <w:p w14:paraId="409DB72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2D16530">
      <w:pPr>
        <w:pStyle w:val="4"/>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rPr>
      </w:pPr>
      <w:r>
        <w:rPr>
          <w:color w:val="auto"/>
          <w:spacing w:val="3"/>
          <w:position w:val="0"/>
          <w:sz w:val="20"/>
          <w:szCs w:val="20"/>
          <w14:textOutline w14:w="3795" w14:cap="sq" w14:cmpd="sng">
            <w14:solidFill>
              <w14:srgbClr w14:val="000000"/>
            </w14:solidFill>
            <w14:prstDash w14:val="solid"/>
            <w14:bevel/>
          </w14:textOutline>
        </w:rPr>
        <w:t>说明：</w:t>
      </w:r>
    </w:p>
    <w:p w14:paraId="3DE6B007">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0"/>
          <w:szCs w:val="20"/>
        </w:rPr>
      </w:pPr>
      <w:r>
        <w:rPr>
          <w:color w:val="auto"/>
          <w:spacing w:val="11"/>
          <w:position w:val="0"/>
          <w:sz w:val="20"/>
          <w:szCs w:val="20"/>
          <w14:textOutline w14:w="3795" w14:cap="sq" w14:cmpd="sng">
            <w14:solidFill>
              <w14:srgbClr w14:val="000000"/>
            </w14:solidFill>
            <w14:prstDash w14:val="solid"/>
            <w14:bevel/>
          </w14:textOutline>
        </w:rPr>
        <w:t>1.投诉人提起投诉时，应当提交投诉书和必要的证明材</w:t>
      </w:r>
      <w:r>
        <w:rPr>
          <w:color w:val="auto"/>
          <w:spacing w:val="10"/>
          <w:position w:val="0"/>
          <w:sz w:val="20"/>
          <w:szCs w:val="20"/>
          <w14:textOutline w14:w="3795" w14:cap="sq" w14:cmpd="sng">
            <w14:solidFill>
              <w14:srgbClr w14:val="000000"/>
            </w14:solidFill>
            <w14:prstDash w14:val="solid"/>
            <w14:bevel/>
          </w14:textOutline>
        </w:rPr>
        <w:t>料，并按照被投诉人和与投诉事项有关的供应</w:t>
      </w:r>
      <w:r>
        <w:rPr>
          <w:color w:val="auto"/>
          <w:position w:val="0"/>
          <w:sz w:val="20"/>
          <w:szCs w:val="20"/>
        </w:rPr>
        <w:t xml:space="preserve"> </w:t>
      </w:r>
      <w:r>
        <w:rPr>
          <w:color w:val="auto"/>
          <w:spacing w:val="8"/>
          <w:position w:val="0"/>
          <w:sz w:val="20"/>
          <w:szCs w:val="20"/>
          <w14:textOutline w14:w="3795" w14:cap="sq" w14:cmpd="sng">
            <w14:solidFill>
              <w14:srgbClr w14:val="000000"/>
            </w14:solidFill>
            <w14:prstDash w14:val="solid"/>
            <w14:bevel/>
          </w14:textOutline>
        </w:rPr>
        <w:t>商数量提供投诉书副本。</w:t>
      </w:r>
    </w:p>
    <w:p w14:paraId="3067B5B0">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rPr>
      </w:pPr>
      <w:r>
        <w:rPr>
          <w:color w:val="auto"/>
          <w:spacing w:val="10"/>
          <w:position w:val="0"/>
          <w:sz w:val="20"/>
          <w:szCs w:val="20"/>
          <w14:textOutline w14:w="3795" w14:cap="sq" w14:cmpd="sng">
            <w14:solidFill>
              <w14:srgbClr w14:val="000000"/>
            </w14:solidFill>
            <w14:prstDash w14:val="solid"/>
            <w14:bevel/>
          </w14:textOutline>
        </w:rPr>
        <w:t>2.投诉人若委托代理人进行投诉的，投诉书应按照要求列明“授权代表</w:t>
      </w:r>
      <w:r>
        <w:rPr>
          <w:color w:val="auto"/>
          <w:spacing w:val="-62"/>
          <w:position w:val="0"/>
          <w:sz w:val="20"/>
          <w:szCs w:val="20"/>
        </w:rPr>
        <w:t xml:space="preserve"> </w:t>
      </w:r>
      <w:r>
        <w:rPr>
          <w:color w:val="auto"/>
          <w:spacing w:val="10"/>
          <w:position w:val="0"/>
          <w:sz w:val="20"/>
          <w:szCs w:val="20"/>
          <w14:textOutline w14:w="3795" w14:cap="sq" w14:cmpd="sng">
            <w14:solidFill>
              <w14:srgbClr w14:val="000000"/>
            </w14:solidFill>
            <w14:prstDash w14:val="solid"/>
            <w14:bevel/>
          </w14:textOutline>
        </w:rPr>
        <w:t>”的有关内容，并在附件中提</w:t>
      </w:r>
      <w:r>
        <w:rPr>
          <w:color w:val="auto"/>
          <w:position w:val="0"/>
          <w:sz w:val="20"/>
          <w:szCs w:val="20"/>
        </w:rPr>
        <w:t xml:space="preserve"> </w:t>
      </w:r>
      <w:r>
        <w:rPr>
          <w:color w:val="auto"/>
          <w:spacing w:val="9"/>
          <w:position w:val="0"/>
          <w:sz w:val="20"/>
          <w:szCs w:val="20"/>
          <w14:textOutline w14:w="3795" w14:cap="sq" w14:cmpd="sng">
            <w14:solidFill>
              <w14:srgbClr w14:val="000000"/>
            </w14:solidFill>
            <w14:prstDash w14:val="solid"/>
            <w14:bevel/>
          </w14:textOutline>
        </w:rPr>
        <w:t>交由投诉人签署的授权委托书。授权委托书应当载明代理人的姓名或者</w:t>
      </w:r>
      <w:r>
        <w:rPr>
          <w:color w:val="auto"/>
          <w:spacing w:val="8"/>
          <w:position w:val="0"/>
          <w:sz w:val="20"/>
          <w:szCs w:val="20"/>
          <w14:textOutline w14:w="3795" w14:cap="sq" w14:cmpd="sng">
            <w14:solidFill>
              <w14:srgbClr w14:val="000000"/>
            </w14:solidFill>
            <w14:prstDash w14:val="solid"/>
            <w14:bevel/>
          </w14:textOutline>
        </w:rPr>
        <w:t>名称、代理事项、具体权限、期限</w:t>
      </w:r>
      <w:r>
        <w:rPr>
          <w:color w:val="auto"/>
          <w:position w:val="0"/>
          <w:sz w:val="20"/>
          <w:szCs w:val="20"/>
        </w:rPr>
        <w:t xml:space="preserve"> </w:t>
      </w:r>
      <w:r>
        <w:rPr>
          <w:color w:val="auto"/>
          <w:spacing w:val="7"/>
          <w:position w:val="0"/>
          <w:sz w:val="20"/>
          <w:szCs w:val="20"/>
          <w14:textOutline w14:w="3795" w14:cap="sq" w14:cmpd="sng">
            <w14:solidFill>
              <w14:srgbClr w14:val="000000"/>
            </w14:solidFill>
            <w14:prstDash w14:val="solid"/>
            <w14:bevel/>
          </w14:textOutline>
        </w:rPr>
        <w:t>和相关事项。</w:t>
      </w:r>
    </w:p>
    <w:p w14:paraId="069FCB01">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rPr>
      </w:pPr>
      <w:r>
        <w:rPr>
          <w:color w:val="auto"/>
          <w:spacing w:val="10"/>
          <w:position w:val="0"/>
          <w:sz w:val="20"/>
          <w:szCs w:val="20"/>
          <w14:textOutline w14:w="3795" w14:cap="sq" w14:cmpd="sng">
            <w14:solidFill>
              <w14:srgbClr w14:val="000000"/>
            </w14:solidFill>
            <w14:prstDash w14:val="solid"/>
            <w14:bevel/>
          </w14:textOutline>
        </w:rPr>
        <w:t>3.投诉人若对项目的某一分包进行投诉，投</w:t>
      </w:r>
      <w:r>
        <w:rPr>
          <w:color w:val="auto"/>
          <w:spacing w:val="9"/>
          <w:position w:val="0"/>
          <w:sz w:val="20"/>
          <w:szCs w:val="20"/>
          <w14:textOutline w14:w="3795" w14:cap="sq" w14:cmpd="sng">
            <w14:solidFill>
              <w14:srgbClr w14:val="000000"/>
            </w14:solidFill>
            <w14:prstDash w14:val="solid"/>
            <w14:bevel/>
          </w14:textOutline>
        </w:rPr>
        <w:t>诉书应列明具体分包号。</w:t>
      </w:r>
    </w:p>
    <w:p w14:paraId="0561402C">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rPr>
      </w:pPr>
      <w:r>
        <w:rPr>
          <w:color w:val="auto"/>
          <w:spacing w:val="10"/>
          <w:position w:val="0"/>
          <w:sz w:val="20"/>
          <w:szCs w:val="20"/>
          <w14:textOutline w14:w="3795" w14:cap="sq" w14:cmpd="sng">
            <w14:solidFill>
              <w14:srgbClr w14:val="000000"/>
            </w14:solidFill>
            <w14:prstDash w14:val="solid"/>
            <w14:bevel/>
          </w14:textOutline>
        </w:rPr>
        <w:t>4.投诉书应简要列明质疑事项，质疑函、质疑答复等作为附</w:t>
      </w:r>
      <w:r>
        <w:rPr>
          <w:color w:val="auto"/>
          <w:spacing w:val="9"/>
          <w:position w:val="0"/>
          <w:sz w:val="20"/>
          <w:szCs w:val="20"/>
          <w14:textOutline w14:w="3795" w14:cap="sq" w14:cmpd="sng">
            <w14:solidFill>
              <w14:srgbClr w14:val="000000"/>
            </w14:solidFill>
            <w14:prstDash w14:val="solid"/>
            <w14:bevel/>
          </w14:textOutline>
        </w:rPr>
        <w:t>件材料提供。</w:t>
      </w:r>
    </w:p>
    <w:p w14:paraId="565167C7">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rPr>
      </w:pPr>
      <w:r>
        <w:rPr>
          <w:color w:val="auto"/>
          <w:spacing w:val="10"/>
          <w:position w:val="0"/>
          <w:sz w:val="20"/>
          <w:szCs w:val="20"/>
          <w14:textOutline w14:w="3795" w14:cap="sq" w14:cmpd="sng">
            <w14:solidFill>
              <w14:srgbClr w14:val="000000"/>
            </w14:solidFill>
            <w14:prstDash w14:val="solid"/>
            <w14:bevel/>
          </w14:textOutline>
        </w:rPr>
        <w:t>5.投诉书的投诉事项应具体、明确，并有必要的</w:t>
      </w:r>
      <w:r>
        <w:rPr>
          <w:color w:val="auto"/>
          <w:spacing w:val="9"/>
          <w:position w:val="0"/>
          <w:sz w:val="20"/>
          <w:szCs w:val="20"/>
          <w14:textOutline w14:w="3795" w14:cap="sq" w14:cmpd="sng">
            <w14:solidFill>
              <w14:srgbClr w14:val="000000"/>
            </w14:solidFill>
            <w14:prstDash w14:val="solid"/>
            <w14:bevel/>
          </w14:textOutline>
        </w:rPr>
        <w:t>事实依据和法律依据。</w:t>
      </w:r>
    </w:p>
    <w:p w14:paraId="6CD09FE7">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rPr>
      </w:pPr>
      <w:r>
        <w:rPr>
          <w:color w:val="auto"/>
          <w:spacing w:val="9"/>
          <w:position w:val="0"/>
          <w:sz w:val="20"/>
          <w:szCs w:val="20"/>
          <w14:textOutline w14:w="3795" w14:cap="sq" w14:cmpd="sng">
            <w14:solidFill>
              <w14:srgbClr w14:val="000000"/>
            </w14:solidFill>
            <w14:prstDash w14:val="solid"/>
            <w14:bevel/>
          </w14:textOutline>
        </w:rPr>
        <w:t>6.投诉书的投诉请求应与投诉事项相关。</w:t>
      </w:r>
    </w:p>
    <w:p w14:paraId="6FCB6A60">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0"/>
          <w:szCs w:val="20"/>
        </w:rPr>
      </w:pPr>
      <w:r>
        <w:rPr>
          <w:color w:val="auto"/>
          <w:spacing w:val="11"/>
          <w:position w:val="0"/>
          <w:sz w:val="20"/>
          <w:szCs w:val="20"/>
          <w14:textOutline w14:w="3795" w14:cap="sq" w14:cmpd="sng">
            <w14:solidFill>
              <w14:srgbClr w14:val="000000"/>
            </w14:solidFill>
            <w14:prstDash w14:val="solid"/>
            <w14:bevel/>
          </w14:textOutline>
        </w:rPr>
        <w:t>7.投诉人为自然人的，投诉书应当由本人签字；投诉人为法人或者其他组织的</w:t>
      </w:r>
      <w:r>
        <w:rPr>
          <w:color w:val="auto"/>
          <w:spacing w:val="10"/>
          <w:position w:val="0"/>
          <w:sz w:val="20"/>
          <w:szCs w:val="20"/>
          <w14:textOutline w14:w="3795" w14:cap="sq" w14:cmpd="sng">
            <w14:solidFill>
              <w14:srgbClr w14:val="000000"/>
            </w14:solidFill>
            <w14:prstDash w14:val="solid"/>
            <w14:bevel/>
          </w14:textOutline>
        </w:rPr>
        <w:t>，投诉书应当由法定代</w:t>
      </w:r>
      <w:r>
        <w:rPr>
          <w:color w:val="auto"/>
          <w:position w:val="0"/>
          <w:sz w:val="20"/>
          <w:szCs w:val="20"/>
        </w:rPr>
        <w:t xml:space="preserve"> </w:t>
      </w:r>
      <w:r>
        <w:rPr>
          <w:color w:val="auto"/>
          <w:spacing w:val="10"/>
          <w:position w:val="0"/>
          <w:sz w:val="20"/>
          <w:szCs w:val="20"/>
          <w14:textOutline w14:w="3795" w14:cap="sq" w14:cmpd="sng">
            <w14:solidFill>
              <w14:srgbClr w14:val="000000"/>
            </w14:solidFill>
            <w14:prstDash w14:val="solid"/>
            <w14:bevel/>
          </w14:textOutline>
        </w:rPr>
        <w:t>表人、主要负责人，或者其授权代表签字或者盖章，并加盖公章。</w:t>
      </w:r>
    </w:p>
    <w:p w14:paraId="4E7C3A1B">
      <w:pPr>
        <w:keepNext w:val="0"/>
        <w:keepLines w:val="0"/>
        <w:pageBreakBefore w:val="0"/>
        <w:widowControl w:val="0"/>
        <w:kinsoku/>
        <w:wordWrap w:val="0"/>
        <w:overflowPunct/>
        <w:topLinePunct w:val="0"/>
        <w:bidi w:val="0"/>
        <w:spacing w:line="360" w:lineRule="auto"/>
        <w:ind w:left="0" w:right="0" w:firstLine="400" w:firstLineChars="200"/>
        <w:rPr>
          <w:color w:val="auto"/>
          <w:position w:val="0"/>
          <w:sz w:val="20"/>
          <w:szCs w:val="20"/>
        </w:rPr>
        <w:sectPr>
          <w:footerReference r:id="rId12" w:type="default"/>
          <w:pgSz w:w="11906" w:h="16839"/>
          <w:pgMar w:top="1431" w:right="1137" w:bottom="1362" w:left="1143" w:header="0" w:footer="1200" w:gutter="0"/>
          <w:pgNumType w:fmt="decimal"/>
          <w:cols w:space="720" w:num="1"/>
        </w:sectPr>
      </w:pPr>
    </w:p>
    <w:p w14:paraId="41E3BA9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56222822">
      <w:pPr>
        <w:keepNext w:val="0"/>
        <w:keepLines w:val="0"/>
        <w:pageBreakBefore w:val="0"/>
        <w:widowControl w:val="0"/>
        <w:kinsoku/>
        <w:wordWrap w:val="0"/>
        <w:overflowPunct/>
        <w:topLinePunct w:val="0"/>
        <w:bidi w:val="0"/>
        <w:spacing w:line="360" w:lineRule="auto"/>
        <w:ind w:right="0"/>
        <w:jc w:val="center"/>
        <w:rPr>
          <w:rFonts w:ascii="微软雅黑" w:hAnsi="微软雅黑" w:eastAsia="微软雅黑" w:cs="微软雅黑"/>
          <w:color w:val="auto"/>
          <w:position w:val="0"/>
          <w:sz w:val="43"/>
          <w:szCs w:val="43"/>
        </w:rPr>
      </w:pPr>
      <w:r>
        <w:rPr>
          <w:rFonts w:ascii="微软雅黑" w:hAnsi="微软雅黑" w:eastAsia="微软雅黑" w:cs="微软雅黑"/>
          <w:color w:val="auto"/>
          <w:spacing w:val="9"/>
          <w:position w:val="0"/>
          <w:sz w:val="43"/>
          <w:szCs w:val="43"/>
        </w:rPr>
        <w:t>广西线上“政采贷”政策告知函</w:t>
      </w:r>
    </w:p>
    <w:p w14:paraId="2C8F6E0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0B2B663">
      <w:pPr>
        <w:keepNext w:val="0"/>
        <w:keepLines w:val="0"/>
        <w:pageBreakBefore w:val="0"/>
        <w:widowControl w:val="0"/>
        <w:kinsoku/>
        <w:wordWrap w:val="0"/>
        <w:overflowPunct/>
        <w:topLinePunct w:val="0"/>
        <w:bidi w:val="0"/>
        <w:spacing w:line="360" w:lineRule="auto"/>
        <w:ind w:left="0" w:right="0" w:firstLine="480" w:firstLineChars="200"/>
        <w:rPr>
          <w:rFonts w:ascii="Arial"/>
          <w:color w:val="auto"/>
          <w:position w:val="0"/>
          <w:sz w:val="24"/>
          <w:szCs w:val="24"/>
        </w:rPr>
      </w:pPr>
    </w:p>
    <w:p w14:paraId="616A38C1">
      <w:pPr>
        <w:keepNext w:val="0"/>
        <w:keepLines w:val="0"/>
        <w:pageBreakBefore w:val="0"/>
        <w:widowControl w:val="0"/>
        <w:kinsoku/>
        <w:wordWrap w:val="0"/>
        <w:overflowPunct/>
        <w:topLinePunct w:val="0"/>
        <w:bidi w:val="0"/>
        <w:spacing w:line="360" w:lineRule="auto"/>
        <w:ind w:right="0"/>
        <w:rPr>
          <w:rFonts w:ascii="仿宋" w:hAnsi="仿宋" w:eastAsia="仿宋" w:cs="仿宋"/>
          <w:color w:val="auto"/>
          <w:position w:val="0"/>
          <w:sz w:val="24"/>
          <w:szCs w:val="24"/>
        </w:rPr>
      </w:pPr>
      <w:r>
        <w:rPr>
          <w:rFonts w:ascii="仿宋" w:hAnsi="仿宋" w:eastAsia="仿宋" w:cs="仿宋"/>
          <w:color w:val="auto"/>
          <w:spacing w:val="3"/>
          <w:position w:val="0"/>
          <w:sz w:val="24"/>
          <w:szCs w:val="24"/>
        </w:rPr>
        <w:t>各供应商：</w:t>
      </w:r>
    </w:p>
    <w:p w14:paraId="022CE95E">
      <w:pPr>
        <w:keepNext w:val="0"/>
        <w:keepLines w:val="0"/>
        <w:pageBreakBefore w:val="0"/>
        <w:widowControl w:val="0"/>
        <w:kinsoku/>
        <w:wordWrap w:val="0"/>
        <w:overflowPunct/>
        <w:topLinePunct w:val="0"/>
        <w:bidi w:val="0"/>
        <w:spacing w:line="360" w:lineRule="auto"/>
        <w:ind w:left="0" w:right="0" w:firstLine="512" w:firstLineChars="200"/>
        <w:rPr>
          <w:rFonts w:ascii="仿宋" w:hAnsi="仿宋" w:eastAsia="仿宋" w:cs="仿宋"/>
          <w:color w:val="auto"/>
          <w:position w:val="0"/>
          <w:sz w:val="24"/>
          <w:szCs w:val="24"/>
        </w:rPr>
      </w:pPr>
      <w:r>
        <w:rPr>
          <w:rFonts w:ascii="仿宋" w:hAnsi="仿宋" w:eastAsia="仿宋" w:cs="仿宋"/>
          <w:color w:val="auto"/>
          <w:spacing w:val="8"/>
          <w:position w:val="0"/>
          <w:sz w:val="24"/>
          <w:szCs w:val="24"/>
        </w:rPr>
        <w:t>欢迎贵公司参与广西政府采购活动！</w:t>
      </w:r>
    </w:p>
    <w:p w14:paraId="3D2721E8">
      <w:pPr>
        <w:keepNext w:val="0"/>
        <w:keepLines w:val="0"/>
        <w:pageBreakBefore w:val="0"/>
        <w:widowControl w:val="0"/>
        <w:kinsoku/>
        <w:wordWrap w:val="0"/>
        <w:overflowPunct/>
        <w:topLinePunct w:val="0"/>
        <w:bidi w:val="0"/>
        <w:spacing w:line="360" w:lineRule="auto"/>
        <w:ind w:left="0" w:right="0" w:firstLine="512" w:firstLineChars="200"/>
        <w:rPr>
          <w:rFonts w:ascii="仿宋" w:hAnsi="仿宋" w:eastAsia="仿宋" w:cs="仿宋"/>
          <w:color w:val="auto"/>
          <w:position w:val="0"/>
          <w:sz w:val="24"/>
          <w:szCs w:val="24"/>
        </w:rPr>
      </w:pPr>
      <w:r>
        <w:rPr>
          <w:rFonts w:ascii="仿宋" w:hAnsi="仿宋" w:eastAsia="仿宋" w:cs="仿宋"/>
          <w:color w:val="auto"/>
          <w:spacing w:val="8"/>
          <w:position w:val="0"/>
          <w:sz w:val="24"/>
          <w:szCs w:val="24"/>
        </w:rPr>
        <w:t>线上“政采贷</w:t>
      </w:r>
      <w:r>
        <w:rPr>
          <w:rFonts w:ascii="仿宋" w:hAnsi="仿宋" w:eastAsia="仿宋" w:cs="仿宋"/>
          <w:color w:val="auto"/>
          <w:spacing w:val="-97"/>
          <w:position w:val="0"/>
          <w:sz w:val="24"/>
          <w:szCs w:val="24"/>
        </w:rPr>
        <w:t xml:space="preserve"> </w:t>
      </w:r>
      <w:r>
        <w:rPr>
          <w:rFonts w:ascii="仿宋" w:hAnsi="仿宋" w:eastAsia="仿宋" w:cs="仿宋"/>
          <w:color w:val="auto"/>
          <w:spacing w:val="8"/>
          <w:position w:val="0"/>
          <w:sz w:val="24"/>
          <w:szCs w:val="24"/>
        </w:rPr>
        <w:t>”是人民银行南宁中心支行和自治区财政厅共同支</w:t>
      </w:r>
      <w:r>
        <w:rPr>
          <w:rFonts w:ascii="仿宋" w:hAnsi="仿宋" w:eastAsia="仿宋" w:cs="仿宋"/>
          <w:color w:val="auto"/>
          <w:position w:val="0"/>
          <w:sz w:val="24"/>
          <w:szCs w:val="24"/>
        </w:rPr>
        <w:t xml:space="preserve"> </w:t>
      </w:r>
      <w:r>
        <w:rPr>
          <w:rFonts w:ascii="仿宋" w:hAnsi="仿宋" w:eastAsia="仿宋" w:cs="仿宋"/>
          <w:color w:val="auto"/>
          <w:spacing w:val="3"/>
          <w:position w:val="0"/>
          <w:sz w:val="24"/>
          <w:szCs w:val="24"/>
        </w:rPr>
        <w:t>持企业发展，针对参与政府采购活动的企业融资难、融资贵、融资慢、</w:t>
      </w:r>
      <w:r>
        <w:rPr>
          <w:rFonts w:ascii="仿宋" w:hAnsi="仿宋" w:eastAsia="仿宋" w:cs="仿宋"/>
          <w:color w:val="auto"/>
          <w:spacing w:val="14"/>
          <w:position w:val="0"/>
          <w:sz w:val="24"/>
          <w:szCs w:val="24"/>
        </w:rPr>
        <w:t xml:space="preserve"> </w:t>
      </w:r>
      <w:r>
        <w:rPr>
          <w:rFonts w:ascii="仿宋" w:hAnsi="仿宋" w:eastAsia="仿宋" w:cs="仿宋"/>
          <w:color w:val="auto"/>
          <w:spacing w:val="10"/>
          <w:position w:val="0"/>
          <w:sz w:val="24"/>
          <w:szCs w:val="24"/>
        </w:rPr>
        <w:t xml:space="preserve">融资繁问题推出的一项融资政策。贵公司若成为本次政府采购项目的 中标（成交）供应商，可持政府采购合同在线向银行业金融机构申请 </w:t>
      </w:r>
      <w:r>
        <w:rPr>
          <w:rFonts w:ascii="仿宋" w:hAnsi="仿宋" w:eastAsia="仿宋" w:cs="仿宋"/>
          <w:color w:val="auto"/>
          <w:spacing w:val="5"/>
          <w:position w:val="0"/>
          <w:sz w:val="24"/>
          <w:szCs w:val="24"/>
        </w:rPr>
        <w:t>贷款，融资机构将根据《中国人民银行南宁中心支行 广西壮族自治区</w:t>
      </w:r>
      <w:r>
        <w:rPr>
          <w:rFonts w:ascii="仿宋" w:hAnsi="仿宋" w:eastAsia="仿宋" w:cs="仿宋"/>
          <w:color w:val="auto"/>
          <w:spacing w:val="3"/>
          <w:position w:val="0"/>
          <w:sz w:val="24"/>
          <w:szCs w:val="24"/>
        </w:rPr>
        <w:t xml:space="preserve"> </w:t>
      </w:r>
      <w:r>
        <w:rPr>
          <w:rFonts w:ascii="仿宋" w:hAnsi="仿宋" w:eastAsia="仿宋" w:cs="仿宋"/>
          <w:color w:val="auto"/>
          <w:spacing w:val="2"/>
          <w:position w:val="0"/>
          <w:sz w:val="24"/>
          <w:szCs w:val="24"/>
        </w:rPr>
        <w:t>财政厅关于推广线上“政采贷</w:t>
      </w:r>
      <w:r>
        <w:rPr>
          <w:rFonts w:ascii="仿宋" w:hAnsi="仿宋" w:eastAsia="仿宋" w:cs="仿宋"/>
          <w:color w:val="auto"/>
          <w:spacing w:val="-112"/>
          <w:position w:val="0"/>
          <w:sz w:val="24"/>
          <w:szCs w:val="24"/>
        </w:rPr>
        <w:t xml:space="preserve"> </w:t>
      </w:r>
      <w:r>
        <w:rPr>
          <w:rFonts w:ascii="仿宋" w:hAnsi="仿宋" w:eastAsia="仿宋" w:cs="仿宋"/>
          <w:color w:val="auto"/>
          <w:spacing w:val="2"/>
          <w:position w:val="0"/>
          <w:sz w:val="24"/>
          <w:szCs w:val="24"/>
        </w:rPr>
        <w:t>”融资模式的通知》（南宁银发〔202</w:t>
      </w:r>
      <w:r>
        <w:rPr>
          <w:rFonts w:ascii="仿宋" w:hAnsi="仿宋" w:eastAsia="仿宋" w:cs="仿宋"/>
          <w:color w:val="auto"/>
          <w:spacing w:val="1"/>
          <w:position w:val="0"/>
          <w:sz w:val="24"/>
          <w:szCs w:val="24"/>
        </w:rPr>
        <w:t>1〕</w:t>
      </w:r>
    </w:p>
    <w:p w14:paraId="400CE86A">
      <w:pPr>
        <w:keepNext w:val="0"/>
        <w:keepLines w:val="0"/>
        <w:pageBreakBefore w:val="0"/>
        <w:widowControl w:val="0"/>
        <w:kinsoku/>
        <w:wordWrap w:val="0"/>
        <w:overflowPunct/>
        <w:topLinePunct w:val="0"/>
        <w:bidi w:val="0"/>
        <w:spacing w:line="360" w:lineRule="auto"/>
        <w:ind w:left="0" w:right="0" w:firstLine="504" w:firstLineChars="200"/>
        <w:rPr>
          <w:rFonts w:ascii="仿宋" w:hAnsi="仿宋" w:eastAsia="仿宋" w:cs="仿宋"/>
          <w:color w:val="auto"/>
          <w:position w:val="0"/>
          <w:sz w:val="24"/>
          <w:szCs w:val="24"/>
        </w:rPr>
      </w:pPr>
      <w:r>
        <w:rPr>
          <w:rFonts w:ascii="仿宋" w:hAnsi="仿宋" w:eastAsia="仿宋" w:cs="仿宋"/>
          <w:color w:val="auto"/>
          <w:spacing w:val="6"/>
          <w:position w:val="0"/>
          <w:sz w:val="24"/>
          <w:szCs w:val="24"/>
        </w:rPr>
        <w:t>258</w:t>
      </w:r>
      <w:r>
        <w:rPr>
          <w:rFonts w:ascii="仿宋" w:hAnsi="仿宋" w:eastAsia="仿宋" w:cs="仿宋"/>
          <w:color w:val="auto"/>
          <w:spacing w:val="-45"/>
          <w:position w:val="0"/>
          <w:sz w:val="24"/>
          <w:szCs w:val="24"/>
        </w:rPr>
        <w:t xml:space="preserve"> </w:t>
      </w:r>
      <w:r>
        <w:rPr>
          <w:rFonts w:ascii="仿宋" w:hAnsi="仿宋" w:eastAsia="仿宋" w:cs="仿宋"/>
          <w:color w:val="auto"/>
          <w:spacing w:val="6"/>
          <w:position w:val="0"/>
          <w:sz w:val="24"/>
          <w:szCs w:val="24"/>
        </w:rPr>
        <w:t>号</w:t>
      </w:r>
      <w:r>
        <w:rPr>
          <w:rFonts w:ascii="仿宋" w:hAnsi="仿宋" w:eastAsia="仿宋" w:cs="仿宋"/>
          <w:color w:val="auto"/>
          <w:spacing w:val="27"/>
          <w:position w:val="0"/>
          <w:sz w:val="24"/>
          <w:szCs w:val="24"/>
        </w:rPr>
        <w:t>），</w:t>
      </w:r>
      <w:r>
        <w:rPr>
          <w:rFonts w:ascii="仿宋" w:hAnsi="仿宋" w:eastAsia="仿宋" w:cs="仿宋"/>
          <w:color w:val="auto"/>
          <w:spacing w:val="6"/>
          <w:position w:val="0"/>
          <w:sz w:val="24"/>
          <w:szCs w:val="24"/>
        </w:rPr>
        <w:t>按照双方自愿的原则提供便捷、优惠的贷款服务。</w:t>
      </w:r>
    </w:p>
    <w:p w14:paraId="7E7AC975">
      <w:pPr>
        <w:keepNext w:val="0"/>
        <w:keepLines w:val="0"/>
        <w:pageBreakBefore w:val="0"/>
        <w:widowControl w:val="0"/>
        <w:kinsoku/>
        <w:wordWrap w:val="0"/>
        <w:overflowPunct/>
        <w:topLinePunct w:val="0"/>
        <w:bidi w:val="0"/>
        <w:spacing w:line="360" w:lineRule="auto"/>
        <w:ind w:left="0" w:right="0" w:firstLine="520" w:firstLineChars="200"/>
        <w:rPr>
          <w:rFonts w:ascii="仿宋" w:hAnsi="仿宋" w:eastAsia="仿宋" w:cs="仿宋"/>
          <w:color w:val="auto"/>
          <w:position w:val="0"/>
          <w:sz w:val="24"/>
          <w:szCs w:val="24"/>
        </w:rPr>
      </w:pPr>
      <w:r>
        <w:rPr>
          <w:rFonts w:ascii="仿宋" w:hAnsi="仿宋" w:eastAsia="仿宋" w:cs="仿宋"/>
          <w:color w:val="auto"/>
          <w:spacing w:val="10"/>
          <w:position w:val="0"/>
          <w:sz w:val="24"/>
          <w:szCs w:val="24"/>
        </w:rPr>
        <w:t>相关金融产品和银行业金融机构联系方式，可在中征应收账款融</w:t>
      </w:r>
      <w:r>
        <w:rPr>
          <w:rFonts w:ascii="仿宋" w:hAnsi="仿宋" w:eastAsia="仿宋" w:cs="仿宋"/>
          <w:color w:val="auto"/>
          <w:spacing w:val="12"/>
          <w:position w:val="0"/>
          <w:sz w:val="24"/>
          <w:szCs w:val="24"/>
        </w:rPr>
        <w:t xml:space="preserve"> </w:t>
      </w:r>
      <w:r>
        <w:rPr>
          <w:rFonts w:ascii="仿宋" w:hAnsi="仿宋" w:eastAsia="仿宋" w:cs="仿宋"/>
          <w:color w:val="auto"/>
          <w:spacing w:val="-3"/>
          <w:position w:val="0"/>
          <w:sz w:val="24"/>
          <w:szCs w:val="24"/>
        </w:rPr>
        <w:t>资</w:t>
      </w:r>
      <w:r>
        <w:rPr>
          <w:rFonts w:ascii="仿宋" w:hAnsi="仿宋" w:eastAsia="仿宋" w:cs="仿宋"/>
          <w:color w:val="auto"/>
          <w:spacing w:val="-77"/>
          <w:position w:val="0"/>
          <w:sz w:val="24"/>
          <w:szCs w:val="24"/>
        </w:rPr>
        <w:t xml:space="preserve"> </w:t>
      </w:r>
      <w:r>
        <w:rPr>
          <w:rFonts w:ascii="仿宋" w:hAnsi="仿宋" w:eastAsia="仿宋" w:cs="仿宋"/>
          <w:color w:val="auto"/>
          <w:spacing w:val="-3"/>
          <w:position w:val="0"/>
          <w:sz w:val="24"/>
          <w:szCs w:val="24"/>
        </w:rPr>
        <w:t>服</w:t>
      </w:r>
      <w:r>
        <w:rPr>
          <w:rFonts w:ascii="仿宋" w:hAnsi="仿宋" w:eastAsia="仿宋" w:cs="仿宋"/>
          <w:color w:val="auto"/>
          <w:spacing w:val="-70"/>
          <w:position w:val="0"/>
          <w:sz w:val="24"/>
          <w:szCs w:val="24"/>
        </w:rPr>
        <w:t xml:space="preserve"> </w:t>
      </w:r>
      <w:r>
        <w:rPr>
          <w:rFonts w:ascii="仿宋" w:hAnsi="仿宋" w:eastAsia="仿宋" w:cs="仿宋"/>
          <w:color w:val="auto"/>
          <w:spacing w:val="-3"/>
          <w:position w:val="0"/>
          <w:sz w:val="24"/>
          <w:szCs w:val="24"/>
        </w:rPr>
        <w:t>务</w:t>
      </w:r>
      <w:r>
        <w:rPr>
          <w:rFonts w:ascii="仿宋" w:hAnsi="仿宋" w:eastAsia="仿宋" w:cs="仿宋"/>
          <w:color w:val="auto"/>
          <w:spacing w:val="-76"/>
          <w:position w:val="0"/>
          <w:sz w:val="24"/>
          <w:szCs w:val="24"/>
        </w:rPr>
        <w:t xml:space="preserve"> </w:t>
      </w:r>
      <w:r>
        <w:rPr>
          <w:rFonts w:ascii="仿宋" w:hAnsi="仿宋" w:eastAsia="仿宋" w:cs="仿宋"/>
          <w:color w:val="auto"/>
          <w:spacing w:val="-3"/>
          <w:position w:val="0"/>
          <w:sz w:val="24"/>
          <w:szCs w:val="24"/>
        </w:rPr>
        <w:t>平</w:t>
      </w:r>
      <w:r>
        <w:rPr>
          <w:rFonts w:ascii="仿宋" w:hAnsi="仿宋" w:eastAsia="仿宋" w:cs="仿宋"/>
          <w:color w:val="auto"/>
          <w:spacing w:val="-49"/>
          <w:position w:val="0"/>
          <w:sz w:val="24"/>
          <w:szCs w:val="24"/>
        </w:rPr>
        <w:t xml:space="preserve"> </w:t>
      </w:r>
      <w:r>
        <w:rPr>
          <w:rFonts w:ascii="仿宋" w:hAnsi="仿宋" w:eastAsia="仿宋" w:cs="仿宋"/>
          <w:color w:val="auto"/>
          <w:spacing w:val="-3"/>
          <w:position w:val="0"/>
          <w:sz w:val="24"/>
          <w:szCs w:val="24"/>
        </w:rPr>
        <w:t>台</w:t>
      </w:r>
      <w:r>
        <w:rPr>
          <w:rFonts w:ascii="仿宋" w:hAnsi="仿宋" w:eastAsia="仿宋" w:cs="仿宋"/>
          <w:color w:val="auto"/>
          <w:spacing w:val="-73"/>
          <w:position w:val="0"/>
          <w:sz w:val="24"/>
          <w:szCs w:val="24"/>
        </w:rPr>
        <w:t xml:space="preserve"> </w:t>
      </w:r>
      <w:r>
        <w:rPr>
          <w:rFonts w:ascii="仿宋" w:hAnsi="仿宋" w:eastAsia="仿宋" w:cs="仿宋"/>
          <w:color w:val="auto"/>
          <w:spacing w:val="-3"/>
          <w:position w:val="0"/>
          <w:sz w:val="24"/>
          <w:szCs w:val="24"/>
        </w:rPr>
        <w:t>查</w:t>
      </w:r>
      <w:r>
        <w:rPr>
          <w:rFonts w:ascii="仿宋" w:hAnsi="仿宋" w:eastAsia="仿宋" w:cs="仿宋"/>
          <w:color w:val="auto"/>
          <w:spacing w:val="-80"/>
          <w:position w:val="0"/>
          <w:sz w:val="24"/>
          <w:szCs w:val="24"/>
        </w:rPr>
        <w:t xml:space="preserve"> </w:t>
      </w:r>
      <w:r>
        <w:rPr>
          <w:rFonts w:ascii="仿宋" w:hAnsi="仿宋" w:eastAsia="仿宋" w:cs="仿宋"/>
          <w:color w:val="auto"/>
          <w:spacing w:val="-3"/>
          <w:position w:val="0"/>
          <w:sz w:val="24"/>
          <w:szCs w:val="24"/>
        </w:rPr>
        <w:t>询</w:t>
      </w:r>
      <w:r>
        <w:rPr>
          <w:rFonts w:ascii="仿宋" w:hAnsi="仿宋" w:eastAsia="仿宋" w:cs="仿宋"/>
          <w:color w:val="auto"/>
          <w:spacing w:val="-92"/>
          <w:position w:val="0"/>
          <w:sz w:val="24"/>
          <w:szCs w:val="24"/>
        </w:rPr>
        <w:t xml:space="preserve"> </w:t>
      </w:r>
      <w:r>
        <w:rPr>
          <w:rFonts w:ascii="仿宋" w:hAnsi="仿宋" w:eastAsia="仿宋" w:cs="仿宋"/>
          <w:color w:val="auto"/>
          <w:spacing w:val="-3"/>
          <w:position w:val="0"/>
          <w:sz w:val="24"/>
          <w:szCs w:val="24"/>
        </w:rPr>
        <w:t>（网</w:t>
      </w:r>
      <w:r>
        <w:rPr>
          <w:rFonts w:ascii="仿宋" w:hAnsi="仿宋" w:eastAsia="仿宋" w:cs="仿宋"/>
          <w:color w:val="auto"/>
          <w:spacing w:val="-72"/>
          <w:position w:val="0"/>
          <w:sz w:val="24"/>
          <w:szCs w:val="24"/>
        </w:rPr>
        <w:t xml:space="preserve"> </w:t>
      </w:r>
      <w:r>
        <w:rPr>
          <w:rFonts w:ascii="仿宋" w:hAnsi="仿宋" w:eastAsia="仿宋" w:cs="仿宋"/>
          <w:color w:val="auto"/>
          <w:spacing w:val="-3"/>
          <w:position w:val="0"/>
          <w:sz w:val="24"/>
          <w:szCs w:val="24"/>
        </w:rPr>
        <w:t>址</w:t>
      </w:r>
      <w:r>
        <w:rPr>
          <w:rFonts w:ascii="仿宋" w:hAnsi="仿宋" w:eastAsia="仿宋" w:cs="仿宋"/>
          <w:color w:val="auto"/>
          <w:spacing w:val="-52"/>
          <w:position w:val="0"/>
          <w:sz w:val="24"/>
          <w:szCs w:val="24"/>
        </w:rPr>
        <w:t xml:space="preserve"> </w:t>
      </w:r>
      <w:r>
        <w:rPr>
          <w:rFonts w:ascii="仿宋" w:hAnsi="仿宋" w:eastAsia="仿宋" w:cs="仿宋"/>
          <w:color w:val="auto"/>
          <w:spacing w:val="-3"/>
          <w:position w:val="0"/>
          <w:sz w:val="24"/>
          <w:szCs w:val="24"/>
        </w:rPr>
        <w:t>：</w:t>
      </w:r>
      <w:r>
        <w:rPr>
          <w:rFonts w:ascii="仿宋" w:hAnsi="仿宋" w:eastAsia="仿宋" w:cs="仿宋"/>
          <w:color w:val="auto"/>
          <w:spacing w:val="-92"/>
          <w:position w:val="0"/>
          <w:sz w:val="24"/>
          <w:szCs w:val="24"/>
        </w:rPr>
        <w:t xml:space="preserve"> </w:t>
      </w:r>
      <w:r>
        <w:rPr>
          <w:color w:val="auto"/>
          <w:position w:val="0"/>
          <w:sz w:val="24"/>
          <w:szCs w:val="24"/>
        </w:rPr>
        <w:fldChar w:fldCharType="begin"/>
      </w:r>
      <w:r>
        <w:rPr>
          <w:color w:val="auto"/>
          <w:position w:val="0"/>
          <w:sz w:val="24"/>
          <w:szCs w:val="24"/>
        </w:rPr>
        <w:instrText xml:space="preserve"> HYPERLINK "https://www.crcrfsp.com/" </w:instrText>
      </w:r>
      <w:r>
        <w:rPr>
          <w:color w:val="auto"/>
          <w:position w:val="0"/>
          <w:sz w:val="24"/>
          <w:szCs w:val="24"/>
        </w:rPr>
        <w:fldChar w:fldCharType="separate"/>
      </w:r>
      <w:r>
        <w:rPr>
          <w:rFonts w:ascii="Times New Roman" w:hAnsi="Times New Roman" w:eastAsia="Times New Roman" w:cs="Times New Roman"/>
          <w:color w:val="auto"/>
          <w:spacing w:val="-3"/>
          <w:position w:val="0"/>
          <w:sz w:val="24"/>
          <w:szCs w:val="24"/>
          <w:u w:val="single" w:color="auto"/>
        </w:rPr>
        <w:t>https://www.crcrfsp.com/</w:t>
      </w:r>
      <w:r>
        <w:rPr>
          <w:rFonts w:ascii="Times New Roman" w:hAnsi="Times New Roman" w:eastAsia="Times New Roman" w:cs="Times New Roman"/>
          <w:color w:val="auto"/>
          <w:spacing w:val="-3"/>
          <w:position w:val="0"/>
          <w:sz w:val="24"/>
          <w:szCs w:val="24"/>
          <w:u w:val="single" w:color="auto"/>
        </w:rPr>
        <w:fldChar w:fldCharType="end"/>
      </w:r>
      <w:r>
        <w:rPr>
          <w:rFonts w:ascii="Times New Roman" w:hAnsi="Times New Roman" w:eastAsia="Times New Roman" w:cs="Times New Roman"/>
          <w:color w:val="auto"/>
          <w:spacing w:val="26"/>
          <w:position w:val="0"/>
          <w:sz w:val="24"/>
          <w:szCs w:val="24"/>
        </w:rPr>
        <w:t xml:space="preserve"> </w:t>
      </w:r>
      <w:r>
        <w:rPr>
          <w:rFonts w:ascii="仿宋" w:hAnsi="仿宋" w:eastAsia="仿宋" w:cs="仿宋"/>
          <w:color w:val="auto"/>
          <w:spacing w:val="-3"/>
          <w:position w:val="0"/>
          <w:sz w:val="24"/>
          <w:szCs w:val="24"/>
        </w:rPr>
        <w:t>，</w:t>
      </w:r>
      <w:r>
        <w:rPr>
          <w:rFonts w:ascii="仿宋" w:hAnsi="仿宋" w:eastAsia="仿宋" w:cs="仿宋"/>
          <w:color w:val="auto"/>
          <w:spacing w:val="-65"/>
          <w:position w:val="0"/>
          <w:sz w:val="24"/>
          <w:szCs w:val="24"/>
        </w:rPr>
        <w:t xml:space="preserve"> </w:t>
      </w:r>
      <w:r>
        <w:rPr>
          <w:rFonts w:ascii="仿宋" w:hAnsi="仿宋" w:eastAsia="仿宋" w:cs="仿宋"/>
          <w:color w:val="auto"/>
          <w:spacing w:val="-3"/>
          <w:position w:val="0"/>
          <w:sz w:val="24"/>
          <w:szCs w:val="24"/>
        </w:rPr>
        <w:t>客</w:t>
      </w:r>
      <w:r>
        <w:rPr>
          <w:rFonts w:ascii="仿宋" w:hAnsi="仿宋" w:eastAsia="仿宋" w:cs="仿宋"/>
          <w:color w:val="auto"/>
          <w:spacing w:val="-79"/>
          <w:position w:val="0"/>
          <w:sz w:val="24"/>
          <w:szCs w:val="24"/>
        </w:rPr>
        <w:t xml:space="preserve"> </w:t>
      </w:r>
      <w:r>
        <w:rPr>
          <w:rFonts w:ascii="仿宋" w:hAnsi="仿宋" w:eastAsia="仿宋" w:cs="仿宋"/>
          <w:color w:val="auto"/>
          <w:spacing w:val="-3"/>
          <w:position w:val="0"/>
          <w:sz w:val="24"/>
          <w:szCs w:val="24"/>
        </w:rPr>
        <w:t>服</w:t>
      </w:r>
      <w:r>
        <w:rPr>
          <w:rFonts w:ascii="仿宋" w:hAnsi="仿宋" w:eastAsia="仿宋" w:cs="仿宋"/>
          <w:color w:val="auto"/>
          <w:spacing w:val="-41"/>
          <w:position w:val="0"/>
          <w:sz w:val="24"/>
          <w:szCs w:val="24"/>
        </w:rPr>
        <w:t xml:space="preserve"> </w:t>
      </w:r>
      <w:r>
        <w:rPr>
          <w:rFonts w:ascii="仿宋" w:hAnsi="仿宋" w:eastAsia="仿宋" w:cs="仿宋"/>
          <w:color w:val="auto"/>
          <w:spacing w:val="-3"/>
          <w:position w:val="0"/>
          <w:sz w:val="24"/>
          <w:szCs w:val="24"/>
        </w:rPr>
        <w:t>电</w:t>
      </w:r>
      <w:r>
        <w:rPr>
          <w:rFonts w:ascii="仿宋" w:hAnsi="仿宋" w:eastAsia="仿宋" w:cs="仿宋"/>
          <w:color w:val="auto"/>
          <w:spacing w:val="-79"/>
          <w:position w:val="0"/>
          <w:sz w:val="24"/>
          <w:szCs w:val="24"/>
        </w:rPr>
        <w:t xml:space="preserve"> </w:t>
      </w:r>
      <w:r>
        <w:rPr>
          <w:rFonts w:ascii="仿宋" w:hAnsi="仿宋" w:eastAsia="仿宋" w:cs="仿宋"/>
          <w:color w:val="auto"/>
          <w:spacing w:val="-3"/>
          <w:position w:val="0"/>
          <w:sz w:val="24"/>
          <w:szCs w:val="24"/>
        </w:rPr>
        <w:t>话：</w:t>
      </w:r>
      <w:r>
        <w:rPr>
          <w:rFonts w:ascii="仿宋" w:hAnsi="仿宋" w:eastAsia="仿宋" w:cs="仿宋"/>
          <w:color w:val="auto"/>
          <w:spacing w:val="3"/>
          <w:position w:val="0"/>
          <w:sz w:val="24"/>
          <w:szCs w:val="24"/>
        </w:rPr>
        <w:t>400-009-0001）。</w:t>
      </w:r>
    </w:p>
    <w:p w14:paraId="24EB45F0">
      <w:pPr>
        <w:keepNext w:val="0"/>
        <w:keepLines w:val="0"/>
        <w:pageBreakBefore w:val="0"/>
        <w:widowControl w:val="0"/>
        <w:kinsoku/>
        <w:wordWrap w:val="0"/>
        <w:overflowPunct/>
        <w:topLinePunct w:val="0"/>
        <w:bidi w:val="0"/>
        <w:spacing w:line="360" w:lineRule="auto"/>
        <w:ind w:left="0" w:right="0" w:firstLine="620" w:firstLineChars="200"/>
        <w:rPr>
          <w:rFonts w:ascii="仿宋" w:hAnsi="仿宋" w:eastAsia="仿宋" w:cs="仿宋"/>
          <w:color w:val="auto"/>
          <w:position w:val="0"/>
          <w:sz w:val="31"/>
          <w:szCs w:val="31"/>
        </w:rPr>
        <w:sectPr>
          <w:footerReference r:id="rId13" w:type="default"/>
          <w:pgSz w:w="11906" w:h="16839"/>
          <w:pgMar w:top="1431" w:right="1031" w:bottom="1362" w:left="1142" w:header="0" w:footer="1200" w:gutter="0"/>
          <w:pgNumType w:fmt="decimal"/>
          <w:cols w:space="720" w:num="1"/>
        </w:sectPr>
      </w:pPr>
    </w:p>
    <w:p w14:paraId="0FA4AE4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BE8090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B37288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6D56C75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0EE9AD5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53EA8616">
      <w:pPr>
        <w:pStyle w:val="4"/>
        <w:keepNext w:val="0"/>
        <w:keepLines w:val="0"/>
        <w:pageBreakBefore w:val="0"/>
        <w:widowControl w:val="0"/>
        <w:kinsoku/>
        <w:wordWrap w:val="0"/>
        <w:overflowPunct/>
        <w:topLinePunct w:val="0"/>
        <w:bidi w:val="0"/>
        <w:spacing w:line="360" w:lineRule="auto"/>
        <w:ind w:right="0"/>
        <w:jc w:val="center"/>
        <w:outlineLvl w:val="0"/>
        <w:rPr>
          <w:color w:val="auto"/>
          <w:position w:val="0"/>
        </w:rPr>
      </w:pPr>
      <w:bookmarkStart w:id="3" w:name="bookmark3"/>
      <w:bookmarkEnd w:id="3"/>
      <w:r>
        <w:rPr>
          <w:color w:val="auto"/>
          <w:spacing w:val="9"/>
          <w:position w:val="0"/>
          <w14:textOutline w14:w="5793" w14:cap="sq" w14:cmpd="sng">
            <w14:solidFill>
              <w14:srgbClr w14:val="000000"/>
            </w14:solidFill>
            <w14:prstDash w14:val="solid"/>
            <w14:bevel/>
          </w14:textOutline>
        </w:rPr>
        <w:t>第三章</w:t>
      </w:r>
      <w:r>
        <w:rPr>
          <w:color w:val="auto"/>
          <w:spacing w:val="9"/>
          <w:position w:val="0"/>
        </w:rPr>
        <w:t xml:space="preserve"> </w:t>
      </w:r>
      <w:r>
        <w:rPr>
          <w:color w:val="auto"/>
          <w:spacing w:val="9"/>
          <w:position w:val="0"/>
          <w14:textOutline w14:w="5793" w14:cap="sq" w14:cmpd="sng">
            <w14:solidFill>
              <w14:srgbClr w14:val="000000"/>
            </w14:solidFill>
            <w14:prstDash w14:val="solid"/>
            <w14:bevel/>
          </w14:textOutline>
        </w:rPr>
        <w:t>工程量清单及图纸</w:t>
      </w:r>
    </w:p>
    <w:p w14:paraId="02A881B2">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50DADF75">
      <w:pPr>
        <w:pStyle w:val="4"/>
        <w:keepNext w:val="0"/>
        <w:keepLines w:val="0"/>
        <w:pageBreakBefore w:val="0"/>
        <w:widowControl w:val="0"/>
        <w:kinsoku/>
        <w:wordWrap w:val="0"/>
        <w:overflowPunct/>
        <w:topLinePunct w:val="0"/>
        <w:bidi w:val="0"/>
        <w:spacing w:line="360" w:lineRule="auto"/>
        <w:ind w:right="0"/>
        <w:jc w:val="center"/>
        <w:rPr>
          <w:color w:val="auto"/>
          <w:position w:val="0"/>
        </w:rPr>
      </w:pPr>
      <w:r>
        <w:rPr>
          <w:color w:val="auto"/>
          <w:spacing w:val="-1"/>
          <w:position w:val="0"/>
        </w:rPr>
        <w:t>另册</w:t>
      </w:r>
    </w:p>
    <w:p w14:paraId="4EDFBD79">
      <w:pPr>
        <w:keepNext w:val="0"/>
        <w:keepLines w:val="0"/>
        <w:pageBreakBefore w:val="0"/>
        <w:widowControl w:val="0"/>
        <w:kinsoku/>
        <w:wordWrap w:val="0"/>
        <w:overflowPunct/>
        <w:topLinePunct w:val="0"/>
        <w:bidi w:val="0"/>
        <w:spacing w:line="360" w:lineRule="auto"/>
        <w:ind w:left="0" w:right="0" w:firstLine="420" w:firstLineChars="200"/>
        <w:rPr>
          <w:color w:val="auto"/>
          <w:position w:val="0"/>
        </w:rPr>
      </w:pPr>
    </w:p>
    <w:p w14:paraId="5DBCB8DF">
      <w:pPr>
        <w:keepNext w:val="0"/>
        <w:keepLines w:val="0"/>
        <w:pageBreakBefore w:val="0"/>
        <w:widowControl w:val="0"/>
        <w:kinsoku/>
        <w:wordWrap w:val="0"/>
        <w:overflowPunct/>
        <w:topLinePunct w:val="0"/>
        <w:bidi w:val="0"/>
        <w:spacing w:line="360" w:lineRule="auto"/>
        <w:ind w:left="0" w:right="0" w:firstLine="420" w:firstLineChars="200"/>
        <w:rPr>
          <w:color w:val="auto"/>
          <w:position w:val="0"/>
        </w:rPr>
        <w:sectPr>
          <w:footerReference r:id="rId14" w:type="default"/>
          <w:pgSz w:w="11906" w:h="16839"/>
          <w:pgMar w:top="1431" w:right="1785" w:bottom="1362" w:left="1785" w:header="0" w:footer="1200" w:gutter="0"/>
          <w:pgNumType w:fmt="decimal"/>
          <w:cols w:space="720" w:num="1"/>
        </w:sectPr>
      </w:pPr>
      <w:r>
        <w:rPr>
          <w:rFonts w:hint="eastAsia" w:eastAsia="宋体"/>
          <w:color w:val="auto"/>
          <w:position w:val="0"/>
          <w:lang w:val="en-US" w:eastAsia="zh-CN"/>
        </w:rPr>
        <w:t>注：</w:t>
      </w:r>
      <w:r>
        <w:rPr>
          <w:rFonts w:hint="eastAsia"/>
          <w:color w:val="auto"/>
          <w:position w:val="0"/>
        </w:rPr>
        <w:t>材料价格按《桂林市建设工程造价信息》资源县材料信息2026年第</w:t>
      </w:r>
      <w:r>
        <w:rPr>
          <w:rFonts w:hint="eastAsia" w:eastAsia="宋体"/>
          <w:color w:val="auto"/>
          <w:position w:val="0"/>
          <w:lang w:val="en-US" w:eastAsia="zh-CN"/>
        </w:rPr>
        <w:t>5</w:t>
      </w:r>
      <w:r>
        <w:rPr>
          <w:rFonts w:hint="eastAsia"/>
          <w:color w:val="auto"/>
          <w:position w:val="0"/>
        </w:rPr>
        <w:t>期，无信息价按同期《桂林市建设工程造价信息》桂林信息价计算及市场询价。</w:t>
      </w:r>
    </w:p>
    <w:p w14:paraId="7A7581BF">
      <w:pPr>
        <w:pStyle w:val="4"/>
        <w:keepNext w:val="0"/>
        <w:keepLines w:val="0"/>
        <w:pageBreakBefore w:val="0"/>
        <w:widowControl w:val="0"/>
        <w:kinsoku/>
        <w:wordWrap w:val="0"/>
        <w:overflowPunct/>
        <w:topLinePunct w:val="0"/>
        <w:bidi w:val="0"/>
        <w:spacing w:line="360" w:lineRule="auto"/>
        <w:ind w:right="0"/>
        <w:jc w:val="center"/>
        <w:outlineLvl w:val="0"/>
        <w:rPr>
          <w:color w:val="auto"/>
          <w:position w:val="0"/>
        </w:rPr>
      </w:pPr>
      <w:bookmarkStart w:id="4" w:name="bookmark4"/>
      <w:bookmarkEnd w:id="4"/>
      <w:r>
        <w:rPr>
          <w:color w:val="auto"/>
          <w:spacing w:val="8"/>
          <w:position w:val="0"/>
          <w14:textOutline w14:w="5793" w14:cap="sq" w14:cmpd="sng">
            <w14:solidFill>
              <w14:srgbClr w14:val="000000"/>
            </w14:solidFill>
            <w14:prstDash w14:val="solid"/>
            <w14:bevel/>
          </w14:textOutline>
        </w:rPr>
        <w:t>第四章</w:t>
      </w:r>
      <w:r>
        <w:rPr>
          <w:color w:val="auto"/>
          <w:spacing w:val="8"/>
          <w:position w:val="0"/>
        </w:rPr>
        <w:t xml:space="preserve"> </w:t>
      </w:r>
      <w:r>
        <w:rPr>
          <w:color w:val="auto"/>
          <w:spacing w:val="8"/>
          <w:position w:val="0"/>
          <w14:textOutline w14:w="5793" w14:cap="sq" w14:cmpd="sng">
            <w14:solidFill>
              <w14:srgbClr w14:val="000000"/>
            </w14:solidFill>
            <w14:prstDash w14:val="solid"/>
            <w14:bevel/>
          </w14:textOutline>
        </w:rPr>
        <w:t>评审办法</w:t>
      </w:r>
    </w:p>
    <w:p w14:paraId="52B5976A">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rPr>
      </w:pPr>
      <w:r>
        <w:rPr>
          <w:color w:val="auto"/>
          <w:spacing w:val="9"/>
          <w:position w:val="0"/>
          <w:sz w:val="21"/>
          <w:szCs w:val="21"/>
          <w14:textOutline w14:w="3795" w14:cap="sq" w14:cmpd="sng">
            <w14:solidFill>
              <w14:srgbClr w14:val="000000"/>
            </w14:solidFill>
            <w14:prstDash w14:val="solid"/>
            <w14:bevel/>
          </w14:textOutline>
        </w:rPr>
        <w:t>一、评审依据及方式</w:t>
      </w:r>
    </w:p>
    <w:p w14:paraId="6F319C4E">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rPr>
      </w:pPr>
      <w:r>
        <w:rPr>
          <w:color w:val="auto"/>
          <w:spacing w:val="9"/>
          <w:position w:val="0"/>
          <w:sz w:val="21"/>
          <w:szCs w:val="21"/>
        </w:rPr>
        <w:t>1.评审依据：磋商小组以磋商文件和响应文件为评审依据，对供应商的响应文件</w:t>
      </w:r>
      <w:r>
        <w:rPr>
          <w:color w:val="auto"/>
          <w:spacing w:val="8"/>
          <w:position w:val="0"/>
          <w:sz w:val="21"/>
          <w:szCs w:val="21"/>
        </w:rPr>
        <w:t>进行评审。</w:t>
      </w:r>
    </w:p>
    <w:p w14:paraId="3BC62B1B">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0" w:firstLineChars="200"/>
        <w:textAlignment w:val="baseline"/>
        <w:rPr>
          <w:color w:val="auto"/>
          <w:position w:val="0"/>
          <w:sz w:val="21"/>
          <w:szCs w:val="21"/>
        </w:rPr>
      </w:pPr>
      <w:r>
        <w:rPr>
          <w:color w:val="auto"/>
          <w:spacing w:val="5"/>
          <w:position w:val="0"/>
          <w:sz w:val="21"/>
          <w:szCs w:val="21"/>
        </w:rPr>
        <w:t>2.评审方式：</w:t>
      </w:r>
      <w:r>
        <w:rPr>
          <w:color w:val="auto"/>
          <w:spacing w:val="-48"/>
          <w:position w:val="0"/>
          <w:sz w:val="21"/>
          <w:szCs w:val="21"/>
        </w:rPr>
        <w:t xml:space="preserve"> </w:t>
      </w:r>
      <w:r>
        <w:rPr>
          <w:color w:val="auto"/>
          <w:spacing w:val="5"/>
          <w:position w:val="0"/>
          <w:sz w:val="21"/>
          <w:szCs w:val="21"/>
        </w:rPr>
        <w:t>以封闭方式进行评审。</w:t>
      </w:r>
    </w:p>
    <w:p w14:paraId="03DBAB80">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rPr>
      </w:pPr>
      <w:r>
        <w:rPr>
          <w:color w:val="auto"/>
          <w:spacing w:val="9"/>
          <w:position w:val="0"/>
          <w:sz w:val="21"/>
          <w:szCs w:val="21"/>
        </w:rPr>
        <w:t>3.采购人和采购代理机构、磋商小组成员要严格遵守政府采购相关法律制度，依法履行各自职责，公</w:t>
      </w:r>
      <w:r>
        <w:rPr>
          <w:color w:val="auto"/>
          <w:spacing w:val="8"/>
          <w:position w:val="0"/>
          <w:sz w:val="21"/>
          <w:szCs w:val="21"/>
        </w:rPr>
        <w:t>正、客观、审慎地组织和参与评审工作。</w:t>
      </w:r>
    </w:p>
    <w:p w14:paraId="39C34C9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rPr>
      </w:pPr>
      <w:r>
        <w:rPr>
          <w:color w:val="auto"/>
          <w:spacing w:val="8"/>
          <w:position w:val="0"/>
          <w:sz w:val="21"/>
          <w:szCs w:val="21"/>
          <w14:textOutline w14:w="3795" w14:cap="sq" w14:cmpd="sng">
            <w14:solidFill>
              <w14:srgbClr w14:val="000000"/>
            </w14:solidFill>
            <w14:prstDash w14:val="solid"/>
            <w14:bevel/>
          </w14:textOutline>
        </w:rPr>
        <w:t>二、评审办法</w:t>
      </w:r>
    </w:p>
    <w:p w14:paraId="30BA9B7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rPr>
      </w:pPr>
      <w:r>
        <w:rPr>
          <w:color w:val="auto"/>
          <w:spacing w:val="8"/>
          <w:position w:val="0"/>
          <w:sz w:val="21"/>
          <w:szCs w:val="21"/>
        </w:rPr>
        <w:t>（一）对进入详评的，采用综合评分法。</w:t>
      </w:r>
    </w:p>
    <w:p w14:paraId="3848DDE7">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rPr>
      </w:pPr>
      <w:r>
        <w:rPr>
          <w:color w:val="auto"/>
          <w:spacing w:val="8"/>
          <w:position w:val="0"/>
          <w:sz w:val="21"/>
          <w:szCs w:val="21"/>
        </w:rPr>
        <w:t>（二）计分办法（按四舍五入取至小数点后二位）</w:t>
      </w:r>
    </w:p>
    <w:p w14:paraId="0D3ED2E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rPr>
      </w:pPr>
      <w:r>
        <w:rPr>
          <w:color w:val="auto"/>
          <w:spacing w:val="8"/>
          <w:position w:val="0"/>
          <w:sz w:val="21"/>
          <w:szCs w:val="21"/>
          <w14:textOutline w14:w="3795" w14:cap="sq" w14:cmpd="sng">
            <w14:solidFill>
              <w14:srgbClr w14:val="000000"/>
            </w14:solidFill>
            <w14:prstDash w14:val="solid"/>
            <w14:bevel/>
          </w14:textOutline>
        </w:rPr>
        <w:t>1、价格分……………………………………………………………………………………满分</w:t>
      </w:r>
      <w:r>
        <w:rPr>
          <w:color w:val="auto"/>
          <w:spacing w:val="-29"/>
          <w:position w:val="0"/>
          <w:sz w:val="21"/>
          <w:szCs w:val="21"/>
        </w:rPr>
        <w:t xml:space="preserve"> </w:t>
      </w:r>
      <w:r>
        <w:rPr>
          <w:color w:val="auto"/>
          <w:spacing w:val="8"/>
          <w:position w:val="0"/>
          <w:sz w:val="21"/>
          <w:szCs w:val="21"/>
          <w14:textOutline w14:w="3795" w14:cap="sq" w14:cmpd="sng">
            <w14:solidFill>
              <w14:srgbClr w14:val="000000"/>
            </w14:solidFill>
            <w14:prstDash w14:val="solid"/>
            <w14:bevel/>
          </w14:textOutline>
        </w:rPr>
        <w:t>30</w:t>
      </w:r>
      <w:r>
        <w:rPr>
          <w:color w:val="auto"/>
          <w:spacing w:val="-38"/>
          <w:position w:val="0"/>
          <w:sz w:val="21"/>
          <w:szCs w:val="21"/>
        </w:rPr>
        <w:t xml:space="preserve"> </w:t>
      </w:r>
      <w:r>
        <w:rPr>
          <w:color w:val="auto"/>
          <w:spacing w:val="8"/>
          <w:position w:val="0"/>
          <w:sz w:val="21"/>
          <w:szCs w:val="21"/>
          <w14:textOutline w14:w="3795" w14:cap="sq" w14:cmpd="sng">
            <w14:solidFill>
              <w14:srgbClr w14:val="000000"/>
            </w14:solidFill>
            <w14:prstDash w14:val="solid"/>
            <w14:bevel/>
          </w14:textOutline>
        </w:rPr>
        <w:t>分</w:t>
      </w:r>
    </w:p>
    <w:p w14:paraId="7293F610">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64" w:firstLineChars="200"/>
        <w:textAlignment w:val="baseline"/>
        <w:rPr>
          <w:color w:val="auto"/>
          <w:position w:val="0"/>
          <w:sz w:val="21"/>
          <w:szCs w:val="21"/>
        </w:rPr>
      </w:pPr>
      <w:r>
        <w:rPr>
          <w:color w:val="auto"/>
          <w:spacing w:val="11"/>
          <w:position w:val="0"/>
          <w:sz w:val="21"/>
          <w:szCs w:val="21"/>
        </w:rPr>
        <w:t>（1）价格分采用低价优先法计算，即满足磋商文件要求且评审报价最低的评审报价为磋商基准价，</w:t>
      </w:r>
      <w:r>
        <w:rPr>
          <w:color w:val="auto"/>
          <w:spacing w:val="4"/>
          <w:position w:val="0"/>
          <w:sz w:val="21"/>
          <w:szCs w:val="21"/>
        </w:rPr>
        <w:t>其价格分为</w:t>
      </w:r>
      <w:r>
        <w:rPr>
          <w:color w:val="auto"/>
          <w:spacing w:val="-33"/>
          <w:position w:val="0"/>
          <w:sz w:val="21"/>
          <w:szCs w:val="21"/>
        </w:rPr>
        <w:t xml:space="preserve"> </w:t>
      </w:r>
      <w:r>
        <w:rPr>
          <w:color w:val="auto"/>
          <w:spacing w:val="4"/>
          <w:position w:val="0"/>
          <w:sz w:val="21"/>
          <w:szCs w:val="21"/>
        </w:rPr>
        <w:t>30</w:t>
      </w:r>
      <w:r>
        <w:rPr>
          <w:color w:val="auto"/>
          <w:spacing w:val="-38"/>
          <w:position w:val="0"/>
          <w:sz w:val="21"/>
          <w:szCs w:val="21"/>
        </w:rPr>
        <w:t xml:space="preserve"> </w:t>
      </w:r>
      <w:r>
        <w:rPr>
          <w:color w:val="auto"/>
          <w:spacing w:val="4"/>
          <w:position w:val="0"/>
          <w:sz w:val="21"/>
          <w:szCs w:val="21"/>
        </w:rPr>
        <w:t>分。</w:t>
      </w:r>
    </w:p>
    <w:p w14:paraId="2550F13C">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4" w:firstLineChars="200"/>
        <w:textAlignment w:val="baseline"/>
        <w:rPr>
          <w:color w:val="auto"/>
          <w:position w:val="0"/>
          <w:sz w:val="21"/>
          <w:szCs w:val="21"/>
        </w:rPr>
      </w:pPr>
      <w:r>
        <w:rPr>
          <w:color w:val="auto"/>
          <w:spacing w:val="6"/>
          <w:position w:val="0"/>
          <w:sz w:val="21"/>
          <w:szCs w:val="21"/>
        </w:rPr>
        <w:t>（2）价格分计算公式</w:t>
      </w:r>
    </w:p>
    <w:p w14:paraId="3B9F790B">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2712" w:firstLineChars="1200"/>
        <w:textAlignment w:val="baseline"/>
        <w:rPr>
          <w:color w:val="auto"/>
          <w:position w:val="0"/>
          <w:sz w:val="21"/>
          <w:szCs w:val="21"/>
        </w:rPr>
      </w:pPr>
      <w:r>
        <w:rPr>
          <w:color w:val="auto"/>
          <w:spacing w:val="8"/>
          <w:position w:val="0"/>
          <w:sz w:val="21"/>
          <w:szCs w:val="21"/>
        </w:rPr>
        <w:t>磋商基准价</w:t>
      </w:r>
    </w:p>
    <w:p w14:paraId="5F5E886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2" w:firstLineChars="200"/>
        <w:textAlignment w:val="baseline"/>
        <w:rPr>
          <w:color w:val="auto"/>
          <w:position w:val="0"/>
          <w:sz w:val="21"/>
          <w:szCs w:val="21"/>
        </w:rPr>
      </w:pPr>
      <w:r>
        <w:rPr>
          <w:color w:val="auto"/>
          <w:spacing w:val="3"/>
          <w:position w:val="0"/>
          <w:sz w:val="21"/>
          <w:szCs w:val="21"/>
        </w:rPr>
        <w:t>某供应商价格分 =</w:t>
      </w:r>
      <w:r>
        <w:rPr>
          <w:color w:val="auto"/>
          <w:spacing w:val="9"/>
          <w:position w:val="0"/>
          <w:sz w:val="21"/>
          <w:szCs w:val="21"/>
        </w:rPr>
        <w:t xml:space="preserve"> </w:t>
      </w:r>
      <w:r>
        <w:rPr>
          <w:strike/>
          <w:color w:val="auto"/>
          <w:spacing w:val="1"/>
          <w:position w:val="0"/>
          <w:sz w:val="21"/>
          <w:szCs w:val="21"/>
        </w:rPr>
        <w:t xml:space="preserve">                   </w:t>
      </w:r>
      <w:r>
        <w:rPr>
          <w:color w:val="auto"/>
          <w:spacing w:val="14"/>
          <w:position w:val="0"/>
          <w:sz w:val="21"/>
          <w:szCs w:val="21"/>
        </w:rPr>
        <w:t xml:space="preserve">  </w:t>
      </w:r>
      <w:r>
        <w:rPr>
          <w:color w:val="auto"/>
          <w:spacing w:val="3"/>
          <w:position w:val="0"/>
          <w:sz w:val="21"/>
          <w:szCs w:val="21"/>
        </w:rPr>
        <w:t>×</w:t>
      </w:r>
      <w:r>
        <w:rPr>
          <w:color w:val="auto"/>
          <w:spacing w:val="9"/>
          <w:position w:val="0"/>
          <w:sz w:val="21"/>
          <w:szCs w:val="21"/>
        </w:rPr>
        <w:t xml:space="preserve">  </w:t>
      </w:r>
      <w:r>
        <w:rPr>
          <w:color w:val="auto"/>
          <w:spacing w:val="3"/>
          <w:position w:val="0"/>
          <w:sz w:val="21"/>
          <w:szCs w:val="21"/>
        </w:rPr>
        <w:t>30</w:t>
      </w:r>
      <w:r>
        <w:rPr>
          <w:color w:val="auto"/>
          <w:spacing w:val="-38"/>
          <w:position w:val="0"/>
          <w:sz w:val="21"/>
          <w:szCs w:val="21"/>
        </w:rPr>
        <w:t xml:space="preserve"> </w:t>
      </w:r>
      <w:r>
        <w:rPr>
          <w:color w:val="auto"/>
          <w:spacing w:val="3"/>
          <w:position w:val="0"/>
          <w:sz w:val="21"/>
          <w:szCs w:val="21"/>
        </w:rPr>
        <w:t>分</w:t>
      </w:r>
    </w:p>
    <w:p w14:paraId="5CBDC5A5">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2260" w:firstLineChars="1000"/>
        <w:textAlignment w:val="baseline"/>
        <w:rPr>
          <w:color w:val="auto"/>
          <w:position w:val="0"/>
          <w:sz w:val="21"/>
          <w:szCs w:val="21"/>
        </w:rPr>
      </w:pPr>
      <w:r>
        <w:rPr>
          <w:color w:val="auto"/>
          <w:spacing w:val="8"/>
          <w:position w:val="0"/>
          <w:sz w:val="21"/>
          <w:szCs w:val="21"/>
        </w:rPr>
        <w:t>某供应商的评审报价</w:t>
      </w:r>
    </w:p>
    <w:p w14:paraId="7D09DAD7">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14:textOutline w14:w="3795" w14:cap="sq" w14:cmpd="sng">
            <w14:solidFill>
              <w14:srgbClr w14:val="000000"/>
            </w14:solidFill>
            <w14:prstDash w14:val="solid"/>
            <w14:bevel/>
          </w14:textOutline>
        </w:rPr>
        <w:t>2、施工组织设计………………………………………………………</w:t>
      </w:r>
      <w:r>
        <w:rPr>
          <w:color w:val="auto"/>
          <w:spacing w:val="9"/>
          <w:position w:val="0"/>
          <w:sz w:val="21"/>
          <w:szCs w:val="21"/>
          <w14:textOutline w14:w="3795" w14:cap="sq" w14:cmpd="sng">
            <w14:solidFill>
              <w14:srgbClr w14:val="000000"/>
            </w14:solidFill>
            <w14:prstDash w14:val="solid"/>
            <w14:bevel/>
          </w14:textOutline>
        </w:rPr>
        <w:t>……………………满分</w:t>
      </w:r>
      <w:r>
        <w:rPr>
          <w:rFonts w:hint="eastAsia"/>
          <w:color w:val="auto"/>
          <w:spacing w:val="8"/>
          <w:position w:val="0"/>
          <w:sz w:val="21"/>
          <w:szCs w:val="21"/>
          <w:lang w:val="en-US" w:eastAsia="zh-CN"/>
          <w14:textOutline w14:w="3795" w14:cap="sq" w14:cmpd="sng">
            <w14:solidFill>
              <w14:srgbClr w14:val="000000"/>
            </w14:solidFill>
            <w14:prstDash w14:val="solid"/>
            <w14:bevel/>
          </w14:textOutline>
        </w:rPr>
        <w:t>6</w:t>
      </w:r>
      <w:r>
        <w:rPr>
          <w:color w:val="auto"/>
          <w:spacing w:val="9"/>
          <w:position w:val="0"/>
          <w:sz w:val="21"/>
          <w:szCs w:val="21"/>
          <w14:textOutline w14:w="3795" w14:cap="sq" w14:cmpd="sng">
            <w14:solidFill>
              <w14:srgbClr w14:val="000000"/>
            </w14:solidFill>
            <w14:prstDash w14:val="solid"/>
            <w14:bevel/>
          </w14:textOutline>
        </w:rPr>
        <w:t>0</w:t>
      </w:r>
      <w:r>
        <w:rPr>
          <w:color w:val="auto"/>
          <w:spacing w:val="-37"/>
          <w:position w:val="0"/>
          <w:sz w:val="21"/>
          <w:szCs w:val="21"/>
        </w:rPr>
        <w:t xml:space="preserve"> </w:t>
      </w:r>
      <w:r>
        <w:rPr>
          <w:color w:val="auto"/>
          <w:spacing w:val="9"/>
          <w:position w:val="0"/>
          <w:sz w:val="21"/>
          <w:szCs w:val="21"/>
          <w14:textOutline w14:w="3795" w14:cap="sq" w14:cmpd="sng">
            <w14:solidFill>
              <w14:srgbClr w14:val="000000"/>
            </w14:solidFill>
            <w14:prstDash w14:val="solid"/>
            <w14:bevel/>
          </w14:textOutline>
        </w:rPr>
        <w:t>分</w:t>
      </w:r>
    </w:p>
    <w:p w14:paraId="78136405">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rPr>
      </w:pPr>
      <w:r>
        <w:rPr>
          <w:color w:val="auto"/>
          <w:spacing w:val="7"/>
          <w:position w:val="0"/>
          <w:sz w:val="21"/>
          <w:szCs w:val="21"/>
        </w:rPr>
        <w:t>（1）总体施工组织布置及规划（满分</w:t>
      </w:r>
      <w:r>
        <w:rPr>
          <w:rFonts w:hint="eastAsia"/>
          <w:color w:val="auto"/>
          <w:spacing w:val="-39"/>
          <w:position w:val="0"/>
          <w:sz w:val="21"/>
          <w:szCs w:val="21"/>
          <w:lang w:val="en-US" w:eastAsia="zh-CN"/>
        </w:rPr>
        <w:t>10</w:t>
      </w:r>
      <w:r>
        <w:rPr>
          <w:color w:val="auto"/>
          <w:spacing w:val="-35"/>
          <w:position w:val="0"/>
          <w:sz w:val="21"/>
          <w:szCs w:val="21"/>
        </w:rPr>
        <w:t xml:space="preserve"> </w:t>
      </w:r>
      <w:r>
        <w:rPr>
          <w:color w:val="auto"/>
          <w:spacing w:val="7"/>
          <w:position w:val="0"/>
          <w:sz w:val="21"/>
          <w:szCs w:val="21"/>
        </w:rPr>
        <w:t>分）</w:t>
      </w:r>
    </w:p>
    <w:p w14:paraId="28E66292">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一档（</w:t>
      </w:r>
      <w:r>
        <w:rPr>
          <w:rFonts w:hint="eastAsia"/>
          <w:color w:val="auto"/>
          <w:spacing w:val="10"/>
          <w:position w:val="0"/>
          <w:sz w:val="21"/>
          <w:szCs w:val="21"/>
          <w:lang w:val="en-US" w:eastAsia="zh-CN"/>
        </w:rPr>
        <w:t>10</w:t>
      </w:r>
      <w:r>
        <w:rPr>
          <w:color w:val="auto"/>
          <w:spacing w:val="-35"/>
          <w:position w:val="0"/>
          <w:sz w:val="21"/>
          <w:szCs w:val="21"/>
        </w:rPr>
        <w:t xml:space="preserve"> </w:t>
      </w:r>
      <w:r>
        <w:rPr>
          <w:color w:val="auto"/>
          <w:spacing w:val="10"/>
          <w:position w:val="0"/>
          <w:sz w:val="21"/>
          <w:szCs w:val="21"/>
        </w:rPr>
        <w:t>分</w:t>
      </w:r>
      <w:r>
        <w:rPr>
          <w:color w:val="auto"/>
          <w:spacing w:val="18"/>
          <w:position w:val="0"/>
          <w:sz w:val="21"/>
          <w:szCs w:val="21"/>
        </w:rPr>
        <w:t>）：</w:t>
      </w:r>
      <w:r>
        <w:rPr>
          <w:color w:val="auto"/>
          <w:spacing w:val="10"/>
          <w:position w:val="0"/>
          <w:sz w:val="21"/>
          <w:szCs w:val="21"/>
        </w:rPr>
        <w:t>总体概述（施工程序总体设想及施工段）对项目总体有深刻认识，表述清晰、完</w:t>
      </w:r>
      <w:r>
        <w:rPr>
          <w:color w:val="auto"/>
          <w:spacing w:val="9"/>
          <w:position w:val="0"/>
          <w:sz w:val="21"/>
          <w:szCs w:val="21"/>
        </w:rPr>
        <w:t>整、</w:t>
      </w:r>
      <w:r>
        <w:rPr>
          <w:color w:val="auto"/>
          <w:spacing w:val="6"/>
          <w:position w:val="0"/>
          <w:sz w:val="21"/>
          <w:szCs w:val="21"/>
        </w:rPr>
        <w:t>严谨、合理，措施先进、具体、有效、成熟；施工段划分呼应总体表述，划分清晰、合理，符合规范要求。</w:t>
      </w:r>
      <w:r>
        <w:rPr>
          <w:color w:val="auto"/>
          <w:spacing w:val="9"/>
          <w:position w:val="0"/>
          <w:sz w:val="21"/>
          <w:szCs w:val="21"/>
        </w:rPr>
        <w:t>施工进度计划和各阶段进度的保证措施关键线路清晰、准确、完整、计划编划合理、可行，关键节点的控</w:t>
      </w:r>
      <w:r>
        <w:rPr>
          <w:color w:val="auto"/>
          <w:spacing w:val="8"/>
          <w:position w:val="0"/>
          <w:sz w:val="21"/>
          <w:szCs w:val="21"/>
        </w:rPr>
        <w:t>制措施有力、合理、可行。</w:t>
      </w:r>
    </w:p>
    <w:p w14:paraId="550742F5">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二档（</w:t>
      </w:r>
      <w:r>
        <w:rPr>
          <w:rFonts w:hint="eastAsia"/>
          <w:color w:val="auto"/>
          <w:spacing w:val="10"/>
          <w:position w:val="0"/>
          <w:sz w:val="21"/>
          <w:szCs w:val="21"/>
          <w:lang w:val="en-US" w:eastAsia="zh-CN"/>
        </w:rPr>
        <w:t>7</w:t>
      </w:r>
      <w:r>
        <w:rPr>
          <w:color w:val="auto"/>
          <w:spacing w:val="10"/>
          <w:position w:val="0"/>
          <w:sz w:val="21"/>
          <w:szCs w:val="21"/>
        </w:rPr>
        <w:t>分</w:t>
      </w:r>
      <w:r>
        <w:rPr>
          <w:color w:val="auto"/>
          <w:spacing w:val="18"/>
          <w:position w:val="0"/>
          <w:sz w:val="21"/>
          <w:szCs w:val="21"/>
        </w:rPr>
        <w:t>）：</w:t>
      </w:r>
      <w:r>
        <w:rPr>
          <w:color w:val="auto"/>
          <w:spacing w:val="10"/>
          <w:position w:val="0"/>
          <w:sz w:val="21"/>
          <w:szCs w:val="21"/>
        </w:rPr>
        <w:t>总体概述（施工程序总体设想及施工段）对项目总</w:t>
      </w:r>
      <w:r>
        <w:rPr>
          <w:color w:val="auto"/>
          <w:spacing w:val="9"/>
          <w:position w:val="0"/>
          <w:sz w:val="21"/>
          <w:szCs w:val="21"/>
        </w:rPr>
        <w:t>体有认识，表述完整、合理，措施</w:t>
      </w:r>
      <w:r>
        <w:rPr>
          <w:color w:val="auto"/>
          <w:position w:val="0"/>
          <w:sz w:val="21"/>
          <w:szCs w:val="21"/>
        </w:rPr>
        <w:t xml:space="preserve"> </w:t>
      </w:r>
      <w:r>
        <w:rPr>
          <w:color w:val="auto"/>
          <w:spacing w:val="9"/>
          <w:position w:val="0"/>
          <w:sz w:val="21"/>
          <w:szCs w:val="21"/>
        </w:rPr>
        <w:t>具体；施工段划分呼应总体表述，划分合理，符合规范要求。施工进度计划和各阶段进度的保证措施关键线路准确、完整、计划编划可行，关键节点的控制措施可行。</w:t>
      </w:r>
    </w:p>
    <w:p w14:paraId="1C1AFD78">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三档（3</w:t>
      </w:r>
      <w:r>
        <w:rPr>
          <w:color w:val="auto"/>
          <w:spacing w:val="-35"/>
          <w:position w:val="0"/>
          <w:sz w:val="21"/>
          <w:szCs w:val="21"/>
        </w:rPr>
        <w:t xml:space="preserve"> </w:t>
      </w:r>
      <w:r>
        <w:rPr>
          <w:color w:val="auto"/>
          <w:spacing w:val="10"/>
          <w:position w:val="0"/>
          <w:sz w:val="21"/>
          <w:szCs w:val="21"/>
        </w:rPr>
        <w:t>分</w:t>
      </w:r>
      <w:r>
        <w:rPr>
          <w:color w:val="auto"/>
          <w:spacing w:val="18"/>
          <w:position w:val="0"/>
          <w:sz w:val="21"/>
          <w:szCs w:val="21"/>
        </w:rPr>
        <w:t>）：</w:t>
      </w:r>
      <w:r>
        <w:rPr>
          <w:color w:val="auto"/>
          <w:spacing w:val="10"/>
          <w:position w:val="0"/>
          <w:sz w:val="21"/>
          <w:szCs w:val="21"/>
        </w:rPr>
        <w:t>总体概述（施工程序总体设想及施工段）对项目总体有基</w:t>
      </w:r>
      <w:r>
        <w:rPr>
          <w:color w:val="auto"/>
          <w:spacing w:val="9"/>
          <w:position w:val="0"/>
          <w:sz w:val="21"/>
          <w:szCs w:val="21"/>
        </w:rPr>
        <w:t>本认识，表述欠完整，措施</w:t>
      </w:r>
      <w:r>
        <w:rPr>
          <w:color w:val="auto"/>
          <w:position w:val="0"/>
          <w:sz w:val="21"/>
          <w:szCs w:val="21"/>
        </w:rPr>
        <w:t xml:space="preserve"> </w:t>
      </w:r>
      <w:r>
        <w:rPr>
          <w:color w:val="auto"/>
          <w:spacing w:val="6"/>
          <w:position w:val="0"/>
          <w:sz w:val="21"/>
          <w:szCs w:val="21"/>
        </w:rPr>
        <w:t>一般但符合规范要求。施工进度计划和各阶段进度的保证措施关键线路基本满足要求、计划编划基本可</w:t>
      </w:r>
      <w:r>
        <w:rPr>
          <w:color w:val="auto"/>
          <w:spacing w:val="5"/>
          <w:position w:val="0"/>
          <w:sz w:val="21"/>
          <w:szCs w:val="21"/>
        </w:rPr>
        <w:t>行，</w:t>
      </w:r>
      <w:r>
        <w:rPr>
          <w:color w:val="auto"/>
          <w:spacing w:val="8"/>
          <w:position w:val="0"/>
          <w:sz w:val="21"/>
          <w:szCs w:val="21"/>
        </w:rPr>
        <w:t>关键节点的控制措施基本可行。</w:t>
      </w:r>
    </w:p>
    <w:p w14:paraId="7AA1A28C">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color w:val="auto"/>
          <w:position w:val="0"/>
          <w:sz w:val="21"/>
          <w:szCs w:val="21"/>
        </w:rPr>
      </w:pPr>
      <w:r>
        <w:rPr>
          <w:color w:val="auto"/>
          <w:spacing w:val="6"/>
          <w:position w:val="0"/>
          <w:sz w:val="21"/>
          <w:szCs w:val="21"/>
        </w:rPr>
        <w:t>四档（</w:t>
      </w:r>
      <w:r>
        <w:rPr>
          <w:rFonts w:hint="eastAsia"/>
          <w:color w:val="auto"/>
          <w:spacing w:val="6"/>
          <w:position w:val="0"/>
          <w:sz w:val="21"/>
          <w:szCs w:val="21"/>
          <w:lang w:val="en-US" w:eastAsia="zh-CN"/>
        </w:rPr>
        <w:t>1</w:t>
      </w:r>
      <w:r>
        <w:rPr>
          <w:color w:val="auto"/>
          <w:spacing w:val="-35"/>
          <w:position w:val="0"/>
          <w:sz w:val="21"/>
          <w:szCs w:val="21"/>
        </w:rPr>
        <w:t xml:space="preserve"> </w:t>
      </w:r>
      <w:r>
        <w:rPr>
          <w:color w:val="auto"/>
          <w:spacing w:val="6"/>
          <w:position w:val="0"/>
          <w:sz w:val="21"/>
          <w:szCs w:val="21"/>
        </w:rPr>
        <w:t>分</w:t>
      </w:r>
      <w:r>
        <w:rPr>
          <w:color w:val="auto"/>
          <w:spacing w:val="9"/>
          <w:position w:val="0"/>
          <w:sz w:val="21"/>
          <w:szCs w:val="21"/>
        </w:rPr>
        <w:t>）：</w:t>
      </w:r>
      <w:r>
        <w:rPr>
          <w:color w:val="auto"/>
          <w:spacing w:val="6"/>
          <w:position w:val="0"/>
          <w:sz w:val="21"/>
          <w:szCs w:val="21"/>
        </w:rPr>
        <w:t>总体概述（施工程序总体设想及施工段）对项目认识不足，表达不清晰，措施不具体；</w:t>
      </w:r>
      <w:r>
        <w:rPr>
          <w:color w:val="auto"/>
          <w:spacing w:val="7"/>
          <w:position w:val="0"/>
          <w:sz w:val="21"/>
          <w:szCs w:val="21"/>
        </w:rPr>
        <w:t>施工段划分不合理。</w:t>
      </w:r>
    </w:p>
    <w:p w14:paraId="1F97F1B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rPr>
      </w:pPr>
      <w:r>
        <w:rPr>
          <w:color w:val="auto"/>
          <w:spacing w:val="8"/>
          <w:position w:val="0"/>
          <w:sz w:val="21"/>
          <w:szCs w:val="21"/>
        </w:rPr>
        <w:t>（2）主要工程项目的施工方案、方法与技术措施（满</w:t>
      </w:r>
      <w:r>
        <w:rPr>
          <w:color w:val="auto"/>
          <w:spacing w:val="7"/>
          <w:position w:val="0"/>
          <w:sz w:val="21"/>
          <w:szCs w:val="21"/>
        </w:rPr>
        <w:t>分</w:t>
      </w:r>
      <w:r>
        <w:rPr>
          <w:rFonts w:hint="eastAsia"/>
          <w:color w:val="auto"/>
          <w:spacing w:val="-39"/>
          <w:position w:val="0"/>
          <w:sz w:val="21"/>
          <w:szCs w:val="21"/>
          <w:lang w:val="en-US" w:eastAsia="zh-CN"/>
        </w:rPr>
        <w:t>12</w:t>
      </w:r>
      <w:r>
        <w:rPr>
          <w:color w:val="auto"/>
          <w:spacing w:val="-35"/>
          <w:position w:val="0"/>
          <w:sz w:val="21"/>
          <w:szCs w:val="21"/>
        </w:rPr>
        <w:t xml:space="preserve"> </w:t>
      </w:r>
      <w:r>
        <w:rPr>
          <w:color w:val="auto"/>
          <w:spacing w:val="7"/>
          <w:position w:val="0"/>
          <w:sz w:val="21"/>
          <w:szCs w:val="21"/>
        </w:rPr>
        <w:t>分）</w:t>
      </w:r>
    </w:p>
    <w:p w14:paraId="2AA8A1A4">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spacing w:val="10"/>
          <w:position w:val="0"/>
          <w:sz w:val="21"/>
          <w:szCs w:val="21"/>
        </w:rPr>
      </w:pPr>
      <w:r>
        <w:rPr>
          <w:color w:val="auto"/>
          <w:spacing w:val="10"/>
          <w:position w:val="0"/>
          <w:sz w:val="21"/>
          <w:szCs w:val="21"/>
        </w:rPr>
        <w:t>一档（</w:t>
      </w:r>
      <w:r>
        <w:rPr>
          <w:rFonts w:hint="eastAsia"/>
          <w:color w:val="auto"/>
          <w:spacing w:val="10"/>
          <w:position w:val="0"/>
          <w:sz w:val="21"/>
          <w:szCs w:val="21"/>
          <w:lang w:val="en-US" w:eastAsia="zh-CN"/>
        </w:rPr>
        <w:t>12</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主要工程的施工方案、方法与技术措施符合项目实际，有详</w:t>
      </w:r>
      <w:r>
        <w:rPr>
          <w:color w:val="auto"/>
          <w:spacing w:val="9"/>
          <w:position w:val="0"/>
          <w:sz w:val="21"/>
          <w:szCs w:val="21"/>
        </w:rPr>
        <w:t>尽的施工技术方案，工艺</w:t>
      </w:r>
      <w:r>
        <w:rPr>
          <w:color w:val="auto"/>
          <w:position w:val="0"/>
          <w:sz w:val="21"/>
          <w:szCs w:val="21"/>
        </w:rPr>
        <w:t xml:space="preserve"> </w:t>
      </w:r>
      <w:r>
        <w:rPr>
          <w:color w:val="auto"/>
          <w:spacing w:val="6"/>
          <w:position w:val="0"/>
          <w:sz w:val="21"/>
          <w:szCs w:val="21"/>
        </w:rPr>
        <w:t>先进、方法科学合理、可行，能指导具体施工并确保安全。投入的施工材料有详细的组织计划且计划</w:t>
      </w:r>
      <w:r>
        <w:rPr>
          <w:color w:val="auto"/>
          <w:spacing w:val="5"/>
          <w:position w:val="0"/>
          <w:sz w:val="21"/>
          <w:szCs w:val="21"/>
        </w:rPr>
        <w:t>周密，</w:t>
      </w:r>
      <w:r>
        <w:rPr>
          <w:color w:val="auto"/>
          <w:spacing w:val="10"/>
          <w:position w:val="0"/>
          <w:sz w:val="21"/>
          <w:szCs w:val="21"/>
        </w:rPr>
        <w:t>数量、选型配置、进场时间安排合理，完全满足施工需要。</w:t>
      </w:r>
    </w:p>
    <w:p w14:paraId="166FC26E">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spacing w:val="10"/>
          <w:position w:val="0"/>
          <w:sz w:val="21"/>
          <w:szCs w:val="21"/>
        </w:rPr>
      </w:pPr>
      <w:r>
        <w:rPr>
          <w:color w:val="auto"/>
          <w:spacing w:val="10"/>
          <w:position w:val="0"/>
          <w:sz w:val="21"/>
          <w:szCs w:val="21"/>
        </w:rPr>
        <w:t>二档（</w:t>
      </w:r>
      <w:r>
        <w:rPr>
          <w:rFonts w:hint="eastAsia"/>
          <w:color w:val="auto"/>
          <w:spacing w:val="10"/>
          <w:position w:val="0"/>
          <w:sz w:val="21"/>
          <w:szCs w:val="21"/>
          <w:lang w:val="en-US" w:eastAsia="zh-CN"/>
        </w:rPr>
        <w:t>8</w:t>
      </w:r>
      <w:r>
        <w:rPr>
          <w:color w:val="auto"/>
          <w:spacing w:val="10"/>
          <w:position w:val="0"/>
          <w:sz w:val="21"/>
          <w:szCs w:val="21"/>
        </w:rPr>
        <w:t xml:space="preserve"> 分）：主要工程的施工方案、方法与技术措施符合项目实际，有施工技术方案，工艺及方法可行，能指导施工并确保安全。投入的施工材料有组织计划且计划可行，数量、选型配置、进场时间安排满足施工需要。</w:t>
      </w:r>
    </w:p>
    <w:p w14:paraId="3FAE4DF8">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napToGrid w:val="0"/>
          <w:color w:val="auto"/>
          <w:spacing w:val="10"/>
          <w:kern w:val="0"/>
          <w:position w:val="0"/>
          <w:sz w:val="21"/>
          <w:szCs w:val="21"/>
          <w:lang w:val="en-US" w:eastAsia="en-US" w:bidi="ar-SA"/>
        </w:rPr>
      </w:pPr>
      <w:r>
        <w:rPr>
          <w:rFonts w:ascii="宋体" w:hAnsi="宋体" w:eastAsia="宋体" w:cs="宋体"/>
          <w:snapToGrid w:val="0"/>
          <w:color w:val="auto"/>
          <w:spacing w:val="10"/>
          <w:kern w:val="0"/>
          <w:position w:val="0"/>
          <w:sz w:val="21"/>
          <w:szCs w:val="21"/>
          <w:lang w:val="en-US" w:eastAsia="en-US" w:bidi="ar-SA"/>
        </w:rPr>
        <w:t>三档（</w:t>
      </w:r>
      <w:r>
        <w:rPr>
          <w:rFonts w:hint="eastAsia" w:ascii="宋体" w:hAnsi="宋体" w:eastAsia="宋体" w:cs="宋体"/>
          <w:snapToGrid w:val="0"/>
          <w:color w:val="auto"/>
          <w:spacing w:val="10"/>
          <w:kern w:val="0"/>
          <w:position w:val="0"/>
          <w:sz w:val="21"/>
          <w:szCs w:val="21"/>
          <w:lang w:val="en-US" w:eastAsia="zh-CN" w:bidi="ar-SA"/>
        </w:rPr>
        <w:t>5</w:t>
      </w:r>
      <w:r>
        <w:rPr>
          <w:rFonts w:ascii="宋体" w:hAnsi="宋体" w:eastAsia="宋体" w:cs="宋体"/>
          <w:snapToGrid w:val="0"/>
          <w:color w:val="auto"/>
          <w:spacing w:val="10"/>
          <w:kern w:val="0"/>
          <w:position w:val="0"/>
          <w:sz w:val="21"/>
          <w:szCs w:val="21"/>
          <w:lang w:val="en-US" w:eastAsia="en-US" w:bidi="ar-SA"/>
        </w:rPr>
        <w:t>分）：主要工程的施工方案、方法与技术措施符合项目实际，有施工技术方案，工艺及方法基本可行，能指导具体施工。投入的施工材料有组织计划，满足施工需要。</w:t>
      </w:r>
    </w:p>
    <w:p w14:paraId="6D072CA5">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56" w:firstLineChars="200"/>
        <w:jc w:val="both"/>
        <w:textAlignment w:val="baseline"/>
        <w:rPr>
          <w:color w:val="auto"/>
          <w:position w:val="0"/>
          <w:sz w:val="21"/>
          <w:szCs w:val="21"/>
        </w:rPr>
      </w:pPr>
      <w:r>
        <w:rPr>
          <w:color w:val="auto"/>
          <w:spacing w:val="9"/>
          <w:position w:val="0"/>
          <w:sz w:val="21"/>
          <w:szCs w:val="21"/>
        </w:rPr>
        <w:t>四档（</w:t>
      </w:r>
      <w:r>
        <w:rPr>
          <w:rFonts w:hint="eastAsia"/>
          <w:color w:val="auto"/>
          <w:spacing w:val="9"/>
          <w:position w:val="0"/>
          <w:sz w:val="21"/>
          <w:szCs w:val="21"/>
          <w:lang w:val="en-US" w:eastAsia="zh-CN"/>
        </w:rPr>
        <w:t>1</w:t>
      </w:r>
      <w:r>
        <w:rPr>
          <w:color w:val="auto"/>
          <w:spacing w:val="-35"/>
          <w:position w:val="0"/>
          <w:sz w:val="21"/>
          <w:szCs w:val="21"/>
        </w:rPr>
        <w:t xml:space="preserve"> </w:t>
      </w:r>
      <w:r>
        <w:rPr>
          <w:color w:val="auto"/>
          <w:spacing w:val="9"/>
          <w:position w:val="0"/>
          <w:sz w:val="21"/>
          <w:szCs w:val="21"/>
        </w:rPr>
        <w:t>分</w:t>
      </w:r>
      <w:r>
        <w:rPr>
          <w:color w:val="auto"/>
          <w:spacing w:val="22"/>
          <w:position w:val="0"/>
          <w:sz w:val="21"/>
          <w:szCs w:val="21"/>
        </w:rPr>
        <w:t>）：</w:t>
      </w:r>
      <w:r>
        <w:rPr>
          <w:color w:val="auto"/>
          <w:spacing w:val="9"/>
          <w:position w:val="0"/>
          <w:sz w:val="21"/>
          <w:szCs w:val="21"/>
        </w:rPr>
        <w:t>主要工程的施工方案、方法与技术措施不能满足项目需求，没有施工技术方案，不能</w:t>
      </w:r>
      <w:r>
        <w:rPr>
          <w:color w:val="auto"/>
          <w:spacing w:val="8"/>
          <w:position w:val="0"/>
          <w:sz w:val="21"/>
          <w:szCs w:val="21"/>
        </w:rPr>
        <w:t>指导具体施工并确保安全。</w:t>
      </w:r>
    </w:p>
    <w:p w14:paraId="41A82E83">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4" w:firstLineChars="200"/>
        <w:textAlignment w:val="baseline"/>
        <w:rPr>
          <w:color w:val="auto"/>
          <w:position w:val="0"/>
          <w:sz w:val="21"/>
          <w:szCs w:val="21"/>
        </w:rPr>
      </w:pPr>
      <w:r>
        <w:rPr>
          <w:color w:val="auto"/>
          <w:spacing w:val="6"/>
          <w:position w:val="0"/>
          <w:sz w:val="21"/>
          <w:szCs w:val="21"/>
        </w:rPr>
        <w:t>（3）人员及机械设备配置（满分</w:t>
      </w:r>
      <w:r>
        <w:rPr>
          <w:color w:val="auto"/>
          <w:spacing w:val="-27"/>
          <w:position w:val="0"/>
          <w:sz w:val="21"/>
          <w:szCs w:val="21"/>
        </w:rPr>
        <w:t xml:space="preserve"> </w:t>
      </w:r>
      <w:r>
        <w:rPr>
          <w:rFonts w:hint="eastAsia"/>
          <w:color w:val="auto"/>
          <w:spacing w:val="6"/>
          <w:position w:val="0"/>
          <w:sz w:val="21"/>
          <w:szCs w:val="21"/>
          <w:lang w:val="en-US" w:eastAsia="zh-CN"/>
        </w:rPr>
        <w:t>7</w:t>
      </w:r>
      <w:r>
        <w:rPr>
          <w:color w:val="auto"/>
          <w:spacing w:val="-35"/>
          <w:position w:val="0"/>
          <w:sz w:val="21"/>
          <w:szCs w:val="21"/>
        </w:rPr>
        <w:t xml:space="preserve"> </w:t>
      </w:r>
      <w:r>
        <w:rPr>
          <w:color w:val="auto"/>
          <w:spacing w:val="6"/>
          <w:position w:val="0"/>
          <w:sz w:val="21"/>
          <w:szCs w:val="21"/>
        </w:rPr>
        <w:t>分）</w:t>
      </w:r>
    </w:p>
    <w:p w14:paraId="1F0ECF7B">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一档（</w:t>
      </w:r>
      <w:r>
        <w:rPr>
          <w:rFonts w:hint="eastAsia"/>
          <w:color w:val="auto"/>
          <w:spacing w:val="10"/>
          <w:position w:val="0"/>
          <w:sz w:val="21"/>
          <w:szCs w:val="21"/>
          <w:lang w:val="en-US" w:eastAsia="zh-CN"/>
        </w:rPr>
        <w:t>7</w:t>
      </w:r>
      <w:r>
        <w:rPr>
          <w:color w:val="auto"/>
          <w:spacing w:val="-36"/>
          <w:position w:val="0"/>
          <w:sz w:val="21"/>
          <w:szCs w:val="21"/>
        </w:rPr>
        <w:t xml:space="preserve"> </w:t>
      </w:r>
      <w:r>
        <w:rPr>
          <w:color w:val="auto"/>
          <w:spacing w:val="10"/>
          <w:position w:val="0"/>
          <w:sz w:val="21"/>
          <w:szCs w:val="21"/>
        </w:rPr>
        <w:t>分</w:t>
      </w:r>
      <w:r>
        <w:rPr>
          <w:color w:val="auto"/>
          <w:spacing w:val="18"/>
          <w:position w:val="0"/>
          <w:sz w:val="21"/>
          <w:szCs w:val="21"/>
        </w:rPr>
        <w:t>）：</w:t>
      </w:r>
      <w:r>
        <w:rPr>
          <w:color w:val="auto"/>
          <w:spacing w:val="10"/>
          <w:position w:val="0"/>
          <w:sz w:val="21"/>
          <w:szCs w:val="21"/>
        </w:rPr>
        <w:t>管理人员、机械设备配置完全满足要求，各主要施</w:t>
      </w:r>
      <w:r>
        <w:rPr>
          <w:color w:val="auto"/>
          <w:spacing w:val="9"/>
          <w:position w:val="0"/>
          <w:sz w:val="21"/>
          <w:szCs w:val="21"/>
        </w:rPr>
        <w:t>工工序有详细周密的劳动力、施工</w:t>
      </w:r>
      <w:r>
        <w:rPr>
          <w:color w:val="auto"/>
          <w:position w:val="0"/>
          <w:sz w:val="21"/>
          <w:szCs w:val="21"/>
        </w:rPr>
        <w:t xml:space="preserve"> </w:t>
      </w:r>
      <w:r>
        <w:rPr>
          <w:color w:val="auto"/>
          <w:spacing w:val="9"/>
          <w:position w:val="0"/>
          <w:sz w:val="21"/>
          <w:szCs w:val="21"/>
        </w:rPr>
        <w:t>机械、设备、机具的组织安排计划较好，劳动力投入合理，设备数量、选</w:t>
      </w:r>
      <w:r>
        <w:rPr>
          <w:color w:val="auto"/>
          <w:spacing w:val="8"/>
          <w:position w:val="0"/>
          <w:sz w:val="21"/>
          <w:szCs w:val="21"/>
        </w:rPr>
        <w:t>型配置、进场时间安排较合理，</w:t>
      </w:r>
      <w:r>
        <w:rPr>
          <w:color w:val="auto"/>
          <w:spacing w:val="7"/>
          <w:position w:val="0"/>
          <w:sz w:val="21"/>
          <w:szCs w:val="21"/>
        </w:rPr>
        <w:t>较好满足施工需要。</w:t>
      </w:r>
    </w:p>
    <w:p w14:paraId="1692C92A">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snapToGrid w:val="0"/>
          <w:color w:val="auto"/>
          <w:spacing w:val="7"/>
          <w:kern w:val="0"/>
          <w:position w:val="0"/>
          <w:sz w:val="21"/>
          <w:szCs w:val="21"/>
          <w:lang w:val="en-US" w:eastAsia="en-US" w:bidi="ar-SA"/>
        </w:rPr>
      </w:pPr>
      <w:r>
        <w:rPr>
          <w:rFonts w:ascii="宋体" w:hAnsi="宋体" w:eastAsia="宋体" w:cs="宋体"/>
          <w:snapToGrid w:val="0"/>
          <w:color w:val="auto"/>
          <w:spacing w:val="7"/>
          <w:kern w:val="0"/>
          <w:position w:val="0"/>
          <w:sz w:val="21"/>
          <w:szCs w:val="21"/>
          <w:lang w:val="en-US" w:eastAsia="en-US" w:bidi="ar-SA"/>
        </w:rPr>
        <w:t>二档（</w:t>
      </w:r>
      <w:r>
        <w:rPr>
          <w:rFonts w:hint="eastAsia" w:ascii="宋体" w:hAnsi="宋体" w:eastAsia="宋体" w:cs="宋体"/>
          <w:snapToGrid w:val="0"/>
          <w:color w:val="auto"/>
          <w:spacing w:val="7"/>
          <w:kern w:val="0"/>
          <w:position w:val="0"/>
          <w:sz w:val="21"/>
          <w:szCs w:val="21"/>
          <w:lang w:val="en-US" w:eastAsia="zh-CN" w:bidi="ar-SA"/>
        </w:rPr>
        <w:t>5</w:t>
      </w:r>
      <w:r>
        <w:rPr>
          <w:rFonts w:ascii="宋体" w:hAnsi="宋体" w:eastAsia="宋体" w:cs="宋体"/>
          <w:snapToGrid w:val="0"/>
          <w:color w:val="auto"/>
          <w:spacing w:val="7"/>
          <w:kern w:val="0"/>
          <w:position w:val="0"/>
          <w:sz w:val="21"/>
          <w:szCs w:val="21"/>
          <w:lang w:val="en-US" w:eastAsia="en-US" w:bidi="ar-SA"/>
        </w:rPr>
        <w:t xml:space="preserve"> 分）：管理人员、机械设备配置满足要求，各主要施工工序有劳动力、施工机械、设备、机具的组织安排计划，劳动力投入合理，设备数量、选型配置、进场时间安排基本合理，满足施工需要。</w:t>
      </w:r>
    </w:p>
    <w:p w14:paraId="132550F1">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rPr>
      </w:pPr>
      <w:r>
        <w:rPr>
          <w:rFonts w:ascii="宋体" w:hAnsi="宋体" w:eastAsia="宋体" w:cs="宋体"/>
          <w:snapToGrid w:val="0"/>
          <w:color w:val="auto"/>
          <w:spacing w:val="7"/>
          <w:kern w:val="0"/>
          <w:position w:val="0"/>
          <w:sz w:val="21"/>
          <w:szCs w:val="21"/>
          <w:lang w:val="en-US" w:eastAsia="en-US" w:bidi="ar-SA"/>
        </w:rPr>
        <w:t>三档</w:t>
      </w:r>
      <w:r>
        <w:rPr>
          <w:color w:val="auto"/>
          <w:spacing w:val="10"/>
          <w:position w:val="0"/>
          <w:sz w:val="21"/>
          <w:szCs w:val="21"/>
        </w:rPr>
        <w:t>（</w:t>
      </w:r>
      <w:r>
        <w:rPr>
          <w:rFonts w:hint="eastAsia"/>
          <w:color w:val="auto"/>
          <w:spacing w:val="10"/>
          <w:position w:val="0"/>
          <w:sz w:val="21"/>
          <w:szCs w:val="21"/>
          <w:lang w:val="en-US" w:eastAsia="zh-CN"/>
        </w:rPr>
        <w:t>3</w:t>
      </w:r>
      <w:r>
        <w:rPr>
          <w:color w:val="auto"/>
          <w:spacing w:val="-35"/>
          <w:position w:val="0"/>
          <w:sz w:val="21"/>
          <w:szCs w:val="21"/>
        </w:rPr>
        <w:t xml:space="preserve"> </w:t>
      </w:r>
      <w:r>
        <w:rPr>
          <w:color w:val="auto"/>
          <w:spacing w:val="10"/>
          <w:position w:val="0"/>
          <w:sz w:val="21"/>
          <w:szCs w:val="21"/>
        </w:rPr>
        <w:t>分</w:t>
      </w:r>
      <w:r>
        <w:rPr>
          <w:color w:val="auto"/>
          <w:spacing w:val="17"/>
          <w:position w:val="0"/>
          <w:sz w:val="21"/>
          <w:szCs w:val="21"/>
        </w:rPr>
        <w:t>）：</w:t>
      </w:r>
      <w:r>
        <w:rPr>
          <w:color w:val="auto"/>
          <w:spacing w:val="10"/>
          <w:position w:val="0"/>
          <w:sz w:val="21"/>
          <w:szCs w:val="21"/>
        </w:rPr>
        <w:t>管理人员、机械设备配置满足要求，各主要施工工序应</w:t>
      </w:r>
      <w:r>
        <w:rPr>
          <w:color w:val="auto"/>
          <w:spacing w:val="9"/>
          <w:position w:val="0"/>
          <w:sz w:val="21"/>
          <w:szCs w:val="21"/>
        </w:rPr>
        <w:t>有劳动力、施工机械、设备、</w:t>
      </w:r>
      <w:r>
        <w:rPr>
          <w:color w:val="auto"/>
          <w:position w:val="0"/>
          <w:sz w:val="21"/>
          <w:szCs w:val="21"/>
        </w:rPr>
        <w:t xml:space="preserve"> </w:t>
      </w:r>
      <w:r>
        <w:rPr>
          <w:color w:val="auto"/>
          <w:spacing w:val="9"/>
          <w:position w:val="0"/>
          <w:sz w:val="21"/>
          <w:szCs w:val="21"/>
        </w:rPr>
        <w:t>机具的组织安排计划，劳动力投入基本合理，设备数量、选型配置、进场时间安排欠合理，基本满足施工</w:t>
      </w:r>
      <w:r>
        <w:rPr>
          <w:color w:val="auto"/>
          <w:spacing w:val="-1"/>
          <w:position w:val="0"/>
          <w:sz w:val="21"/>
          <w:szCs w:val="21"/>
        </w:rPr>
        <w:t>需要。</w:t>
      </w:r>
    </w:p>
    <w:p w14:paraId="20D90B21">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rPr>
      </w:pPr>
      <w:r>
        <w:rPr>
          <w:color w:val="auto"/>
          <w:spacing w:val="9"/>
          <w:position w:val="0"/>
          <w:sz w:val="21"/>
          <w:szCs w:val="21"/>
        </w:rPr>
        <w:t>四档（</w:t>
      </w:r>
      <w:r>
        <w:rPr>
          <w:rFonts w:hint="eastAsia"/>
          <w:color w:val="auto"/>
          <w:spacing w:val="9"/>
          <w:position w:val="0"/>
          <w:sz w:val="21"/>
          <w:szCs w:val="21"/>
          <w:lang w:val="en-US" w:eastAsia="zh-CN"/>
        </w:rPr>
        <w:t>1</w:t>
      </w:r>
      <w:r>
        <w:rPr>
          <w:color w:val="auto"/>
          <w:spacing w:val="-35"/>
          <w:position w:val="0"/>
          <w:sz w:val="21"/>
          <w:szCs w:val="21"/>
        </w:rPr>
        <w:t xml:space="preserve"> </w:t>
      </w:r>
      <w:r>
        <w:rPr>
          <w:color w:val="auto"/>
          <w:spacing w:val="9"/>
          <w:position w:val="0"/>
          <w:sz w:val="21"/>
          <w:szCs w:val="21"/>
        </w:rPr>
        <w:t>分</w:t>
      </w:r>
      <w:r>
        <w:rPr>
          <w:color w:val="auto"/>
          <w:spacing w:val="23"/>
          <w:position w:val="0"/>
          <w:sz w:val="21"/>
          <w:szCs w:val="21"/>
        </w:rPr>
        <w:t>）：</w:t>
      </w:r>
      <w:r>
        <w:rPr>
          <w:color w:val="auto"/>
          <w:spacing w:val="9"/>
          <w:position w:val="0"/>
          <w:sz w:val="21"/>
          <w:szCs w:val="21"/>
        </w:rPr>
        <w:t>管理人员、机械设备配置基本满足要求，各主要施工工序应有劳动力、施工机械、设</w:t>
      </w:r>
      <w:r>
        <w:rPr>
          <w:color w:val="auto"/>
          <w:position w:val="0"/>
          <w:sz w:val="21"/>
          <w:szCs w:val="21"/>
        </w:rPr>
        <w:t xml:space="preserve"> </w:t>
      </w:r>
      <w:r>
        <w:rPr>
          <w:color w:val="auto"/>
          <w:spacing w:val="9"/>
          <w:position w:val="0"/>
          <w:sz w:val="21"/>
          <w:szCs w:val="21"/>
        </w:rPr>
        <w:t>备、机具的组织安排计划，劳动力投入欠合理，设备数量、选型配置、进场时间安排不合理，不能完全满</w:t>
      </w:r>
      <w:r>
        <w:rPr>
          <w:color w:val="auto"/>
          <w:spacing w:val="6"/>
          <w:position w:val="0"/>
          <w:sz w:val="21"/>
          <w:szCs w:val="21"/>
        </w:rPr>
        <w:t>足施工需要。</w:t>
      </w:r>
    </w:p>
    <w:p w14:paraId="3B2AC16A">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rPr>
      </w:pPr>
      <w:r>
        <w:rPr>
          <w:color w:val="auto"/>
          <w:spacing w:val="7"/>
          <w:position w:val="0"/>
          <w:sz w:val="21"/>
          <w:szCs w:val="21"/>
        </w:rPr>
        <w:t>（4）工期保证体系及保证措施（满分</w:t>
      </w:r>
      <w:r>
        <w:rPr>
          <w:color w:val="auto"/>
          <w:spacing w:val="-38"/>
          <w:position w:val="0"/>
          <w:sz w:val="21"/>
          <w:szCs w:val="21"/>
        </w:rPr>
        <w:t xml:space="preserve"> </w:t>
      </w:r>
      <w:r>
        <w:rPr>
          <w:color w:val="auto"/>
          <w:spacing w:val="7"/>
          <w:position w:val="0"/>
          <w:sz w:val="21"/>
          <w:szCs w:val="21"/>
        </w:rPr>
        <w:t>6</w:t>
      </w:r>
      <w:r>
        <w:rPr>
          <w:color w:val="auto"/>
          <w:spacing w:val="-36"/>
          <w:position w:val="0"/>
          <w:sz w:val="21"/>
          <w:szCs w:val="21"/>
        </w:rPr>
        <w:t xml:space="preserve"> </w:t>
      </w:r>
      <w:r>
        <w:rPr>
          <w:color w:val="auto"/>
          <w:spacing w:val="7"/>
          <w:position w:val="0"/>
          <w:sz w:val="21"/>
          <w:szCs w:val="21"/>
        </w:rPr>
        <w:t>分）</w:t>
      </w:r>
    </w:p>
    <w:p w14:paraId="3F7D8530">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jc w:val="left"/>
        <w:textAlignment w:val="baseline"/>
        <w:rPr>
          <w:color w:val="auto"/>
          <w:position w:val="0"/>
          <w:sz w:val="21"/>
          <w:szCs w:val="21"/>
        </w:rPr>
      </w:pPr>
      <w:r>
        <w:rPr>
          <w:rFonts w:hint="eastAsia"/>
          <w:color w:val="auto"/>
          <w:spacing w:val="10"/>
          <w:position w:val="0"/>
          <w:sz w:val="21"/>
          <w:szCs w:val="21"/>
          <w:lang w:val="en-US" w:eastAsia="zh-CN"/>
        </w:rPr>
        <w:t xml:space="preserve"> </w:t>
      </w:r>
      <w:r>
        <w:rPr>
          <w:color w:val="auto"/>
          <w:spacing w:val="10"/>
          <w:position w:val="0"/>
          <w:sz w:val="21"/>
          <w:szCs w:val="21"/>
        </w:rPr>
        <w:t>一档（6</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有工期保证体系，且工期保证措施合理得当。有控制工期的</w:t>
      </w:r>
      <w:r>
        <w:rPr>
          <w:color w:val="auto"/>
          <w:spacing w:val="9"/>
          <w:position w:val="0"/>
          <w:sz w:val="21"/>
          <w:szCs w:val="21"/>
        </w:rPr>
        <w:t>施工进度计划。有施工总</w:t>
      </w:r>
      <w:r>
        <w:rPr>
          <w:color w:val="auto"/>
          <w:spacing w:val="10"/>
          <w:position w:val="0"/>
          <w:sz w:val="21"/>
          <w:szCs w:val="21"/>
        </w:rPr>
        <w:t>进度表或施工网络图，各项计划图表编制详细且完善，安</w:t>
      </w:r>
      <w:r>
        <w:rPr>
          <w:color w:val="auto"/>
          <w:spacing w:val="9"/>
          <w:position w:val="0"/>
          <w:sz w:val="21"/>
          <w:szCs w:val="21"/>
        </w:rPr>
        <w:t>排科学合理，完全符合本项目施工实际要求。</w:t>
      </w:r>
    </w:p>
    <w:p w14:paraId="5D00BE9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二档（4</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有工期保证体系，且工期保证措施基本满足要求。有控制工</w:t>
      </w:r>
      <w:r>
        <w:rPr>
          <w:color w:val="auto"/>
          <w:spacing w:val="9"/>
          <w:position w:val="0"/>
          <w:sz w:val="21"/>
          <w:szCs w:val="21"/>
        </w:rPr>
        <w:t>期的施工进度计划。有施</w:t>
      </w:r>
      <w:r>
        <w:rPr>
          <w:color w:val="auto"/>
          <w:position w:val="0"/>
          <w:sz w:val="21"/>
          <w:szCs w:val="21"/>
        </w:rPr>
        <w:t xml:space="preserve"> </w:t>
      </w:r>
      <w:r>
        <w:rPr>
          <w:color w:val="auto"/>
          <w:spacing w:val="9"/>
          <w:position w:val="0"/>
          <w:sz w:val="21"/>
          <w:szCs w:val="21"/>
        </w:rPr>
        <w:t>工总进度表或施工网络图，各项计划图表编制基本完善，安排基本满足要求，基本符合本项目施工实际要</w:t>
      </w:r>
      <w:r>
        <w:rPr>
          <w:color w:val="auto"/>
          <w:spacing w:val="-1"/>
          <w:position w:val="0"/>
          <w:sz w:val="21"/>
          <w:szCs w:val="21"/>
        </w:rPr>
        <w:t>求。</w:t>
      </w:r>
    </w:p>
    <w:p w14:paraId="6CE0FEF1">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jc w:val="left"/>
        <w:textAlignment w:val="baseline"/>
        <w:rPr>
          <w:color w:val="auto"/>
          <w:spacing w:val="9"/>
          <w:position w:val="0"/>
          <w:sz w:val="21"/>
          <w:szCs w:val="21"/>
        </w:rPr>
      </w:pPr>
      <w:r>
        <w:rPr>
          <w:color w:val="auto"/>
          <w:spacing w:val="10"/>
          <w:position w:val="0"/>
          <w:sz w:val="21"/>
          <w:szCs w:val="21"/>
        </w:rPr>
        <w:t>三档（2</w:t>
      </w:r>
      <w:r>
        <w:rPr>
          <w:color w:val="auto"/>
          <w:spacing w:val="-34"/>
          <w:position w:val="0"/>
          <w:sz w:val="21"/>
          <w:szCs w:val="21"/>
        </w:rPr>
        <w:t xml:space="preserve"> </w:t>
      </w:r>
      <w:r>
        <w:rPr>
          <w:color w:val="auto"/>
          <w:spacing w:val="10"/>
          <w:position w:val="0"/>
          <w:sz w:val="21"/>
          <w:szCs w:val="21"/>
        </w:rPr>
        <w:t>分</w:t>
      </w:r>
      <w:r>
        <w:rPr>
          <w:color w:val="auto"/>
          <w:spacing w:val="15"/>
          <w:position w:val="0"/>
          <w:sz w:val="21"/>
          <w:szCs w:val="21"/>
        </w:rPr>
        <w:t>）：</w:t>
      </w:r>
      <w:r>
        <w:rPr>
          <w:color w:val="auto"/>
          <w:spacing w:val="10"/>
          <w:position w:val="0"/>
          <w:sz w:val="21"/>
          <w:szCs w:val="21"/>
        </w:rPr>
        <w:t>有工期保证体系、工期保证措施欠合理。有控制工期的施工进度计划</w:t>
      </w:r>
      <w:r>
        <w:rPr>
          <w:color w:val="auto"/>
          <w:spacing w:val="9"/>
          <w:position w:val="0"/>
          <w:sz w:val="21"/>
          <w:szCs w:val="21"/>
        </w:rPr>
        <w:t>。有施工总进度表或施工网络图，各项计划图表编制基本完善但欠合理，安排基本合理，基本符合本项目施工实际要求。</w:t>
      </w:r>
    </w:p>
    <w:p w14:paraId="39A0EEFB">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left"/>
        <w:textAlignment w:val="baseline"/>
        <w:rPr>
          <w:color w:val="auto"/>
          <w:position w:val="0"/>
          <w:sz w:val="21"/>
          <w:szCs w:val="21"/>
        </w:rPr>
      </w:pPr>
      <w:r>
        <w:rPr>
          <w:color w:val="auto"/>
          <w:spacing w:val="9"/>
          <w:position w:val="0"/>
          <w:sz w:val="21"/>
          <w:szCs w:val="21"/>
        </w:rPr>
        <w:t>四档（</w:t>
      </w:r>
      <w:r>
        <w:rPr>
          <w:rFonts w:hint="eastAsia"/>
          <w:color w:val="auto"/>
          <w:spacing w:val="9"/>
          <w:position w:val="0"/>
          <w:sz w:val="21"/>
          <w:szCs w:val="21"/>
          <w:lang w:val="en-US" w:eastAsia="zh-CN"/>
        </w:rPr>
        <w:t>1</w:t>
      </w:r>
      <w:r>
        <w:rPr>
          <w:color w:val="auto"/>
          <w:spacing w:val="-35"/>
          <w:position w:val="0"/>
          <w:sz w:val="21"/>
          <w:szCs w:val="21"/>
        </w:rPr>
        <w:t xml:space="preserve"> </w:t>
      </w:r>
      <w:r>
        <w:rPr>
          <w:color w:val="auto"/>
          <w:spacing w:val="9"/>
          <w:position w:val="0"/>
          <w:sz w:val="21"/>
          <w:szCs w:val="21"/>
        </w:rPr>
        <w:t>分</w:t>
      </w:r>
      <w:r>
        <w:rPr>
          <w:color w:val="auto"/>
          <w:spacing w:val="23"/>
          <w:position w:val="0"/>
          <w:sz w:val="21"/>
          <w:szCs w:val="21"/>
        </w:rPr>
        <w:t>）：</w:t>
      </w:r>
      <w:r>
        <w:rPr>
          <w:color w:val="auto"/>
          <w:spacing w:val="9"/>
          <w:position w:val="0"/>
          <w:sz w:val="21"/>
          <w:szCs w:val="21"/>
        </w:rPr>
        <w:t>有工期保证体系、工期保证措施不合理。有控制工期的施工进度计划。有施工总进度</w:t>
      </w:r>
      <w:r>
        <w:rPr>
          <w:color w:val="auto"/>
          <w:spacing w:val="10"/>
          <w:position w:val="0"/>
          <w:sz w:val="21"/>
          <w:szCs w:val="21"/>
        </w:rPr>
        <w:t>表或施工网络图，各项计划图表编制基本完善但不合理</w:t>
      </w:r>
      <w:r>
        <w:rPr>
          <w:color w:val="auto"/>
          <w:spacing w:val="9"/>
          <w:position w:val="0"/>
          <w:sz w:val="21"/>
          <w:szCs w:val="21"/>
        </w:rPr>
        <w:t>，安排不合理，不符合本项目施工实际要求。</w:t>
      </w:r>
    </w:p>
    <w:p w14:paraId="1F12244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rPr>
      </w:pPr>
      <w:r>
        <w:rPr>
          <w:color w:val="auto"/>
          <w:spacing w:val="7"/>
          <w:position w:val="0"/>
          <w:sz w:val="21"/>
          <w:szCs w:val="21"/>
        </w:rPr>
        <w:t>（5）工程质量管理体系及保证措施（满分</w:t>
      </w:r>
      <w:r>
        <w:rPr>
          <w:color w:val="auto"/>
          <w:spacing w:val="-33"/>
          <w:position w:val="0"/>
          <w:sz w:val="21"/>
          <w:szCs w:val="21"/>
        </w:rPr>
        <w:t xml:space="preserve"> </w:t>
      </w:r>
      <w:r>
        <w:rPr>
          <w:color w:val="auto"/>
          <w:spacing w:val="7"/>
          <w:position w:val="0"/>
          <w:sz w:val="21"/>
          <w:szCs w:val="21"/>
        </w:rPr>
        <w:t>5</w:t>
      </w:r>
      <w:r>
        <w:rPr>
          <w:color w:val="auto"/>
          <w:spacing w:val="-35"/>
          <w:position w:val="0"/>
          <w:sz w:val="21"/>
          <w:szCs w:val="21"/>
        </w:rPr>
        <w:t xml:space="preserve"> </w:t>
      </w:r>
      <w:r>
        <w:rPr>
          <w:color w:val="auto"/>
          <w:spacing w:val="7"/>
          <w:position w:val="0"/>
          <w:sz w:val="21"/>
          <w:szCs w:val="21"/>
        </w:rPr>
        <w:t>分）</w:t>
      </w:r>
    </w:p>
    <w:p w14:paraId="154A7B42">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color w:val="auto"/>
          <w:position w:val="0"/>
          <w:sz w:val="21"/>
          <w:szCs w:val="21"/>
        </w:rPr>
      </w:pPr>
      <w:r>
        <w:rPr>
          <w:color w:val="auto"/>
          <w:spacing w:val="9"/>
          <w:position w:val="0"/>
          <w:sz w:val="21"/>
          <w:szCs w:val="21"/>
        </w:rPr>
        <w:t>一档（5</w:t>
      </w:r>
      <w:r>
        <w:rPr>
          <w:color w:val="auto"/>
          <w:spacing w:val="-34"/>
          <w:position w:val="0"/>
          <w:sz w:val="21"/>
          <w:szCs w:val="21"/>
        </w:rPr>
        <w:t xml:space="preserve"> </w:t>
      </w:r>
      <w:r>
        <w:rPr>
          <w:color w:val="auto"/>
          <w:spacing w:val="9"/>
          <w:position w:val="0"/>
          <w:sz w:val="21"/>
          <w:szCs w:val="21"/>
        </w:rPr>
        <w:t>分</w:t>
      </w:r>
      <w:r>
        <w:rPr>
          <w:color w:val="auto"/>
          <w:spacing w:val="15"/>
          <w:position w:val="0"/>
          <w:sz w:val="21"/>
          <w:szCs w:val="21"/>
        </w:rPr>
        <w:t>）：</w:t>
      </w:r>
      <w:r>
        <w:rPr>
          <w:color w:val="auto"/>
          <w:spacing w:val="9"/>
          <w:position w:val="0"/>
          <w:sz w:val="21"/>
          <w:szCs w:val="21"/>
        </w:rPr>
        <w:t>有质量管理体系、保证措施可行较合理</w:t>
      </w:r>
      <w:r>
        <w:rPr>
          <w:color w:val="auto"/>
          <w:spacing w:val="8"/>
          <w:position w:val="0"/>
          <w:sz w:val="21"/>
          <w:szCs w:val="21"/>
        </w:rPr>
        <w:t>。主要工序有质量技术保证措施和手段，</w:t>
      </w:r>
      <w:r>
        <w:rPr>
          <w:color w:val="auto"/>
          <w:spacing w:val="-49"/>
          <w:position w:val="0"/>
          <w:sz w:val="21"/>
          <w:szCs w:val="21"/>
        </w:rPr>
        <w:t xml:space="preserve"> </w:t>
      </w:r>
      <w:r>
        <w:rPr>
          <w:color w:val="auto"/>
          <w:spacing w:val="8"/>
          <w:position w:val="0"/>
          <w:sz w:val="21"/>
          <w:szCs w:val="21"/>
        </w:rPr>
        <w:t>自控</w:t>
      </w:r>
      <w:r>
        <w:rPr>
          <w:color w:val="auto"/>
          <w:spacing w:val="9"/>
          <w:position w:val="0"/>
          <w:sz w:val="21"/>
          <w:szCs w:val="21"/>
        </w:rPr>
        <w:t>体系合理完整，能有效保证技术质量，达到承诺的质量标准。</w:t>
      </w:r>
    </w:p>
    <w:p w14:paraId="4AF69C09">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color w:val="auto"/>
          <w:position w:val="0"/>
          <w:sz w:val="21"/>
          <w:szCs w:val="21"/>
        </w:rPr>
      </w:pPr>
      <w:r>
        <w:rPr>
          <w:color w:val="auto"/>
          <w:spacing w:val="9"/>
          <w:position w:val="0"/>
          <w:sz w:val="21"/>
          <w:szCs w:val="21"/>
        </w:rPr>
        <w:t>二档（</w:t>
      </w:r>
      <w:r>
        <w:rPr>
          <w:rFonts w:hint="eastAsia"/>
          <w:color w:val="auto"/>
          <w:spacing w:val="9"/>
          <w:position w:val="0"/>
          <w:sz w:val="21"/>
          <w:szCs w:val="21"/>
          <w:lang w:val="en-US" w:eastAsia="zh-CN"/>
        </w:rPr>
        <w:t>4</w:t>
      </w:r>
      <w:r>
        <w:rPr>
          <w:color w:val="auto"/>
          <w:spacing w:val="-34"/>
          <w:position w:val="0"/>
          <w:sz w:val="21"/>
          <w:szCs w:val="21"/>
        </w:rPr>
        <w:t xml:space="preserve"> </w:t>
      </w:r>
      <w:r>
        <w:rPr>
          <w:color w:val="auto"/>
          <w:spacing w:val="9"/>
          <w:position w:val="0"/>
          <w:sz w:val="21"/>
          <w:szCs w:val="21"/>
        </w:rPr>
        <w:t>分</w:t>
      </w:r>
      <w:r>
        <w:rPr>
          <w:color w:val="auto"/>
          <w:spacing w:val="15"/>
          <w:position w:val="0"/>
          <w:sz w:val="21"/>
          <w:szCs w:val="21"/>
        </w:rPr>
        <w:t>）：</w:t>
      </w:r>
      <w:r>
        <w:rPr>
          <w:color w:val="auto"/>
          <w:spacing w:val="9"/>
          <w:position w:val="0"/>
          <w:sz w:val="21"/>
          <w:szCs w:val="21"/>
        </w:rPr>
        <w:t>有质量管理体系、保证措施可行合理。</w:t>
      </w:r>
      <w:r>
        <w:rPr>
          <w:color w:val="auto"/>
          <w:spacing w:val="8"/>
          <w:position w:val="0"/>
          <w:sz w:val="21"/>
          <w:szCs w:val="21"/>
        </w:rPr>
        <w:t>主要工序有质量技术保证措施和手段，</w:t>
      </w:r>
      <w:r>
        <w:rPr>
          <w:color w:val="auto"/>
          <w:spacing w:val="-49"/>
          <w:position w:val="0"/>
          <w:sz w:val="21"/>
          <w:szCs w:val="21"/>
        </w:rPr>
        <w:t xml:space="preserve"> </w:t>
      </w:r>
      <w:r>
        <w:rPr>
          <w:color w:val="auto"/>
          <w:spacing w:val="8"/>
          <w:position w:val="0"/>
          <w:sz w:val="21"/>
          <w:szCs w:val="21"/>
        </w:rPr>
        <w:t>自控体</w:t>
      </w:r>
      <w:r>
        <w:rPr>
          <w:color w:val="auto"/>
          <w:spacing w:val="9"/>
          <w:position w:val="0"/>
          <w:sz w:val="21"/>
          <w:szCs w:val="21"/>
        </w:rPr>
        <w:t>系完整，能保证技术质量，达到承诺的质量</w:t>
      </w:r>
      <w:r>
        <w:rPr>
          <w:color w:val="auto"/>
          <w:spacing w:val="8"/>
          <w:position w:val="0"/>
          <w:sz w:val="21"/>
          <w:szCs w:val="21"/>
        </w:rPr>
        <w:t>标准。</w:t>
      </w:r>
    </w:p>
    <w:p w14:paraId="008A2310">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color w:val="auto"/>
          <w:spacing w:val="9"/>
          <w:position w:val="0"/>
          <w:sz w:val="21"/>
          <w:szCs w:val="21"/>
        </w:rPr>
      </w:pPr>
      <w:r>
        <w:rPr>
          <w:color w:val="auto"/>
          <w:spacing w:val="9"/>
          <w:position w:val="0"/>
          <w:sz w:val="21"/>
          <w:szCs w:val="21"/>
        </w:rPr>
        <w:t>三档（</w:t>
      </w:r>
      <w:r>
        <w:rPr>
          <w:rFonts w:hint="eastAsia"/>
          <w:color w:val="auto"/>
          <w:spacing w:val="9"/>
          <w:position w:val="0"/>
          <w:sz w:val="21"/>
          <w:szCs w:val="21"/>
          <w:lang w:val="en-US" w:eastAsia="zh-CN"/>
        </w:rPr>
        <w:t>2</w:t>
      </w:r>
      <w:r>
        <w:rPr>
          <w:color w:val="auto"/>
          <w:spacing w:val="-34"/>
          <w:position w:val="0"/>
          <w:sz w:val="21"/>
          <w:szCs w:val="21"/>
        </w:rPr>
        <w:t xml:space="preserve"> </w:t>
      </w:r>
      <w:r>
        <w:rPr>
          <w:color w:val="auto"/>
          <w:spacing w:val="9"/>
          <w:position w:val="0"/>
          <w:sz w:val="21"/>
          <w:szCs w:val="21"/>
        </w:rPr>
        <w:t>分</w:t>
      </w:r>
      <w:r>
        <w:rPr>
          <w:color w:val="auto"/>
          <w:spacing w:val="15"/>
          <w:position w:val="0"/>
          <w:sz w:val="21"/>
          <w:szCs w:val="21"/>
        </w:rPr>
        <w:t>）：</w:t>
      </w:r>
      <w:r>
        <w:rPr>
          <w:color w:val="auto"/>
          <w:spacing w:val="9"/>
          <w:position w:val="0"/>
          <w:sz w:val="21"/>
          <w:szCs w:val="21"/>
        </w:rPr>
        <w:t>有质量管理体系、保证措施基本可行合理。主要工序</w:t>
      </w:r>
      <w:r>
        <w:rPr>
          <w:color w:val="auto"/>
          <w:spacing w:val="8"/>
          <w:position w:val="0"/>
          <w:sz w:val="21"/>
          <w:szCs w:val="21"/>
        </w:rPr>
        <w:t>有质量技术保证措施，</w:t>
      </w:r>
      <w:r>
        <w:rPr>
          <w:color w:val="auto"/>
          <w:spacing w:val="-51"/>
          <w:position w:val="0"/>
          <w:sz w:val="21"/>
          <w:szCs w:val="21"/>
        </w:rPr>
        <w:t xml:space="preserve"> </w:t>
      </w:r>
      <w:r>
        <w:rPr>
          <w:color w:val="auto"/>
          <w:spacing w:val="8"/>
          <w:position w:val="0"/>
          <w:sz w:val="21"/>
          <w:szCs w:val="21"/>
        </w:rPr>
        <w:t>自控体系</w:t>
      </w:r>
      <w:r>
        <w:rPr>
          <w:color w:val="auto"/>
          <w:spacing w:val="9"/>
          <w:position w:val="0"/>
          <w:sz w:val="21"/>
          <w:szCs w:val="21"/>
        </w:rPr>
        <w:t>基本完整，能基本保证技术质量，达到承诺的质量标准。</w:t>
      </w:r>
    </w:p>
    <w:p w14:paraId="3881F881">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56" w:firstLineChars="200"/>
        <w:jc w:val="both"/>
        <w:textAlignment w:val="baseline"/>
        <w:rPr>
          <w:color w:val="auto"/>
          <w:position w:val="0"/>
          <w:sz w:val="21"/>
          <w:szCs w:val="21"/>
        </w:rPr>
      </w:pPr>
      <w:r>
        <w:rPr>
          <w:color w:val="auto"/>
          <w:spacing w:val="9"/>
          <w:position w:val="0"/>
          <w:sz w:val="21"/>
          <w:szCs w:val="21"/>
        </w:rPr>
        <w:t>四档（</w:t>
      </w:r>
      <w:r>
        <w:rPr>
          <w:rFonts w:hint="eastAsia"/>
          <w:color w:val="auto"/>
          <w:spacing w:val="9"/>
          <w:position w:val="0"/>
          <w:sz w:val="21"/>
          <w:szCs w:val="21"/>
          <w:lang w:val="en-US" w:eastAsia="zh-CN"/>
        </w:rPr>
        <w:t>1</w:t>
      </w:r>
      <w:r>
        <w:rPr>
          <w:color w:val="auto"/>
          <w:spacing w:val="-34"/>
          <w:position w:val="0"/>
          <w:sz w:val="21"/>
          <w:szCs w:val="21"/>
        </w:rPr>
        <w:t xml:space="preserve"> </w:t>
      </w:r>
      <w:r>
        <w:rPr>
          <w:color w:val="auto"/>
          <w:spacing w:val="9"/>
          <w:position w:val="0"/>
          <w:sz w:val="21"/>
          <w:szCs w:val="21"/>
        </w:rPr>
        <w:t>分</w:t>
      </w:r>
      <w:r>
        <w:rPr>
          <w:color w:val="auto"/>
          <w:spacing w:val="17"/>
          <w:position w:val="0"/>
          <w:sz w:val="21"/>
          <w:szCs w:val="21"/>
        </w:rPr>
        <w:t>）：</w:t>
      </w:r>
      <w:r>
        <w:rPr>
          <w:color w:val="auto"/>
          <w:spacing w:val="9"/>
          <w:position w:val="0"/>
          <w:sz w:val="21"/>
          <w:szCs w:val="21"/>
        </w:rPr>
        <w:t>质量管理体系、保证措施基本可行但欠合理。主要工序有质量技术保证措施欠合理，</w:t>
      </w:r>
      <w:r>
        <w:rPr>
          <w:color w:val="auto"/>
          <w:spacing w:val="8"/>
          <w:position w:val="0"/>
          <w:sz w:val="21"/>
          <w:szCs w:val="21"/>
        </w:rPr>
        <w:t>基本达到承诺的质量标准。</w:t>
      </w:r>
    </w:p>
    <w:p w14:paraId="6C558574">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rPr>
      </w:pPr>
      <w:r>
        <w:rPr>
          <w:color w:val="auto"/>
          <w:spacing w:val="7"/>
          <w:position w:val="0"/>
          <w:sz w:val="21"/>
          <w:szCs w:val="21"/>
        </w:rPr>
        <w:t>（6）安全生产管理体系及保证措施（满分</w:t>
      </w:r>
      <w:r>
        <w:rPr>
          <w:color w:val="auto"/>
          <w:spacing w:val="-33"/>
          <w:position w:val="0"/>
          <w:sz w:val="21"/>
          <w:szCs w:val="21"/>
        </w:rPr>
        <w:t xml:space="preserve"> </w:t>
      </w:r>
      <w:r>
        <w:rPr>
          <w:color w:val="auto"/>
          <w:spacing w:val="7"/>
          <w:position w:val="0"/>
          <w:sz w:val="21"/>
          <w:szCs w:val="21"/>
        </w:rPr>
        <w:t>5</w:t>
      </w:r>
      <w:r>
        <w:rPr>
          <w:color w:val="auto"/>
          <w:spacing w:val="-35"/>
          <w:position w:val="0"/>
          <w:sz w:val="21"/>
          <w:szCs w:val="21"/>
        </w:rPr>
        <w:t xml:space="preserve"> </w:t>
      </w:r>
      <w:r>
        <w:rPr>
          <w:color w:val="auto"/>
          <w:spacing w:val="7"/>
          <w:position w:val="0"/>
          <w:sz w:val="21"/>
          <w:szCs w:val="21"/>
        </w:rPr>
        <w:t>分）</w:t>
      </w:r>
    </w:p>
    <w:p w14:paraId="50B4319B">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一档（5</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有安全生产管理体系、保证措施可行合理，各道工序安全技</w:t>
      </w:r>
      <w:r>
        <w:rPr>
          <w:color w:val="auto"/>
          <w:spacing w:val="9"/>
          <w:position w:val="0"/>
          <w:sz w:val="21"/>
          <w:szCs w:val="21"/>
        </w:rPr>
        <w:t>术措施针对性强，符合实际且满足有关安全技术标准要求。现场防火、应急救援、社会治安安全措施得力。</w:t>
      </w:r>
    </w:p>
    <w:p w14:paraId="77F72279">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二档（</w:t>
      </w:r>
      <w:r>
        <w:rPr>
          <w:rFonts w:hint="eastAsia"/>
          <w:color w:val="auto"/>
          <w:spacing w:val="10"/>
          <w:position w:val="0"/>
          <w:sz w:val="21"/>
          <w:szCs w:val="21"/>
          <w:lang w:val="en-US" w:eastAsia="zh-CN"/>
        </w:rPr>
        <w:t>4</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有安全生产管理体系、保证措施可行合理，有各道工序安全</w:t>
      </w:r>
      <w:r>
        <w:rPr>
          <w:color w:val="auto"/>
          <w:spacing w:val="9"/>
          <w:position w:val="0"/>
          <w:sz w:val="21"/>
          <w:szCs w:val="21"/>
        </w:rPr>
        <w:t>技术措施，基本符合实际且有关安全技术标准要求。有现场防火、应急救援、社会治安安全措施。</w:t>
      </w:r>
    </w:p>
    <w:p w14:paraId="0310DC1E">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三档（</w:t>
      </w:r>
      <w:r>
        <w:rPr>
          <w:rFonts w:hint="eastAsia"/>
          <w:color w:val="auto"/>
          <w:spacing w:val="10"/>
          <w:position w:val="0"/>
          <w:sz w:val="21"/>
          <w:szCs w:val="21"/>
          <w:lang w:val="en-US" w:eastAsia="zh-CN"/>
        </w:rPr>
        <w:t>2</w:t>
      </w:r>
      <w:r>
        <w:rPr>
          <w:color w:val="auto"/>
          <w:spacing w:val="-34"/>
          <w:position w:val="0"/>
          <w:sz w:val="21"/>
          <w:szCs w:val="21"/>
        </w:rPr>
        <w:t xml:space="preserve"> </w:t>
      </w:r>
      <w:r>
        <w:rPr>
          <w:color w:val="auto"/>
          <w:spacing w:val="10"/>
          <w:position w:val="0"/>
          <w:sz w:val="21"/>
          <w:szCs w:val="21"/>
        </w:rPr>
        <w:t>分</w:t>
      </w:r>
      <w:r>
        <w:rPr>
          <w:color w:val="auto"/>
          <w:spacing w:val="15"/>
          <w:position w:val="0"/>
          <w:sz w:val="21"/>
          <w:szCs w:val="21"/>
        </w:rPr>
        <w:t>）：</w:t>
      </w:r>
      <w:r>
        <w:rPr>
          <w:color w:val="auto"/>
          <w:spacing w:val="10"/>
          <w:position w:val="0"/>
          <w:sz w:val="21"/>
          <w:szCs w:val="21"/>
        </w:rPr>
        <w:t>有安全生产管理体系、保证措施基本可行，符合实际且基本满足有关</w:t>
      </w:r>
      <w:r>
        <w:rPr>
          <w:color w:val="auto"/>
          <w:spacing w:val="9"/>
          <w:position w:val="0"/>
          <w:sz w:val="21"/>
          <w:szCs w:val="21"/>
        </w:rPr>
        <w:t>安全技术标准要求。有现场防火、应急救援、社会治安安全措施。</w:t>
      </w:r>
    </w:p>
    <w:p w14:paraId="4220EED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rFonts w:hint="eastAsia"/>
          <w:color w:val="auto"/>
          <w:spacing w:val="10"/>
          <w:position w:val="0"/>
          <w:sz w:val="21"/>
          <w:szCs w:val="21"/>
          <w:lang w:val="en-US" w:eastAsia="zh-CN"/>
        </w:rPr>
        <w:t>四</w:t>
      </w:r>
      <w:r>
        <w:rPr>
          <w:color w:val="auto"/>
          <w:spacing w:val="10"/>
          <w:position w:val="0"/>
          <w:sz w:val="21"/>
          <w:szCs w:val="21"/>
        </w:rPr>
        <w:t>档（</w:t>
      </w:r>
      <w:r>
        <w:rPr>
          <w:rFonts w:hint="eastAsia"/>
          <w:color w:val="auto"/>
          <w:spacing w:val="10"/>
          <w:position w:val="0"/>
          <w:sz w:val="21"/>
          <w:szCs w:val="21"/>
          <w:lang w:val="en-US" w:eastAsia="zh-CN"/>
        </w:rPr>
        <w:t>1</w:t>
      </w:r>
      <w:r>
        <w:rPr>
          <w:color w:val="auto"/>
          <w:spacing w:val="-36"/>
          <w:position w:val="0"/>
          <w:sz w:val="21"/>
          <w:szCs w:val="21"/>
        </w:rPr>
        <w:t xml:space="preserve"> </w:t>
      </w:r>
      <w:r>
        <w:rPr>
          <w:color w:val="auto"/>
          <w:spacing w:val="10"/>
          <w:position w:val="0"/>
          <w:sz w:val="21"/>
          <w:szCs w:val="21"/>
        </w:rPr>
        <w:t>分</w:t>
      </w:r>
      <w:r>
        <w:rPr>
          <w:color w:val="auto"/>
          <w:spacing w:val="17"/>
          <w:position w:val="0"/>
          <w:sz w:val="21"/>
          <w:szCs w:val="21"/>
        </w:rPr>
        <w:t>）：</w:t>
      </w:r>
      <w:r>
        <w:rPr>
          <w:color w:val="auto"/>
          <w:spacing w:val="10"/>
          <w:position w:val="0"/>
          <w:sz w:val="21"/>
          <w:szCs w:val="21"/>
        </w:rPr>
        <w:t>没有安全生产管理体系、保证措施基</w:t>
      </w:r>
      <w:r>
        <w:rPr>
          <w:color w:val="auto"/>
          <w:spacing w:val="9"/>
          <w:position w:val="0"/>
          <w:sz w:val="21"/>
          <w:szCs w:val="21"/>
        </w:rPr>
        <w:t>本，不符合实际不满足有关安全技术标准要求。</w:t>
      </w:r>
      <w:r>
        <w:rPr>
          <w:color w:val="auto"/>
          <w:spacing w:val="8"/>
          <w:position w:val="0"/>
          <w:sz w:val="21"/>
          <w:szCs w:val="21"/>
        </w:rPr>
        <w:t>没有现场防火、应急救援、社会治安安全措施。</w:t>
      </w:r>
    </w:p>
    <w:p w14:paraId="3FF1A03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rPr>
      </w:pPr>
      <w:r>
        <w:rPr>
          <w:color w:val="auto"/>
          <w:spacing w:val="7"/>
          <w:position w:val="0"/>
          <w:sz w:val="21"/>
          <w:szCs w:val="21"/>
        </w:rPr>
        <w:t>（7）环境保护、水土保持保证体系及保证措施（满分</w:t>
      </w:r>
      <w:r>
        <w:rPr>
          <w:color w:val="auto"/>
          <w:spacing w:val="-19"/>
          <w:position w:val="0"/>
          <w:sz w:val="21"/>
          <w:szCs w:val="21"/>
        </w:rPr>
        <w:t xml:space="preserve"> </w:t>
      </w:r>
      <w:r>
        <w:rPr>
          <w:rFonts w:hint="eastAsia"/>
          <w:color w:val="auto"/>
          <w:spacing w:val="7"/>
          <w:position w:val="0"/>
          <w:sz w:val="21"/>
          <w:szCs w:val="21"/>
          <w:lang w:val="en-US" w:eastAsia="zh-CN"/>
        </w:rPr>
        <w:t>5</w:t>
      </w:r>
      <w:r>
        <w:rPr>
          <w:color w:val="auto"/>
          <w:spacing w:val="-35"/>
          <w:position w:val="0"/>
          <w:sz w:val="21"/>
          <w:szCs w:val="21"/>
        </w:rPr>
        <w:t xml:space="preserve"> </w:t>
      </w:r>
      <w:r>
        <w:rPr>
          <w:color w:val="auto"/>
          <w:spacing w:val="7"/>
          <w:position w:val="0"/>
          <w:sz w:val="21"/>
          <w:szCs w:val="21"/>
        </w:rPr>
        <w:t>分）</w:t>
      </w:r>
    </w:p>
    <w:p w14:paraId="483412B1">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一档（</w:t>
      </w:r>
      <w:r>
        <w:rPr>
          <w:rFonts w:hint="eastAsia"/>
          <w:color w:val="auto"/>
          <w:spacing w:val="10"/>
          <w:position w:val="0"/>
          <w:sz w:val="21"/>
          <w:szCs w:val="21"/>
          <w:lang w:val="en-US" w:eastAsia="zh-CN"/>
        </w:rPr>
        <w:t>5</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有环境保护、水土保持保证体系、保证措施可行，针对本工</w:t>
      </w:r>
      <w:r>
        <w:rPr>
          <w:color w:val="auto"/>
          <w:spacing w:val="9"/>
          <w:position w:val="0"/>
          <w:sz w:val="21"/>
          <w:szCs w:val="21"/>
        </w:rPr>
        <w:t>程项目特点，有现场环境保护、水土保护措施，且各项措施内容周全、具体、有效。</w:t>
      </w:r>
    </w:p>
    <w:p w14:paraId="041A8C76">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color w:val="auto"/>
          <w:position w:val="0"/>
          <w:sz w:val="21"/>
          <w:szCs w:val="21"/>
        </w:rPr>
      </w:pPr>
      <w:r>
        <w:rPr>
          <w:color w:val="auto"/>
          <w:spacing w:val="7"/>
          <w:position w:val="0"/>
          <w:sz w:val="21"/>
          <w:szCs w:val="21"/>
        </w:rPr>
        <w:t>二档（</w:t>
      </w:r>
      <w:r>
        <w:rPr>
          <w:rFonts w:hint="eastAsia"/>
          <w:color w:val="auto"/>
          <w:spacing w:val="7"/>
          <w:position w:val="0"/>
          <w:sz w:val="21"/>
          <w:szCs w:val="21"/>
          <w:lang w:val="en-US" w:eastAsia="zh-CN"/>
        </w:rPr>
        <w:t>4</w:t>
      </w:r>
      <w:r>
        <w:rPr>
          <w:color w:val="auto"/>
          <w:spacing w:val="-35"/>
          <w:position w:val="0"/>
          <w:sz w:val="21"/>
          <w:szCs w:val="21"/>
        </w:rPr>
        <w:t xml:space="preserve"> </w:t>
      </w:r>
      <w:r>
        <w:rPr>
          <w:color w:val="auto"/>
          <w:spacing w:val="7"/>
          <w:position w:val="0"/>
          <w:sz w:val="21"/>
          <w:szCs w:val="21"/>
        </w:rPr>
        <w:t>分</w:t>
      </w:r>
      <w:r>
        <w:rPr>
          <w:color w:val="auto"/>
          <w:spacing w:val="5"/>
          <w:position w:val="0"/>
          <w:sz w:val="21"/>
          <w:szCs w:val="21"/>
        </w:rPr>
        <w:t>）：</w:t>
      </w:r>
      <w:r>
        <w:rPr>
          <w:color w:val="auto"/>
          <w:spacing w:val="7"/>
          <w:position w:val="0"/>
          <w:sz w:val="21"/>
          <w:szCs w:val="21"/>
        </w:rPr>
        <w:t>有环境保护、水土保持保证体系、保证措施可行，针对本工程项目，有现场环境保护、</w:t>
      </w:r>
      <w:r>
        <w:rPr>
          <w:color w:val="auto"/>
          <w:spacing w:val="6"/>
          <w:position w:val="0"/>
          <w:sz w:val="21"/>
          <w:szCs w:val="21"/>
        </w:rPr>
        <w:t>水土保护措施。</w:t>
      </w:r>
    </w:p>
    <w:p w14:paraId="7FC98310">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三档（</w:t>
      </w:r>
      <w:r>
        <w:rPr>
          <w:rFonts w:hint="eastAsia"/>
          <w:color w:val="auto"/>
          <w:spacing w:val="10"/>
          <w:position w:val="0"/>
          <w:sz w:val="21"/>
          <w:szCs w:val="21"/>
          <w:lang w:val="en-US" w:eastAsia="zh-CN"/>
        </w:rPr>
        <w:t>2</w:t>
      </w:r>
      <w:r>
        <w:rPr>
          <w:color w:val="auto"/>
          <w:spacing w:val="-34"/>
          <w:position w:val="0"/>
          <w:sz w:val="21"/>
          <w:szCs w:val="21"/>
        </w:rPr>
        <w:t xml:space="preserve"> </w:t>
      </w:r>
      <w:r>
        <w:rPr>
          <w:color w:val="auto"/>
          <w:spacing w:val="10"/>
          <w:position w:val="0"/>
          <w:sz w:val="21"/>
          <w:szCs w:val="21"/>
        </w:rPr>
        <w:t>分</w:t>
      </w:r>
      <w:r>
        <w:rPr>
          <w:color w:val="auto"/>
          <w:spacing w:val="15"/>
          <w:position w:val="0"/>
          <w:sz w:val="21"/>
          <w:szCs w:val="21"/>
        </w:rPr>
        <w:t>）：</w:t>
      </w:r>
      <w:r>
        <w:rPr>
          <w:color w:val="auto"/>
          <w:spacing w:val="10"/>
          <w:position w:val="0"/>
          <w:sz w:val="21"/>
          <w:szCs w:val="21"/>
        </w:rPr>
        <w:t>有环境保护、水土保持保证体系、保证措施基本可行，有现场环境保</w:t>
      </w:r>
      <w:r>
        <w:rPr>
          <w:color w:val="auto"/>
          <w:spacing w:val="9"/>
          <w:position w:val="0"/>
          <w:sz w:val="21"/>
          <w:szCs w:val="21"/>
        </w:rPr>
        <w:t>护、水土保护措</w:t>
      </w:r>
      <w:r>
        <w:rPr>
          <w:color w:val="auto"/>
          <w:position w:val="0"/>
          <w:sz w:val="21"/>
          <w:szCs w:val="21"/>
        </w:rPr>
        <w:t>施。</w:t>
      </w:r>
    </w:p>
    <w:p w14:paraId="006EE898">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rPr>
      </w:pPr>
      <w:r>
        <w:rPr>
          <w:color w:val="auto"/>
          <w:spacing w:val="7"/>
          <w:position w:val="0"/>
          <w:sz w:val="21"/>
          <w:szCs w:val="21"/>
        </w:rPr>
        <w:t>四档（</w:t>
      </w:r>
      <w:r>
        <w:rPr>
          <w:rFonts w:hint="eastAsia"/>
          <w:color w:val="auto"/>
          <w:spacing w:val="7"/>
          <w:position w:val="0"/>
          <w:sz w:val="21"/>
          <w:szCs w:val="21"/>
          <w:lang w:val="en-US" w:eastAsia="zh-CN"/>
        </w:rPr>
        <w:t>1</w:t>
      </w:r>
      <w:r>
        <w:rPr>
          <w:color w:val="auto"/>
          <w:spacing w:val="7"/>
          <w:position w:val="0"/>
          <w:sz w:val="21"/>
          <w:szCs w:val="21"/>
        </w:rPr>
        <w:t>分</w:t>
      </w:r>
      <w:r>
        <w:rPr>
          <w:color w:val="auto"/>
          <w:spacing w:val="22"/>
          <w:position w:val="0"/>
          <w:sz w:val="21"/>
          <w:szCs w:val="21"/>
        </w:rPr>
        <w:t>）：</w:t>
      </w:r>
      <w:r>
        <w:rPr>
          <w:color w:val="auto"/>
          <w:spacing w:val="7"/>
          <w:position w:val="0"/>
          <w:sz w:val="21"/>
          <w:szCs w:val="21"/>
        </w:rPr>
        <w:t>环境保护、水土保持保证体系、保证措施不可行。</w:t>
      </w:r>
    </w:p>
    <w:p w14:paraId="29397347">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rPr>
      </w:pPr>
      <w:r>
        <w:rPr>
          <w:color w:val="auto"/>
          <w:spacing w:val="8"/>
          <w:position w:val="0"/>
          <w:sz w:val="21"/>
          <w:szCs w:val="21"/>
        </w:rPr>
        <w:t>（8）文明施工、文物保护保证体系及保证措施</w:t>
      </w:r>
      <w:r>
        <w:rPr>
          <w:color w:val="auto"/>
          <w:spacing w:val="7"/>
          <w:position w:val="0"/>
          <w:sz w:val="21"/>
          <w:szCs w:val="21"/>
        </w:rPr>
        <w:t>（满分</w:t>
      </w:r>
      <w:r>
        <w:rPr>
          <w:rFonts w:hint="eastAsia"/>
          <w:color w:val="auto"/>
          <w:spacing w:val="-40"/>
          <w:position w:val="0"/>
          <w:sz w:val="21"/>
          <w:szCs w:val="21"/>
          <w:lang w:val="en-US" w:eastAsia="zh-CN"/>
        </w:rPr>
        <w:t>5</w:t>
      </w:r>
      <w:r>
        <w:rPr>
          <w:color w:val="auto"/>
          <w:spacing w:val="-35"/>
          <w:position w:val="0"/>
          <w:sz w:val="21"/>
          <w:szCs w:val="21"/>
        </w:rPr>
        <w:t xml:space="preserve"> </w:t>
      </w:r>
      <w:r>
        <w:rPr>
          <w:color w:val="auto"/>
          <w:spacing w:val="7"/>
          <w:position w:val="0"/>
          <w:sz w:val="21"/>
          <w:szCs w:val="21"/>
        </w:rPr>
        <w:t>分）</w:t>
      </w:r>
    </w:p>
    <w:p w14:paraId="6005564C">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一档（</w:t>
      </w:r>
      <w:r>
        <w:rPr>
          <w:rFonts w:hint="eastAsia"/>
          <w:color w:val="auto"/>
          <w:spacing w:val="10"/>
          <w:position w:val="0"/>
          <w:sz w:val="21"/>
          <w:szCs w:val="21"/>
          <w:lang w:val="en-US" w:eastAsia="zh-CN"/>
        </w:rPr>
        <w:t>5</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有文明施工、文物保护保证体系、保证措施可行。针对本工</w:t>
      </w:r>
      <w:r>
        <w:rPr>
          <w:color w:val="auto"/>
          <w:spacing w:val="9"/>
          <w:position w:val="0"/>
          <w:sz w:val="21"/>
          <w:szCs w:val="21"/>
        </w:rPr>
        <w:t>程项目特点，有现场文明</w:t>
      </w:r>
      <w:r>
        <w:rPr>
          <w:color w:val="auto"/>
          <w:spacing w:val="10"/>
          <w:position w:val="0"/>
          <w:sz w:val="21"/>
          <w:szCs w:val="21"/>
        </w:rPr>
        <w:t>施工、环境保护措施，且各项措施周全、具体</w:t>
      </w:r>
      <w:r>
        <w:rPr>
          <w:color w:val="auto"/>
          <w:spacing w:val="9"/>
          <w:position w:val="0"/>
          <w:sz w:val="21"/>
          <w:szCs w:val="21"/>
        </w:rPr>
        <w:t>、有效。有具体实现现场文明施工目标的承诺。</w:t>
      </w:r>
    </w:p>
    <w:p w14:paraId="31F429F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二档（</w:t>
      </w:r>
      <w:r>
        <w:rPr>
          <w:rFonts w:hint="eastAsia"/>
          <w:color w:val="auto"/>
          <w:spacing w:val="10"/>
          <w:position w:val="0"/>
          <w:sz w:val="21"/>
          <w:szCs w:val="21"/>
          <w:lang w:val="en-US" w:eastAsia="zh-CN"/>
        </w:rPr>
        <w:t>4</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有文明施工、文物保护保证体系、保证措施可行。针对本工</w:t>
      </w:r>
      <w:r>
        <w:rPr>
          <w:color w:val="auto"/>
          <w:spacing w:val="9"/>
          <w:position w:val="0"/>
          <w:sz w:val="21"/>
          <w:szCs w:val="21"/>
        </w:rPr>
        <w:t>程项目特点，有现场文明施工、环境保护措施。有具体实现现场文明施工目标的承诺。</w:t>
      </w:r>
    </w:p>
    <w:p w14:paraId="6BE8A548">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三档（</w:t>
      </w:r>
      <w:r>
        <w:rPr>
          <w:rFonts w:hint="eastAsia"/>
          <w:color w:val="auto"/>
          <w:spacing w:val="10"/>
          <w:position w:val="0"/>
          <w:sz w:val="21"/>
          <w:szCs w:val="21"/>
          <w:lang w:val="en-US" w:eastAsia="zh-CN"/>
        </w:rPr>
        <w:t>2</w:t>
      </w:r>
      <w:r>
        <w:rPr>
          <w:color w:val="auto"/>
          <w:spacing w:val="-34"/>
          <w:position w:val="0"/>
          <w:sz w:val="21"/>
          <w:szCs w:val="21"/>
        </w:rPr>
        <w:t xml:space="preserve"> </w:t>
      </w:r>
      <w:r>
        <w:rPr>
          <w:color w:val="auto"/>
          <w:spacing w:val="10"/>
          <w:position w:val="0"/>
          <w:sz w:val="21"/>
          <w:szCs w:val="21"/>
        </w:rPr>
        <w:t>分</w:t>
      </w:r>
      <w:r>
        <w:rPr>
          <w:color w:val="auto"/>
          <w:spacing w:val="15"/>
          <w:position w:val="0"/>
          <w:sz w:val="21"/>
          <w:szCs w:val="21"/>
        </w:rPr>
        <w:t>）：</w:t>
      </w:r>
      <w:r>
        <w:rPr>
          <w:color w:val="auto"/>
          <w:spacing w:val="10"/>
          <w:position w:val="0"/>
          <w:sz w:val="21"/>
          <w:szCs w:val="21"/>
        </w:rPr>
        <w:t>有文明施工、文物保护保证体系、保证措施基本可行。有现场文明施</w:t>
      </w:r>
      <w:r>
        <w:rPr>
          <w:color w:val="auto"/>
          <w:spacing w:val="9"/>
          <w:position w:val="0"/>
          <w:sz w:val="21"/>
          <w:szCs w:val="21"/>
        </w:rPr>
        <w:t>工、环境保护措</w:t>
      </w:r>
      <w:r>
        <w:rPr>
          <w:color w:val="auto"/>
          <w:spacing w:val="8"/>
          <w:position w:val="0"/>
          <w:sz w:val="21"/>
          <w:szCs w:val="21"/>
        </w:rPr>
        <w:t>施，有文明施工目标的承诺。</w:t>
      </w:r>
    </w:p>
    <w:p w14:paraId="26937940">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rPr>
      </w:pPr>
      <w:r>
        <w:rPr>
          <w:rFonts w:hint="eastAsia"/>
          <w:color w:val="auto"/>
          <w:spacing w:val="8"/>
          <w:position w:val="0"/>
          <w:sz w:val="21"/>
          <w:szCs w:val="21"/>
          <w:lang w:val="en-US" w:eastAsia="zh-CN"/>
        </w:rPr>
        <w:t>四</w:t>
      </w:r>
      <w:r>
        <w:rPr>
          <w:color w:val="auto"/>
          <w:spacing w:val="8"/>
          <w:position w:val="0"/>
          <w:sz w:val="21"/>
          <w:szCs w:val="21"/>
        </w:rPr>
        <w:t>档（</w:t>
      </w:r>
      <w:r>
        <w:rPr>
          <w:rFonts w:hint="eastAsia"/>
          <w:color w:val="auto"/>
          <w:spacing w:val="8"/>
          <w:position w:val="0"/>
          <w:sz w:val="21"/>
          <w:szCs w:val="21"/>
          <w:lang w:val="en-US" w:eastAsia="zh-CN"/>
        </w:rPr>
        <w:t>1</w:t>
      </w:r>
      <w:r>
        <w:rPr>
          <w:color w:val="auto"/>
          <w:spacing w:val="-37"/>
          <w:position w:val="0"/>
          <w:sz w:val="21"/>
          <w:szCs w:val="21"/>
        </w:rPr>
        <w:t xml:space="preserve"> </w:t>
      </w:r>
      <w:r>
        <w:rPr>
          <w:color w:val="auto"/>
          <w:spacing w:val="8"/>
          <w:position w:val="0"/>
          <w:sz w:val="21"/>
          <w:szCs w:val="21"/>
        </w:rPr>
        <w:t>分</w:t>
      </w:r>
      <w:r>
        <w:rPr>
          <w:color w:val="auto"/>
          <w:spacing w:val="18"/>
          <w:position w:val="0"/>
          <w:sz w:val="21"/>
          <w:szCs w:val="21"/>
        </w:rPr>
        <w:t>）：</w:t>
      </w:r>
      <w:r>
        <w:rPr>
          <w:color w:val="auto"/>
          <w:spacing w:val="8"/>
          <w:position w:val="0"/>
          <w:sz w:val="21"/>
          <w:szCs w:val="21"/>
        </w:rPr>
        <w:t>文明施工、文物保护保证体系、保证措施不可行。</w:t>
      </w:r>
    </w:p>
    <w:p w14:paraId="431F7E93">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rPr>
      </w:pPr>
      <w:r>
        <w:rPr>
          <w:color w:val="auto"/>
          <w:spacing w:val="7"/>
          <w:position w:val="0"/>
          <w:sz w:val="21"/>
          <w:szCs w:val="21"/>
        </w:rPr>
        <w:t>（9）项目风险预测与防范，事故应急预案（满分</w:t>
      </w:r>
      <w:r>
        <w:rPr>
          <w:color w:val="auto"/>
          <w:spacing w:val="-25"/>
          <w:position w:val="0"/>
          <w:sz w:val="21"/>
          <w:szCs w:val="21"/>
        </w:rPr>
        <w:t xml:space="preserve"> </w:t>
      </w:r>
      <w:r>
        <w:rPr>
          <w:rFonts w:hint="eastAsia"/>
          <w:color w:val="auto"/>
          <w:spacing w:val="7"/>
          <w:position w:val="0"/>
          <w:sz w:val="21"/>
          <w:szCs w:val="21"/>
          <w:lang w:val="en-US" w:eastAsia="zh-CN"/>
        </w:rPr>
        <w:t>5</w:t>
      </w:r>
      <w:r>
        <w:rPr>
          <w:color w:val="auto"/>
          <w:spacing w:val="-35"/>
          <w:position w:val="0"/>
          <w:sz w:val="21"/>
          <w:szCs w:val="21"/>
        </w:rPr>
        <w:t xml:space="preserve"> </w:t>
      </w:r>
      <w:r>
        <w:rPr>
          <w:color w:val="auto"/>
          <w:spacing w:val="7"/>
          <w:position w:val="0"/>
          <w:sz w:val="21"/>
          <w:szCs w:val="21"/>
        </w:rPr>
        <w:t>分）</w:t>
      </w:r>
    </w:p>
    <w:p w14:paraId="575CB907">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一档（</w:t>
      </w:r>
      <w:r>
        <w:rPr>
          <w:rFonts w:hint="eastAsia"/>
          <w:color w:val="auto"/>
          <w:spacing w:val="10"/>
          <w:position w:val="0"/>
          <w:sz w:val="21"/>
          <w:szCs w:val="21"/>
          <w:lang w:val="en-US" w:eastAsia="zh-CN"/>
        </w:rPr>
        <w:t>5</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有项目风险预测与防范，事故应急预案。针对本工程项目特</w:t>
      </w:r>
      <w:r>
        <w:rPr>
          <w:color w:val="auto"/>
          <w:spacing w:val="9"/>
          <w:position w:val="0"/>
          <w:sz w:val="21"/>
          <w:szCs w:val="21"/>
        </w:rPr>
        <w:t>点，有较好的风险预测和应急预案及防范风险事故措施，且各项措施周全、具体、有效。</w:t>
      </w:r>
    </w:p>
    <w:p w14:paraId="1956BE01">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color w:val="auto"/>
          <w:spacing w:val="11"/>
          <w:position w:val="0"/>
          <w:sz w:val="21"/>
          <w:szCs w:val="21"/>
        </w:rPr>
      </w:pPr>
      <w:r>
        <w:rPr>
          <w:color w:val="auto"/>
          <w:spacing w:val="11"/>
          <w:position w:val="0"/>
          <w:sz w:val="21"/>
          <w:szCs w:val="21"/>
        </w:rPr>
        <w:t>二档（</w:t>
      </w:r>
      <w:r>
        <w:rPr>
          <w:rFonts w:hint="eastAsia"/>
          <w:color w:val="auto"/>
          <w:spacing w:val="11"/>
          <w:position w:val="0"/>
          <w:sz w:val="21"/>
          <w:szCs w:val="21"/>
          <w:lang w:val="en-US" w:eastAsia="zh-CN"/>
        </w:rPr>
        <w:t>4</w:t>
      </w:r>
      <w:r>
        <w:rPr>
          <w:color w:val="auto"/>
          <w:spacing w:val="11"/>
          <w:position w:val="0"/>
          <w:sz w:val="21"/>
          <w:szCs w:val="21"/>
        </w:rPr>
        <w:t xml:space="preserve"> 分）：有项目风险预测与防范，事故应急预案。针对本工程项目特点，有风险预测和应急预案及防范风险事故措施，且各项措施具体。</w:t>
      </w:r>
    </w:p>
    <w:p w14:paraId="2B30331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color w:val="auto"/>
          <w:spacing w:val="11"/>
          <w:position w:val="0"/>
          <w:sz w:val="21"/>
          <w:szCs w:val="21"/>
        </w:rPr>
      </w:pPr>
      <w:r>
        <w:rPr>
          <w:color w:val="auto"/>
          <w:spacing w:val="11"/>
          <w:position w:val="0"/>
          <w:sz w:val="21"/>
          <w:szCs w:val="21"/>
        </w:rPr>
        <w:t>三档（</w:t>
      </w:r>
      <w:r>
        <w:rPr>
          <w:rFonts w:hint="eastAsia"/>
          <w:color w:val="auto"/>
          <w:spacing w:val="11"/>
          <w:position w:val="0"/>
          <w:sz w:val="21"/>
          <w:szCs w:val="21"/>
          <w:lang w:val="en-US" w:eastAsia="zh-CN"/>
        </w:rPr>
        <w:t>2</w:t>
      </w:r>
      <w:r>
        <w:rPr>
          <w:color w:val="auto"/>
          <w:spacing w:val="11"/>
          <w:position w:val="0"/>
          <w:sz w:val="21"/>
          <w:szCs w:val="21"/>
        </w:rPr>
        <w:t xml:space="preserve"> 分）：有项目风险预测与防范，事故应急预案。有风险预测和应急预案及防范风险事故措施。</w:t>
      </w:r>
    </w:p>
    <w:p w14:paraId="13145851">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color w:val="auto"/>
          <w:spacing w:val="11"/>
          <w:position w:val="0"/>
          <w:sz w:val="21"/>
          <w:szCs w:val="21"/>
        </w:rPr>
      </w:pPr>
      <w:r>
        <w:rPr>
          <w:color w:val="auto"/>
          <w:spacing w:val="11"/>
          <w:position w:val="0"/>
          <w:sz w:val="21"/>
          <w:szCs w:val="21"/>
        </w:rPr>
        <w:t>四档（</w:t>
      </w:r>
      <w:r>
        <w:rPr>
          <w:rFonts w:hint="eastAsia"/>
          <w:color w:val="auto"/>
          <w:spacing w:val="11"/>
          <w:position w:val="0"/>
          <w:sz w:val="21"/>
          <w:szCs w:val="21"/>
          <w:lang w:val="en-US" w:eastAsia="zh-CN"/>
        </w:rPr>
        <w:t>1</w:t>
      </w:r>
      <w:r>
        <w:rPr>
          <w:color w:val="auto"/>
          <w:spacing w:val="11"/>
          <w:position w:val="0"/>
          <w:sz w:val="21"/>
          <w:szCs w:val="21"/>
        </w:rPr>
        <w:t>分）：有项目风险预测与防范，事故应急预案但欠合理。有风险预测和应急预案及防范风险事故措施但欠合理。</w:t>
      </w:r>
    </w:p>
    <w:p w14:paraId="122FDDF2">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right"/>
        <w:textAlignment w:val="baseline"/>
        <w:rPr>
          <w:color w:val="auto"/>
          <w:position w:val="0"/>
          <w:sz w:val="21"/>
          <w:szCs w:val="21"/>
        </w:rPr>
      </w:pPr>
      <w:r>
        <w:rPr>
          <w:rFonts w:ascii="Times New Roman" w:hAnsi="Times New Roman" w:eastAsia="Times New Roman" w:cs="Times New Roman"/>
          <w:b/>
          <w:bCs/>
          <w:color w:val="auto"/>
          <w:spacing w:val="9"/>
          <w:position w:val="0"/>
          <w:sz w:val="21"/>
          <w:szCs w:val="21"/>
        </w:rPr>
        <w:t>3</w:t>
      </w:r>
      <w:r>
        <w:rPr>
          <w:color w:val="auto"/>
          <w:spacing w:val="9"/>
          <w:position w:val="0"/>
          <w:sz w:val="21"/>
          <w:szCs w:val="21"/>
          <w14:textOutline w14:w="3795" w14:cap="sq" w14:cmpd="sng">
            <w14:solidFill>
              <w14:srgbClr w14:val="000000"/>
            </w14:solidFill>
            <w14:prstDash w14:val="solid"/>
            <w14:bevel/>
          </w14:textOutline>
        </w:rPr>
        <w:t>、业绩分………………………………………………………………………</w:t>
      </w:r>
      <w:r>
        <w:rPr>
          <w:color w:val="auto"/>
          <w:spacing w:val="8"/>
          <w:position w:val="0"/>
          <w:sz w:val="21"/>
          <w:szCs w:val="21"/>
          <w14:textOutline w14:w="3795" w14:cap="sq" w14:cmpd="sng">
            <w14:solidFill>
              <w14:srgbClr w14:val="000000"/>
            </w14:solidFill>
            <w14:prstDash w14:val="solid"/>
            <w14:bevel/>
          </w14:textOutline>
        </w:rPr>
        <w:t>……………满分</w:t>
      </w:r>
      <w:r>
        <w:rPr>
          <w:rFonts w:hint="eastAsia"/>
          <w:color w:val="auto"/>
          <w:spacing w:val="8"/>
          <w:position w:val="0"/>
          <w:sz w:val="21"/>
          <w:szCs w:val="21"/>
          <w:lang w:val="en-US" w:eastAsia="zh-CN"/>
          <w14:textOutline w14:w="3795" w14:cap="sq" w14:cmpd="sng">
            <w14:solidFill>
              <w14:srgbClr w14:val="000000"/>
            </w14:solidFill>
            <w14:prstDash w14:val="solid"/>
            <w14:bevel/>
          </w14:textOutline>
        </w:rPr>
        <w:t>10</w:t>
      </w:r>
      <w:r>
        <w:rPr>
          <w:color w:val="auto"/>
          <w:spacing w:val="8"/>
          <w:position w:val="0"/>
          <w:sz w:val="21"/>
          <w:szCs w:val="21"/>
          <w14:textOutline w14:w="3795" w14:cap="sq" w14:cmpd="sng">
            <w14:solidFill>
              <w14:srgbClr w14:val="000000"/>
            </w14:solidFill>
            <w14:prstDash w14:val="solid"/>
            <w14:bevel/>
          </w14:textOutline>
        </w:rPr>
        <w:t xml:space="preserve"> 分</w:t>
      </w:r>
    </w:p>
    <w:p w14:paraId="067CB45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left"/>
        <w:textAlignment w:val="baseline"/>
        <w:rPr>
          <w:color w:val="auto"/>
          <w:position w:val="0"/>
          <w:sz w:val="21"/>
          <w:szCs w:val="21"/>
        </w:rPr>
      </w:pPr>
      <w:r>
        <w:rPr>
          <w:color w:val="auto"/>
          <w:spacing w:val="9"/>
          <w:position w:val="0"/>
          <w:sz w:val="21"/>
          <w:szCs w:val="21"/>
        </w:rPr>
        <w:t>供应商</w:t>
      </w:r>
      <w:r>
        <w:rPr>
          <w:color w:val="auto"/>
          <w:spacing w:val="-35"/>
          <w:position w:val="0"/>
          <w:sz w:val="21"/>
          <w:szCs w:val="21"/>
        </w:rPr>
        <w:t xml:space="preserve"> </w:t>
      </w:r>
      <w:r>
        <w:rPr>
          <w:color w:val="auto"/>
          <w:spacing w:val="9"/>
          <w:position w:val="0"/>
          <w:sz w:val="21"/>
          <w:szCs w:val="21"/>
        </w:rPr>
        <w:t>202</w:t>
      </w:r>
      <w:r>
        <w:rPr>
          <w:rFonts w:hint="eastAsia"/>
          <w:color w:val="auto"/>
          <w:spacing w:val="9"/>
          <w:position w:val="0"/>
          <w:sz w:val="21"/>
          <w:szCs w:val="21"/>
          <w:lang w:val="en-US" w:eastAsia="zh-CN"/>
        </w:rPr>
        <w:t>4</w:t>
      </w:r>
      <w:r>
        <w:rPr>
          <w:color w:val="auto"/>
          <w:spacing w:val="-37"/>
          <w:position w:val="0"/>
          <w:sz w:val="21"/>
          <w:szCs w:val="21"/>
        </w:rPr>
        <w:t xml:space="preserve"> </w:t>
      </w:r>
      <w:r>
        <w:rPr>
          <w:color w:val="auto"/>
          <w:spacing w:val="9"/>
          <w:position w:val="0"/>
          <w:sz w:val="21"/>
          <w:szCs w:val="21"/>
        </w:rPr>
        <w:t>年以来具有本工程类似业绩的每个得</w:t>
      </w:r>
      <w:r>
        <w:rPr>
          <w:color w:val="auto"/>
          <w:spacing w:val="-33"/>
          <w:position w:val="0"/>
          <w:sz w:val="21"/>
          <w:szCs w:val="21"/>
        </w:rPr>
        <w:t xml:space="preserve"> </w:t>
      </w:r>
      <w:r>
        <w:rPr>
          <w:color w:val="auto"/>
          <w:spacing w:val="9"/>
          <w:position w:val="0"/>
          <w:sz w:val="21"/>
          <w:szCs w:val="21"/>
        </w:rPr>
        <w:t>5</w:t>
      </w:r>
      <w:r>
        <w:rPr>
          <w:color w:val="auto"/>
          <w:spacing w:val="-33"/>
          <w:position w:val="0"/>
          <w:sz w:val="21"/>
          <w:szCs w:val="21"/>
        </w:rPr>
        <w:t xml:space="preserve"> </w:t>
      </w:r>
      <w:r>
        <w:rPr>
          <w:color w:val="auto"/>
          <w:spacing w:val="9"/>
          <w:position w:val="0"/>
          <w:sz w:val="21"/>
          <w:szCs w:val="21"/>
        </w:rPr>
        <w:t>分，满分</w:t>
      </w:r>
      <w:r>
        <w:rPr>
          <w:color w:val="auto"/>
          <w:spacing w:val="-34"/>
          <w:position w:val="0"/>
          <w:sz w:val="21"/>
          <w:szCs w:val="21"/>
        </w:rPr>
        <w:t xml:space="preserve"> </w:t>
      </w:r>
      <w:r>
        <w:rPr>
          <w:rFonts w:hint="eastAsia"/>
          <w:color w:val="auto"/>
          <w:spacing w:val="9"/>
          <w:position w:val="0"/>
          <w:sz w:val="21"/>
          <w:szCs w:val="21"/>
          <w:lang w:val="en-US" w:eastAsia="zh-CN"/>
        </w:rPr>
        <w:t>10</w:t>
      </w:r>
      <w:r>
        <w:rPr>
          <w:color w:val="auto"/>
          <w:spacing w:val="-36"/>
          <w:position w:val="0"/>
          <w:sz w:val="21"/>
          <w:szCs w:val="21"/>
        </w:rPr>
        <w:t xml:space="preserve"> </w:t>
      </w:r>
      <w:r>
        <w:rPr>
          <w:color w:val="auto"/>
          <w:spacing w:val="9"/>
          <w:position w:val="0"/>
          <w:sz w:val="21"/>
          <w:szCs w:val="21"/>
        </w:rPr>
        <w:t>分[（业绩证明材料须提供中标（成交）通知书或施工承包合同协议书复印并加盖供应商公章（</w:t>
      </w:r>
      <w:r>
        <w:rPr>
          <w:color w:val="auto"/>
          <w:position w:val="0"/>
          <w:sz w:val="21"/>
          <w:szCs w:val="21"/>
        </w:rPr>
        <w:t>CA</w:t>
      </w:r>
      <w:r>
        <w:rPr>
          <w:color w:val="auto"/>
          <w:spacing w:val="-36"/>
          <w:position w:val="0"/>
          <w:sz w:val="21"/>
          <w:szCs w:val="21"/>
        </w:rPr>
        <w:t xml:space="preserve"> </w:t>
      </w:r>
      <w:r>
        <w:rPr>
          <w:color w:val="auto"/>
          <w:spacing w:val="9"/>
          <w:position w:val="0"/>
          <w:sz w:val="21"/>
          <w:szCs w:val="21"/>
        </w:rPr>
        <w:t>签章）]。</w:t>
      </w:r>
    </w:p>
    <w:p w14:paraId="65D9DC6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40" w:firstLineChars="200"/>
        <w:textAlignment w:val="baseline"/>
        <w:rPr>
          <w:color w:val="auto"/>
          <w:position w:val="0"/>
          <w:sz w:val="21"/>
          <w:szCs w:val="21"/>
        </w:rPr>
      </w:pPr>
      <w:r>
        <w:rPr>
          <w:color w:val="auto"/>
          <w:spacing w:val="30"/>
          <w:position w:val="0"/>
          <w:sz w:val="21"/>
          <w:szCs w:val="21"/>
          <w14:textOutline w14:w="3795" w14:cap="sq" w14:cmpd="sng">
            <w14:solidFill>
              <w14:srgbClr w14:val="000000"/>
            </w14:solidFill>
            <w14:prstDash w14:val="solid"/>
            <w14:bevel/>
          </w14:textOutline>
        </w:rPr>
        <w:t>4、综合得分＝</w:t>
      </w:r>
      <w:r>
        <w:rPr>
          <w:color w:val="auto"/>
          <w:spacing w:val="30"/>
          <w:position w:val="0"/>
          <w:sz w:val="21"/>
          <w:szCs w:val="21"/>
          <w14:textOutline w14:w="4782" w14:cap="sq" w14:cmpd="sng">
            <w14:solidFill>
              <w14:srgbClr w14:val="000000"/>
            </w14:solidFill>
            <w14:prstDash w14:val="solid"/>
            <w14:bevel/>
          </w14:textOutline>
        </w:rPr>
        <w:t>1+2+3</w:t>
      </w:r>
    </w:p>
    <w:p w14:paraId="440B706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14:textOutline w14:w="3795" w14:cap="sq" w14:cmpd="sng">
            <w14:solidFill>
              <w14:srgbClr w14:val="000000"/>
            </w14:solidFill>
            <w14:prstDash w14:val="solid"/>
            <w14:bevel/>
          </w14:textOutline>
        </w:rPr>
        <w:t>三、推荐及确定成交候选供应商原则</w:t>
      </w:r>
    </w:p>
    <w:p w14:paraId="460EF50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color w:val="auto"/>
          <w:position w:val="0"/>
          <w:sz w:val="21"/>
          <w:szCs w:val="21"/>
        </w:rPr>
      </w:pPr>
      <w:r>
        <w:rPr>
          <w:color w:val="auto"/>
          <w:spacing w:val="11"/>
          <w:position w:val="0"/>
          <w:sz w:val="21"/>
          <w:szCs w:val="21"/>
        </w:rPr>
        <w:t>（1）磋商小组应当根据综合评分情况，按照评审得分</w:t>
      </w:r>
      <w:r>
        <w:rPr>
          <w:color w:val="auto"/>
          <w:spacing w:val="10"/>
          <w:position w:val="0"/>
          <w:sz w:val="21"/>
          <w:szCs w:val="21"/>
        </w:rPr>
        <w:t>由高到低顺序推荐</w:t>
      </w:r>
      <w:r>
        <w:rPr>
          <w:color w:val="auto"/>
          <w:spacing w:val="-32"/>
          <w:position w:val="0"/>
          <w:sz w:val="21"/>
          <w:szCs w:val="21"/>
        </w:rPr>
        <w:t xml:space="preserve"> </w:t>
      </w:r>
      <w:r>
        <w:rPr>
          <w:color w:val="auto"/>
          <w:spacing w:val="10"/>
          <w:position w:val="0"/>
          <w:sz w:val="21"/>
          <w:szCs w:val="21"/>
        </w:rPr>
        <w:t>3</w:t>
      </w:r>
      <w:r>
        <w:rPr>
          <w:color w:val="auto"/>
          <w:spacing w:val="-36"/>
          <w:position w:val="0"/>
          <w:sz w:val="21"/>
          <w:szCs w:val="21"/>
        </w:rPr>
        <w:t xml:space="preserve"> </w:t>
      </w:r>
      <w:r>
        <w:rPr>
          <w:color w:val="auto"/>
          <w:spacing w:val="10"/>
          <w:position w:val="0"/>
          <w:sz w:val="21"/>
          <w:szCs w:val="21"/>
        </w:rPr>
        <w:t>名成交候选供应商，并编</w:t>
      </w:r>
      <w:r>
        <w:rPr>
          <w:color w:val="auto"/>
          <w:position w:val="0"/>
          <w:sz w:val="21"/>
          <w:szCs w:val="21"/>
        </w:rPr>
        <w:t xml:space="preserve"> </w:t>
      </w:r>
      <w:r>
        <w:rPr>
          <w:color w:val="auto"/>
          <w:spacing w:val="8"/>
          <w:position w:val="0"/>
          <w:sz w:val="21"/>
          <w:szCs w:val="21"/>
        </w:rPr>
        <w:t>写评审报告。磋商小组根据评审得分由高到低排列次序，若得分相同时，</w:t>
      </w:r>
      <w:r>
        <w:rPr>
          <w:color w:val="auto"/>
          <w:spacing w:val="-42"/>
          <w:position w:val="0"/>
          <w:sz w:val="21"/>
          <w:szCs w:val="21"/>
        </w:rPr>
        <w:t xml:space="preserve"> </w:t>
      </w:r>
      <w:r>
        <w:rPr>
          <w:color w:val="auto"/>
          <w:spacing w:val="8"/>
          <w:position w:val="0"/>
          <w:sz w:val="21"/>
          <w:szCs w:val="21"/>
        </w:rPr>
        <w:t>以评审报价由低到高顺序排列；</w:t>
      </w:r>
      <w:r>
        <w:rPr>
          <w:color w:val="auto"/>
          <w:position w:val="0"/>
          <w:sz w:val="21"/>
          <w:szCs w:val="21"/>
        </w:rPr>
        <w:t xml:space="preserve"> </w:t>
      </w:r>
      <w:r>
        <w:rPr>
          <w:color w:val="auto"/>
          <w:spacing w:val="9"/>
          <w:position w:val="0"/>
          <w:sz w:val="21"/>
          <w:szCs w:val="21"/>
        </w:rPr>
        <w:t>若得分相同且评审报价相同的，以最后报价由低到高顺序排列；若仍相同的，由磋商小组按照抽签的方式</w:t>
      </w:r>
      <w:r>
        <w:rPr>
          <w:color w:val="auto"/>
          <w:spacing w:val="6"/>
          <w:position w:val="0"/>
          <w:sz w:val="21"/>
          <w:szCs w:val="21"/>
        </w:rPr>
        <w:t>决定排列次序。</w:t>
      </w:r>
    </w:p>
    <w:p w14:paraId="56C7AFB7">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rPr>
      </w:pPr>
      <w:r>
        <w:rPr>
          <w:color w:val="auto"/>
          <w:spacing w:val="9"/>
          <w:position w:val="0"/>
          <w:sz w:val="21"/>
          <w:szCs w:val="21"/>
        </w:rPr>
        <w:t>（2）采购单位应当确定磋商小组推荐排名第一的成交候选供应商为成交供应商。</w:t>
      </w:r>
    </w:p>
    <w:p w14:paraId="52CE08D0">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64" w:firstLineChars="200"/>
        <w:jc w:val="left"/>
        <w:textAlignment w:val="baseline"/>
        <w:rPr>
          <w:color w:val="auto"/>
          <w:position w:val="0"/>
          <w:sz w:val="21"/>
          <w:szCs w:val="21"/>
        </w:rPr>
      </w:pPr>
      <w:r>
        <w:rPr>
          <w:color w:val="auto"/>
          <w:spacing w:val="11"/>
          <w:position w:val="0"/>
          <w:sz w:val="21"/>
          <w:szCs w:val="21"/>
        </w:rPr>
        <w:t>（3）排名第一的成交候选供应商放弃成交、因不可抗力提出不能履行合同，或因失信行为被取消成</w:t>
      </w:r>
      <w:r>
        <w:rPr>
          <w:color w:val="auto"/>
          <w:spacing w:val="9"/>
          <w:position w:val="0"/>
          <w:sz w:val="21"/>
          <w:szCs w:val="21"/>
        </w:rPr>
        <w:t>交候选人资格的，采购单位可以确定排名第二的成交候选供应商为成交供应商或重新采购。</w:t>
      </w:r>
    </w:p>
    <w:p w14:paraId="07162479">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64" w:firstLineChars="200"/>
        <w:jc w:val="both"/>
        <w:textAlignment w:val="baseline"/>
        <w:rPr>
          <w:color w:val="auto"/>
          <w:position w:val="0"/>
          <w:sz w:val="21"/>
          <w:szCs w:val="21"/>
        </w:rPr>
      </w:pPr>
      <w:r>
        <w:rPr>
          <w:color w:val="auto"/>
          <w:spacing w:val="11"/>
          <w:position w:val="0"/>
          <w:sz w:val="21"/>
          <w:szCs w:val="21"/>
        </w:rPr>
        <w:t>（4）排名第二的成交候选供应商因前款规定的同样原因不能签订合同的，采购单位可以确定排名第</w:t>
      </w:r>
      <w:r>
        <w:rPr>
          <w:color w:val="auto"/>
          <w:spacing w:val="9"/>
          <w:position w:val="0"/>
          <w:sz w:val="21"/>
          <w:szCs w:val="21"/>
        </w:rPr>
        <w:t>三的成交候选人为成交供应商或重新采购。</w:t>
      </w:r>
    </w:p>
    <w:p w14:paraId="08259438">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0" w:firstLineChars="200"/>
        <w:textAlignment w:val="baseline"/>
        <w:rPr>
          <w:color w:val="auto"/>
          <w:position w:val="0"/>
          <w:sz w:val="21"/>
          <w:szCs w:val="21"/>
        </w:rPr>
      </w:pPr>
      <w:r>
        <w:rPr>
          <w:color w:val="auto"/>
          <w:spacing w:val="5"/>
          <w:position w:val="0"/>
          <w:sz w:val="21"/>
          <w:szCs w:val="21"/>
          <w14:textOutline w14:w="3795" w14:cap="sq" w14:cmpd="sng">
            <w14:solidFill>
              <w14:srgbClr w14:val="000000"/>
            </w14:solidFill>
            <w14:prstDash w14:val="solid"/>
            <w14:bevel/>
          </w14:textOutline>
        </w:rPr>
        <w:t>四、特别说明</w:t>
      </w:r>
    </w:p>
    <w:p w14:paraId="2542DDF3">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64" w:firstLineChars="200"/>
        <w:jc w:val="left"/>
        <w:textAlignment w:val="baseline"/>
        <w:rPr>
          <w:color w:val="auto"/>
          <w:spacing w:val="11"/>
          <w:position w:val="0"/>
          <w:sz w:val="21"/>
          <w:szCs w:val="21"/>
        </w:rPr>
      </w:pPr>
      <w:r>
        <w:rPr>
          <w:color w:val="auto"/>
          <w:spacing w:val="11"/>
          <w:position w:val="0"/>
          <w:sz w:val="21"/>
          <w:szCs w:val="21"/>
        </w:rPr>
        <w:t>评审时，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572B8B21">
      <w:pPr>
        <w:pStyle w:val="4"/>
        <w:keepNext w:val="0"/>
        <w:keepLines w:val="0"/>
        <w:pageBreakBefore w:val="0"/>
        <w:widowControl w:val="0"/>
        <w:kinsoku/>
        <w:wordWrap w:val="0"/>
        <w:overflowPunct/>
        <w:topLinePunct w:val="0"/>
        <w:bidi w:val="0"/>
        <w:spacing w:line="360" w:lineRule="auto"/>
        <w:ind w:left="0" w:right="0" w:firstLine="464" w:firstLineChars="200"/>
        <w:jc w:val="right"/>
        <w:rPr>
          <w:color w:val="auto"/>
          <w:spacing w:val="11"/>
          <w:position w:val="0"/>
          <w:sz w:val="21"/>
          <w:szCs w:val="21"/>
        </w:rPr>
        <w:sectPr>
          <w:footerReference r:id="rId15" w:type="default"/>
          <w:pgSz w:w="11906" w:h="16839"/>
          <w:pgMar w:top="1431" w:right="1135" w:bottom="1362" w:left="1140" w:header="0" w:footer="1200" w:gutter="0"/>
          <w:pgNumType w:fmt="decimal"/>
          <w:cols w:space="720" w:num="1"/>
        </w:sectPr>
      </w:pPr>
    </w:p>
    <w:p w14:paraId="74FADC8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2A394B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E43C88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448119E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602324E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40162B94">
      <w:pPr>
        <w:pStyle w:val="4"/>
        <w:keepNext w:val="0"/>
        <w:keepLines w:val="0"/>
        <w:pageBreakBefore w:val="0"/>
        <w:widowControl w:val="0"/>
        <w:kinsoku/>
        <w:wordWrap w:val="0"/>
        <w:overflowPunct/>
        <w:topLinePunct w:val="0"/>
        <w:bidi w:val="0"/>
        <w:spacing w:line="360" w:lineRule="auto"/>
        <w:ind w:right="0"/>
        <w:jc w:val="center"/>
        <w:rPr>
          <w:color w:val="auto"/>
          <w:position w:val="0"/>
        </w:rPr>
      </w:pPr>
      <w:r>
        <w:rPr>
          <w:color w:val="auto"/>
          <w:spacing w:val="9"/>
          <w:position w:val="0"/>
          <w14:textOutline w14:w="5793" w14:cap="sq" w14:cmpd="sng">
            <w14:solidFill>
              <w14:srgbClr w14:val="000000"/>
            </w14:solidFill>
            <w14:prstDash w14:val="solid"/>
            <w14:bevel/>
          </w14:textOutline>
        </w:rPr>
        <w:t>第五章</w:t>
      </w:r>
      <w:r>
        <w:rPr>
          <w:color w:val="auto"/>
          <w:spacing w:val="9"/>
          <w:position w:val="0"/>
        </w:rPr>
        <w:t xml:space="preserve"> </w:t>
      </w:r>
      <w:r>
        <w:rPr>
          <w:color w:val="auto"/>
          <w:spacing w:val="9"/>
          <w:position w:val="0"/>
          <w14:textOutline w14:w="5793" w14:cap="sq" w14:cmpd="sng">
            <w14:solidFill>
              <w14:srgbClr w14:val="000000"/>
            </w14:solidFill>
            <w14:prstDash w14:val="solid"/>
            <w14:bevel/>
          </w14:textOutline>
        </w:rPr>
        <w:t>政府采购合同（合同主要条款及格式）</w:t>
      </w:r>
    </w:p>
    <w:p w14:paraId="0C00BC9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C1E045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0D462A9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8D1817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A82C3AE">
      <w:pPr>
        <w:keepNext w:val="0"/>
        <w:keepLines w:val="0"/>
        <w:pageBreakBefore w:val="0"/>
        <w:widowControl w:val="0"/>
        <w:kinsoku/>
        <w:wordWrap w:val="0"/>
        <w:overflowPunct/>
        <w:topLinePunct w:val="0"/>
        <w:bidi w:val="0"/>
        <w:spacing w:line="360" w:lineRule="auto"/>
        <w:ind w:left="0" w:right="0" w:firstLine="640" w:firstLineChars="200"/>
        <w:jc w:val="center"/>
        <w:rPr>
          <w:color w:val="auto"/>
          <w:position w:val="0"/>
          <w:sz w:val="16"/>
          <w:szCs w:val="16"/>
        </w:rPr>
      </w:pPr>
      <w:bookmarkStart w:id="5" w:name="bookmark5"/>
      <w:bookmarkEnd w:id="5"/>
      <w:r>
        <w:rPr>
          <w:rFonts w:hint="default" w:ascii="榛戜綋" w:hAnsi="榛戜綋" w:eastAsia="榛戜綋" w:cs="榛戜綋"/>
          <w:b/>
          <w:bCs/>
          <w:snapToGrid w:val="0"/>
          <w:color w:val="auto"/>
          <w:kern w:val="0"/>
          <w:position w:val="0"/>
          <w:sz w:val="32"/>
          <w:szCs w:val="32"/>
          <w:lang w:val="en-US" w:eastAsia="zh-CN" w:bidi="ar"/>
        </w:rPr>
        <w:t>第一部分 合同协议书</w:t>
      </w:r>
    </w:p>
    <w:p w14:paraId="22EB29D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0D12B74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58E84B0">
      <w:pPr>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14:textOutline w14:w="5793" w14:cap="sq" w14:cmpd="sng">
            <w14:solidFill>
              <w14:srgbClr w14:val="000000"/>
            </w14:solidFill>
            <w14:prstDash w14:val="solid"/>
            <w14:bevel/>
          </w14:textOutline>
        </w:rPr>
      </w:pPr>
      <w:r>
        <w:rPr>
          <w:color w:val="auto"/>
          <w:spacing w:val="8"/>
          <w:position w:val="0"/>
          <w14:textOutline w14:w="5793" w14:cap="sq" w14:cmpd="sng">
            <w14:solidFill>
              <w14:srgbClr w14:val="000000"/>
            </w14:solidFill>
            <w14:prstDash w14:val="solid"/>
            <w14:bevel/>
          </w14:textOutline>
        </w:rPr>
        <w:br w:type="page"/>
      </w:r>
    </w:p>
    <w:p w14:paraId="1D7A7F2A">
      <w:pPr>
        <w:pStyle w:val="4"/>
        <w:keepNext w:val="0"/>
        <w:keepLines w:val="0"/>
        <w:pageBreakBefore w:val="0"/>
        <w:widowControl w:val="0"/>
        <w:kinsoku/>
        <w:wordWrap w:val="0"/>
        <w:overflowPunct/>
        <w:topLinePunct w:val="0"/>
        <w:bidi w:val="0"/>
        <w:spacing w:line="360" w:lineRule="auto"/>
        <w:ind w:left="0" w:right="0" w:firstLine="640" w:firstLineChars="200"/>
        <w:jc w:val="center"/>
        <w:rPr>
          <w:rFonts w:hint="default" w:ascii="榛戜綋" w:hAnsi="榛戜綋" w:eastAsia="榛戜綋" w:cs="榛戜綋"/>
          <w:b w:val="0"/>
          <w:bCs w:val="0"/>
          <w:snapToGrid w:val="0"/>
          <w:color w:val="auto"/>
          <w:kern w:val="0"/>
          <w:position w:val="0"/>
          <w:sz w:val="32"/>
          <w:szCs w:val="32"/>
          <w:lang w:val="en-US" w:eastAsia="zh-CN" w:bidi="ar"/>
        </w:rPr>
      </w:pPr>
      <w:r>
        <w:rPr>
          <w:rFonts w:hint="default" w:ascii="榛戜綋" w:hAnsi="榛戜綋" w:eastAsia="榛戜綋" w:cs="榛戜綋"/>
          <w:b w:val="0"/>
          <w:bCs w:val="0"/>
          <w:snapToGrid w:val="0"/>
          <w:color w:val="auto"/>
          <w:kern w:val="0"/>
          <w:position w:val="0"/>
          <w:sz w:val="32"/>
          <w:szCs w:val="32"/>
          <w:lang w:val="en-US" w:eastAsia="zh-CN" w:bidi="ar"/>
        </w:rPr>
        <w:t>合同协议书</w:t>
      </w:r>
    </w:p>
    <w:p w14:paraId="09068C04">
      <w:pPr>
        <w:pStyle w:val="4"/>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2"/>
          <w:szCs w:val="22"/>
          <w:highlight w:val="none"/>
        </w:rPr>
      </w:pPr>
      <w:r>
        <w:rPr>
          <w:color w:val="auto"/>
          <w:spacing w:val="-3"/>
          <w:position w:val="0"/>
          <w:sz w:val="22"/>
          <w:szCs w:val="22"/>
          <w:highlight w:val="none"/>
        </w:rPr>
        <w:t>项目名称：</w:t>
      </w:r>
      <w:r>
        <w:rPr>
          <w:color w:val="auto"/>
          <w:position w:val="0"/>
          <w:sz w:val="22"/>
          <w:szCs w:val="22"/>
          <w:highlight w:val="none"/>
          <w:u w:val="single" w:color="auto"/>
        </w:rPr>
        <w:t xml:space="preserve">                               </w:t>
      </w:r>
    </w:p>
    <w:p w14:paraId="6EF41B02">
      <w:pPr>
        <w:pStyle w:val="4"/>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2"/>
          <w:szCs w:val="22"/>
          <w:highlight w:val="none"/>
        </w:rPr>
      </w:pPr>
      <w:r>
        <w:rPr>
          <w:color w:val="auto"/>
          <w:spacing w:val="-3"/>
          <w:position w:val="0"/>
          <w:sz w:val="22"/>
          <w:szCs w:val="22"/>
          <w:highlight w:val="none"/>
        </w:rPr>
        <w:t>项目编号：</w:t>
      </w:r>
      <w:r>
        <w:rPr>
          <w:color w:val="auto"/>
          <w:position w:val="0"/>
          <w:sz w:val="22"/>
          <w:szCs w:val="22"/>
          <w:highlight w:val="none"/>
          <w:u w:val="single" w:color="auto"/>
        </w:rPr>
        <w:t xml:space="preserve">                              </w:t>
      </w:r>
    </w:p>
    <w:p w14:paraId="2A324A97">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2"/>
          <w:szCs w:val="22"/>
          <w:highlight w:val="none"/>
        </w:rPr>
      </w:pPr>
      <w:r>
        <w:rPr>
          <w:color w:val="auto"/>
          <w:spacing w:val="-1"/>
          <w:position w:val="0"/>
          <w:sz w:val="22"/>
          <w:szCs w:val="22"/>
          <w:highlight w:val="none"/>
        </w:rPr>
        <w:t>甲方</w:t>
      </w:r>
      <w:r>
        <w:rPr>
          <w:color w:val="auto"/>
          <w:spacing w:val="-16"/>
          <w:position w:val="0"/>
          <w:sz w:val="22"/>
          <w:szCs w:val="22"/>
          <w:highlight w:val="none"/>
        </w:rPr>
        <w:t>：</w:t>
      </w:r>
      <w:r>
        <w:rPr>
          <w:color w:val="auto"/>
          <w:position w:val="0"/>
          <w:sz w:val="22"/>
          <w:szCs w:val="22"/>
          <w:highlight w:val="none"/>
          <w:u w:val="single" w:color="auto"/>
        </w:rPr>
        <w:t xml:space="preserve">                        </w:t>
      </w:r>
      <w:r>
        <w:rPr>
          <w:color w:val="auto"/>
          <w:spacing w:val="-16"/>
          <w:position w:val="0"/>
          <w:sz w:val="22"/>
          <w:szCs w:val="22"/>
          <w:highlight w:val="none"/>
        </w:rPr>
        <w:t>（</w:t>
      </w:r>
      <w:r>
        <w:rPr>
          <w:color w:val="auto"/>
          <w:spacing w:val="-1"/>
          <w:position w:val="0"/>
          <w:sz w:val="22"/>
          <w:szCs w:val="22"/>
          <w:highlight w:val="none"/>
        </w:rPr>
        <w:t>采购人）</w:t>
      </w:r>
    </w:p>
    <w:p w14:paraId="0FC15E05">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2"/>
          <w:szCs w:val="22"/>
          <w:highlight w:val="none"/>
        </w:rPr>
      </w:pPr>
      <w:r>
        <w:rPr>
          <w:color w:val="auto"/>
          <w:position w:val="0"/>
          <w:sz w:val="22"/>
          <w:szCs w:val="22"/>
          <w:highlight w:val="none"/>
        </w:rPr>
        <w:t>乙方</w:t>
      </w:r>
      <w:r>
        <w:rPr>
          <w:color w:val="auto"/>
          <w:spacing w:val="-16"/>
          <w:position w:val="0"/>
          <w:sz w:val="22"/>
          <w:szCs w:val="22"/>
          <w:highlight w:val="none"/>
        </w:rPr>
        <w:t>：</w:t>
      </w:r>
      <w:r>
        <w:rPr>
          <w:color w:val="auto"/>
          <w:position w:val="0"/>
          <w:sz w:val="22"/>
          <w:szCs w:val="22"/>
          <w:highlight w:val="none"/>
          <w:u w:val="single" w:color="auto"/>
        </w:rPr>
        <w:t xml:space="preserve">              </w:t>
      </w:r>
      <w:r>
        <w:rPr>
          <w:rFonts w:hint="eastAsia"/>
          <w:color w:val="auto"/>
          <w:position w:val="0"/>
          <w:sz w:val="22"/>
          <w:szCs w:val="22"/>
          <w:highlight w:val="none"/>
          <w:u w:val="single" w:color="auto"/>
          <w:lang w:val="en-US" w:eastAsia="zh-CN"/>
        </w:rPr>
        <w:t xml:space="preserve">        </w:t>
      </w:r>
      <w:r>
        <w:rPr>
          <w:color w:val="auto"/>
          <w:position w:val="0"/>
          <w:sz w:val="22"/>
          <w:szCs w:val="22"/>
          <w:highlight w:val="none"/>
          <w:u w:val="single" w:color="auto"/>
        </w:rPr>
        <w:t xml:space="preserve">  </w:t>
      </w:r>
      <w:r>
        <w:rPr>
          <w:color w:val="auto"/>
          <w:spacing w:val="-16"/>
          <w:position w:val="0"/>
          <w:sz w:val="22"/>
          <w:szCs w:val="22"/>
          <w:highlight w:val="none"/>
        </w:rPr>
        <w:t>（</w:t>
      </w:r>
      <w:r>
        <w:rPr>
          <w:rFonts w:hint="eastAsia"/>
          <w:color w:val="auto"/>
          <w:position w:val="0"/>
          <w:sz w:val="22"/>
          <w:szCs w:val="22"/>
          <w:highlight w:val="none"/>
          <w:lang w:val="en-US" w:eastAsia="zh-CN"/>
        </w:rPr>
        <w:t>成交</w:t>
      </w:r>
      <w:r>
        <w:rPr>
          <w:color w:val="auto"/>
          <w:position w:val="0"/>
          <w:sz w:val="22"/>
          <w:szCs w:val="22"/>
          <w:highlight w:val="none"/>
        </w:rPr>
        <w:t>供应商）</w:t>
      </w:r>
    </w:p>
    <w:p w14:paraId="5266BFC6">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2"/>
          <w:szCs w:val="22"/>
          <w:highlight w:val="none"/>
        </w:rPr>
      </w:pPr>
      <w:r>
        <w:rPr>
          <w:color w:val="auto"/>
          <w:spacing w:val="-6"/>
          <w:position w:val="0"/>
          <w:sz w:val="22"/>
          <w:szCs w:val="22"/>
          <w:highlight w:val="none"/>
        </w:rPr>
        <w:t>根据《中华人民共和国</w:t>
      </w:r>
      <w:r>
        <w:rPr>
          <w:rFonts w:hint="eastAsia"/>
          <w:color w:val="auto"/>
          <w:spacing w:val="-6"/>
          <w:position w:val="0"/>
          <w:sz w:val="22"/>
          <w:szCs w:val="22"/>
          <w:highlight w:val="none"/>
          <w:lang w:val="en-US" w:eastAsia="zh-CN"/>
        </w:rPr>
        <w:t>民法典</w:t>
      </w:r>
      <w:r>
        <w:rPr>
          <w:color w:val="auto"/>
          <w:spacing w:val="-6"/>
          <w:position w:val="0"/>
          <w:sz w:val="22"/>
          <w:szCs w:val="22"/>
          <w:highlight w:val="none"/>
        </w:rPr>
        <w:t>》、《中华人民共和国建筑法》、《中华人民共和国政府采购法》、《中</w:t>
      </w:r>
      <w:r>
        <w:rPr>
          <w:color w:val="auto"/>
          <w:spacing w:val="-1"/>
          <w:position w:val="0"/>
          <w:sz w:val="22"/>
          <w:szCs w:val="22"/>
          <w:highlight w:val="none"/>
        </w:rPr>
        <w:t>华人民共和国政府采购法实施条例》及有关法律规定，遵循平等、自愿、公平和诚实信</w:t>
      </w:r>
      <w:r>
        <w:rPr>
          <w:color w:val="auto"/>
          <w:spacing w:val="-2"/>
          <w:position w:val="0"/>
          <w:sz w:val="22"/>
          <w:szCs w:val="22"/>
          <w:highlight w:val="none"/>
        </w:rPr>
        <w:t>用的原则，双方就</w:t>
      </w:r>
      <w:r>
        <w:rPr>
          <w:color w:val="auto"/>
          <w:spacing w:val="-2"/>
          <w:position w:val="0"/>
          <w:sz w:val="22"/>
          <w:szCs w:val="22"/>
          <w:highlight w:val="none"/>
          <w:u w:val="single" w:color="auto"/>
        </w:rPr>
        <w:t xml:space="preserve">                                       </w:t>
      </w:r>
      <w:r>
        <w:rPr>
          <w:color w:val="auto"/>
          <w:spacing w:val="-85"/>
          <w:position w:val="0"/>
          <w:sz w:val="22"/>
          <w:szCs w:val="22"/>
          <w:highlight w:val="none"/>
        </w:rPr>
        <w:t xml:space="preserve"> </w:t>
      </w:r>
      <w:r>
        <w:rPr>
          <w:color w:val="auto"/>
          <w:spacing w:val="-2"/>
          <w:position w:val="0"/>
          <w:sz w:val="22"/>
          <w:szCs w:val="22"/>
          <w:highlight w:val="none"/>
        </w:rPr>
        <w:t>项目施工及有关事项协商一致，共同达成如下协议：</w:t>
      </w:r>
    </w:p>
    <w:p w14:paraId="343E27D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textAlignment w:val="baseline"/>
        <w:outlineLvl w:val="3"/>
        <w:rPr>
          <w:color w:val="auto"/>
          <w:spacing w:val="0"/>
          <w:position w:val="0"/>
          <w:sz w:val="27"/>
          <w:szCs w:val="27"/>
          <w:highlight w:val="none"/>
        </w:rPr>
      </w:pPr>
      <w:r>
        <w:rPr>
          <w:b/>
          <w:bCs/>
          <w:color w:val="auto"/>
          <w:spacing w:val="0"/>
          <w:position w:val="0"/>
          <w:sz w:val="27"/>
          <w:szCs w:val="27"/>
          <w:highlight w:val="none"/>
        </w:rPr>
        <w:t>一、工程概况</w:t>
      </w:r>
    </w:p>
    <w:p w14:paraId="1C70254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eastAsia="宋体"/>
          <w:color w:val="auto"/>
          <w:spacing w:val="0"/>
          <w:position w:val="0"/>
          <w:sz w:val="21"/>
          <w:szCs w:val="21"/>
          <w:highlight w:val="none"/>
          <w:lang w:eastAsia="zh-CN"/>
        </w:rPr>
      </w:pPr>
      <w:r>
        <w:rPr>
          <w:color w:val="auto"/>
          <w:spacing w:val="0"/>
          <w:position w:val="0"/>
          <w:sz w:val="21"/>
          <w:szCs w:val="21"/>
          <w:highlight w:val="none"/>
        </w:rPr>
        <w:t>1、工程名称：</w:t>
      </w:r>
      <w:r>
        <w:rPr>
          <w:rFonts w:hint="eastAsia"/>
          <w:color w:val="auto"/>
          <w:spacing w:val="0"/>
          <w:position w:val="0"/>
          <w:sz w:val="21"/>
          <w:szCs w:val="21"/>
          <w:highlight w:val="none"/>
          <w:u w:val="single"/>
          <w:lang w:val="en-US" w:eastAsia="zh-CN"/>
        </w:rPr>
        <w:t xml:space="preserve">             </w:t>
      </w:r>
      <w:r>
        <w:rPr>
          <w:color w:val="auto"/>
          <w:spacing w:val="0"/>
          <w:position w:val="0"/>
          <w:sz w:val="21"/>
          <w:szCs w:val="21"/>
          <w:highlight w:val="none"/>
        </w:rPr>
        <w:t xml:space="preserve"> </w:t>
      </w:r>
      <w:r>
        <w:rPr>
          <w:rFonts w:hint="eastAsia"/>
          <w:color w:val="auto"/>
          <w:spacing w:val="0"/>
          <w:position w:val="0"/>
          <w:sz w:val="21"/>
          <w:szCs w:val="21"/>
          <w:highlight w:val="none"/>
          <w:lang w:val="en-US" w:eastAsia="zh-CN"/>
        </w:rPr>
        <w:t xml:space="preserve"> </w:t>
      </w:r>
    </w:p>
    <w:p w14:paraId="144E75A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default" w:eastAsia="宋体"/>
          <w:color w:val="auto"/>
          <w:spacing w:val="0"/>
          <w:position w:val="0"/>
          <w:sz w:val="21"/>
          <w:szCs w:val="21"/>
          <w:highlight w:val="none"/>
          <w:lang w:val="en-US" w:eastAsia="zh-CN"/>
        </w:rPr>
      </w:pPr>
      <w:r>
        <w:rPr>
          <w:color w:val="auto"/>
          <w:spacing w:val="0"/>
          <w:position w:val="0"/>
          <w:sz w:val="21"/>
          <w:szCs w:val="21"/>
          <w:highlight w:val="none"/>
        </w:rPr>
        <w:t xml:space="preserve">2、工程地点： </w:t>
      </w:r>
      <w:r>
        <w:rPr>
          <w:rFonts w:hint="eastAsia"/>
          <w:color w:val="auto"/>
          <w:spacing w:val="0"/>
          <w:position w:val="0"/>
          <w:sz w:val="21"/>
          <w:szCs w:val="21"/>
          <w:highlight w:val="none"/>
          <w:u w:val="single" w:color="auto"/>
          <w:lang w:val="en-US" w:eastAsia="zh-CN"/>
        </w:rPr>
        <w:t xml:space="preserve">               </w:t>
      </w:r>
    </w:p>
    <w:p w14:paraId="6AC7641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3、承包范围： </w:t>
      </w:r>
      <w:r>
        <w:rPr>
          <w:color w:val="auto"/>
          <w:spacing w:val="0"/>
          <w:position w:val="0"/>
          <w:sz w:val="21"/>
          <w:szCs w:val="21"/>
          <w:highlight w:val="none"/>
          <w:u w:val="single" w:color="auto"/>
        </w:rPr>
        <w:t>施工图、工程量清单或预算书(详见附件)范围内所有工作内容</w:t>
      </w:r>
    </w:p>
    <w:p w14:paraId="38D16F3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4、承包方式：双方协商选择以下第</w:t>
      </w:r>
      <w:r>
        <w:rPr>
          <w:rFonts w:ascii="Times New Roman" w:hAnsi="Times New Roman" w:eastAsia="Times New Roman" w:cs="Times New Roman"/>
          <w:color w:val="auto"/>
          <w:spacing w:val="0"/>
          <w:position w:val="0"/>
          <w:sz w:val="21"/>
          <w:szCs w:val="21"/>
          <w:highlight w:val="none"/>
          <w:u w:val="single" w:color="auto"/>
        </w:rPr>
        <w:t xml:space="preserve">            1                 </w:t>
      </w:r>
      <w:r>
        <w:rPr>
          <w:color w:val="auto"/>
          <w:spacing w:val="0"/>
          <w:position w:val="0"/>
          <w:sz w:val="21"/>
          <w:szCs w:val="21"/>
          <w:highlight w:val="none"/>
        </w:rPr>
        <w:t>种承包方式。</w:t>
      </w:r>
    </w:p>
    <w:p w14:paraId="39F50CE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(1)包工包料，即乙方负责施工及采购工程所需的全部主材、辅材。</w:t>
      </w:r>
    </w:p>
    <w:p w14:paraId="63856CC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(2)包工包辅料，即甲方负责采购主材，详见《材料交接单》,乙方负责施工及全部辅料的 采购。</w:t>
      </w:r>
    </w:p>
    <w:p w14:paraId="33E6131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(3)包清工，即乙方包工不包料，由甲方自行购买所有材料，详见《材料交接单》。</w:t>
      </w:r>
    </w:p>
    <w:p w14:paraId="10F0027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4"/>
        <w:rPr>
          <w:color w:val="auto"/>
          <w:spacing w:val="0"/>
          <w:position w:val="0"/>
          <w:sz w:val="21"/>
          <w:szCs w:val="21"/>
          <w:highlight w:val="none"/>
        </w:rPr>
      </w:pPr>
      <w:r>
        <w:rPr>
          <w:b/>
          <w:bCs/>
          <w:color w:val="auto"/>
          <w:spacing w:val="0"/>
          <w:position w:val="0"/>
          <w:sz w:val="21"/>
          <w:szCs w:val="21"/>
          <w:highlight w:val="none"/>
        </w:rPr>
        <w:t>二</w:t>
      </w:r>
      <w:r>
        <w:rPr>
          <w:color w:val="auto"/>
          <w:spacing w:val="0"/>
          <w:position w:val="0"/>
          <w:sz w:val="21"/>
          <w:szCs w:val="21"/>
          <w:highlight w:val="none"/>
        </w:rPr>
        <w:t xml:space="preserve"> </w:t>
      </w:r>
      <w:r>
        <w:rPr>
          <w:b/>
          <w:bCs/>
          <w:color w:val="auto"/>
          <w:spacing w:val="0"/>
          <w:position w:val="0"/>
          <w:sz w:val="21"/>
          <w:szCs w:val="21"/>
          <w:highlight w:val="none"/>
        </w:rPr>
        <w:t>、资金来源及支付方式</w:t>
      </w:r>
    </w:p>
    <w:p w14:paraId="2567B8D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10" w:firstLineChars="3100"/>
        <w:textAlignment w:val="baseline"/>
        <w:rPr>
          <w:color w:val="auto"/>
          <w:spacing w:val="0"/>
          <w:position w:val="0"/>
          <w:sz w:val="21"/>
          <w:szCs w:val="21"/>
          <w:highlight w:val="none"/>
        </w:rPr>
      </w:pPr>
      <w:r>
        <w:rPr>
          <w:color w:val="auto"/>
          <w:spacing w:val="0"/>
          <w:position w:val="0"/>
          <w:sz w:val="21"/>
          <w:szCs w:val="21"/>
          <w:highlight w:val="none"/>
        </w:rPr>
        <w:t>金额单位：万元</w:t>
      </w:r>
    </w:p>
    <w:tbl>
      <w:tblPr>
        <w:tblStyle w:val="23"/>
        <w:tblW w:w="9789" w:type="dxa"/>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798"/>
        <w:gridCol w:w="1478"/>
        <w:gridCol w:w="1199"/>
        <w:gridCol w:w="1708"/>
        <w:gridCol w:w="1297"/>
        <w:gridCol w:w="1585"/>
      </w:tblGrid>
      <w:tr w14:paraId="3B0F6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724" w:type="dxa"/>
            <w:textDirection w:val="tbRlV"/>
            <w:vAlign w:val="center"/>
          </w:tcPr>
          <w:p w14:paraId="30D51E88">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序号</w:t>
            </w:r>
          </w:p>
        </w:tc>
        <w:tc>
          <w:tcPr>
            <w:tcW w:w="1798" w:type="dxa"/>
            <w:vAlign w:val="center"/>
          </w:tcPr>
          <w:p w14:paraId="41DB4914">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采购计划文号</w:t>
            </w:r>
          </w:p>
        </w:tc>
        <w:tc>
          <w:tcPr>
            <w:tcW w:w="1478" w:type="dxa"/>
            <w:vAlign w:val="center"/>
          </w:tcPr>
          <w:p w14:paraId="556137E5">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采购目录</w:t>
            </w:r>
          </w:p>
        </w:tc>
        <w:tc>
          <w:tcPr>
            <w:tcW w:w="1199" w:type="dxa"/>
            <w:vAlign w:val="center"/>
          </w:tcPr>
          <w:p w14:paraId="77F939DF">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数量</w:t>
            </w:r>
          </w:p>
        </w:tc>
        <w:tc>
          <w:tcPr>
            <w:tcW w:w="1708" w:type="dxa"/>
            <w:vAlign w:val="center"/>
          </w:tcPr>
          <w:p w14:paraId="4B2B240A">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预算</w:t>
            </w:r>
          </w:p>
        </w:tc>
        <w:tc>
          <w:tcPr>
            <w:tcW w:w="1297" w:type="dxa"/>
            <w:vAlign w:val="center"/>
          </w:tcPr>
          <w:p w14:paraId="19AD00E1">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资金来源性质</w:t>
            </w:r>
          </w:p>
        </w:tc>
        <w:tc>
          <w:tcPr>
            <w:tcW w:w="1585" w:type="dxa"/>
            <w:vAlign w:val="center"/>
          </w:tcPr>
          <w:p w14:paraId="734ED37F">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资金支付方式</w:t>
            </w:r>
          </w:p>
        </w:tc>
      </w:tr>
      <w:tr w14:paraId="40BEF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724" w:type="dxa"/>
            <w:vAlign w:val="center"/>
          </w:tcPr>
          <w:p w14:paraId="157717A9">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rPr>
            </w:pPr>
            <w:r>
              <w:rPr>
                <w:color w:val="auto"/>
                <w:spacing w:val="0"/>
                <w:position w:val="0"/>
                <w:sz w:val="21"/>
                <w:szCs w:val="21"/>
                <w:highlight w:val="none"/>
              </w:rPr>
              <w:t>1</w:t>
            </w:r>
          </w:p>
        </w:tc>
        <w:tc>
          <w:tcPr>
            <w:tcW w:w="1798" w:type="dxa"/>
            <w:vAlign w:val="center"/>
          </w:tcPr>
          <w:p w14:paraId="05FCFF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ascii="Arial"/>
                <w:color w:val="auto"/>
                <w:spacing w:val="0"/>
                <w:position w:val="0"/>
                <w:sz w:val="21"/>
                <w:szCs w:val="21"/>
                <w:highlight w:val="none"/>
              </w:rPr>
            </w:pPr>
          </w:p>
        </w:tc>
        <w:tc>
          <w:tcPr>
            <w:tcW w:w="1478" w:type="dxa"/>
            <w:vAlign w:val="center"/>
          </w:tcPr>
          <w:p w14:paraId="36396244">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rPr>
            </w:pPr>
            <w:r>
              <w:rPr>
                <w:b/>
                <w:bCs/>
                <w:color w:val="auto"/>
                <w:spacing w:val="0"/>
                <w:position w:val="0"/>
                <w:sz w:val="21"/>
                <w:szCs w:val="21"/>
                <w:highlight w:val="none"/>
              </w:rPr>
              <w:t>工程</w:t>
            </w:r>
          </w:p>
        </w:tc>
        <w:tc>
          <w:tcPr>
            <w:tcW w:w="1199" w:type="dxa"/>
            <w:vAlign w:val="center"/>
          </w:tcPr>
          <w:p w14:paraId="0BA21340">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rPr>
            </w:pPr>
            <w:r>
              <w:rPr>
                <w:b/>
                <w:bCs/>
                <w:color w:val="auto"/>
                <w:spacing w:val="0"/>
                <w:position w:val="0"/>
                <w:sz w:val="21"/>
                <w:szCs w:val="21"/>
                <w:highlight w:val="none"/>
              </w:rPr>
              <w:t>不限</w:t>
            </w:r>
          </w:p>
        </w:tc>
        <w:tc>
          <w:tcPr>
            <w:tcW w:w="1708" w:type="dxa"/>
            <w:vAlign w:val="center"/>
          </w:tcPr>
          <w:p w14:paraId="0EE4E3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ascii="Arial"/>
                <w:color w:val="auto"/>
                <w:spacing w:val="0"/>
                <w:position w:val="0"/>
                <w:sz w:val="21"/>
                <w:szCs w:val="21"/>
                <w:highlight w:val="none"/>
              </w:rPr>
            </w:pPr>
          </w:p>
          <w:p w14:paraId="6145FDC6">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color w:val="auto"/>
                <w:spacing w:val="0"/>
                <w:position w:val="0"/>
                <w:sz w:val="21"/>
                <w:szCs w:val="21"/>
                <w:highlight w:val="none"/>
              </w:rPr>
            </w:pPr>
          </w:p>
        </w:tc>
        <w:tc>
          <w:tcPr>
            <w:tcW w:w="1297" w:type="dxa"/>
            <w:vAlign w:val="center"/>
          </w:tcPr>
          <w:p w14:paraId="1CF124E1">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rPr>
            </w:pPr>
            <w:r>
              <w:rPr>
                <w:b/>
                <w:bCs/>
                <w:color w:val="auto"/>
                <w:spacing w:val="0"/>
                <w:position w:val="0"/>
                <w:sz w:val="21"/>
                <w:szCs w:val="21"/>
                <w:highlight w:val="none"/>
              </w:rPr>
              <w:t>财政资金</w:t>
            </w:r>
          </w:p>
        </w:tc>
        <w:tc>
          <w:tcPr>
            <w:tcW w:w="1585" w:type="dxa"/>
            <w:vAlign w:val="center"/>
          </w:tcPr>
          <w:p w14:paraId="13207005">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both"/>
              <w:textAlignment w:val="baseline"/>
              <w:rPr>
                <w:color w:val="auto"/>
                <w:spacing w:val="0"/>
                <w:position w:val="0"/>
                <w:sz w:val="21"/>
                <w:szCs w:val="21"/>
                <w:highlight w:val="none"/>
              </w:rPr>
            </w:pPr>
            <w:r>
              <w:rPr>
                <w:b/>
                <w:bCs/>
                <w:color w:val="auto"/>
                <w:spacing w:val="0"/>
                <w:position w:val="0"/>
                <w:sz w:val="21"/>
                <w:szCs w:val="21"/>
                <w:highlight w:val="none"/>
              </w:rPr>
              <w:t>直接支付</w:t>
            </w:r>
          </w:p>
        </w:tc>
      </w:tr>
    </w:tbl>
    <w:p w14:paraId="1C0AD596">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color w:val="auto"/>
          <w:spacing w:val="0"/>
          <w:position w:val="0"/>
          <w:sz w:val="21"/>
          <w:szCs w:val="21"/>
          <w:highlight w:val="none"/>
        </w:rPr>
      </w:pPr>
      <w:r>
        <w:rPr>
          <w:color w:val="auto"/>
          <w:spacing w:val="0"/>
          <w:position w:val="0"/>
          <w:sz w:val="21"/>
          <w:szCs w:val="21"/>
          <w:highlight w:val="none"/>
        </w:rPr>
        <w:t>注：</w:t>
      </w:r>
    </w:p>
    <w:p w14:paraId="459D747C">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color w:val="auto"/>
          <w:spacing w:val="0"/>
          <w:position w:val="0"/>
          <w:sz w:val="21"/>
          <w:szCs w:val="21"/>
          <w:highlight w:val="none"/>
        </w:rPr>
      </w:pPr>
      <w:r>
        <w:rPr>
          <w:color w:val="auto"/>
          <w:spacing w:val="0"/>
          <w:position w:val="0"/>
          <w:sz w:val="21"/>
          <w:szCs w:val="21"/>
          <w:highlight w:val="none"/>
        </w:rPr>
        <w:t>1、资金来源性质包括预算内资金、专户资金、其它、核算其它、预算内暂存、专户资金暂存、 核算其它暂存等，根据采购计划核定的性质填写。</w:t>
      </w:r>
    </w:p>
    <w:p w14:paraId="7A2548BD">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color w:val="auto"/>
          <w:spacing w:val="0"/>
          <w:position w:val="0"/>
          <w:sz w:val="21"/>
          <w:szCs w:val="21"/>
          <w:highlight w:val="none"/>
        </w:rPr>
      </w:pPr>
      <w:r>
        <w:rPr>
          <w:color w:val="auto"/>
          <w:spacing w:val="0"/>
          <w:position w:val="0"/>
          <w:sz w:val="21"/>
          <w:szCs w:val="21"/>
          <w:highlight w:val="none"/>
        </w:rPr>
        <w:t>2、资金支付方式包括财政直接支付或财政授权支付、单位自行支付，根据采购计划核定的方式填写。</w:t>
      </w:r>
    </w:p>
    <w:p w14:paraId="25B0346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rPr>
          <w:color w:val="auto"/>
          <w:spacing w:val="0"/>
          <w:position w:val="0"/>
          <w:sz w:val="21"/>
          <w:szCs w:val="21"/>
          <w:highlight w:val="none"/>
        </w:rPr>
      </w:pPr>
      <w:r>
        <w:rPr>
          <w:b/>
          <w:bCs/>
          <w:color w:val="auto"/>
          <w:spacing w:val="0"/>
          <w:position w:val="0"/>
          <w:sz w:val="21"/>
          <w:szCs w:val="21"/>
          <w:highlight w:val="none"/>
        </w:rPr>
        <w:t>三</w:t>
      </w:r>
      <w:r>
        <w:rPr>
          <w:color w:val="auto"/>
          <w:spacing w:val="0"/>
          <w:position w:val="0"/>
          <w:sz w:val="21"/>
          <w:szCs w:val="21"/>
          <w:highlight w:val="none"/>
        </w:rPr>
        <w:t xml:space="preserve"> </w:t>
      </w:r>
      <w:r>
        <w:rPr>
          <w:b/>
          <w:bCs/>
          <w:color w:val="auto"/>
          <w:spacing w:val="0"/>
          <w:position w:val="0"/>
          <w:sz w:val="21"/>
          <w:szCs w:val="21"/>
          <w:highlight w:val="none"/>
        </w:rPr>
        <w:t>、工程款及结算</w:t>
      </w:r>
    </w:p>
    <w:p w14:paraId="2638F18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1、本合同工程款按下列第 </w:t>
      </w:r>
      <w:r>
        <w:rPr>
          <w:rFonts w:ascii="Times New Roman" w:hAnsi="Times New Roman" w:eastAsia="Times New Roman" w:cs="Times New Roman"/>
          <w:color w:val="auto"/>
          <w:spacing w:val="0"/>
          <w:position w:val="0"/>
          <w:sz w:val="21"/>
          <w:szCs w:val="21"/>
          <w:highlight w:val="none"/>
          <w:u w:val="single" w:color="auto"/>
        </w:rPr>
        <w:t xml:space="preserve">            2            </w:t>
      </w:r>
      <w:r>
        <w:rPr>
          <w:color w:val="auto"/>
          <w:spacing w:val="0"/>
          <w:position w:val="0"/>
          <w:sz w:val="21"/>
          <w:szCs w:val="21"/>
          <w:highlight w:val="none"/>
        </w:rPr>
        <w:t>种方式确定：</w:t>
      </w:r>
    </w:p>
    <w:p w14:paraId="404BC92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(1)固定总价： </w:t>
      </w:r>
      <w:r>
        <w:rPr>
          <w:color w:val="auto"/>
          <w:spacing w:val="0"/>
          <w:position w:val="0"/>
          <w:sz w:val="21"/>
          <w:szCs w:val="21"/>
          <w:highlight w:val="none"/>
          <w:u w:val="single" w:color="auto"/>
        </w:rPr>
        <w:t xml:space="preserve">                </w:t>
      </w:r>
      <w:r>
        <w:rPr>
          <w:color w:val="auto"/>
          <w:spacing w:val="0"/>
          <w:position w:val="0"/>
          <w:sz w:val="21"/>
          <w:szCs w:val="21"/>
          <w:highlight w:val="none"/>
        </w:rPr>
        <w:t xml:space="preserve"> 元 ( 大 写 ：</w:t>
      </w:r>
      <w:r>
        <w:rPr>
          <w:color w:val="auto"/>
          <w:spacing w:val="0"/>
          <w:position w:val="0"/>
          <w:sz w:val="21"/>
          <w:szCs w:val="21"/>
          <w:highlight w:val="none"/>
          <w:u w:val="single" w:color="auto"/>
        </w:rPr>
        <w:t xml:space="preserve">                  </w:t>
      </w:r>
      <w:r>
        <w:rPr>
          <w:color w:val="auto"/>
          <w:spacing w:val="0"/>
          <w:position w:val="0"/>
          <w:sz w:val="21"/>
          <w:szCs w:val="21"/>
          <w:highlight w:val="none"/>
        </w:rPr>
        <w:t xml:space="preserve"> 元整 ) 。</w:t>
      </w:r>
      <w:r>
        <w:rPr>
          <w:color w:val="auto"/>
          <w:spacing w:val="0"/>
          <w:position w:val="0"/>
          <w:sz w:val="21"/>
          <w:szCs w:val="21"/>
          <w:highlight w:val="none"/>
          <w:u w:val="single" w:color="auto"/>
        </w:rPr>
        <w:t>总价包干内容包</w:t>
      </w:r>
      <w:r>
        <w:rPr>
          <w:color w:val="auto"/>
          <w:spacing w:val="0"/>
          <w:position w:val="0"/>
          <w:sz w:val="21"/>
          <w:szCs w:val="21"/>
          <w:highlight w:val="none"/>
        </w:rPr>
        <w:t xml:space="preserve"> </w:t>
      </w:r>
      <w:r>
        <w:rPr>
          <w:color w:val="auto"/>
          <w:spacing w:val="0"/>
          <w:position w:val="0"/>
          <w:sz w:val="21"/>
          <w:szCs w:val="21"/>
          <w:highlight w:val="none"/>
          <w:u w:val="single" w:color="auto"/>
        </w:rPr>
        <w:t>含各种材料采购费用、加工费用、运输费用、卸货费用、堆放费用、短驳费用、安装费用、辅料费用、措施费用、管理费、利润及税金、风险金以及为履行合同所发生的其他一切费用 。</w:t>
      </w:r>
    </w:p>
    <w:p w14:paraId="54EA72D2">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(2)固定单价。采用该种方式计价的，本合同预算评审价为 </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 xml:space="preserve"> ，招标控制价是</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u w:val="single" w:color="auto"/>
        </w:rPr>
        <w:t>元</w:t>
      </w:r>
      <w:r>
        <w:rPr>
          <w:color w:val="auto"/>
          <w:spacing w:val="0"/>
          <w:position w:val="0"/>
          <w:sz w:val="21"/>
          <w:szCs w:val="21"/>
          <w:highlight w:val="none"/>
        </w:rPr>
        <w:t>，根据</w:t>
      </w:r>
      <w:r>
        <w:rPr>
          <w:rFonts w:hint="eastAsia"/>
          <w:color w:val="auto"/>
          <w:spacing w:val="0"/>
          <w:position w:val="0"/>
          <w:sz w:val="21"/>
          <w:szCs w:val="21"/>
          <w:highlight w:val="none"/>
          <w:lang w:val="en-US" w:eastAsia="zh-CN"/>
        </w:rPr>
        <w:t>竞争性磋商</w:t>
      </w:r>
      <w:r>
        <w:rPr>
          <w:color w:val="auto"/>
          <w:spacing w:val="0"/>
          <w:position w:val="0"/>
          <w:sz w:val="21"/>
          <w:szCs w:val="21"/>
          <w:highlight w:val="none"/>
        </w:rPr>
        <w:t>的中标价是</w:t>
      </w:r>
      <w:r>
        <w:rPr>
          <w:rFonts w:hint="eastAsia"/>
          <w:color w:val="auto"/>
          <w:spacing w:val="0"/>
          <w:position w:val="0"/>
          <w:sz w:val="21"/>
          <w:szCs w:val="21"/>
          <w:highlight w:val="none"/>
          <w:u w:val="single"/>
          <w:lang w:val="en-US" w:eastAsia="zh-CN"/>
        </w:rPr>
        <w:t xml:space="preserve">     </w:t>
      </w:r>
      <w:r>
        <w:rPr>
          <w:color w:val="auto"/>
          <w:spacing w:val="0"/>
          <w:position w:val="0"/>
          <w:sz w:val="21"/>
          <w:szCs w:val="21"/>
          <w:highlight w:val="none"/>
        </w:rPr>
        <w:t>元，合同金额为：</w:t>
      </w:r>
      <w:r>
        <w:rPr>
          <w:rFonts w:hint="eastAsia" w:ascii="Times New Roman" w:hAnsi="Times New Roman" w:cs="Times New Roman"/>
          <w:color w:val="auto"/>
          <w:spacing w:val="0"/>
          <w:position w:val="0"/>
          <w:sz w:val="21"/>
          <w:szCs w:val="21"/>
          <w:highlight w:val="none"/>
          <w:u w:val="single" w:color="auto"/>
          <w:lang w:val="en-US" w:eastAsia="zh-CN"/>
        </w:rPr>
        <w:t xml:space="preserve">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元，本合同价款暂定为：</w:t>
      </w:r>
      <w:r>
        <w:rPr>
          <w:rFonts w:hint="eastAsia" w:ascii="Times New Roman" w:hAnsi="Times New Roman" w:cs="Times New Roman"/>
          <w:color w:val="auto"/>
          <w:spacing w:val="0"/>
          <w:position w:val="0"/>
          <w:sz w:val="21"/>
          <w:szCs w:val="21"/>
          <w:highlight w:val="none"/>
          <w:u w:val="single" w:color="auto"/>
          <w:lang w:val="en-US" w:eastAsia="zh-CN"/>
        </w:rPr>
        <w:t xml:space="preserve">     </w:t>
      </w:r>
      <w:r>
        <w:rPr>
          <w:rFonts w:ascii="Times New Roman" w:hAnsi="Times New Roman" w:eastAsia="Times New Roman" w:cs="Times New Roman"/>
          <w:color w:val="auto"/>
          <w:spacing w:val="0"/>
          <w:position w:val="0"/>
          <w:sz w:val="21"/>
          <w:szCs w:val="21"/>
          <w:highlight w:val="none"/>
          <w:u w:val="single"/>
        </w:rPr>
        <w:t xml:space="preserve">  </w:t>
      </w:r>
      <w:r>
        <w:rPr>
          <w:rFonts w:hint="eastAsia" w:ascii="Times New Roman" w:hAnsi="Times New Roman" w:cs="Times New Roman"/>
          <w:color w:val="auto"/>
          <w:spacing w:val="0"/>
          <w:position w:val="0"/>
          <w:sz w:val="21"/>
          <w:szCs w:val="21"/>
          <w:highlight w:val="none"/>
          <w:u w:val="single"/>
          <w:lang w:val="en-US" w:eastAsia="zh-CN"/>
        </w:rPr>
        <w:t xml:space="preserve">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元 ( 大写：</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 。实际价以工程完工验收评审结算价为准，按本合同承包范围内的固定单价包干，届时按照工程量据实结算。</w:t>
      </w:r>
    </w:p>
    <w:p w14:paraId="2ED8BCC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u w:val="single" w:color="auto"/>
        </w:rPr>
        <w:t>本合同约定的固定单价为综合单价，已包含设备材料费(含损耗)、人工费、辅材费、机械费、 组织措施费、检验试验费、水电费、利润、风险包干费、维保费、成品保护费、相关政府部门的报验费、农民工工伤保险费等全部费用。</w:t>
      </w:r>
    </w:p>
    <w:p w14:paraId="28D3B3D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(3)其他： </w:t>
      </w:r>
      <w:r>
        <w:rPr>
          <w:color w:val="auto"/>
          <w:spacing w:val="0"/>
          <w:position w:val="0"/>
          <w:sz w:val="21"/>
          <w:szCs w:val="21"/>
          <w:highlight w:val="none"/>
          <w:u w:val="single" w:color="auto"/>
        </w:rPr>
        <w:t xml:space="preserve">                                               </w:t>
      </w:r>
    </w:p>
    <w:p w14:paraId="7AAD038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2、乙方已充分勘察现场，对现场所存在一切现有或隐形风险均已充分考虑并预估到位， 一切相关费用已含入报价中。</w:t>
      </w:r>
    </w:p>
    <w:p w14:paraId="497BF77C">
      <w:pPr>
        <w:pStyle w:val="4"/>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textAlignment w:val="baseline"/>
        <w:rPr>
          <w:rFonts w:hint="eastAsia" w:ascii="宋体" w:hAnsi="宋体" w:eastAsia="宋体" w:cs="宋体"/>
          <w:color w:val="auto"/>
          <w:spacing w:val="0"/>
          <w:position w:val="0"/>
          <w:sz w:val="21"/>
          <w:szCs w:val="21"/>
          <w:highlight w:val="none"/>
        </w:rPr>
      </w:pPr>
      <w:r>
        <w:rPr>
          <w:color w:val="auto"/>
          <w:spacing w:val="0"/>
          <w:position w:val="0"/>
          <w:sz w:val="21"/>
          <w:szCs w:val="21"/>
          <w:highlight w:val="none"/>
        </w:rPr>
        <w:t>3、工程款结算：本合同生效后，甲方按如下约定向乙方支付工程款：</w:t>
      </w:r>
    </w:p>
    <w:tbl>
      <w:tblPr>
        <w:tblStyle w:val="23"/>
        <w:tblW w:w="1011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8"/>
        <w:gridCol w:w="1747"/>
        <w:gridCol w:w="1406"/>
        <w:gridCol w:w="5880"/>
      </w:tblGrid>
      <w:tr w14:paraId="56DBE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078" w:type="dxa"/>
            <w:noWrap w:val="0"/>
            <w:vAlign w:val="center"/>
          </w:tcPr>
          <w:p w14:paraId="7A74DFFA">
            <w:pPr>
              <w:pStyle w:val="24"/>
              <w:keepNext w:val="0"/>
              <w:keepLines w:val="0"/>
              <w:pageBreakBefore w:val="0"/>
              <w:widowControl w:val="0"/>
              <w:kinsoku/>
              <w:wordWrap w:val="0"/>
              <w:overflowPunct/>
              <w:topLinePunct/>
              <w:autoSpaceDE/>
              <w:autoSpaceDN/>
              <w:bidi w:val="0"/>
              <w:adjustRightInd w:val="0"/>
              <w:snapToGrid w:val="0"/>
              <w:spacing w:line="440" w:lineRule="exact"/>
              <w:ind w:right="0" w:rightChars="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付款时间</w:t>
            </w:r>
          </w:p>
        </w:tc>
        <w:tc>
          <w:tcPr>
            <w:tcW w:w="1747" w:type="dxa"/>
            <w:noWrap w:val="0"/>
            <w:vAlign w:val="center"/>
          </w:tcPr>
          <w:p w14:paraId="5601C8A8">
            <w:pPr>
              <w:pStyle w:val="24"/>
              <w:keepNext w:val="0"/>
              <w:keepLines w:val="0"/>
              <w:pageBreakBefore w:val="0"/>
              <w:widowControl w:val="0"/>
              <w:kinsoku/>
              <w:wordWrap w:val="0"/>
              <w:overflowPunct/>
              <w:topLinePunct/>
              <w:autoSpaceDE/>
              <w:autoSpaceDN/>
              <w:bidi w:val="0"/>
              <w:adjustRightInd w:val="0"/>
              <w:snapToGrid w:val="0"/>
              <w:spacing w:line="440" w:lineRule="exact"/>
              <w:ind w:right="0" w:rightChars="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付款比</w:t>
            </w:r>
            <w:r>
              <w:rPr>
                <w:rFonts w:hint="eastAsia" w:ascii="宋体" w:hAnsi="宋体" w:eastAsia="宋体" w:cs="宋体"/>
                <w:b/>
                <w:bCs/>
                <w:color w:val="auto"/>
                <w:spacing w:val="0"/>
                <w:w w:val="96"/>
                <w:position w:val="0"/>
                <w:sz w:val="21"/>
                <w:szCs w:val="21"/>
                <w:highlight w:val="none"/>
              </w:rPr>
              <w:t>例</w:t>
            </w:r>
            <w:r>
              <w:rPr>
                <w:rFonts w:hint="eastAsia" w:ascii="宋体" w:hAnsi="宋体" w:eastAsia="宋体" w:cs="宋体"/>
                <w:color w:val="auto"/>
                <w:spacing w:val="0"/>
                <w:position w:val="0"/>
                <w:sz w:val="21"/>
                <w:szCs w:val="21"/>
                <w:highlight w:val="none"/>
              </w:rPr>
              <w:t xml:space="preserve"> </w:t>
            </w:r>
            <w:r>
              <w:rPr>
                <w:rFonts w:hint="eastAsia" w:ascii="宋体" w:hAnsi="宋体" w:eastAsia="宋体" w:cs="宋体"/>
                <w:b/>
                <w:bCs/>
                <w:color w:val="auto"/>
                <w:spacing w:val="0"/>
                <w:w w:val="96"/>
                <w:position w:val="0"/>
                <w:sz w:val="21"/>
                <w:szCs w:val="21"/>
                <w:highlight w:val="none"/>
              </w:rPr>
              <w:t>(</w:t>
            </w:r>
            <w:r>
              <w:rPr>
                <w:rFonts w:hint="eastAsia" w:ascii="宋体" w:hAnsi="宋体" w:eastAsia="宋体" w:cs="宋体"/>
                <w:color w:val="auto"/>
                <w:spacing w:val="0"/>
                <w:position w:val="0"/>
                <w:sz w:val="21"/>
                <w:szCs w:val="21"/>
                <w:highlight w:val="none"/>
              </w:rPr>
              <w:t xml:space="preserve"> </w:t>
            </w:r>
            <w:r>
              <w:rPr>
                <w:rFonts w:hint="eastAsia" w:ascii="宋体" w:hAnsi="宋体" w:eastAsia="宋体" w:cs="宋体"/>
                <w:b/>
                <w:bCs/>
                <w:color w:val="auto"/>
                <w:spacing w:val="0"/>
                <w:w w:val="96"/>
                <w:position w:val="0"/>
                <w:sz w:val="21"/>
                <w:szCs w:val="21"/>
                <w:highlight w:val="none"/>
              </w:rPr>
              <w:t>%</w:t>
            </w:r>
            <w:r>
              <w:rPr>
                <w:rFonts w:hint="eastAsia" w:ascii="宋体" w:hAnsi="宋体" w:eastAsia="宋体" w:cs="宋体"/>
                <w:color w:val="auto"/>
                <w:spacing w:val="0"/>
                <w:position w:val="0"/>
                <w:sz w:val="21"/>
                <w:szCs w:val="21"/>
                <w:highlight w:val="none"/>
              </w:rPr>
              <w:t xml:space="preserve"> </w:t>
            </w:r>
            <w:r>
              <w:rPr>
                <w:rFonts w:hint="eastAsia" w:ascii="宋体" w:hAnsi="宋体" w:eastAsia="宋体" w:cs="宋体"/>
                <w:b/>
                <w:bCs/>
                <w:color w:val="auto"/>
                <w:spacing w:val="0"/>
                <w:w w:val="96"/>
                <w:position w:val="0"/>
                <w:sz w:val="21"/>
                <w:szCs w:val="21"/>
                <w:highlight w:val="none"/>
              </w:rPr>
              <w:t>)</w:t>
            </w:r>
          </w:p>
        </w:tc>
        <w:tc>
          <w:tcPr>
            <w:tcW w:w="1406" w:type="dxa"/>
            <w:noWrap w:val="0"/>
            <w:vAlign w:val="center"/>
          </w:tcPr>
          <w:p w14:paraId="11A68D79">
            <w:pPr>
              <w:pStyle w:val="24"/>
              <w:keepNext w:val="0"/>
              <w:keepLines w:val="0"/>
              <w:pageBreakBefore w:val="0"/>
              <w:widowControl w:val="0"/>
              <w:kinsoku/>
              <w:wordWrap w:val="0"/>
              <w:overflowPunct/>
              <w:topLinePunct/>
              <w:autoSpaceDE/>
              <w:autoSpaceDN/>
              <w:bidi w:val="0"/>
              <w:adjustRightInd w:val="0"/>
              <w:snapToGrid w:val="0"/>
              <w:spacing w:line="440" w:lineRule="exact"/>
              <w:ind w:right="0" w:rightChars="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金额(元)</w:t>
            </w:r>
          </w:p>
        </w:tc>
        <w:tc>
          <w:tcPr>
            <w:tcW w:w="5880" w:type="dxa"/>
            <w:noWrap w:val="0"/>
            <w:vAlign w:val="center"/>
          </w:tcPr>
          <w:p w14:paraId="107B782A">
            <w:pPr>
              <w:pStyle w:val="24"/>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2" w:firstLineChars="20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备注</w:t>
            </w:r>
          </w:p>
        </w:tc>
      </w:tr>
      <w:tr w14:paraId="6DBFD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078" w:type="dxa"/>
            <w:noWrap w:val="0"/>
            <w:vAlign w:val="center"/>
          </w:tcPr>
          <w:p w14:paraId="09C85ED1">
            <w:pPr>
              <w:pStyle w:val="24"/>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both"/>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1747" w:type="dxa"/>
            <w:noWrap w:val="0"/>
            <w:vAlign w:val="center"/>
          </w:tcPr>
          <w:p w14:paraId="61AF59D1">
            <w:pPr>
              <w:pStyle w:val="24"/>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30.00</w:t>
            </w:r>
          </w:p>
        </w:tc>
        <w:tc>
          <w:tcPr>
            <w:tcW w:w="1406" w:type="dxa"/>
            <w:noWrap w:val="0"/>
            <w:vAlign w:val="center"/>
          </w:tcPr>
          <w:p w14:paraId="3D57583F">
            <w:pPr>
              <w:pStyle w:val="24"/>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0" w:firstLineChars="0"/>
              <w:jc w:val="center"/>
              <w:textAlignment w:val="baseline"/>
              <w:rPr>
                <w:rFonts w:hint="default" w:ascii="宋体" w:hAnsi="宋体" w:eastAsia="宋体" w:cs="宋体"/>
                <w:color w:val="auto"/>
                <w:spacing w:val="0"/>
                <w:position w:val="0"/>
                <w:sz w:val="21"/>
                <w:szCs w:val="21"/>
                <w:highlight w:val="none"/>
                <w:lang w:val="en-US" w:eastAsia="zh-CN"/>
              </w:rPr>
            </w:pPr>
          </w:p>
        </w:tc>
        <w:tc>
          <w:tcPr>
            <w:tcW w:w="5880" w:type="dxa"/>
            <w:noWrap w:val="0"/>
            <w:vAlign w:val="center"/>
          </w:tcPr>
          <w:p w14:paraId="27D4E8CD">
            <w:pPr>
              <w:pStyle w:val="24"/>
              <w:keepNext w:val="0"/>
              <w:keepLines w:val="0"/>
              <w:pageBreakBefore w:val="0"/>
              <w:widowControl w:val="0"/>
              <w:kinsoku/>
              <w:wordWrap w:val="0"/>
              <w:overflowPunct/>
              <w:topLinePunct/>
              <w:autoSpaceDE/>
              <w:autoSpaceDN/>
              <w:bidi w:val="0"/>
              <w:adjustRightInd w:val="0"/>
              <w:snapToGrid w:val="0"/>
              <w:spacing w:line="440" w:lineRule="exact"/>
              <w:ind w:right="0" w:rightChars="0" w:firstLine="420" w:firstLineChars="20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签订合同预付工程款的30%</w:t>
            </w:r>
          </w:p>
        </w:tc>
      </w:tr>
      <w:tr w14:paraId="6615C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078" w:type="dxa"/>
            <w:noWrap w:val="0"/>
            <w:vAlign w:val="center"/>
          </w:tcPr>
          <w:p w14:paraId="3701B340">
            <w:pPr>
              <w:pStyle w:val="24"/>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both"/>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1747" w:type="dxa"/>
            <w:noWrap w:val="0"/>
            <w:vAlign w:val="center"/>
          </w:tcPr>
          <w:p w14:paraId="0CC7F3C2">
            <w:pPr>
              <w:pStyle w:val="24"/>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60.00</w:t>
            </w:r>
          </w:p>
        </w:tc>
        <w:tc>
          <w:tcPr>
            <w:tcW w:w="1406" w:type="dxa"/>
            <w:noWrap w:val="0"/>
            <w:vAlign w:val="center"/>
          </w:tcPr>
          <w:p w14:paraId="5B36FDF7">
            <w:pPr>
              <w:pStyle w:val="24"/>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0" w:firstLineChars="0"/>
              <w:jc w:val="center"/>
              <w:textAlignment w:val="baseline"/>
              <w:rPr>
                <w:rFonts w:hint="default" w:ascii="宋体" w:hAnsi="宋体" w:eastAsia="宋体" w:cs="宋体"/>
                <w:color w:val="auto"/>
                <w:spacing w:val="0"/>
                <w:position w:val="0"/>
                <w:sz w:val="21"/>
                <w:szCs w:val="21"/>
                <w:highlight w:val="none"/>
                <w:lang w:val="en-US" w:eastAsia="zh-CN"/>
              </w:rPr>
            </w:pPr>
          </w:p>
        </w:tc>
        <w:tc>
          <w:tcPr>
            <w:tcW w:w="5880" w:type="dxa"/>
            <w:noWrap w:val="0"/>
            <w:vAlign w:val="center"/>
          </w:tcPr>
          <w:p w14:paraId="5338B060">
            <w:pPr>
              <w:pStyle w:val="24"/>
              <w:keepNext w:val="0"/>
              <w:keepLines w:val="0"/>
              <w:pageBreakBefore w:val="0"/>
              <w:widowControl w:val="0"/>
              <w:kinsoku/>
              <w:wordWrap w:val="0"/>
              <w:overflowPunct/>
              <w:topLinePunct/>
              <w:autoSpaceDE/>
              <w:autoSpaceDN/>
              <w:bidi w:val="0"/>
              <w:adjustRightInd w:val="0"/>
              <w:snapToGrid w:val="0"/>
              <w:spacing w:line="440" w:lineRule="exact"/>
              <w:ind w:right="0" w:rightChars="0" w:firstLine="420" w:firstLineChars="20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进度款支付不能超过工程款的90%</w:t>
            </w:r>
          </w:p>
        </w:tc>
      </w:tr>
      <w:tr w14:paraId="2E088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078" w:type="dxa"/>
            <w:noWrap w:val="0"/>
            <w:vAlign w:val="center"/>
          </w:tcPr>
          <w:p w14:paraId="60296956">
            <w:pPr>
              <w:pStyle w:val="24"/>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420" w:firstLineChars="200"/>
              <w:jc w:val="both"/>
              <w:textAlignment w:val="baseline"/>
              <w:rPr>
                <w:rFonts w:hint="eastAsia" w:ascii="宋体" w:hAnsi="宋体" w:eastAsia="宋体" w:cs="宋体"/>
                <w:color w:val="auto"/>
                <w:spacing w:val="0"/>
                <w:kern w:val="2"/>
                <w:position w:val="0"/>
                <w:sz w:val="21"/>
                <w:szCs w:val="21"/>
                <w:highlight w:val="none"/>
                <w:lang w:val="en-US" w:eastAsia="en-US" w:bidi="ar-SA"/>
              </w:rPr>
            </w:pPr>
            <w:r>
              <w:rPr>
                <w:rFonts w:hint="eastAsia" w:ascii="宋体" w:hAnsi="宋体" w:eastAsia="宋体" w:cs="宋体"/>
                <w:color w:val="auto"/>
                <w:spacing w:val="0"/>
                <w:position w:val="0"/>
                <w:sz w:val="21"/>
                <w:szCs w:val="21"/>
                <w:highlight w:val="none"/>
              </w:rPr>
              <w:t>--</w:t>
            </w:r>
          </w:p>
        </w:tc>
        <w:tc>
          <w:tcPr>
            <w:tcW w:w="1747" w:type="dxa"/>
            <w:noWrap w:val="0"/>
            <w:vAlign w:val="center"/>
          </w:tcPr>
          <w:p w14:paraId="727CC3AE">
            <w:pPr>
              <w:pStyle w:val="24"/>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420" w:firstLineChars="200"/>
              <w:jc w:val="center"/>
              <w:textAlignment w:val="baseline"/>
              <w:rPr>
                <w:rFonts w:hint="eastAsia" w:ascii="宋体" w:hAnsi="宋体" w:eastAsia="宋体" w:cs="宋体"/>
                <w:color w:val="auto"/>
                <w:spacing w:val="0"/>
                <w:kern w:val="2"/>
                <w:position w:val="0"/>
                <w:sz w:val="21"/>
                <w:szCs w:val="21"/>
                <w:highlight w:val="none"/>
                <w:lang w:val="en-US" w:eastAsia="zh-CN" w:bidi="ar-SA"/>
              </w:rPr>
            </w:pPr>
            <w:r>
              <w:rPr>
                <w:rFonts w:hint="eastAsia" w:cs="宋体"/>
                <w:color w:val="auto"/>
                <w:spacing w:val="0"/>
                <w:position w:val="0"/>
                <w:sz w:val="21"/>
                <w:szCs w:val="21"/>
                <w:highlight w:val="none"/>
                <w:lang w:val="en-US" w:eastAsia="zh-CN"/>
              </w:rPr>
              <w:t>7</w:t>
            </w:r>
            <w:r>
              <w:rPr>
                <w:rFonts w:hint="eastAsia" w:ascii="宋体" w:hAnsi="宋体" w:eastAsia="宋体" w:cs="宋体"/>
                <w:color w:val="auto"/>
                <w:spacing w:val="0"/>
                <w:position w:val="0"/>
                <w:sz w:val="21"/>
                <w:szCs w:val="21"/>
                <w:highlight w:val="none"/>
              </w:rPr>
              <w:t>.00</w:t>
            </w:r>
          </w:p>
        </w:tc>
        <w:tc>
          <w:tcPr>
            <w:tcW w:w="1406" w:type="dxa"/>
            <w:noWrap w:val="0"/>
            <w:vAlign w:val="center"/>
          </w:tcPr>
          <w:p w14:paraId="7A89603E">
            <w:pPr>
              <w:pStyle w:val="24"/>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0" w:firstLineChars="0"/>
              <w:jc w:val="center"/>
              <w:textAlignment w:val="baseline"/>
              <w:rPr>
                <w:rFonts w:hint="default" w:ascii="宋体" w:hAnsi="宋体" w:eastAsia="宋体" w:cs="宋体"/>
                <w:color w:val="auto"/>
                <w:spacing w:val="0"/>
                <w:kern w:val="2"/>
                <w:position w:val="0"/>
                <w:sz w:val="21"/>
                <w:szCs w:val="21"/>
                <w:highlight w:val="none"/>
                <w:lang w:val="en-US" w:eastAsia="zh-CN" w:bidi="ar-SA"/>
              </w:rPr>
            </w:pPr>
          </w:p>
        </w:tc>
        <w:tc>
          <w:tcPr>
            <w:tcW w:w="5880" w:type="dxa"/>
            <w:noWrap w:val="0"/>
            <w:vAlign w:val="center"/>
          </w:tcPr>
          <w:p w14:paraId="4B743EA5">
            <w:pPr>
              <w:pStyle w:val="24"/>
              <w:keepNext w:val="0"/>
              <w:keepLines w:val="0"/>
              <w:pageBreakBefore w:val="0"/>
              <w:widowControl w:val="0"/>
              <w:kinsoku/>
              <w:wordWrap w:val="0"/>
              <w:overflowPunct/>
              <w:topLinePunct/>
              <w:autoSpaceDE/>
              <w:autoSpaceDN/>
              <w:bidi w:val="0"/>
              <w:adjustRightInd w:val="0"/>
              <w:snapToGrid w:val="0"/>
              <w:spacing w:line="440" w:lineRule="exact"/>
              <w:ind w:right="0" w:rightChars="0" w:firstLine="420" w:firstLineChars="200"/>
              <w:jc w:val="center"/>
              <w:textAlignment w:val="baseline"/>
              <w:rPr>
                <w:rFonts w:hint="eastAsia" w:ascii="宋体" w:hAnsi="宋体" w:eastAsia="宋体" w:cs="宋体"/>
                <w:color w:val="auto"/>
                <w:spacing w:val="0"/>
                <w:kern w:val="2"/>
                <w:position w:val="0"/>
                <w:sz w:val="21"/>
                <w:szCs w:val="21"/>
                <w:highlight w:val="none"/>
                <w:lang w:val="en-US" w:eastAsia="en-US" w:bidi="ar-SA"/>
              </w:rPr>
            </w:pPr>
            <w:r>
              <w:rPr>
                <w:rFonts w:hint="eastAsia" w:ascii="宋体" w:hAnsi="宋体" w:eastAsia="宋体" w:cs="宋体"/>
                <w:color w:val="auto"/>
                <w:spacing w:val="0"/>
                <w:position w:val="0"/>
                <w:sz w:val="21"/>
                <w:szCs w:val="21"/>
                <w:highlight w:val="none"/>
              </w:rPr>
              <w:t>工程结算后按最终审定的结算价支付至</w:t>
            </w:r>
            <w:r>
              <w:rPr>
                <w:rFonts w:hint="eastAsia" w:cs="宋体"/>
                <w:color w:val="auto"/>
                <w:spacing w:val="0"/>
                <w:position w:val="0"/>
                <w:sz w:val="21"/>
                <w:szCs w:val="21"/>
                <w:highlight w:val="none"/>
                <w:lang w:val="en-US" w:eastAsia="zh-CN"/>
              </w:rPr>
              <w:t>97</w:t>
            </w:r>
            <w:r>
              <w:rPr>
                <w:rFonts w:hint="eastAsia" w:ascii="宋体" w:hAnsi="宋体" w:eastAsia="宋体" w:cs="宋体"/>
                <w:color w:val="auto"/>
                <w:spacing w:val="0"/>
                <w:position w:val="0"/>
                <w:sz w:val="21"/>
                <w:szCs w:val="21"/>
                <w:highlight w:val="none"/>
              </w:rPr>
              <w:t>%</w:t>
            </w:r>
          </w:p>
        </w:tc>
      </w:tr>
      <w:tr w14:paraId="15AB5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078" w:type="dxa"/>
            <w:noWrap w:val="0"/>
            <w:vAlign w:val="center"/>
          </w:tcPr>
          <w:p w14:paraId="69B44E8E">
            <w:pPr>
              <w:pStyle w:val="24"/>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both"/>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1747" w:type="dxa"/>
            <w:noWrap w:val="0"/>
            <w:vAlign w:val="center"/>
          </w:tcPr>
          <w:p w14:paraId="1A55BBEA">
            <w:pPr>
              <w:pStyle w:val="24"/>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center"/>
              <w:textAlignment w:val="baseline"/>
              <w:rPr>
                <w:rFonts w:hint="eastAsia" w:ascii="宋体" w:hAnsi="宋体" w:eastAsia="宋体" w:cs="宋体"/>
                <w:color w:val="auto"/>
                <w:spacing w:val="0"/>
                <w:position w:val="0"/>
                <w:sz w:val="21"/>
                <w:szCs w:val="21"/>
                <w:highlight w:val="none"/>
              </w:rPr>
            </w:pPr>
            <w:r>
              <w:rPr>
                <w:rFonts w:hint="eastAsia" w:cs="宋体"/>
                <w:color w:val="auto"/>
                <w:spacing w:val="0"/>
                <w:position w:val="0"/>
                <w:sz w:val="21"/>
                <w:szCs w:val="21"/>
                <w:highlight w:val="none"/>
                <w:lang w:val="en-US" w:eastAsia="zh-CN"/>
              </w:rPr>
              <w:t>3</w:t>
            </w:r>
            <w:r>
              <w:rPr>
                <w:rFonts w:hint="eastAsia" w:ascii="宋体" w:hAnsi="宋体" w:eastAsia="宋体" w:cs="宋体"/>
                <w:color w:val="auto"/>
                <w:spacing w:val="0"/>
                <w:position w:val="0"/>
                <w:sz w:val="21"/>
                <w:szCs w:val="21"/>
                <w:highlight w:val="none"/>
              </w:rPr>
              <w:t>.00</w:t>
            </w:r>
          </w:p>
        </w:tc>
        <w:tc>
          <w:tcPr>
            <w:tcW w:w="1406" w:type="dxa"/>
            <w:noWrap w:val="0"/>
            <w:vAlign w:val="center"/>
          </w:tcPr>
          <w:p w14:paraId="19319336">
            <w:pPr>
              <w:pStyle w:val="24"/>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0" w:firstLineChars="0"/>
              <w:jc w:val="center"/>
              <w:textAlignment w:val="baseline"/>
              <w:rPr>
                <w:rFonts w:hint="default" w:ascii="宋体" w:hAnsi="宋体" w:eastAsia="宋体" w:cs="宋体"/>
                <w:color w:val="auto"/>
                <w:spacing w:val="0"/>
                <w:position w:val="0"/>
                <w:sz w:val="21"/>
                <w:szCs w:val="21"/>
                <w:highlight w:val="none"/>
                <w:lang w:val="en-US" w:eastAsia="zh-CN"/>
              </w:rPr>
            </w:pPr>
          </w:p>
        </w:tc>
        <w:tc>
          <w:tcPr>
            <w:tcW w:w="5880" w:type="dxa"/>
            <w:noWrap w:val="0"/>
            <w:vAlign w:val="center"/>
          </w:tcPr>
          <w:p w14:paraId="3A84417F">
            <w:pPr>
              <w:pStyle w:val="24"/>
              <w:keepNext w:val="0"/>
              <w:keepLines w:val="0"/>
              <w:pageBreakBefore w:val="0"/>
              <w:widowControl w:val="0"/>
              <w:kinsoku/>
              <w:wordWrap w:val="0"/>
              <w:overflowPunct/>
              <w:topLinePunct/>
              <w:autoSpaceDE/>
              <w:autoSpaceDN/>
              <w:bidi w:val="0"/>
              <w:adjustRightInd w:val="0"/>
              <w:snapToGrid w:val="0"/>
              <w:spacing w:line="440" w:lineRule="exact"/>
              <w:ind w:right="0" w:rightChars="0" w:firstLine="420" w:firstLineChars="200"/>
              <w:jc w:val="center"/>
              <w:textAlignment w:val="baseline"/>
              <w:rPr>
                <w:rFonts w:hint="default"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kern w:val="0"/>
                <w:sz w:val="21"/>
                <w:szCs w:val="21"/>
                <w:highlight w:val="none"/>
                <w:u w:val="single"/>
                <w:lang w:val="zh-CN" w:bidi="zh-CN"/>
              </w:rPr>
              <w:t>工程质量</w:t>
            </w:r>
            <w:r>
              <w:rPr>
                <w:rFonts w:hint="eastAsia" w:cs="宋体"/>
                <w:color w:val="auto"/>
                <w:kern w:val="0"/>
                <w:sz w:val="21"/>
                <w:szCs w:val="21"/>
                <w:highlight w:val="none"/>
                <w:u w:val="single"/>
                <w:lang w:val="en-US" w:bidi="zh-CN"/>
              </w:rPr>
              <w:t>缺陷期</w:t>
            </w:r>
            <w:r>
              <w:rPr>
                <w:rFonts w:hint="eastAsia" w:ascii="宋体" w:hAnsi="宋体" w:eastAsia="宋体" w:cs="宋体"/>
                <w:color w:val="auto"/>
                <w:kern w:val="0"/>
                <w:sz w:val="21"/>
                <w:szCs w:val="21"/>
                <w:highlight w:val="none"/>
                <w:u w:val="single"/>
                <w:lang w:val="zh-CN" w:bidi="zh-CN"/>
              </w:rPr>
              <w:t>满后</w:t>
            </w:r>
            <w:r>
              <w:rPr>
                <w:rFonts w:hint="eastAsia" w:ascii="宋体" w:hAnsi="宋体" w:eastAsia="宋体" w:cs="宋体"/>
                <w:color w:val="auto"/>
                <w:spacing w:val="0"/>
                <w:position w:val="0"/>
                <w:sz w:val="21"/>
                <w:szCs w:val="21"/>
                <w:highlight w:val="none"/>
              </w:rPr>
              <w:t>按最终审定的结算价</w:t>
            </w:r>
            <w:r>
              <w:rPr>
                <w:rFonts w:hint="eastAsia" w:cs="宋体"/>
                <w:color w:val="auto"/>
                <w:spacing w:val="0"/>
                <w:position w:val="0"/>
                <w:sz w:val="21"/>
                <w:szCs w:val="21"/>
                <w:highlight w:val="none"/>
                <w:lang w:val="en-US" w:eastAsia="zh-CN"/>
              </w:rPr>
              <w:t>3</w:t>
            </w:r>
            <w:r>
              <w:rPr>
                <w:rFonts w:hint="eastAsia" w:ascii="宋体" w:hAnsi="宋体" w:eastAsia="宋体" w:cs="宋体"/>
                <w:color w:val="auto"/>
                <w:spacing w:val="0"/>
                <w:position w:val="0"/>
                <w:sz w:val="21"/>
                <w:szCs w:val="21"/>
                <w:highlight w:val="none"/>
              </w:rPr>
              <w:t>%</w:t>
            </w:r>
            <w:r>
              <w:rPr>
                <w:rFonts w:hint="eastAsia" w:cs="宋体"/>
                <w:color w:val="auto"/>
                <w:spacing w:val="0"/>
                <w:position w:val="0"/>
                <w:sz w:val="21"/>
                <w:szCs w:val="21"/>
                <w:highlight w:val="none"/>
                <w:lang w:val="en-US" w:eastAsia="zh-CN"/>
              </w:rPr>
              <w:t>无息支付</w:t>
            </w:r>
          </w:p>
        </w:tc>
      </w:tr>
    </w:tbl>
    <w:p w14:paraId="01D1A689">
      <w:pPr>
        <w:keepNext w:val="0"/>
        <w:keepLines w:val="0"/>
        <w:pageBreakBefore w:val="0"/>
        <w:widowControl w:val="0"/>
        <w:numPr>
          <w:ilvl w:val="0"/>
          <w:numId w:val="0"/>
        </w:numPr>
        <w:kinsoku/>
        <w:overflowPunct/>
        <w:autoSpaceDE w:val="0"/>
        <w:autoSpaceDN w:val="0"/>
        <w:bidi w:val="0"/>
        <w:spacing w:line="440" w:lineRule="exact"/>
        <w:ind w:firstLine="420" w:firstLineChars="200"/>
        <w:jc w:val="left"/>
        <w:textAlignment w:val="auto"/>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u w:val="single"/>
          <w:lang w:val="zh-CN" w:bidi="zh-CN"/>
        </w:rPr>
        <w:t>发包人按工程价款结算</w:t>
      </w:r>
      <w:r>
        <w:rPr>
          <w:rFonts w:hint="eastAsia" w:ascii="宋体" w:hAnsi="宋体" w:eastAsia="宋体" w:cs="宋体"/>
          <w:color w:val="auto"/>
          <w:kern w:val="0"/>
          <w:sz w:val="21"/>
          <w:szCs w:val="21"/>
          <w:highlight w:val="none"/>
          <w:u w:val="single"/>
          <w:lang w:val="en-US" w:bidi="zh-CN"/>
        </w:rPr>
        <w:t>评审</w:t>
      </w:r>
      <w:r>
        <w:rPr>
          <w:rFonts w:hint="eastAsia" w:ascii="宋体" w:hAnsi="宋体" w:eastAsia="宋体" w:cs="宋体"/>
          <w:color w:val="auto"/>
          <w:kern w:val="0"/>
          <w:sz w:val="21"/>
          <w:szCs w:val="21"/>
          <w:highlight w:val="none"/>
          <w:u w:val="single"/>
          <w:lang w:val="zh-CN" w:bidi="zh-CN"/>
        </w:rPr>
        <w:t>总额的</w:t>
      </w:r>
      <w:r>
        <w:rPr>
          <w:rFonts w:hint="eastAsia" w:ascii="宋体" w:hAnsi="宋体" w:eastAsia="宋体" w:cs="宋体"/>
          <w:color w:val="auto"/>
          <w:kern w:val="0"/>
          <w:sz w:val="21"/>
          <w:szCs w:val="21"/>
          <w:highlight w:val="none"/>
          <w:u w:val="single"/>
          <w:lang w:val="en-US" w:bidi="zh-CN"/>
        </w:rPr>
        <w:t>不超过</w:t>
      </w:r>
      <w:r>
        <w:rPr>
          <w:rFonts w:hint="eastAsia" w:ascii="宋体" w:hAnsi="宋体" w:eastAsia="宋体" w:cs="宋体"/>
          <w:color w:val="auto"/>
          <w:kern w:val="0"/>
          <w:sz w:val="21"/>
          <w:szCs w:val="21"/>
          <w:highlight w:val="none"/>
          <w:u w:val="single"/>
          <w:lang w:val="zh-CN" w:bidi="zh-CN"/>
        </w:rPr>
        <w:t>3%预留工程质量保修金，待工程</w:t>
      </w:r>
      <w:r>
        <w:rPr>
          <w:rFonts w:hint="eastAsia" w:cs="宋体"/>
          <w:color w:val="auto"/>
          <w:kern w:val="0"/>
          <w:sz w:val="21"/>
          <w:szCs w:val="21"/>
          <w:highlight w:val="none"/>
          <w:u w:val="single"/>
          <w:lang w:val="en-US" w:bidi="zh-CN"/>
        </w:rPr>
        <w:t>缺陷期</w:t>
      </w:r>
      <w:r>
        <w:rPr>
          <w:rFonts w:hint="eastAsia" w:ascii="宋体" w:hAnsi="宋体" w:eastAsia="宋体" w:cs="宋体"/>
          <w:color w:val="auto"/>
          <w:kern w:val="0"/>
          <w:sz w:val="21"/>
          <w:szCs w:val="21"/>
          <w:highlight w:val="none"/>
          <w:u w:val="single"/>
          <w:lang w:val="zh-CN" w:bidi="zh-CN"/>
        </w:rPr>
        <w:t>满后</w:t>
      </w:r>
      <w:r>
        <w:rPr>
          <w:rFonts w:hint="eastAsia" w:ascii="宋体" w:hAnsi="宋体" w:eastAsia="宋体" w:cs="宋体"/>
          <w:color w:val="auto"/>
          <w:kern w:val="0"/>
          <w:sz w:val="21"/>
          <w:szCs w:val="21"/>
          <w:highlight w:val="none"/>
          <w:u w:val="single"/>
          <w:lang w:val="en-US" w:bidi="zh-CN"/>
        </w:rPr>
        <w:t>经复验合格后</w:t>
      </w:r>
      <w:r>
        <w:rPr>
          <w:rFonts w:hint="eastAsia" w:ascii="宋体" w:hAnsi="宋体" w:eastAsia="宋体" w:cs="宋体"/>
          <w:color w:val="auto"/>
          <w:kern w:val="0"/>
          <w:sz w:val="21"/>
          <w:szCs w:val="21"/>
          <w:highlight w:val="none"/>
          <w:u w:val="single"/>
          <w:lang w:val="zh-CN" w:bidi="zh-CN"/>
        </w:rPr>
        <w:t>退还给承包人（无息）</w:t>
      </w:r>
      <w:r>
        <w:rPr>
          <w:rFonts w:hint="eastAsia" w:ascii="宋体" w:hAnsi="宋体" w:eastAsia="宋体" w:cs="宋体"/>
          <w:color w:val="auto"/>
          <w:kern w:val="0"/>
          <w:sz w:val="21"/>
          <w:szCs w:val="21"/>
          <w:highlight w:val="none"/>
          <w:lang w:val="zh-CN" w:bidi="zh-CN"/>
        </w:rPr>
        <w:t>。</w:t>
      </w:r>
    </w:p>
    <w:p w14:paraId="78CBE39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rFonts w:hint="eastAsia"/>
          <w:color w:val="auto"/>
          <w:spacing w:val="0"/>
          <w:position w:val="0"/>
          <w:sz w:val="21"/>
          <w:szCs w:val="21"/>
          <w:highlight w:val="none"/>
          <w:lang w:val="en-US" w:eastAsia="zh-CN"/>
        </w:rPr>
        <w:t>4</w:t>
      </w:r>
      <w:r>
        <w:rPr>
          <w:color w:val="auto"/>
          <w:spacing w:val="0"/>
          <w:position w:val="0"/>
          <w:sz w:val="21"/>
          <w:szCs w:val="21"/>
          <w:highlight w:val="none"/>
        </w:rPr>
        <w:t xml:space="preserve">、施工用水、电等所产生的费用由 </w:t>
      </w:r>
      <w:r>
        <w:rPr>
          <w:color w:val="auto"/>
          <w:spacing w:val="0"/>
          <w:position w:val="0"/>
          <w:sz w:val="21"/>
          <w:szCs w:val="21"/>
          <w:highlight w:val="none"/>
          <w:u w:val="single" w:color="auto"/>
        </w:rPr>
        <w:t xml:space="preserve">     </w:t>
      </w:r>
      <w:r>
        <w:rPr>
          <w:color w:val="auto"/>
          <w:spacing w:val="0"/>
          <w:position w:val="0"/>
          <w:sz w:val="21"/>
          <w:szCs w:val="21"/>
          <w:highlight w:val="none"/>
          <w:u w:val="single"/>
        </w:rPr>
        <w:t xml:space="preserve">乙 方 </w:t>
      </w:r>
      <w:r>
        <w:rPr>
          <w:color w:val="auto"/>
          <w:spacing w:val="0"/>
          <w:position w:val="0"/>
          <w:sz w:val="21"/>
          <w:szCs w:val="21"/>
          <w:highlight w:val="none"/>
          <w:u w:val="single" w:color="auto"/>
        </w:rPr>
        <w:t xml:space="preserve">     </w:t>
      </w:r>
      <w:r>
        <w:rPr>
          <w:color w:val="auto"/>
          <w:spacing w:val="0"/>
          <w:position w:val="0"/>
          <w:sz w:val="21"/>
          <w:szCs w:val="21"/>
          <w:highlight w:val="none"/>
        </w:rPr>
        <w:t>承担。</w:t>
      </w:r>
    </w:p>
    <w:p w14:paraId="485C8EA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四、工期要求</w:t>
      </w:r>
    </w:p>
    <w:p w14:paraId="636773C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1、工期：计划开工日期： </w:t>
      </w:r>
      <w:r>
        <w:rPr>
          <w:color w:val="auto"/>
          <w:spacing w:val="0"/>
          <w:position w:val="0"/>
          <w:sz w:val="21"/>
          <w:szCs w:val="21"/>
          <w:highlight w:val="none"/>
          <w:u w:val="single" w:color="auto"/>
        </w:rPr>
        <w:t xml:space="preserve"> </w:t>
      </w:r>
      <w:r>
        <w:rPr>
          <w:rFonts w:hint="eastAsia"/>
          <w:i/>
          <w:iCs/>
          <w:color w:val="auto"/>
          <w:spacing w:val="0"/>
          <w:position w:val="0"/>
          <w:sz w:val="21"/>
          <w:szCs w:val="21"/>
          <w:highlight w:val="none"/>
          <w:u w:val="single" w:color="auto"/>
          <w:lang w:val="en-US" w:eastAsia="zh-CN"/>
        </w:rPr>
        <w:t xml:space="preserve">     </w:t>
      </w:r>
      <w:r>
        <w:rPr>
          <w:rFonts w:hint="eastAsia"/>
          <w:color w:val="auto"/>
          <w:spacing w:val="0"/>
          <w:position w:val="0"/>
          <w:sz w:val="21"/>
          <w:szCs w:val="21"/>
          <w:highlight w:val="none"/>
          <w:lang w:val="en-US" w:eastAsia="zh-CN"/>
        </w:rPr>
        <w:t>年</w:t>
      </w:r>
      <w:r>
        <w:rPr>
          <w:rFonts w:hint="eastAsia"/>
          <w:color w:val="auto"/>
          <w:spacing w:val="0"/>
          <w:position w:val="0"/>
          <w:sz w:val="21"/>
          <w:szCs w:val="21"/>
          <w:highlight w:val="none"/>
          <w:u w:val="single"/>
          <w:lang w:val="en-US" w:eastAsia="zh-CN"/>
        </w:rPr>
        <w:t xml:space="preserve">   </w:t>
      </w:r>
      <w:r>
        <w:rPr>
          <w:rFonts w:hint="eastAsia"/>
          <w:color w:val="auto"/>
          <w:spacing w:val="0"/>
          <w:position w:val="0"/>
          <w:sz w:val="21"/>
          <w:szCs w:val="21"/>
          <w:highlight w:val="none"/>
          <w:lang w:val="en-US" w:eastAsia="zh-CN"/>
        </w:rPr>
        <w:t>月</w:t>
      </w:r>
      <w:r>
        <w:rPr>
          <w:rFonts w:hint="eastAsia"/>
          <w:color w:val="auto"/>
          <w:spacing w:val="0"/>
          <w:position w:val="0"/>
          <w:sz w:val="21"/>
          <w:szCs w:val="21"/>
          <w:highlight w:val="none"/>
          <w:u w:val="single"/>
          <w:lang w:val="en-US" w:eastAsia="zh-CN"/>
        </w:rPr>
        <w:t xml:space="preserve">    </w:t>
      </w:r>
      <w:r>
        <w:rPr>
          <w:rFonts w:hint="eastAsia"/>
          <w:color w:val="auto"/>
          <w:spacing w:val="0"/>
          <w:position w:val="0"/>
          <w:sz w:val="21"/>
          <w:szCs w:val="21"/>
          <w:highlight w:val="none"/>
          <w:lang w:val="en-US" w:eastAsia="zh-CN"/>
        </w:rPr>
        <w:t>日</w:t>
      </w:r>
      <w:r>
        <w:rPr>
          <w:color w:val="auto"/>
          <w:spacing w:val="0"/>
          <w:position w:val="0"/>
          <w:sz w:val="21"/>
          <w:szCs w:val="21"/>
          <w:highlight w:val="none"/>
        </w:rPr>
        <w:t>，</w:t>
      </w:r>
      <w:r>
        <w:rPr>
          <w:rFonts w:hint="eastAsia"/>
          <w:color w:val="auto"/>
          <w:spacing w:val="0"/>
          <w:position w:val="0"/>
          <w:sz w:val="21"/>
          <w:szCs w:val="21"/>
          <w:highlight w:val="none"/>
          <w:u w:val="single" w:color="auto"/>
          <w:lang w:val="en-US" w:eastAsia="zh-CN"/>
        </w:rPr>
        <w:t xml:space="preserve">计划竣工日期：  </w:t>
      </w:r>
      <w:r>
        <w:rPr>
          <w:color w:val="auto"/>
          <w:spacing w:val="0"/>
          <w:position w:val="0"/>
          <w:sz w:val="21"/>
          <w:szCs w:val="21"/>
          <w:highlight w:val="none"/>
          <w:u w:val="single" w:color="auto"/>
        </w:rPr>
        <w:t xml:space="preserve">  年     月</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 xml:space="preserve"> 日，具体开工日期以甲方书面通知为准；合同总工期： </w:t>
      </w:r>
      <w:r>
        <w:rPr>
          <w:rFonts w:hint="eastAsia"/>
          <w:strike/>
          <w:color w:val="auto"/>
          <w:spacing w:val="0"/>
          <w:position w:val="0"/>
          <w:sz w:val="21"/>
          <w:szCs w:val="21"/>
          <w:highlight w:val="none"/>
          <w:lang w:val="en-US" w:eastAsia="zh-CN"/>
        </w:rPr>
        <w:t xml:space="preserve"> </w:t>
      </w:r>
      <w:r>
        <w:rPr>
          <w:strike/>
          <w:color w:val="auto"/>
          <w:spacing w:val="0"/>
          <w:position w:val="0"/>
          <w:sz w:val="21"/>
          <w:szCs w:val="21"/>
          <w:highlight w:val="none"/>
        </w:rPr>
        <w:t xml:space="preserve">      </w:t>
      </w:r>
      <w:r>
        <w:rPr>
          <w:color w:val="auto"/>
          <w:spacing w:val="0"/>
          <w:position w:val="0"/>
          <w:sz w:val="21"/>
          <w:szCs w:val="21"/>
          <w:highlight w:val="none"/>
        </w:rPr>
        <w:t xml:space="preserve"> 日历天。工期总日历天数与根据前述计划开竣工日期计算的工期天数不一致的，以工期总日历天数为准。</w:t>
      </w:r>
    </w:p>
    <w:p w14:paraId="69AB95F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2、竣工日以符合下列条件并获甲方签具竣工验收单之日为准。</w:t>
      </w:r>
    </w:p>
    <w:p w14:paraId="07071ED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(1)全部竣工图纸和本合同范围的项目已全部完工；通过甲方、乙方共同验收并完成整改。</w:t>
      </w:r>
    </w:p>
    <w:p w14:paraId="16E179A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(2)乙方退场，施工场地腾空，移交完毕。</w:t>
      </w:r>
    </w:p>
    <w:p w14:paraId="0D3DF8C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3、甲方要求提前完工的，乙方应无条件满足甲方的要求。</w:t>
      </w:r>
    </w:p>
    <w:p w14:paraId="79E89CA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4、在施工工期内如遇下列情况，经双方协商，以联系单签证为准，工期方可顺延；除此之外，工期均不得顺延。</w:t>
      </w:r>
    </w:p>
    <w:p w14:paraId="6EE9828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(1)合同履行中发生重大设计变更(变更工程量超过施工图工程量的 </w:t>
      </w:r>
      <w:r>
        <w:rPr>
          <w:rFonts w:ascii="Times New Roman" w:hAnsi="Times New Roman" w:eastAsia="Times New Roman" w:cs="Times New Roman"/>
          <w:color w:val="auto"/>
          <w:spacing w:val="0"/>
          <w:position w:val="0"/>
          <w:sz w:val="21"/>
          <w:szCs w:val="21"/>
          <w:highlight w:val="none"/>
          <w:u w:val="single" w:color="auto"/>
        </w:rPr>
        <w:t xml:space="preserve">     10     </w:t>
      </w:r>
      <w:r>
        <w:rPr>
          <w:color w:val="auto"/>
          <w:spacing w:val="0"/>
          <w:position w:val="0"/>
          <w:sz w:val="21"/>
          <w:szCs w:val="21"/>
          <w:highlight w:val="none"/>
        </w:rPr>
        <w:t>% 直接影响施工进度；</w:t>
      </w:r>
    </w:p>
    <w:p w14:paraId="255D223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(2)不可抗力因素；</w:t>
      </w:r>
    </w:p>
    <w:p w14:paraId="26B2413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(3)乙方按要求提交甲供材料供应计划而甲方材料供应不及时的；</w:t>
      </w:r>
    </w:p>
    <w:p w14:paraId="0441F5D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(4)甲方同意顺延工期的其他原因。</w:t>
      </w:r>
    </w:p>
    <w:p w14:paraId="018A768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4"/>
        <w:rPr>
          <w:color w:val="auto"/>
          <w:spacing w:val="0"/>
          <w:position w:val="0"/>
          <w:sz w:val="21"/>
          <w:szCs w:val="21"/>
          <w:highlight w:val="none"/>
        </w:rPr>
      </w:pPr>
      <w:r>
        <w:rPr>
          <w:b/>
          <w:bCs/>
          <w:color w:val="auto"/>
          <w:spacing w:val="0"/>
          <w:position w:val="0"/>
          <w:sz w:val="21"/>
          <w:szCs w:val="21"/>
          <w:highlight w:val="none"/>
        </w:rPr>
        <w:t>五</w:t>
      </w:r>
      <w:r>
        <w:rPr>
          <w:color w:val="auto"/>
          <w:spacing w:val="0"/>
          <w:position w:val="0"/>
          <w:sz w:val="21"/>
          <w:szCs w:val="21"/>
          <w:highlight w:val="none"/>
        </w:rPr>
        <w:t xml:space="preserve"> </w:t>
      </w:r>
      <w:r>
        <w:rPr>
          <w:b/>
          <w:bCs/>
          <w:color w:val="auto"/>
          <w:spacing w:val="0"/>
          <w:position w:val="0"/>
          <w:sz w:val="21"/>
          <w:szCs w:val="21"/>
          <w:highlight w:val="none"/>
        </w:rPr>
        <w:t>、工程质量</w:t>
      </w:r>
    </w:p>
    <w:p w14:paraId="6AE6CE0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本工程以甲方提供的规范文件、甲乙双方确认的施工图纸、效果图、做法说明、设计变更、封样样品及《建筑工程质量管理条例》等国家制定的现行有关施工质量验收规范及标准为质量评定标准。乙方不按照上述规范施工的，甲方有权要求乙方自费返工，工期不顺延。</w:t>
      </w:r>
    </w:p>
    <w:p w14:paraId="14F250B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2、本工程质量应达到国家规定的验收合格标准。</w:t>
      </w:r>
    </w:p>
    <w:p w14:paraId="0780BF9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outlineLvl w:val="3"/>
        <w:rPr>
          <w:rFonts w:ascii="Arial"/>
          <w:color w:val="auto"/>
          <w:spacing w:val="0"/>
          <w:position w:val="0"/>
          <w:sz w:val="21"/>
          <w:szCs w:val="21"/>
          <w:highlight w:val="none"/>
        </w:rPr>
      </w:pPr>
      <w:r>
        <w:rPr>
          <w:color w:val="auto"/>
          <w:spacing w:val="0"/>
          <w:position w:val="0"/>
          <w:sz w:val="21"/>
          <w:szCs w:val="21"/>
          <w:highlight w:val="none"/>
        </w:rPr>
        <mc:AlternateContent>
          <mc:Choice Requires="wps">
            <w:drawing>
              <wp:anchor distT="0" distB="0" distL="114300" distR="114300" simplePos="0" relativeHeight="251672576" behindDoc="0" locked="0" layoutInCell="1" allowOverlap="1">
                <wp:simplePos x="0" y="0"/>
                <wp:positionH relativeFrom="column">
                  <wp:posOffset>6705600</wp:posOffset>
                </wp:positionH>
                <wp:positionV relativeFrom="paragraph">
                  <wp:posOffset>140970</wp:posOffset>
                </wp:positionV>
                <wp:extent cx="93345" cy="1574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3345" cy="157480"/>
                        </a:xfrm>
                        <a:prstGeom prst="rect">
                          <a:avLst/>
                        </a:prstGeom>
                        <a:noFill/>
                        <a:ln>
                          <a:noFill/>
                        </a:ln>
                      </wps:spPr>
                      <wps:txbx>
                        <w:txbxContent>
                          <w:p w14:paraId="400ADFA4"/>
                        </w:txbxContent>
                      </wps:txbx>
                      <wps:bodyPr lIns="0" tIns="0" rIns="0" bIns="0" upright="1"/>
                    </wps:wsp>
                  </a:graphicData>
                </a:graphic>
              </wp:anchor>
            </w:drawing>
          </mc:Choice>
          <mc:Fallback>
            <w:pict>
              <v:shape id="_x0000_s1026" o:spid="_x0000_s1026" o:spt="202" type="#_x0000_t202" style="position:absolute;left:0pt;margin-left:528pt;margin-top:11.1pt;height:12.4pt;width:7.35pt;z-index:251672576;mso-width-relative:page;mso-height-relative:page;" filled="f" stroked="f" coordsize="21600,21600" o:gfxdata="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TZetdkAAAALAQAADwAAAAAAAAABACAAAAAiAAAAZHJzL2Rvd25yZXYueG1sUEsB&#10;AhQAFAAAAAgAh07iQAz84ey7AQAAcAMAAA4AAAAAAAAAAQAgAAAAKAEAAGRycy9lMm9Eb2MueG1s&#10;UEsFBgAAAAAGAAYAWQEAAFUFAAAAAA==&#10;">
                <v:fill on="f" focussize="0,0"/>
                <v:stroke on="f"/>
                <v:imagedata o:title=""/>
                <o:lock v:ext="edit" aspectratio="f"/>
                <v:textbox inset="0mm,0mm,0mm,0mm">
                  <w:txbxContent>
                    <w:p w14:paraId="400ADFA4"/>
                  </w:txbxContent>
                </v:textbox>
              </v:shape>
            </w:pict>
          </mc:Fallback>
        </mc:AlternateContent>
      </w:r>
      <w:r>
        <w:rPr>
          <w:b/>
          <w:bCs/>
          <w:color w:val="auto"/>
          <w:spacing w:val="0"/>
          <w:position w:val="0"/>
          <w:sz w:val="21"/>
          <w:szCs w:val="21"/>
          <w:highlight w:val="none"/>
        </w:rPr>
        <w:t>六、材料供应(如有)</w:t>
      </w:r>
    </w:p>
    <w:p w14:paraId="407B778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1、甲方自行供应材料、设备的，双方签署材料交接清单(详见附件)。主要材料、设备到达  施工现场后，乙方应通知甲方进行共同核验，经双方确认同意后投入使用，不合格的不得使用。 甲方的确认并不能免除或减轻乙方应承担的工程质量保证责任。</w:t>
      </w:r>
    </w:p>
    <w:p w14:paraId="77F0CA1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2、乙方负责采购材料、设备的，其提供的材料、设备必须符合国家标准、行业标准或者其他相关标准及甲方的要求，前述标准和要求存在不一致的，以要求较高者为准。同时，乙方提供 的材料、设备需具备质量检验合格证明并以中文标明产品名称、规格、型号、生产厂厂名、厂址等。</w:t>
      </w:r>
    </w:p>
    <w:p w14:paraId="5367858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3、乙方不得用国家明令淘汰的建筑材料和设备。如乙方提供的材料、设备系伪劣产品的，乙方应按所涉伪劣产品价款的</w:t>
      </w:r>
      <w:r>
        <w:rPr>
          <w:color w:val="auto"/>
          <w:spacing w:val="0"/>
          <w:position w:val="0"/>
          <w:sz w:val="21"/>
          <w:szCs w:val="21"/>
          <w:highlight w:val="none"/>
          <w:u w:val="single" w:color="auto"/>
        </w:rPr>
        <w:t xml:space="preserve">            /       </w:t>
      </w:r>
      <w:r>
        <w:rPr>
          <w:color w:val="auto"/>
          <w:spacing w:val="0"/>
          <w:position w:val="0"/>
          <w:sz w:val="21"/>
          <w:szCs w:val="21"/>
          <w:highlight w:val="none"/>
        </w:rPr>
        <w:t xml:space="preserve"> 倍向甲方支付违约金并承担返工的费用，违约金不足以弥补甲方损失的，乙方还应负责赔偿，由此延误的工期不予顺延。</w:t>
      </w:r>
    </w:p>
    <w:p w14:paraId="246D369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4、乙方提供的材料、设备虽系合格产品但不符合甲方事先指定要求，乙方应根据甲方要求重新采购、拆除重做或在甲方同意让步接收的前提下，按所涉批次材料价款的同等数额补偿给甲 方，由此延误的工期不予顺延。</w:t>
      </w:r>
    </w:p>
    <w:p w14:paraId="18EE09C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七、甲乙双方职责</w:t>
      </w:r>
    </w:p>
    <w:p w14:paraId="30BDFE3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(一)甲方职责</w:t>
      </w:r>
    </w:p>
    <w:p w14:paraId="1FE8755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1、开工前，甲方向乙方进行现场交底，并组织乙方进行图纸会审和工作面交接。</w:t>
      </w:r>
    </w:p>
    <w:p w14:paraId="1FBA656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2、甲方指派</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 xml:space="preserve"> 为驻工地代表，联系电话 </w:t>
      </w:r>
      <w:r>
        <w:rPr>
          <w:rFonts w:ascii="Times New Roman" w:hAnsi="Times New Roman" w:eastAsia="Times New Roman" w:cs="Times New Roman"/>
          <w:color w:val="auto"/>
          <w:spacing w:val="0"/>
          <w:position w:val="0"/>
          <w:sz w:val="21"/>
          <w:szCs w:val="21"/>
          <w:highlight w:val="none"/>
          <w:u w:val="single" w:color="auto"/>
        </w:rPr>
        <w:t xml:space="preserve">      </w:t>
      </w:r>
      <w:r>
        <w:rPr>
          <w:rFonts w:hint="eastAsia" w:ascii="Times New Roman" w:hAnsi="Times New Roman" w:cs="Times New Roman"/>
          <w:color w:val="auto"/>
          <w:spacing w:val="0"/>
          <w:position w:val="0"/>
          <w:sz w:val="21"/>
          <w:szCs w:val="21"/>
          <w:highlight w:val="none"/>
          <w:u w:val="single" w:color="auto"/>
          <w:lang w:val="en-US" w:eastAsia="zh-CN"/>
        </w:rPr>
        <w:t xml:space="preserve">    </w:t>
      </w:r>
      <w:r>
        <w:rPr>
          <w:rFonts w:ascii="Times New Roman" w:hAnsi="Times New Roman" w:eastAsia="Times New Roman" w:cs="Times New Roman"/>
          <w:color w:val="auto"/>
          <w:spacing w:val="0"/>
          <w:position w:val="0"/>
          <w:sz w:val="21"/>
          <w:szCs w:val="21"/>
          <w:highlight w:val="none"/>
          <w:u w:val="single" w:color="auto"/>
        </w:rPr>
        <w:t xml:space="preserve">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。对工程质量、安全、进度等进行监督检查，并办理验收、变更、登记手续和其他事宜。</w:t>
      </w:r>
    </w:p>
    <w:p w14:paraId="34D497E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3、甲方应审核乙方的施工组织方案和进度计划报表，协调处理有关重大的施工技术问题。</w:t>
      </w:r>
    </w:p>
    <w:p w14:paraId="3E2559D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4、甲方应当按合同约定支付合同价款，并履行合同约定的其他职责。</w:t>
      </w:r>
    </w:p>
    <w:p w14:paraId="6C8EDA4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(二)乙方职责</w:t>
      </w:r>
    </w:p>
    <w:p w14:paraId="7937CF1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1、乙方为有经验的工程商，对甲方提供的交底资料应负责核验，资料存在差错的，及时向甲方提出，且不得依据错误的资料进行施工安装。</w:t>
      </w:r>
    </w:p>
    <w:p w14:paraId="47FD314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2、乙方应当依据施工图纸拟定施工组织方案和进度计划报表(如有),交甲方审定。</w:t>
      </w:r>
    </w:p>
    <w:p w14:paraId="52A4E8E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3、乙方指派</w:t>
      </w:r>
      <w:r>
        <w:rPr>
          <w:color w:val="auto"/>
          <w:spacing w:val="0"/>
          <w:position w:val="0"/>
          <w:sz w:val="21"/>
          <w:szCs w:val="21"/>
          <w:highlight w:val="none"/>
          <w:u w:val="single" w:color="auto"/>
        </w:rPr>
        <w:t xml:space="preserve"> </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为项目经理，负责对本合同项下工程实行全过程管理；如需更换项目经理的，必须经甲方书面同意且更换后的项目经理各项资质、能力不得低于原项目经理。项目经 理到现场的时间应与施工工人相同，且每天必须在现场。乙方保证具备实施该工程的相关资质，如违反前述约定造成甲方损失的，乙方应当承担全部赔偿责任。</w:t>
      </w:r>
    </w:p>
    <w:p w14:paraId="7BCFA36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乙方应按要求组织施工，保质、保量、按期完成施工任务及其他应由乙方负责的各项工作，如做好各项质量检查记录、参加竣工验收编制工程结算等。如施工过程中，乙方施工现场管理混乱、工程质量和进度达不到要求，甲方有权要求乙方调整、充实施工力量，乙方应按甲方要 求执行。</w:t>
      </w:r>
    </w:p>
    <w:p w14:paraId="3E306E7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5、施工中未经甲方同意或有关部门批准，乙方不得随意拆改原建筑物结构及各种设备管线。 确实需要拆改原建筑物结构或设备管线的，经甲方确认后，乙方负责到有关部门办理相应审批手续，违反前述约定造成甲方或他人损失的，乙方应当承担全部责任。</w:t>
      </w:r>
    </w:p>
    <w:p w14:paraId="787499E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6、乙方应遵守国家或地方政府及有关部门对施工现场管理的规定，妥善保护好施工现场周围建筑物、设备管线、古树名木不受损坏。处理好由于施工带来的扰民问题及与周围单位(住户) 的关系。</w:t>
      </w:r>
    </w:p>
    <w:p w14:paraId="698C982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7、工程移交前，乙方应对施工现场的一切设施和已经完成的成品、半成品进行保护，如造成损坏的，乙方应予以修复或照价赔偿。</w:t>
      </w:r>
    </w:p>
    <w:p w14:paraId="0EA7480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8、工程竣工验收合格后 </w:t>
      </w:r>
      <w:r>
        <w:rPr>
          <w:rFonts w:ascii="Times New Roman" w:hAnsi="Times New Roman" w:eastAsia="Times New Roman" w:cs="Times New Roman"/>
          <w:color w:val="auto"/>
          <w:spacing w:val="0"/>
          <w:position w:val="0"/>
          <w:sz w:val="21"/>
          <w:szCs w:val="21"/>
          <w:highlight w:val="none"/>
          <w:u w:val="single" w:color="auto"/>
        </w:rPr>
        <w:t xml:space="preserve">               10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日内，乙方应向甲方移交工程。乙方逾期移交工程的，参照工期延误承担违约责任。工程未移交甲方之前，乙方负责对现场的一切设施和工程成品进行保护及各项费用的承担，如造成甲方损失的，乙方应照价赔偿。</w:t>
      </w:r>
    </w:p>
    <w:p w14:paraId="3C59A1F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9、乙方须与包括农民工在内的所有雇用人员签订劳动合同，为雇用人员购买工伤保险、医疗保险、意外伤害险等，并应及时足额支付劳动报酬。如乙方雇用人员与乙方发生劳动纠纷、工 伤等情形的，均由乙方负责处理并承担相应的责任，与甲方无关。</w:t>
      </w:r>
    </w:p>
    <w:p w14:paraId="65A9B4B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10、乙方不得将本工程转包、分包。</w:t>
      </w:r>
    </w:p>
    <w:p w14:paraId="43FE85B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11、本工程是以工代赈项目，必须要有当地脱贫户或监测对象参与项目建设，同时群众参与项目建设的获得劳务报酬不能低于合同价的15%。</w:t>
      </w:r>
    </w:p>
    <w:p w14:paraId="4438965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八、安全生产和文明施工</w:t>
      </w:r>
    </w:p>
    <w:p w14:paraId="0653980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1、施工期间，乙方应严格执行施工规范以及有关安全生产的法律法规，遵守甲方现场施工管理规定，强化安全意识，抓好安全生产，保证施工过程中的安全。如造成乙方人员伤亡，或者 造成甲方及其他任何第三方人身、财产损害的，全部责任由乙方承担。</w:t>
      </w:r>
    </w:p>
    <w:p w14:paraId="2BB2382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2、施工期间，乙方应做好施工现场保卫和垃圾消纳等工作，及时整理和妥善安排所有机械、 工具、材料、建筑垃圾等，保持施工现场的整洁有序，做到工完场清。</w:t>
      </w:r>
    </w:p>
    <w:p w14:paraId="6156BC4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3、乙方应当严格执行环境保护规定，采取合理措施保护施工现场环境。对施工作业过程中可 能引起的大气、水、噪音、以及固体废弃物污染等采取可行的防范措施，否则因此引起的一切 责任由乙方承担。</w:t>
      </w:r>
    </w:p>
    <w:p w14:paraId="67251BC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九、工程变更(如有)</w:t>
      </w:r>
    </w:p>
    <w:p w14:paraId="0FF9F50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1、甲方有权发出变更指示，变更指示应说明计划变更的工程范围及内容，乙方应当按照变更指示执行。未经甲方许可，乙方不得擅自对工程的任何部分进行变更。因乙方擅自变更发生的 费用和由此导致甲方的损失，由乙方承担，延误的工期不予顺延。</w:t>
      </w:r>
    </w:p>
    <w:p w14:paraId="3CD5B99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2、乙方承诺每月</w:t>
      </w:r>
      <w:r>
        <w:rPr>
          <w:color w:val="auto"/>
          <w:spacing w:val="0"/>
          <w:position w:val="0"/>
          <w:sz w:val="21"/>
          <w:szCs w:val="21"/>
          <w:highlight w:val="none"/>
          <w:u w:val="single" w:color="auto"/>
        </w:rPr>
        <w:t xml:space="preserve">   15 </w:t>
      </w:r>
      <w:r>
        <w:rPr>
          <w:color w:val="auto"/>
          <w:spacing w:val="0"/>
          <w:position w:val="0"/>
          <w:sz w:val="21"/>
          <w:szCs w:val="21"/>
          <w:highlight w:val="none"/>
        </w:rPr>
        <w:t xml:space="preserve"> 日前汇总上报上月现场完成实施的并有甲方签章确认的变更、 签证单，超过申报日期再申报而增加的工程量或价款甲方均不受理。</w:t>
      </w:r>
    </w:p>
    <w:p w14:paraId="58D9A52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3、甲乙双方约定合同价款的调整因素：</w:t>
      </w:r>
    </w:p>
    <w:p w14:paraId="449A7EF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(1)甲方确认的设计变更；  </w:t>
      </w:r>
    </w:p>
    <w:p w14:paraId="738DAF6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(2)甲方确认的现场签 证。如无设计变更和现场签证，合同包含的所有工程量及单价在结算时不作调整。</w:t>
      </w:r>
    </w:p>
    <w:p w14:paraId="16131DE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因变更引起的价格调整支付时间：(1)增加的工程价款在竣工结算时支付；(2)减少的工程 价款应在最近一期进度款中扣除。</w:t>
      </w:r>
    </w:p>
    <w:p w14:paraId="6311FD6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4、工程变更所引起的价格调整按照下列方法处理：</w:t>
      </w:r>
    </w:p>
    <w:p w14:paraId="32FC361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(1)合同有相同项目的，按照相同项目单价认定。</w:t>
      </w:r>
    </w:p>
    <w:p w14:paraId="5EC018D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(2)合同无相同项目，但有类似项目的，参照类似项目单价认定。</w:t>
      </w:r>
    </w:p>
    <w:p w14:paraId="3B25BBB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(3)合同无相同项目及类似项目单价的，按</w:t>
      </w:r>
      <w:r>
        <w:rPr>
          <w:color w:val="auto"/>
          <w:spacing w:val="0"/>
          <w:position w:val="0"/>
          <w:sz w:val="21"/>
          <w:szCs w:val="21"/>
          <w:highlight w:val="none"/>
          <w:u w:val="single" w:color="auto"/>
        </w:rPr>
        <w:t xml:space="preserve"> 当前材料信息价产生单价   </w:t>
      </w:r>
      <w:r>
        <w:rPr>
          <w:color w:val="auto"/>
          <w:spacing w:val="0"/>
          <w:position w:val="0"/>
          <w:sz w:val="21"/>
          <w:szCs w:val="21"/>
          <w:highlight w:val="none"/>
        </w:rPr>
        <w:t xml:space="preserve"> 执行。</w:t>
      </w:r>
    </w:p>
    <w:p w14:paraId="6DFE81C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十、工程验收与结算</w:t>
      </w:r>
    </w:p>
    <w:p w14:paraId="2830029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1、隐蔽工程经乙方自检确认具备覆盖条件的，乙方应在覆盖前 </w:t>
      </w:r>
      <w:r>
        <w:rPr>
          <w:rFonts w:ascii="Times New Roman" w:hAnsi="Times New Roman" w:eastAsia="Times New Roman" w:cs="Times New Roman"/>
          <w:color w:val="auto"/>
          <w:spacing w:val="0"/>
          <w:position w:val="0"/>
          <w:sz w:val="21"/>
          <w:szCs w:val="21"/>
          <w:highlight w:val="none"/>
          <w:u w:val="single" w:color="auto"/>
        </w:rPr>
        <w:t xml:space="preserve">    48    </w:t>
      </w:r>
      <w:r>
        <w:rPr>
          <w:color w:val="auto"/>
          <w:spacing w:val="0"/>
          <w:position w:val="0"/>
          <w:sz w:val="21"/>
          <w:szCs w:val="21"/>
          <w:highlight w:val="none"/>
        </w:rPr>
        <w:t>小时以书面形式通知甲方验收，通知中应载明隐蔽检查的内容、时间和地点，并应附有自检记录和必要的检查资料。 验收合格的，乙方可进行隐蔽和继续施工；验收不合格的，乙方应在甲方限定的时间内修改后 重新申请验收。</w:t>
      </w:r>
    </w:p>
    <w:p w14:paraId="2E96FE2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2、乙方认为工程具备完工验收条件须提前 </w:t>
      </w:r>
      <w:r>
        <w:rPr>
          <w:rFonts w:ascii="Times New Roman" w:hAnsi="Times New Roman" w:eastAsia="Times New Roman" w:cs="Times New Roman"/>
          <w:color w:val="auto"/>
          <w:spacing w:val="0"/>
          <w:position w:val="0"/>
          <w:sz w:val="21"/>
          <w:szCs w:val="21"/>
          <w:highlight w:val="none"/>
          <w:u w:val="single" w:color="auto"/>
        </w:rPr>
        <w:t xml:space="preserve">           15     </w:t>
      </w:r>
      <w:r>
        <w:rPr>
          <w:color w:val="auto"/>
          <w:spacing w:val="0"/>
          <w:position w:val="0"/>
          <w:sz w:val="21"/>
          <w:szCs w:val="21"/>
          <w:highlight w:val="none"/>
        </w:rPr>
        <w:t>天书面通知甲方申请验收，并向甲方交付竣工资料包括如下内容：甲方接到申请报告、资料后经核查同意后及时组织验收。甲方应在 收到申请报告、竣工资料后及时审查，经审查后认为尚不具备验收条件的，甲方应通知乙方还 需完成的工作内容，乙方应在甲方指定时间内完成并再次申请验收；如审查后认为工程具备验 收条件的，甲方应及时组织验收。验收合格的，双方签署工程竣工验收单；验收不合格的，乙 方应负责整改直至验收合格，由此增加的费用和延误的工期由乙方承担。</w:t>
      </w:r>
    </w:p>
    <w:p w14:paraId="0113064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3、工程竣工验收合格后 </w:t>
      </w:r>
      <w:r>
        <w:rPr>
          <w:rFonts w:ascii="Times New Roman" w:hAnsi="Times New Roman" w:eastAsia="Times New Roman" w:cs="Times New Roman"/>
          <w:color w:val="auto"/>
          <w:spacing w:val="0"/>
          <w:position w:val="0"/>
          <w:sz w:val="21"/>
          <w:szCs w:val="21"/>
          <w:highlight w:val="none"/>
          <w:u w:val="single" w:color="auto"/>
        </w:rPr>
        <w:t xml:space="preserve">              30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日内，乙方应向甲方提交竣工结算申请单及完整的结算资料，经甲方审核后确认最终结算总价。</w:t>
      </w:r>
    </w:p>
    <w:p w14:paraId="4F29AEF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十一、工程保修</w:t>
      </w:r>
    </w:p>
    <w:p w14:paraId="2A9A78B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1、本工程竣工验收合格之日起计算，保修期为：1年。</w:t>
      </w:r>
    </w:p>
    <w:p w14:paraId="021B898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2、质量保修义务：</w:t>
      </w:r>
    </w:p>
    <w:p w14:paraId="2276A2E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color w:val="auto"/>
          <w:spacing w:val="0"/>
          <w:position w:val="0"/>
          <w:sz w:val="21"/>
          <w:szCs w:val="21"/>
          <w:highlight w:val="none"/>
        </w:rPr>
      </w:pPr>
      <w:r>
        <w:rPr>
          <w:color w:val="auto"/>
          <w:spacing w:val="0"/>
          <w:position w:val="0"/>
          <w:sz w:val="21"/>
          <w:szCs w:val="21"/>
          <w:highlight w:val="none"/>
        </w:rPr>
        <w:t>乙方应当在接到甲方保修通知之日起24  小时内赶赴现场进行维修，72 小时内排除故 障；发生紧急抢修事故的，乙方应在接到事故通知后  应当立即达事故现场抢修。乙方拒绝 维修或未能在约定时间内完成修复的，甲方可以委托他人修理，所需费用由乙方全部承担。</w:t>
      </w:r>
    </w:p>
    <w:p w14:paraId="3C6BFC4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3、项目约定质保金为不超过项目结算金额的3%,在项目完成后乙方支付至甲方指定账户。 一 年后项目无工程质量问题，经联合复验将质保金退回乙方。</w:t>
      </w:r>
    </w:p>
    <w:p w14:paraId="0BE21F8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十二、违约责任</w:t>
      </w:r>
    </w:p>
    <w:p w14:paraId="484C13D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1、甲方无正当理由逾期支付合同价款的，每逾期一日，应按逾期应付款金额的 </w:t>
      </w:r>
      <w:r>
        <w:rPr>
          <w:rFonts w:ascii="Times New Roman" w:hAnsi="Times New Roman" w:eastAsia="Times New Roman" w:cs="Times New Roman"/>
          <w:color w:val="auto"/>
          <w:spacing w:val="0"/>
          <w:position w:val="0"/>
          <w:sz w:val="21"/>
          <w:szCs w:val="21"/>
          <w:highlight w:val="none"/>
          <w:u w:val="single" w:color="auto"/>
        </w:rPr>
        <w:t xml:space="preserve">      0.1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%向乙方支付违约金。</w:t>
      </w:r>
    </w:p>
    <w:p w14:paraId="72F0A80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2、乙方未能及时完成合同约定的工作造成工期延误的，每逾期一日，乙方按合同价款</w:t>
      </w:r>
    </w:p>
    <w:p w14:paraId="55E13102">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color w:val="auto"/>
          <w:spacing w:val="0"/>
          <w:position w:val="0"/>
          <w:sz w:val="21"/>
          <w:szCs w:val="21"/>
          <w:highlight w:val="none"/>
        </w:rPr>
      </w:pPr>
      <w:r>
        <w:rPr>
          <w:color w:val="auto"/>
          <w:spacing w:val="0"/>
          <w:position w:val="0"/>
          <w:sz w:val="21"/>
          <w:szCs w:val="21"/>
          <w:highlight w:val="none"/>
        </w:rPr>
        <w:t xml:space="preserve">的 </w:t>
      </w:r>
      <w:r>
        <w:rPr>
          <w:rFonts w:ascii="Times New Roman" w:hAnsi="Times New Roman" w:eastAsia="Times New Roman" w:cs="Times New Roman"/>
          <w:color w:val="auto"/>
          <w:spacing w:val="0"/>
          <w:position w:val="0"/>
          <w:sz w:val="21"/>
          <w:szCs w:val="21"/>
          <w:highlight w:val="none"/>
          <w:u w:val="single" w:color="auto"/>
        </w:rPr>
        <w:t xml:space="preserve">     0.1   </w:t>
      </w:r>
      <w:r>
        <w:rPr>
          <w:color w:val="auto"/>
          <w:spacing w:val="0"/>
          <w:position w:val="0"/>
          <w:sz w:val="21"/>
          <w:szCs w:val="21"/>
          <w:highlight w:val="none"/>
        </w:rPr>
        <w:t>%向甲方支付违约金。前述违约金不足以弥补甲方损失的，乙方还应负责赔偿。</w:t>
      </w:r>
    </w:p>
    <w:p w14:paraId="32153A3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3、乙方未按甲方的技术规范文件和要求进行建设，所导致的拆除、返工、材料设备损失、工 期延误等全部后果由乙方自行承担，乙方除按规范文件和甲方的要求整改到位外，甲方并可视 情节轻重要求乙方支付甲方所遭受损失额的</w:t>
      </w:r>
      <w:r>
        <w:rPr>
          <w:color w:val="auto"/>
          <w:spacing w:val="0"/>
          <w:position w:val="0"/>
          <w:sz w:val="21"/>
          <w:szCs w:val="21"/>
          <w:highlight w:val="none"/>
          <w:u w:val="single"/>
        </w:rPr>
        <w:t xml:space="preserve">  1  </w:t>
      </w:r>
      <w:r>
        <w:rPr>
          <w:color w:val="auto"/>
          <w:spacing w:val="0"/>
          <w:position w:val="0"/>
          <w:sz w:val="21"/>
          <w:szCs w:val="21"/>
          <w:highlight w:val="none"/>
        </w:rPr>
        <w:t xml:space="preserve"> %的违约金。</w:t>
      </w:r>
    </w:p>
    <w:p w14:paraId="0738A5D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4、工程未能一次性通过竣工验收的，乙方应当向甲方支付合同总价款</w:t>
      </w:r>
      <w:r>
        <w:rPr>
          <w:color w:val="auto"/>
          <w:spacing w:val="0"/>
          <w:position w:val="0"/>
          <w:sz w:val="21"/>
          <w:szCs w:val="21"/>
          <w:highlight w:val="none"/>
          <w:u w:val="single"/>
        </w:rPr>
        <w:t xml:space="preserve"> 0.1 </w:t>
      </w:r>
      <w:r>
        <w:rPr>
          <w:color w:val="auto"/>
          <w:spacing w:val="0"/>
          <w:position w:val="0"/>
          <w:sz w:val="21"/>
          <w:szCs w:val="21"/>
          <w:highlight w:val="none"/>
        </w:rPr>
        <w:t xml:space="preserve"> %的违约 金，并按照甲方的要求在指定时间内进行整改，由此增加的费用和延误的工期由乙方承担。如 乙方拒绝整改或整改后的工程仍验收不合格的，甲方有权解除本合同，不予支付剩余合同价款， 并要求乙方支付合同总价款</w:t>
      </w:r>
      <w:r>
        <w:rPr>
          <w:color w:val="auto"/>
          <w:spacing w:val="0"/>
          <w:position w:val="0"/>
          <w:sz w:val="21"/>
          <w:szCs w:val="21"/>
          <w:highlight w:val="none"/>
          <w:u w:val="single"/>
        </w:rPr>
        <w:t xml:space="preserve">   0.1 </w:t>
      </w:r>
      <w:r>
        <w:rPr>
          <w:color w:val="auto"/>
          <w:spacing w:val="0"/>
          <w:position w:val="0"/>
          <w:sz w:val="21"/>
          <w:szCs w:val="21"/>
          <w:highlight w:val="none"/>
        </w:rPr>
        <w:t>%的违约金，违约金不足以弥补甲方损失的，乙方 还应负责赔偿。</w:t>
      </w:r>
    </w:p>
    <w:p w14:paraId="0F70B26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5、乙方对报送甲方竣工资料的真实性、完整性负责，竣工资料如与实际不符，每发现一处乙 方应向甲方支付违约</w:t>
      </w:r>
      <w:r>
        <w:rPr>
          <w:color w:val="auto"/>
          <w:spacing w:val="0"/>
          <w:position w:val="0"/>
          <w:sz w:val="21"/>
          <w:szCs w:val="21"/>
          <w:highlight w:val="none"/>
          <w:u w:val="single" w:color="auto"/>
        </w:rPr>
        <w:t xml:space="preserve">金   1000 </w:t>
      </w:r>
      <w:r>
        <w:rPr>
          <w:color w:val="auto"/>
          <w:spacing w:val="0"/>
          <w:position w:val="0"/>
          <w:sz w:val="21"/>
          <w:szCs w:val="21"/>
          <w:highlight w:val="none"/>
        </w:rPr>
        <w:t xml:space="preserve"> 元。</w:t>
      </w:r>
    </w:p>
    <w:p w14:paraId="51E15E3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6、乙方违反合同约定进行转包或违法分包的，甲方有权解除合同，且要求乙方支付合同总价</w:t>
      </w:r>
      <w:r>
        <w:rPr>
          <w:color w:val="auto"/>
          <w:spacing w:val="0"/>
          <w:position w:val="0"/>
          <w:sz w:val="21"/>
          <w:szCs w:val="21"/>
          <w:highlight w:val="none"/>
          <w:u w:val="single"/>
        </w:rPr>
        <w:t xml:space="preserve">  5 </w:t>
      </w:r>
      <w:r>
        <w:rPr>
          <w:color w:val="auto"/>
          <w:spacing w:val="0"/>
          <w:position w:val="0"/>
          <w:sz w:val="21"/>
          <w:szCs w:val="21"/>
          <w:highlight w:val="none"/>
        </w:rPr>
        <w:t>%的违约金，违约金不足以弥补甲方损失的，乙方还应负责赔偿。</w:t>
      </w:r>
    </w:p>
    <w:p w14:paraId="304808C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7、乙方擅自停工或明确表示或以其行为表明不履行合同主要义务的，甲方有权解除合同，并 要求乙方支付合同总价款10%的违约金，违约金不足以弥补甲方损失的，乙方还应负责赔偿。</w:t>
      </w:r>
    </w:p>
    <w:p w14:paraId="453E014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十三、</w:t>
      </w:r>
      <w:r>
        <w:rPr>
          <w:color w:val="auto"/>
          <w:spacing w:val="0"/>
          <w:position w:val="0"/>
          <w:sz w:val="21"/>
          <w:szCs w:val="21"/>
          <w:highlight w:val="none"/>
        </w:rPr>
        <w:t xml:space="preserve"> </w:t>
      </w:r>
      <w:r>
        <w:rPr>
          <w:b/>
          <w:bCs/>
          <w:color w:val="auto"/>
          <w:spacing w:val="0"/>
          <w:position w:val="0"/>
          <w:sz w:val="21"/>
          <w:szCs w:val="21"/>
          <w:highlight w:val="none"/>
        </w:rPr>
        <w:t>法律适用与争议解决</w:t>
      </w:r>
    </w:p>
    <w:p w14:paraId="071A512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1、本合同的订立、解释、履行及争议解决，均适用中华人民共和国法律。</w:t>
      </w:r>
    </w:p>
    <w:p w14:paraId="0A273A9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Arial"/>
          <w:color w:val="auto"/>
          <w:spacing w:val="0"/>
          <w:position w:val="0"/>
          <w:sz w:val="21"/>
          <w:szCs w:val="21"/>
          <w:highlight w:val="none"/>
        </w:rPr>
      </w:pPr>
      <w:r>
        <w:rPr>
          <w:color w:val="auto"/>
          <w:spacing w:val="0"/>
          <w:position w:val="0"/>
          <w:sz w:val="21"/>
          <w:szCs w:val="21"/>
          <w:highlight w:val="none"/>
        </w:rPr>
        <w:t>2、甲、乙双方在履行合同过程中如发生争议的，应友好协商；协商不成的，任何一方均有权向工程所在地人民法院起诉。</w:t>
      </w:r>
    </w:p>
    <w:p w14:paraId="0B7D595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w:t>
      </w:r>
      <w:r>
        <w:rPr>
          <w:color w:val="auto"/>
          <w:spacing w:val="0"/>
          <w:position w:val="0"/>
          <w:sz w:val="21"/>
          <w:szCs w:val="21"/>
          <w:highlight w:val="none"/>
        </w:rPr>
        <w:t xml:space="preserve"> </w:t>
      </w:r>
      <w:r>
        <w:rPr>
          <w:b/>
          <w:bCs/>
          <w:color w:val="auto"/>
          <w:spacing w:val="0"/>
          <w:position w:val="0"/>
          <w:sz w:val="21"/>
          <w:szCs w:val="21"/>
          <w:highlight w:val="none"/>
        </w:rPr>
        <w:t>四</w:t>
      </w:r>
      <w:r>
        <w:rPr>
          <w:color w:val="auto"/>
          <w:spacing w:val="0"/>
          <w:position w:val="0"/>
          <w:sz w:val="21"/>
          <w:szCs w:val="21"/>
          <w:highlight w:val="none"/>
        </w:rPr>
        <w:t xml:space="preserve"> </w:t>
      </w:r>
      <w:r>
        <w:rPr>
          <w:b/>
          <w:bCs/>
          <w:color w:val="auto"/>
          <w:spacing w:val="0"/>
          <w:position w:val="0"/>
          <w:sz w:val="21"/>
          <w:szCs w:val="21"/>
          <w:highlight w:val="none"/>
        </w:rPr>
        <w:t>、</w:t>
      </w:r>
      <w:r>
        <w:rPr>
          <w:color w:val="auto"/>
          <w:spacing w:val="0"/>
          <w:position w:val="0"/>
          <w:sz w:val="21"/>
          <w:szCs w:val="21"/>
          <w:highlight w:val="none"/>
        </w:rPr>
        <w:t xml:space="preserve"> </w:t>
      </w:r>
      <w:r>
        <w:rPr>
          <w:b/>
          <w:bCs/>
          <w:color w:val="auto"/>
          <w:spacing w:val="0"/>
          <w:position w:val="0"/>
          <w:sz w:val="21"/>
          <w:szCs w:val="21"/>
          <w:highlight w:val="none"/>
        </w:rPr>
        <w:t>合同生效及其他</w:t>
      </w:r>
    </w:p>
    <w:p w14:paraId="4ECD908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1、若本合同约定与</w:t>
      </w:r>
      <w:r>
        <w:rPr>
          <w:rFonts w:hint="eastAsia"/>
          <w:color w:val="auto"/>
          <w:spacing w:val="0"/>
          <w:position w:val="0"/>
          <w:sz w:val="21"/>
          <w:szCs w:val="21"/>
          <w:highlight w:val="none"/>
          <w:lang w:val="en-US" w:eastAsia="zh-CN"/>
        </w:rPr>
        <w:t>其他</w:t>
      </w:r>
      <w:r>
        <w:rPr>
          <w:color w:val="auto"/>
          <w:spacing w:val="0"/>
          <w:position w:val="0"/>
          <w:sz w:val="21"/>
          <w:szCs w:val="21"/>
          <w:highlight w:val="none"/>
        </w:rPr>
        <w:t>文件约定不一致的，按照下列顺序予以解释：</w:t>
      </w:r>
    </w:p>
    <w:p w14:paraId="364304D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(1)本合同履行过程中双方签署的变更或补充协议(如有);</w:t>
      </w:r>
    </w:p>
    <w:p w14:paraId="5CEC777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(2)本合同；</w:t>
      </w:r>
    </w:p>
    <w:p w14:paraId="622A5A9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(3)承诺文件；</w:t>
      </w:r>
    </w:p>
    <w:p w14:paraId="31B112E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(4)其他合同文件。</w:t>
      </w:r>
    </w:p>
    <w:p w14:paraId="514DFBC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2、本合同一式四份，甲乙双方各执二份，自双方签章之日起生效。</w:t>
      </w:r>
    </w:p>
    <w:p w14:paraId="4E8CFFE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3、以下附件(如有)是本合同不可分割的组成部分，与本合同具有同等法律效力。若附件约 定与本合同正文约定不一致的，以附件约定为准。</w:t>
      </w:r>
    </w:p>
    <w:p w14:paraId="4912CA5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附件一：施工图纸或做法说明、效果图</w:t>
      </w:r>
    </w:p>
    <w:p w14:paraId="5C842DB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附件二：材料交接单(甲供)</w:t>
      </w:r>
    </w:p>
    <w:p w14:paraId="1B2DD3C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附件三：施工工程量清单</w:t>
      </w:r>
    </w:p>
    <w:p w14:paraId="639F04B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附件四：工程预算书</w:t>
      </w:r>
    </w:p>
    <w:p w14:paraId="4E43B4D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附件五：施工方案和进度计划</w:t>
      </w:r>
    </w:p>
    <w:p w14:paraId="7D03EA0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附件六：其他</w:t>
      </w:r>
    </w:p>
    <w:p w14:paraId="5BDB28F2">
      <w:pPr>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1"/>
          <w:szCs w:val="21"/>
          <w:highlight w:val="none"/>
        </w:rPr>
      </w:pPr>
    </w:p>
    <w:p w14:paraId="63846D0A">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p>
    <w:p w14:paraId="0E86A87D">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p>
    <w:p w14:paraId="45CFA352">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sectPr>
          <w:footerReference r:id="rId16" w:type="default"/>
          <w:pgSz w:w="11906" w:h="16839"/>
          <w:pgMar w:top="1431" w:right="1134" w:bottom="1362" w:left="1141" w:header="0" w:footer="1200" w:gutter="0"/>
          <w:pgNumType w:fmt="decimal"/>
          <w:cols w:equalWidth="0" w:num="1">
            <w:col w:w="9630"/>
          </w:cols>
        </w:sectPr>
      </w:pPr>
    </w:p>
    <w:p w14:paraId="14B18BC0">
      <w:pPr>
        <w:pStyle w:val="4"/>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2"/>
          <w:szCs w:val="22"/>
          <w:highlight w:val="none"/>
        </w:rPr>
      </w:pPr>
      <w:r>
        <w:rPr>
          <w:color w:val="auto"/>
          <w:spacing w:val="-8"/>
          <w:position w:val="0"/>
          <w:sz w:val="22"/>
          <w:szCs w:val="22"/>
          <w:highlight w:val="none"/>
        </w:rPr>
        <w:t>甲方（全称</w:t>
      </w:r>
      <w:r>
        <w:rPr>
          <w:color w:val="auto"/>
          <w:position w:val="0"/>
          <w:sz w:val="22"/>
          <w:szCs w:val="22"/>
          <w:highlight w:val="none"/>
        </w:rPr>
        <w:t>）：</w:t>
      </w:r>
    </w:p>
    <w:p w14:paraId="53DED36A">
      <w:pPr>
        <w:pStyle w:val="4"/>
        <w:keepNext w:val="0"/>
        <w:keepLines w:val="0"/>
        <w:pageBreakBefore w:val="0"/>
        <w:widowControl w:val="0"/>
        <w:kinsoku/>
        <w:wordWrap w:val="0"/>
        <w:overflowPunct/>
        <w:topLinePunct w:val="0"/>
        <w:bidi w:val="0"/>
        <w:spacing w:line="360" w:lineRule="auto"/>
        <w:ind w:left="0" w:right="0" w:firstLine="424" w:firstLineChars="200"/>
        <w:rPr>
          <w:color w:val="auto"/>
          <w:position w:val="0"/>
          <w:sz w:val="22"/>
          <w:szCs w:val="22"/>
          <w:highlight w:val="none"/>
        </w:rPr>
      </w:pPr>
      <w:r>
        <w:rPr>
          <w:color w:val="auto"/>
          <w:spacing w:val="-4"/>
          <w:position w:val="0"/>
          <w:sz w:val="22"/>
          <w:szCs w:val="22"/>
          <w:highlight w:val="none"/>
        </w:rPr>
        <w:t>（盖章）</w:t>
      </w:r>
    </w:p>
    <w:p w14:paraId="0DD4352B">
      <w:pPr>
        <w:keepNext w:val="0"/>
        <w:keepLines w:val="0"/>
        <w:pageBreakBefore w:val="0"/>
        <w:widowControl w:val="0"/>
        <w:kinsoku/>
        <w:wordWrap w:val="0"/>
        <w:overflowPunct/>
        <w:topLinePunct w:val="0"/>
        <w:bidi w:val="0"/>
        <w:spacing w:line="360" w:lineRule="auto"/>
        <w:ind w:left="0" w:right="0" w:firstLine="40" w:firstLineChars="200"/>
        <w:rPr>
          <w:rFonts w:ascii="Arial"/>
          <w:color w:val="auto"/>
          <w:position w:val="0"/>
          <w:sz w:val="2"/>
          <w:highlight w:val="none"/>
        </w:rPr>
      </w:pPr>
      <w:r>
        <w:rPr>
          <w:rFonts w:ascii="Arial" w:hAnsi="Arial" w:eastAsia="Arial" w:cs="Arial"/>
          <w:color w:val="auto"/>
          <w:position w:val="0"/>
          <w:sz w:val="2"/>
          <w:szCs w:val="2"/>
          <w:highlight w:val="none"/>
        </w:rPr>
        <w:br w:type="column"/>
      </w:r>
    </w:p>
    <w:p w14:paraId="30A1893D">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2"/>
          <w:szCs w:val="22"/>
          <w:highlight w:val="none"/>
        </w:rPr>
      </w:pPr>
      <w:r>
        <w:rPr>
          <w:color w:val="auto"/>
          <w:spacing w:val="-6"/>
          <w:position w:val="0"/>
          <w:sz w:val="22"/>
          <w:szCs w:val="22"/>
          <w:highlight w:val="none"/>
        </w:rPr>
        <w:t>乙方（全称</w:t>
      </w:r>
      <w:r>
        <w:rPr>
          <w:color w:val="auto"/>
          <w:spacing w:val="-1"/>
          <w:position w:val="0"/>
          <w:sz w:val="22"/>
          <w:szCs w:val="22"/>
          <w:highlight w:val="none"/>
        </w:rPr>
        <w:t>）：</w:t>
      </w:r>
    </w:p>
    <w:p w14:paraId="06A8E3E2">
      <w:pPr>
        <w:pStyle w:val="4"/>
        <w:keepNext w:val="0"/>
        <w:keepLines w:val="0"/>
        <w:pageBreakBefore w:val="0"/>
        <w:widowControl w:val="0"/>
        <w:kinsoku/>
        <w:wordWrap w:val="0"/>
        <w:overflowPunct/>
        <w:topLinePunct w:val="0"/>
        <w:bidi w:val="0"/>
        <w:spacing w:line="360" w:lineRule="auto"/>
        <w:ind w:left="0" w:right="0" w:firstLine="424" w:firstLineChars="200"/>
        <w:rPr>
          <w:color w:val="auto"/>
          <w:position w:val="0"/>
          <w:sz w:val="22"/>
          <w:szCs w:val="22"/>
          <w:highlight w:val="none"/>
        </w:rPr>
      </w:pPr>
      <w:r>
        <w:rPr>
          <w:color w:val="auto"/>
          <w:spacing w:val="-4"/>
          <w:position w:val="0"/>
          <w:sz w:val="22"/>
          <w:szCs w:val="22"/>
          <w:highlight w:val="none"/>
        </w:rPr>
        <w:t>（盖章）</w:t>
      </w:r>
    </w:p>
    <w:p w14:paraId="0899EB46">
      <w:pPr>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2"/>
          <w:szCs w:val="22"/>
          <w:highlight w:val="none"/>
        </w:rPr>
        <w:sectPr>
          <w:type w:val="continuous"/>
          <w:pgSz w:w="11906" w:h="16839"/>
          <w:pgMar w:top="1431" w:right="1134" w:bottom="1362" w:left="1141" w:header="0" w:footer="1200" w:gutter="0"/>
          <w:pgNumType w:fmt="decimal"/>
          <w:cols w:equalWidth="0" w:num="2">
            <w:col w:w="5094" w:space="100"/>
            <w:col w:w="4437"/>
          </w:cols>
        </w:sectPr>
      </w:pPr>
    </w:p>
    <w:p w14:paraId="030448AE">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p>
    <w:p w14:paraId="621C8C3B">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p>
    <w:p w14:paraId="1C192D8E">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sectPr>
          <w:type w:val="continuous"/>
          <w:pgSz w:w="11906" w:h="16839"/>
          <w:pgMar w:top="1431" w:right="1134" w:bottom="1362" w:left="1141" w:header="0" w:footer="1200" w:gutter="0"/>
          <w:pgNumType w:fmt="decimal"/>
          <w:cols w:equalWidth="0" w:num="1">
            <w:col w:w="9630"/>
          </w:cols>
        </w:sectPr>
      </w:pPr>
    </w:p>
    <w:p w14:paraId="627520AA">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法定代表人 ：</w:t>
      </w:r>
    </w:p>
    <w:p w14:paraId="0952E855">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或委托代理人（签字</w:t>
      </w:r>
      <w:r>
        <w:rPr>
          <w:color w:val="auto"/>
          <w:spacing w:val="2"/>
          <w:position w:val="0"/>
          <w:sz w:val="22"/>
          <w:szCs w:val="22"/>
          <w:highlight w:val="none"/>
        </w:rPr>
        <w:t>）：</w:t>
      </w:r>
    </w:p>
    <w:p w14:paraId="461D127A">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组织机构代码：</w:t>
      </w:r>
    </w:p>
    <w:p w14:paraId="5A6B8790">
      <w:pPr>
        <w:pStyle w:val="4"/>
        <w:keepNext w:val="0"/>
        <w:keepLines w:val="0"/>
        <w:pageBreakBefore w:val="0"/>
        <w:widowControl w:val="0"/>
        <w:kinsoku/>
        <w:wordWrap w:val="0"/>
        <w:overflowPunct/>
        <w:topLinePunct w:val="0"/>
        <w:bidi w:val="0"/>
        <w:spacing w:line="360" w:lineRule="auto"/>
        <w:ind w:left="0" w:right="0" w:firstLine="396" w:firstLineChars="200"/>
        <w:rPr>
          <w:color w:val="auto"/>
          <w:position w:val="0"/>
          <w:sz w:val="22"/>
          <w:szCs w:val="22"/>
          <w:highlight w:val="none"/>
        </w:rPr>
      </w:pPr>
      <w:r>
        <w:rPr>
          <w:color w:val="auto"/>
          <w:spacing w:val="-11"/>
          <w:position w:val="0"/>
          <w:sz w:val="22"/>
          <w:szCs w:val="22"/>
          <w:highlight w:val="none"/>
        </w:rPr>
        <w:t>电话：</w:t>
      </w:r>
    </w:p>
    <w:p w14:paraId="2D5EBBB7">
      <w:pPr>
        <w:pStyle w:val="4"/>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2"/>
          <w:szCs w:val="22"/>
          <w:highlight w:val="none"/>
        </w:rPr>
      </w:pPr>
      <w:r>
        <w:rPr>
          <w:color w:val="auto"/>
          <w:spacing w:val="-3"/>
          <w:position w:val="0"/>
          <w:sz w:val="22"/>
          <w:szCs w:val="22"/>
          <w:highlight w:val="none"/>
        </w:rPr>
        <w:t>地址：</w:t>
      </w:r>
    </w:p>
    <w:p w14:paraId="57F0EA98">
      <w:pPr>
        <w:pStyle w:val="4"/>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2"/>
          <w:szCs w:val="22"/>
          <w:highlight w:val="none"/>
        </w:rPr>
      </w:pPr>
      <w:r>
        <w:rPr>
          <w:color w:val="auto"/>
          <w:spacing w:val="-8"/>
          <w:position w:val="0"/>
          <w:sz w:val="22"/>
          <w:szCs w:val="22"/>
          <w:highlight w:val="none"/>
        </w:rPr>
        <w:t>邮编：</w:t>
      </w:r>
    </w:p>
    <w:p w14:paraId="5114EF23">
      <w:pPr>
        <w:pStyle w:val="4"/>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2"/>
          <w:szCs w:val="22"/>
          <w:highlight w:val="none"/>
        </w:rPr>
      </w:pPr>
      <w:r>
        <w:rPr>
          <w:color w:val="auto"/>
          <w:spacing w:val="-8"/>
          <w:position w:val="0"/>
          <w:sz w:val="22"/>
          <w:szCs w:val="22"/>
          <w:highlight w:val="none"/>
        </w:rPr>
        <w:t>邮箱：</w:t>
      </w:r>
    </w:p>
    <w:p w14:paraId="0E5D7AB1">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签订日期：      年</w:t>
      </w:r>
      <w:r>
        <w:rPr>
          <w:color w:val="auto"/>
          <w:spacing w:val="6"/>
          <w:position w:val="0"/>
          <w:sz w:val="22"/>
          <w:szCs w:val="22"/>
          <w:highlight w:val="none"/>
        </w:rPr>
        <w:t xml:space="preserve">   </w:t>
      </w:r>
      <w:r>
        <w:rPr>
          <w:color w:val="auto"/>
          <w:spacing w:val="-2"/>
          <w:position w:val="0"/>
          <w:sz w:val="22"/>
          <w:szCs w:val="22"/>
          <w:highlight w:val="none"/>
        </w:rPr>
        <w:t>月</w:t>
      </w:r>
      <w:r>
        <w:rPr>
          <w:color w:val="auto"/>
          <w:spacing w:val="15"/>
          <w:position w:val="0"/>
          <w:sz w:val="22"/>
          <w:szCs w:val="22"/>
          <w:highlight w:val="none"/>
        </w:rPr>
        <w:t xml:space="preserve">   </w:t>
      </w:r>
      <w:r>
        <w:rPr>
          <w:color w:val="auto"/>
          <w:spacing w:val="-2"/>
          <w:position w:val="0"/>
          <w:sz w:val="22"/>
          <w:szCs w:val="22"/>
          <w:highlight w:val="none"/>
        </w:rPr>
        <w:t>日</w:t>
      </w:r>
    </w:p>
    <w:p w14:paraId="23D0D3DF">
      <w:pPr>
        <w:keepNext w:val="0"/>
        <w:keepLines w:val="0"/>
        <w:pageBreakBefore w:val="0"/>
        <w:widowControl w:val="0"/>
        <w:kinsoku/>
        <w:wordWrap w:val="0"/>
        <w:overflowPunct/>
        <w:topLinePunct w:val="0"/>
        <w:bidi w:val="0"/>
        <w:spacing w:line="360" w:lineRule="auto"/>
        <w:ind w:left="0" w:right="0" w:firstLine="40" w:firstLineChars="200"/>
        <w:rPr>
          <w:rFonts w:ascii="Arial"/>
          <w:color w:val="auto"/>
          <w:position w:val="0"/>
          <w:sz w:val="2"/>
          <w:highlight w:val="none"/>
        </w:rPr>
      </w:pPr>
      <w:r>
        <w:rPr>
          <w:rFonts w:ascii="Arial" w:hAnsi="Arial" w:eastAsia="Arial" w:cs="Arial"/>
          <w:color w:val="auto"/>
          <w:position w:val="0"/>
          <w:sz w:val="2"/>
          <w:szCs w:val="2"/>
          <w:highlight w:val="none"/>
        </w:rPr>
        <w:br w:type="column"/>
      </w:r>
    </w:p>
    <w:p w14:paraId="33180571">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法定代表人</w:t>
      </w:r>
    </w:p>
    <w:p w14:paraId="49E3C112">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2"/>
          <w:szCs w:val="22"/>
          <w:highlight w:val="none"/>
        </w:rPr>
      </w:pPr>
      <w:r>
        <w:rPr>
          <w:color w:val="auto"/>
          <w:spacing w:val="-1"/>
          <w:position w:val="0"/>
          <w:sz w:val="22"/>
          <w:szCs w:val="22"/>
          <w:highlight w:val="none"/>
        </w:rPr>
        <w:t>或委托代理人（签字</w:t>
      </w:r>
      <w:r>
        <w:rPr>
          <w:color w:val="auto"/>
          <w:spacing w:val="-2"/>
          <w:position w:val="0"/>
          <w:sz w:val="22"/>
          <w:szCs w:val="22"/>
          <w:highlight w:val="none"/>
        </w:rPr>
        <w:t>）：</w:t>
      </w:r>
    </w:p>
    <w:p w14:paraId="642353C0">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组织机构代码：</w:t>
      </w:r>
    </w:p>
    <w:p w14:paraId="744875C8">
      <w:pPr>
        <w:pStyle w:val="4"/>
        <w:keepNext w:val="0"/>
        <w:keepLines w:val="0"/>
        <w:pageBreakBefore w:val="0"/>
        <w:widowControl w:val="0"/>
        <w:kinsoku/>
        <w:wordWrap w:val="0"/>
        <w:overflowPunct/>
        <w:topLinePunct w:val="0"/>
        <w:bidi w:val="0"/>
        <w:spacing w:line="360" w:lineRule="auto"/>
        <w:ind w:left="0" w:right="0" w:firstLine="396" w:firstLineChars="200"/>
        <w:rPr>
          <w:color w:val="auto"/>
          <w:position w:val="0"/>
          <w:sz w:val="22"/>
          <w:szCs w:val="22"/>
          <w:highlight w:val="none"/>
        </w:rPr>
      </w:pPr>
      <w:r>
        <w:rPr>
          <w:color w:val="auto"/>
          <w:spacing w:val="-11"/>
          <w:position w:val="0"/>
          <w:sz w:val="22"/>
          <w:szCs w:val="22"/>
          <w:highlight w:val="none"/>
        </w:rPr>
        <w:t>电话：</w:t>
      </w:r>
    </w:p>
    <w:p w14:paraId="14EE38D7">
      <w:pPr>
        <w:pStyle w:val="4"/>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2"/>
          <w:szCs w:val="22"/>
          <w:highlight w:val="none"/>
        </w:rPr>
      </w:pPr>
      <w:r>
        <w:rPr>
          <w:color w:val="auto"/>
          <w:spacing w:val="-3"/>
          <w:position w:val="0"/>
          <w:sz w:val="22"/>
          <w:szCs w:val="22"/>
          <w:highlight w:val="none"/>
        </w:rPr>
        <w:t>地址：</w:t>
      </w:r>
    </w:p>
    <w:p w14:paraId="11B6E9FF">
      <w:pPr>
        <w:pStyle w:val="4"/>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2"/>
          <w:szCs w:val="22"/>
          <w:highlight w:val="none"/>
        </w:rPr>
      </w:pPr>
      <w:r>
        <w:rPr>
          <w:color w:val="auto"/>
          <w:spacing w:val="-8"/>
          <w:position w:val="0"/>
          <w:sz w:val="22"/>
          <w:szCs w:val="22"/>
          <w:highlight w:val="none"/>
        </w:rPr>
        <w:t>邮编：</w:t>
      </w:r>
    </w:p>
    <w:p w14:paraId="490ED28A">
      <w:pPr>
        <w:pStyle w:val="4"/>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2"/>
          <w:szCs w:val="22"/>
          <w:highlight w:val="none"/>
        </w:rPr>
      </w:pPr>
      <w:r>
        <w:rPr>
          <w:color w:val="auto"/>
          <w:spacing w:val="-8"/>
          <w:position w:val="0"/>
          <w:sz w:val="22"/>
          <w:szCs w:val="22"/>
          <w:highlight w:val="none"/>
        </w:rPr>
        <w:t>邮箱：</w:t>
      </w:r>
    </w:p>
    <w:p w14:paraId="4F20685D">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签订日期：      年</w:t>
      </w:r>
      <w:r>
        <w:rPr>
          <w:color w:val="auto"/>
          <w:spacing w:val="6"/>
          <w:position w:val="0"/>
          <w:sz w:val="22"/>
          <w:szCs w:val="22"/>
          <w:highlight w:val="none"/>
        </w:rPr>
        <w:t xml:space="preserve">   </w:t>
      </w:r>
      <w:r>
        <w:rPr>
          <w:color w:val="auto"/>
          <w:spacing w:val="-2"/>
          <w:position w:val="0"/>
          <w:sz w:val="22"/>
          <w:szCs w:val="22"/>
          <w:highlight w:val="none"/>
        </w:rPr>
        <w:t>月</w:t>
      </w:r>
      <w:r>
        <w:rPr>
          <w:color w:val="auto"/>
          <w:spacing w:val="15"/>
          <w:position w:val="0"/>
          <w:sz w:val="22"/>
          <w:szCs w:val="22"/>
          <w:highlight w:val="none"/>
        </w:rPr>
        <w:t xml:space="preserve">   </w:t>
      </w:r>
      <w:r>
        <w:rPr>
          <w:color w:val="auto"/>
          <w:spacing w:val="-2"/>
          <w:position w:val="0"/>
          <w:sz w:val="22"/>
          <w:szCs w:val="22"/>
          <w:highlight w:val="none"/>
        </w:rPr>
        <w:t>日</w:t>
      </w:r>
    </w:p>
    <w:p w14:paraId="237704DD">
      <w:pPr>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2"/>
          <w:szCs w:val="22"/>
          <w:highlight w:val="none"/>
        </w:rPr>
        <w:sectPr>
          <w:type w:val="continuous"/>
          <w:pgSz w:w="11906" w:h="16839"/>
          <w:pgMar w:top="1431" w:right="1134" w:bottom="1362" w:left="1141" w:header="0" w:footer="1200" w:gutter="0"/>
          <w:pgNumType w:fmt="decimal"/>
          <w:cols w:equalWidth="0" w:num="2">
            <w:col w:w="5292" w:space="100"/>
            <w:col w:w="4239"/>
          </w:cols>
        </w:sectPr>
      </w:pPr>
    </w:p>
    <w:p w14:paraId="15AEC291">
      <w:pPr>
        <w:pStyle w:val="4"/>
        <w:keepNext w:val="0"/>
        <w:keepLines w:val="0"/>
        <w:pageBreakBefore w:val="0"/>
        <w:widowControl w:val="0"/>
        <w:kinsoku/>
        <w:wordWrap w:val="0"/>
        <w:overflowPunct/>
        <w:topLinePunct w:val="0"/>
        <w:bidi w:val="0"/>
        <w:spacing w:line="360" w:lineRule="auto"/>
        <w:ind w:right="0"/>
        <w:jc w:val="center"/>
        <w:rPr>
          <w:color w:val="auto"/>
          <w:position w:val="0"/>
          <w:sz w:val="35"/>
          <w:szCs w:val="35"/>
        </w:rPr>
      </w:pPr>
      <w:r>
        <w:rPr>
          <w:color w:val="auto"/>
          <w:spacing w:val="8"/>
          <w:position w:val="0"/>
          <w:sz w:val="35"/>
          <w:szCs w:val="35"/>
          <w14:textOutline w14:w="6537" w14:cap="sq" w14:cmpd="sng">
            <w14:solidFill>
              <w14:srgbClr w14:val="000000"/>
            </w14:solidFill>
            <w14:prstDash w14:val="solid"/>
            <w14:bevel/>
          </w14:textOutline>
        </w:rPr>
        <w:t>工程质量保修书</w:t>
      </w:r>
    </w:p>
    <w:p w14:paraId="47B8FEE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6BA9CD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0F9C8042">
      <w:pPr>
        <w:pStyle w:val="4"/>
        <w:keepNext w:val="0"/>
        <w:keepLines w:val="0"/>
        <w:pageBreakBefore w:val="0"/>
        <w:widowControl w:val="0"/>
        <w:kinsoku/>
        <w:wordWrap w:val="0"/>
        <w:overflowPunct/>
        <w:topLinePunct w:val="0"/>
        <w:bidi w:val="0"/>
        <w:spacing w:line="360" w:lineRule="auto"/>
        <w:ind w:left="0" w:right="0" w:firstLine="548" w:firstLineChars="200"/>
        <w:rPr>
          <w:color w:val="auto"/>
          <w:position w:val="0"/>
          <w:sz w:val="28"/>
          <w:szCs w:val="28"/>
        </w:rPr>
      </w:pPr>
      <w:r>
        <w:rPr>
          <w:color w:val="auto"/>
          <w:spacing w:val="-3"/>
          <w:position w:val="0"/>
          <w:sz w:val="28"/>
          <w:szCs w:val="28"/>
        </w:rPr>
        <w:t>发包人（全称</w:t>
      </w:r>
      <w:r>
        <w:rPr>
          <w:color w:val="auto"/>
          <w:spacing w:val="1"/>
          <w:position w:val="0"/>
          <w:sz w:val="28"/>
          <w:szCs w:val="28"/>
        </w:rPr>
        <w:t>）：</w:t>
      </w:r>
      <w:r>
        <w:rPr>
          <w:color w:val="auto"/>
          <w:position w:val="0"/>
          <w:sz w:val="28"/>
          <w:szCs w:val="28"/>
          <w:u w:val="single" w:color="auto"/>
        </w:rPr>
        <w:t xml:space="preserve">                         </w:t>
      </w:r>
    </w:p>
    <w:p w14:paraId="1B0D2AAD">
      <w:pPr>
        <w:pStyle w:val="4"/>
        <w:keepNext w:val="0"/>
        <w:keepLines w:val="0"/>
        <w:pageBreakBefore w:val="0"/>
        <w:widowControl w:val="0"/>
        <w:kinsoku/>
        <w:wordWrap w:val="0"/>
        <w:overflowPunct/>
        <w:topLinePunct w:val="0"/>
        <w:bidi w:val="0"/>
        <w:spacing w:line="360" w:lineRule="auto"/>
        <w:ind w:left="0" w:right="0" w:firstLine="552" w:firstLineChars="200"/>
        <w:rPr>
          <w:color w:val="auto"/>
          <w:position w:val="0"/>
          <w:sz w:val="28"/>
          <w:szCs w:val="28"/>
        </w:rPr>
      </w:pPr>
      <w:r>
        <w:rPr>
          <w:color w:val="auto"/>
          <w:spacing w:val="-2"/>
          <w:position w:val="0"/>
          <w:sz w:val="28"/>
          <w:szCs w:val="28"/>
        </w:rPr>
        <w:t>承包人（全称</w:t>
      </w:r>
      <w:r>
        <w:rPr>
          <w:color w:val="auto"/>
          <w:position w:val="0"/>
          <w:sz w:val="28"/>
          <w:szCs w:val="28"/>
        </w:rPr>
        <w:t>）：</w:t>
      </w:r>
      <w:r>
        <w:rPr>
          <w:color w:val="auto"/>
          <w:position w:val="0"/>
          <w:sz w:val="28"/>
          <w:szCs w:val="28"/>
          <w:u w:val="single" w:color="auto"/>
        </w:rPr>
        <w:t xml:space="preserve">                         </w:t>
      </w:r>
    </w:p>
    <w:p w14:paraId="1B6F6389">
      <w:pPr>
        <w:pStyle w:val="4"/>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pPr>
      <w:r>
        <w:rPr>
          <w:color w:val="auto"/>
          <w:position w:val="0"/>
          <w:sz w:val="24"/>
          <w:szCs w:val="24"/>
        </w:rPr>
        <w:t>发包人和承包人根据《中华人民共和国建筑法》和《建设工程质量管理条例》，经协</w:t>
      </w:r>
      <w:r>
        <w:rPr>
          <w:color w:val="auto"/>
          <w:spacing w:val="-1"/>
          <w:position w:val="0"/>
          <w:sz w:val="24"/>
          <w:szCs w:val="24"/>
        </w:rPr>
        <w:t>商一</w:t>
      </w:r>
      <w:r>
        <w:rPr>
          <w:color w:val="auto"/>
          <w:position w:val="0"/>
          <w:sz w:val="24"/>
          <w:szCs w:val="24"/>
        </w:rPr>
        <w:t>致就</w:t>
      </w:r>
      <w:r>
        <w:rPr>
          <w:color w:val="auto"/>
          <w:position w:val="0"/>
          <w:sz w:val="24"/>
          <w:szCs w:val="24"/>
          <w:u w:val="single" w:color="auto"/>
        </w:rPr>
        <w:t xml:space="preserve">                         </w:t>
      </w:r>
      <w:r>
        <w:rPr>
          <w:color w:val="auto"/>
          <w:spacing w:val="-1"/>
          <w:position w:val="0"/>
          <w:sz w:val="24"/>
          <w:szCs w:val="24"/>
          <w:u w:val="single" w:color="auto"/>
        </w:rPr>
        <w:t xml:space="preserve">           </w:t>
      </w:r>
      <w:r>
        <w:rPr>
          <w:color w:val="auto"/>
          <w:spacing w:val="-110"/>
          <w:position w:val="0"/>
          <w:sz w:val="24"/>
          <w:szCs w:val="24"/>
        </w:rPr>
        <w:t xml:space="preserve"> </w:t>
      </w:r>
      <w:r>
        <w:rPr>
          <w:color w:val="auto"/>
          <w:spacing w:val="-1"/>
          <w:position w:val="0"/>
          <w:sz w:val="24"/>
          <w:szCs w:val="24"/>
        </w:rPr>
        <w:t>签订工程质量保修书。</w:t>
      </w:r>
    </w:p>
    <w:p w14:paraId="3364C043">
      <w:pPr>
        <w:pStyle w:val="4"/>
        <w:keepNext w:val="0"/>
        <w:keepLines w:val="0"/>
        <w:pageBreakBefore w:val="0"/>
        <w:widowControl w:val="0"/>
        <w:kinsoku/>
        <w:wordWrap w:val="0"/>
        <w:overflowPunct/>
        <w:topLinePunct w:val="0"/>
        <w:bidi w:val="0"/>
        <w:spacing w:line="360" w:lineRule="auto"/>
        <w:ind w:left="0" w:right="0" w:firstLine="472" w:firstLineChars="200"/>
        <w:outlineLvl w:val="0"/>
        <w:rPr>
          <w:color w:val="auto"/>
          <w:position w:val="0"/>
          <w:sz w:val="24"/>
          <w:szCs w:val="24"/>
        </w:rPr>
      </w:pPr>
      <w:r>
        <w:rPr>
          <w:color w:val="auto"/>
          <w:spacing w:val="-2"/>
          <w:position w:val="0"/>
          <w:sz w:val="24"/>
          <w:szCs w:val="24"/>
        </w:rPr>
        <w:t>一、工程质量保修范围和内容</w:t>
      </w:r>
    </w:p>
    <w:p w14:paraId="0F5C3182">
      <w:pPr>
        <w:pStyle w:val="4"/>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pPr>
      <w:r>
        <w:rPr>
          <w:color w:val="auto"/>
          <w:position w:val="0"/>
          <w:sz w:val="24"/>
          <w:szCs w:val="24"/>
        </w:rPr>
        <w:t>承包人在质量保修期内，按照有关法律规定和合同约定，</w:t>
      </w:r>
      <w:r>
        <w:rPr>
          <w:color w:val="auto"/>
          <w:spacing w:val="-1"/>
          <w:position w:val="0"/>
          <w:sz w:val="24"/>
          <w:szCs w:val="24"/>
        </w:rPr>
        <w:t>承担工程质量保修责任。</w:t>
      </w:r>
    </w:p>
    <w:p w14:paraId="56633D21">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质量保修范围包括</w:t>
      </w:r>
      <w:r>
        <w:rPr>
          <w:color w:val="auto"/>
          <w:spacing w:val="-1"/>
          <w:position w:val="0"/>
          <w:sz w:val="24"/>
          <w:szCs w:val="24"/>
          <w:u w:val="single" w:color="auto"/>
        </w:rPr>
        <w:t xml:space="preserve"> 合同包含的建设内容</w:t>
      </w:r>
      <w:r>
        <w:rPr>
          <w:color w:val="auto"/>
          <w:spacing w:val="-1"/>
          <w:position w:val="0"/>
          <w:sz w:val="24"/>
          <w:szCs w:val="24"/>
        </w:rPr>
        <w:t>以及双方约定的其他项目。具体保修的内容，双方约定如下：</w:t>
      </w:r>
      <w:r>
        <w:rPr>
          <w:color w:val="auto"/>
          <w:spacing w:val="-1"/>
          <w:position w:val="0"/>
          <w:sz w:val="24"/>
          <w:szCs w:val="24"/>
          <w:u w:val="single" w:color="auto"/>
        </w:rPr>
        <w:t xml:space="preserve">     施工图纸内容</w:t>
      </w:r>
      <w:r>
        <w:rPr>
          <w:color w:val="auto"/>
          <w:spacing w:val="4"/>
          <w:position w:val="0"/>
          <w:sz w:val="24"/>
          <w:szCs w:val="24"/>
          <w:u w:val="single" w:color="auto"/>
        </w:rPr>
        <w:t xml:space="preserve">       </w:t>
      </w:r>
      <w:r>
        <w:rPr>
          <w:color w:val="auto"/>
          <w:spacing w:val="-1"/>
          <w:position w:val="0"/>
          <w:sz w:val="24"/>
          <w:szCs w:val="24"/>
          <w:u w:val="single" w:color="auto"/>
        </w:rPr>
        <w:t>。</w:t>
      </w:r>
    </w:p>
    <w:p w14:paraId="29293AC7">
      <w:pPr>
        <w:pStyle w:val="4"/>
        <w:keepNext w:val="0"/>
        <w:keepLines w:val="0"/>
        <w:pageBreakBefore w:val="0"/>
        <w:widowControl w:val="0"/>
        <w:kinsoku/>
        <w:wordWrap w:val="0"/>
        <w:overflowPunct/>
        <w:topLinePunct w:val="0"/>
        <w:bidi w:val="0"/>
        <w:spacing w:line="360" w:lineRule="auto"/>
        <w:ind w:left="0" w:right="0" w:firstLine="472" w:firstLineChars="200"/>
        <w:outlineLvl w:val="0"/>
        <w:rPr>
          <w:color w:val="auto"/>
          <w:position w:val="0"/>
          <w:sz w:val="24"/>
          <w:szCs w:val="24"/>
        </w:rPr>
      </w:pPr>
      <w:r>
        <w:rPr>
          <w:color w:val="auto"/>
          <w:spacing w:val="-2"/>
          <w:position w:val="0"/>
          <w:sz w:val="24"/>
          <w:szCs w:val="24"/>
        </w:rPr>
        <w:t>二、质量保修期</w:t>
      </w:r>
    </w:p>
    <w:p w14:paraId="32F2DE35">
      <w:pPr>
        <w:pStyle w:val="4"/>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pPr>
      <w:r>
        <w:rPr>
          <w:color w:val="auto"/>
          <w:position w:val="0"/>
          <w:sz w:val="24"/>
          <w:szCs w:val="24"/>
        </w:rPr>
        <w:t>根据《建设工程质量管理条例》及有关规定，</w:t>
      </w:r>
      <w:r>
        <w:rPr>
          <w:color w:val="auto"/>
          <w:spacing w:val="-1"/>
          <w:position w:val="0"/>
          <w:sz w:val="24"/>
          <w:szCs w:val="24"/>
        </w:rPr>
        <w:t>工程的质量保修期如下：</w:t>
      </w:r>
    </w:p>
    <w:p w14:paraId="5ACFAE5D">
      <w:pPr>
        <w:pStyle w:val="4"/>
        <w:keepNext w:val="0"/>
        <w:keepLines w:val="0"/>
        <w:pageBreakBefore w:val="0"/>
        <w:widowControl w:val="0"/>
        <w:tabs>
          <w:tab w:val="left" w:pos="969"/>
        </w:tabs>
        <w:kinsoku/>
        <w:wordWrap w:val="0"/>
        <w:overflowPunct/>
        <w:topLinePunct w:val="0"/>
        <w:bidi w:val="0"/>
        <w:spacing w:line="360" w:lineRule="auto"/>
        <w:ind w:left="0" w:right="0" w:firstLine="480" w:firstLineChars="200"/>
        <w:rPr>
          <w:color w:val="auto"/>
          <w:position w:val="0"/>
          <w:sz w:val="24"/>
          <w:szCs w:val="24"/>
        </w:rPr>
      </w:pPr>
      <w:r>
        <w:rPr>
          <w:color w:val="auto"/>
          <w:position w:val="0"/>
          <w:sz w:val="24"/>
          <w:szCs w:val="24"/>
          <w:u w:val="single" w:color="auto"/>
        </w:rPr>
        <w:tab/>
      </w:r>
      <w:r>
        <w:rPr>
          <w:color w:val="auto"/>
          <w:spacing w:val="-3"/>
          <w:position w:val="0"/>
          <w:sz w:val="24"/>
          <w:szCs w:val="24"/>
          <w:u w:val="single" w:color="auto"/>
        </w:rPr>
        <w:t xml:space="preserve">施工图纸内容        </w:t>
      </w:r>
      <w:r>
        <w:rPr>
          <w:color w:val="auto"/>
          <w:spacing w:val="-95"/>
          <w:position w:val="0"/>
          <w:sz w:val="24"/>
          <w:szCs w:val="24"/>
        </w:rPr>
        <w:t xml:space="preserve"> </w:t>
      </w:r>
      <w:r>
        <w:rPr>
          <w:color w:val="auto"/>
          <w:spacing w:val="-3"/>
          <w:position w:val="0"/>
          <w:sz w:val="24"/>
          <w:szCs w:val="24"/>
        </w:rPr>
        <w:t>等质量保修期为</w:t>
      </w:r>
      <w:r>
        <w:rPr>
          <w:color w:val="auto"/>
          <w:spacing w:val="-33"/>
          <w:position w:val="0"/>
          <w:sz w:val="24"/>
          <w:szCs w:val="24"/>
        </w:rPr>
        <w:t xml:space="preserve"> </w:t>
      </w:r>
      <w:r>
        <w:rPr>
          <w:color w:val="auto"/>
          <w:spacing w:val="-3"/>
          <w:position w:val="0"/>
          <w:sz w:val="24"/>
          <w:szCs w:val="24"/>
        </w:rPr>
        <w:t>1</w:t>
      </w:r>
      <w:r>
        <w:rPr>
          <w:color w:val="auto"/>
          <w:spacing w:val="-50"/>
          <w:position w:val="0"/>
          <w:sz w:val="24"/>
          <w:szCs w:val="24"/>
        </w:rPr>
        <w:t xml:space="preserve"> </w:t>
      </w:r>
      <w:r>
        <w:rPr>
          <w:color w:val="auto"/>
          <w:spacing w:val="-3"/>
          <w:position w:val="0"/>
          <w:sz w:val="24"/>
          <w:szCs w:val="24"/>
        </w:rPr>
        <w:t>年。</w:t>
      </w:r>
    </w:p>
    <w:p w14:paraId="369099E2">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质量保修期自工程完工验收合格之日起计算。</w:t>
      </w:r>
    </w:p>
    <w:p w14:paraId="147E7593">
      <w:pPr>
        <w:pStyle w:val="4"/>
        <w:keepNext w:val="0"/>
        <w:keepLines w:val="0"/>
        <w:pageBreakBefore w:val="0"/>
        <w:widowControl w:val="0"/>
        <w:kinsoku/>
        <w:wordWrap w:val="0"/>
        <w:overflowPunct/>
        <w:topLinePunct w:val="0"/>
        <w:bidi w:val="0"/>
        <w:spacing w:line="360" w:lineRule="auto"/>
        <w:ind w:left="0" w:right="0" w:firstLine="472" w:firstLineChars="200"/>
        <w:outlineLvl w:val="0"/>
        <w:rPr>
          <w:color w:val="auto"/>
          <w:position w:val="0"/>
          <w:sz w:val="24"/>
          <w:szCs w:val="24"/>
        </w:rPr>
      </w:pPr>
      <w:r>
        <w:rPr>
          <w:color w:val="auto"/>
          <w:spacing w:val="-2"/>
          <w:position w:val="0"/>
          <w:sz w:val="24"/>
          <w:szCs w:val="24"/>
        </w:rPr>
        <w:t>三、缺陷责任期</w:t>
      </w:r>
    </w:p>
    <w:p w14:paraId="4B961937">
      <w:pPr>
        <w:pStyle w:val="4"/>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pPr>
      <w:r>
        <w:rPr>
          <w:color w:val="auto"/>
          <w:position w:val="0"/>
          <w:sz w:val="24"/>
          <w:szCs w:val="24"/>
        </w:rPr>
        <w:t>工程缺陷责任期为</w:t>
      </w:r>
      <w:r>
        <w:rPr>
          <w:color w:val="auto"/>
          <w:position w:val="0"/>
          <w:sz w:val="24"/>
          <w:szCs w:val="24"/>
          <w:u w:val="single" w:color="auto"/>
        </w:rPr>
        <w:t xml:space="preserve"> 12 </w:t>
      </w:r>
      <w:r>
        <w:rPr>
          <w:color w:val="auto"/>
          <w:position w:val="0"/>
          <w:sz w:val="24"/>
          <w:szCs w:val="24"/>
        </w:rPr>
        <w:t>个月，缺陷责任期自工程通过完工</w:t>
      </w:r>
      <w:r>
        <w:rPr>
          <w:color w:val="auto"/>
          <w:spacing w:val="-1"/>
          <w:position w:val="0"/>
          <w:sz w:val="24"/>
          <w:szCs w:val="24"/>
        </w:rPr>
        <w:t>验收合格之日起计算。单位工程</w:t>
      </w:r>
    </w:p>
    <w:p w14:paraId="0B43EBFD">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先于全部工程进行验收，单位工程缺陷责任期自单位工程验收合格之日起算。</w:t>
      </w:r>
    </w:p>
    <w:p w14:paraId="3F604C60">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缺陷责任期终止后，发包人应退还剩余的质量保证金。</w:t>
      </w:r>
    </w:p>
    <w:p w14:paraId="136E4F23">
      <w:pPr>
        <w:pStyle w:val="4"/>
        <w:keepNext w:val="0"/>
        <w:keepLines w:val="0"/>
        <w:pageBreakBefore w:val="0"/>
        <w:widowControl w:val="0"/>
        <w:kinsoku/>
        <w:wordWrap w:val="0"/>
        <w:overflowPunct/>
        <w:topLinePunct w:val="0"/>
        <w:bidi w:val="0"/>
        <w:spacing w:line="360" w:lineRule="auto"/>
        <w:ind w:left="0" w:right="0" w:firstLine="464" w:firstLineChars="200"/>
        <w:outlineLvl w:val="0"/>
        <w:rPr>
          <w:color w:val="auto"/>
          <w:position w:val="0"/>
          <w:sz w:val="24"/>
          <w:szCs w:val="24"/>
        </w:rPr>
      </w:pPr>
      <w:r>
        <w:rPr>
          <w:color w:val="auto"/>
          <w:spacing w:val="-4"/>
          <w:position w:val="0"/>
          <w:sz w:val="24"/>
          <w:szCs w:val="24"/>
        </w:rPr>
        <w:t>四、质量保修责任</w:t>
      </w:r>
    </w:p>
    <w:p w14:paraId="49392443">
      <w:pPr>
        <w:pStyle w:val="4"/>
        <w:keepNext w:val="0"/>
        <w:keepLines w:val="0"/>
        <w:pageBreakBefore w:val="0"/>
        <w:widowControl w:val="0"/>
        <w:kinsoku/>
        <w:wordWrap w:val="0"/>
        <w:overflowPunct/>
        <w:topLinePunct w:val="0"/>
        <w:bidi w:val="0"/>
        <w:spacing w:line="360" w:lineRule="auto"/>
        <w:ind w:left="0" w:right="0" w:firstLine="468" w:firstLineChars="200"/>
        <w:jc w:val="both"/>
        <w:rPr>
          <w:color w:val="auto"/>
          <w:position w:val="0"/>
          <w:sz w:val="24"/>
          <w:szCs w:val="24"/>
        </w:rPr>
      </w:pPr>
      <w:r>
        <w:rPr>
          <w:color w:val="auto"/>
          <w:spacing w:val="-3"/>
          <w:position w:val="0"/>
          <w:sz w:val="24"/>
          <w:szCs w:val="24"/>
        </w:rPr>
        <w:t>1．属于保修范围、内容的项目，承包人应当在接到保修通知之日起</w:t>
      </w:r>
      <w:r>
        <w:rPr>
          <w:color w:val="auto"/>
          <w:spacing w:val="-28"/>
          <w:position w:val="0"/>
          <w:sz w:val="24"/>
          <w:szCs w:val="24"/>
        </w:rPr>
        <w:t xml:space="preserve"> </w:t>
      </w:r>
      <w:r>
        <w:rPr>
          <w:color w:val="auto"/>
          <w:spacing w:val="-3"/>
          <w:position w:val="0"/>
          <w:sz w:val="24"/>
          <w:szCs w:val="24"/>
          <w:u w:val="single" w:color="auto"/>
        </w:rPr>
        <w:t>7</w:t>
      </w:r>
      <w:r>
        <w:rPr>
          <w:color w:val="auto"/>
          <w:spacing w:val="-46"/>
          <w:position w:val="0"/>
          <w:sz w:val="24"/>
          <w:szCs w:val="24"/>
          <w:u w:val="single" w:color="auto"/>
        </w:rPr>
        <w:t xml:space="preserve"> </w:t>
      </w:r>
      <w:r>
        <w:rPr>
          <w:color w:val="auto"/>
          <w:spacing w:val="-3"/>
          <w:position w:val="0"/>
          <w:sz w:val="24"/>
          <w:szCs w:val="24"/>
        </w:rPr>
        <w:t>天内派人保修。承包</w:t>
      </w:r>
      <w:r>
        <w:rPr>
          <w:color w:val="auto"/>
          <w:spacing w:val="-2"/>
          <w:position w:val="0"/>
          <w:sz w:val="24"/>
          <w:szCs w:val="24"/>
        </w:rPr>
        <w:t>人不在约定期限内派人保修的，发包人可以委托他人修理，修理费用从质量保修金内扣除。</w:t>
      </w:r>
    </w:p>
    <w:p w14:paraId="37E28D24">
      <w:pPr>
        <w:pStyle w:val="4"/>
        <w:keepNext w:val="0"/>
        <w:keepLines w:val="0"/>
        <w:pageBreakBefore w:val="0"/>
        <w:widowControl w:val="0"/>
        <w:kinsoku/>
        <w:wordWrap w:val="0"/>
        <w:overflowPunct/>
        <w:topLinePunct w:val="0"/>
        <w:bidi w:val="0"/>
        <w:spacing w:line="360" w:lineRule="auto"/>
        <w:ind w:right="0" w:firstLine="480" w:firstLineChars="200"/>
        <w:rPr>
          <w:color w:val="auto"/>
          <w:position w:val="0"/>
          <w:sz w:val="24"/>
          <w:szCs w:val="24"/>
        </w:rPr>
      </w:pPr>
      <w:r>
        <w:rPr>
          <w:color w:val="auto"/>
          <w:position w:val="0"/>
          <w:sz w:val="24"/>
          <w:szCs w:val="24"/>
        </w:rPr>
        <w:t>2．发生紧急事故需抢修的，承包人在接到事故通知后</w:t>
      </w:r>
      <w:r>
        <w:rPr>
          <w:color w:val="auto"/>
          <w:spacing w:val="-1"/>
          <w:position w:val="0"/>
          <w:sz w:val="24"/>
          <w:szCs w:val="24"/>
        </w:rPr>
        <w:t>，应当立即到达事故现场抢修。</w:t>
      </w:r>
    </w:p>
    <w:p w14:paraId="7F60B086">
      <w:pPr>
        <w:pStyle w:val="4"/>
        <w:keepNext w:val="0"/>
        <w:keepLines w:val="0"/>
        <w:pageBreakBefore w:val="0"/>
        <w:widowControl w:val="0"/>
        <w:kinsoku/>
        <w:wordWrap w:val="0"/>
        <w:overflowPunct/>
        <w:topLinePunct w:val="0"/>
        <w:bidi w:val="0"/>
        <w:spacing w:line="360" w:lineRule="auto"/>
        <w:ind w:left="0" w:right="0" w:firstLine="476" w:firstLineChars="200"/>
        <w:jc w:val="both"/>
        <w:rPr>
          <w:color w:val="auto"/>
          <w:position w:val="0"/>
          <w:sz w:val="24"/>
          <w:szCs w:val="24"/>
        </w:rPr>
      </w:pPr>
      <w:r>
        <w:rPr>
          <w:color w:val="auto"/>
          <w:spacing w:val="-1"/>
          <w:position w:val="0"/>
          <w:sz w:val="24"/>
          <w:szCs w:val="24"/>
        </w:rPr>
        <w:t>3．对于涉及结构安全的质量问题，应当按照《建设工程质量管理条例》的规定，</w:t>
      </w:r>
      <w:r>
        <w:rPr>
          <w:color w:val="auto"/>
          <w:spacing w:val="-2"/>
          <w:position w:val="0"/>
          <w:sz w:val="24"/>
          <w:szCs w:val="24"/>
        </w:rPr>
        <w:t>立即向当</w:t>
      </w:r>
      <w:r>
        <w:rPr>
          <w:color w:val="auto"/>
          <w:position w:val="0"/>
          <w:sz w:val="24"/>
          <w:szCs w:val="24"/>
        </w:rPr>
        <w:t xml:space="preserve"> 地建设行政主管部门和有关部门报告，采取安全防范措施，并由</w:t>
      </w:r>
      <w:r>
        <w:rPr>
          <w:color w:val="auto"/>
          <w:spacing w:val="-1"/>
          <w:position w:val="0"/>
          <w:sz w:val="24"/>
          <w:szCs w:val="24"/>
        </w:rPr>
        <w:t>原设计人或者具有相应资质等级的设计人提出保修方案，承包人实施保修。</w:t>
      </w:r>
    </w:p>
    <w:p w14:paraId="742D783A">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4．质量保修完成后，由发包人组织验收。</w:t>
      </w:r>
    </w:p>
    <w:p w14:paraId="28F19E5D">
      <w:pPr>
        <w:pStyle w:val="4"/>
        <w:keepNext w:val="0"/>
        <w:keepLines w:val="0"/>
        <w:pageBreakBefore w:val="0"/>
        <w:widowControl w:val="0"/>
        <w:kinsoku/>
        <w:wordWrap w:val="0"/>
        <w:overflowPunct/>
        <w:topLinePunct w:val="0"/>
        <w:bidi w:val="0"/>
        <w:spacing w:line="360" w:lineRule="auto"/>
        <w:ind w:left="0" w:right="0" w:firstLine="468" w:firstLineChars="200"/>
        <w:outlineLvl w:val="0"/>
        <w:rPr>
          <w:color w:val="auto"/>
          <w:position w:val="0"/>
          <w:sz w:val="24"/>
          <w:szCs w:val="24"/>
        </w:rPr>
      </w:pPr>
      <w:r>
        <w:rPr>
          <w:color w:val="auto"/>
          <w:spacing w:val="-3"/>
          <w:position w:val="0"/>
          <w:sz w:val="24"/>
          <w:szCs w:val="24"/>
        </w:rPr>
        <w:t>五、保修费用</w:t>
      </w:r>
    </w:p>
    <w:p w14:paraId="105003FF">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保修费用由造成质量缺陷的责任方承担。</w:t>
      </w:r>
    </w:p>
    <w:p w14:paraId="7AB515BD">
      <w:pPr>
        <w:pStyle w:val="4"/>
        <w:keepNext w:val="0"/>
        <w:keepLines w:val="0"/>
        <w:pageBreakBefore w:val="0"/>
        <w:widowControl w:val="0"/>
        <w:kinsoku/>
        <w:wordWrap w:val="0"/>
        <w:overflowPunct/>
        <w:topLinePunct w:val="0"/>
        <w:bidi w:val="0"/>
        <w:spacing w:line="360" w:lineRule="auto"/>
        <w:ind w:left="0" w:right="0" w:firstLine="484" w:firstLineChars="200"/>
        <w:rPr>
          <w:color w:val="auto"/>
          <w:position w:val="0"/>
          <w:sz w:val="24"/>
          <w:szCs w:val="24"/>
        </w:rPr>
      </w:pPr>
      <w:r>
        <w:rPr>
          <w:color w:val="auto"/>
          <w:spacing w:val="1"/>
          <w:position w:val="0"/>
          <w:sz w:val="24"/>
          <w:szCs w:val="24"/>
        </w:rPr>
        <w:t>六、双方约定的其他工程质量保修事项：</w:t>
      </w:r>
      <w:r>
        <w:rPr>
          <w:color w:val="auto"/>
          <w:spacing w:val="1"/>
          <w:position w:val="0"/>
          <w:sz w:val="24"/>
          <w:szCs w:val="24"/>
          <w:u w:val="single" w:color="auto"/>
        </w:rPr>
        <w:t xml:space="preserve">  </w:t>
      </w:r>
      <w:r>
        <w:rPr>
          <w:color w:val="auto"/>
          <w:position w:val="0"/>
          <w:sz w:val="24"/>
          <w:szCs w:val="24"/>
          <w:u w:val="single" w:color="auto"/>
        </w:rPr>
        <w:t xml:space="preserve">   无                。</w:t>
      </w:r>
    </w:p>
    <w:p w14:paraId="1C69E5BC">
      <w:pPr>
        <w:pStyle w:val="4"/>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pPr>
      <w:r>
        <w:rPr>
          <w:color w:val="auto"/>
          <w:position w:val="0"/>
          <w:sz w:val="24"/>
          <w:szCs w:val="24"/>
        </w:rPr>
        <w:t>工程质量保修书由发包人、承包人在工程竣工验收前共同</w:t>
      </w:r>
      <w:r>
        <w:rPr>
          <w:color w:val="auto"/>
          <w:spacing w:val="-1"/>
          <w:position w:val="0"/>
          <w:sz w:val="24"/>
          <w:szCs w:val="24"/>
        </w:rPr>
        <w:t>签署，作为施工合同附件，其有</w:t>
      </w:r>
      <w:r>
        <w:rPr>
          <w:color w:val="auto"/>
          <w:spacing w:val="-2"/>
          <w:position w:val="0"/>
          <w:sz w:val="24"/>
          <w:szCs w:val="24"/>
        </w:rPr>
        <w:t>效期限至保修期满。</w:t>
      </w:r>
    </w:p>
    <w:p w14:paraId="3695CFAD">
      <w:pPr>
        <w:keepNext w:val="0"/>
        <w:keepLines w:val="0"/>
        <w:pageBreakBefore w:val="0"/>
        <w:widowControl w:val="0"/>
        <w:kinsoku/>
        <w:wordWrap w:val="0"/>
        <w:overflowPunct/>
        <w:topLinePunct w:val="0"/>
        <w:bidi w:val="0"/>
        <w:spacing w:line="360" w:lineRule="auto"/>
        <w:ind w:left="0" w:right="0" w:firstLine="420" w:firstLineChars="200"/>
        <w:rPr>
          <w:color w:val="auto"/>
          <w:position w:val="0"/>
        </w:rPr>
      </w:pPr>
    </w:p>
    <w:p w14:paraId="6B1AC0EA">
      <w:pPr>
        <w:keepNext w:val="0"/>
        <w:keepLines w:val="0"/>
        <w:pageBreakBefore w:val="0"/>
        <w:widowControl w:val="0"/>
        <w:kinsoku/>
        <w:wordWrap w:val="0"/>
        <w:overflowPunct/>
        <w:topLinePunct w:val="0"/>
        <w:bidi w:val="0"/>
        <w:spacing w:line="360" w:lineRule="auto"/>
        <w:ind w:left="0" w:right="0" w:firstLine="420" w:firstLineChars="200"/>
        <w:rPr>
          <w:color w:val="auto"/>
          <w:position w:val="0"/>
        </w:rPr>
      </w:pPr>
    </w:p>
    <w:p w14:paraId="681D735D">
      <w:pPr>
        <w:keepNext w:val="0"/>
        <w:keepLines w:val="0"/>
        <w:pageBreakBefore w:val="0"/>
        <w:widowControl w:val="0"/>
        <w:kinsoku/>
        <w:wordWrap w:val="0"/>
        <w:overflowPunct/>
        <w:topLinePunct w:val="0"/>
        <w:bidi w:val="0"/>
        <w:spacing w:line="360" w:lineRule="auto"/>
        <w:ind w:left="0" w:right="0" w:firstLine="420" w:firstLineChars="200"/>
        <w:rPr>
          <w:rFonts w:hint="eastAsia" w:ascii="宋体" w:hAnsi="宋体" w:eastAsia="宋体" w:cs="宋体"/>
          <w:color w:val="auto"/>
          <w:position w:val="0"/>
        </w:rPr>
      </w:pPr>
    </w:p>
    <w:p w14:paraId="3D5B199C">
      <w:pPr>
        <w:keepNext w:val="0"/>
        <w:keepLines w:val="0"/>
        <w:pageBreakBefore w:val="0"/>
        <w:widowControl w:val="0"/>
        <w:kinsoku/>
        <w:wordWrap w:val="0"/>
        <w:overflowPunct/>
        <w:topLinePunct w:val="0"/>
        <w:bidi w:val="0"/>
        <w:spacing w:line="360" w:lineRule="auto"/>
        <w:ind w:left="0" w:right="0" w:firstLine="420" w:firstLineChars="200"/>
        <w:rPr>
          <w:rFonts w:hint="eastAsia" w:ascii="宋体" w:hAnsi="宋体" w:eastAsia="宋体" w:cs="宋体"/>
          <w:color w:val="auto"/>
          <w:position w:val="0"/>
        </w:rPr>
        <w:sectPr>
          <w:footerReference r:id="rId17" w:type="default"/>
          <w:pgSz w:w="11906" w:h="16839"/>
          <w:pgMar w:top="1297" w:right="1321" w:bottom="882" w:left="1141" w:header="0" w:footer="720" w:gutter="0"/>
          <w:pgNumType w:fmt="decimal"/>
          <w:cols w:equalWidth="0" w:num="1">
            <w:col w:w="9443"/>
          </w:cols>
        </w:sectPr>
      </w:pPr>
    </w:p>
    <w:p w14:paraId="1B8202C8">
      <w:pPr>
        <w:keepNext w:val="0"/>
        <w:keepLines w:val="0"/>
        <w:pageBreakBefore w:val="0"/>
        <w:widowControl w:val="0"/>
        <w:kinsoku/>
        <w:wordWrap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position w:val="0"/>
          <w:sz w:val="24"/>
          <w:szCs w:val="24"/>
        </w:rPr>
      </w:pPr>
      <w:r>
        <w:rPr>
          <w:rFonts w:hint="eastAsia" w:ascii="宋体" w:hAnsi="宋体" w:eastAsia="宋体" w:cs="宋体"/>
          <w:color w:val="auto"/>
          <w:spacing w:val="-19"/>
          <w:position w:val="0"/>
          <w:sz w:val="24"/>
          <w:szCs w:val="24"/>
        </w:rPr>
        <w:t>甲方：</w:t>
      </w:r>
    </w:p>
    <w:p w14:paraId="35EFECF6">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position w:val="0"/>
          <w:sz w:val="24"/>
          <w:szCs w:val="24"/>
          <w:lang w:val="en-US" w:eastAsia="zh-CN"/>
        </w:rPr>
      </w:pPr>
      <w:r>
        <w:rPr>
          <w:rFonts w:hint="eastAsia" w:ascii="宋体" w:hAnsi="宋体" w:eastAsia="宋体" w:cs="宋体"/>
          <w:color w:val="auto"/>
          <w:position w:val="0"/>
          <w:sz w:val="24"/>
          <w:szCs w:val="24"/>
        </w:rPr>
        <w:br w:type="column"/>
      </w:r>
      <w:r>
        <w:rPr>
          <w:rFonts w:hint="eastAsia" w:ascii="宋体" w:hAnsi="宋体" w:eastAsia="宋体" w:cs="宋体"/>
          <w:color w:val="auto"/>
          <w:position w:val="0"/>
          <w:sz w:val="24"/>
          <w:szCs w:val="24"/>
          <w:lang w:val="en-US" w:eastAsia="zh-CN"/>
        </w:rPr>
        <w:t xml:space="preserve"> </w:t>
      </w:r>
    </w:p>
    <w:p w14:paraId="30ABBCC0">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color w:val="auto"/>
          <w:position w:val="0"/>
          <w:sz w:val="24"/>
          <w:szCs w:val="24"/>
        </w:rPr>
      </w:pPr>
      <w:r>
        <w:rPr>
          <w:rFonts w:hint="eastAsia" w:ascii="宋体" w:hAnsi="宋体" w:eastAsia="宋体" w:cs="宋体"/>
          <w:color w:val="auto"/>
          <w:spacing w:val="-3"/>
          <w:position w:val="0"/>
          <w:sz w:val="24"/>
          <w:szCs w:val="24"/>
        </w:rPr>
        <w:t>（盖单位章）</w:t>
      </w:r>
    </w:p>
    <w:p w14:paraId="1DAB5B8E">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br w:type="column"/>
      </w:r>
      <w:r>
        <w:rPr>
          <w:rFonts w:hint="eastAsia" w:ascii="宋体" w:hAnsi="宋体" w:eastAsia="宋体" w:cs="宋体"/>
          <w:color w:val="auto"/>
          <w:spacing w:val="-13"/>
          <w:position w:val="0"/>
          <w:sz w:val="24"/>
          <w:szCs w:val="24"/>
        </w:rPr>
        <w:t>乙方：</w:t>
      </w:r>
    </w:p>
    <w:p w14:paraId="64B0ADCA">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2340" w:firstLineChars="1000"/>
        <w:textAlignment w:val="baseline"/>
        <w:rPr>
          <w:rFonts w:hint="eastAsia" w:ascii="宋体" w:hAnsi="宋体" w:eastAsia="宋体" w:cs="宋体"/>
          <w:color w:val="auto"/>
          <w:position w:val="0"/>
          <w:sz w:val="24"/>
          <w:szCs w:val="24"/>
        </w:rPr>
      </w:pPr>
      <w:r>
        <w:rPr>
          <w:rFonts w:hint="eastAsia" w:ascii="宋体" w:hAnsi="宋体" w:eastAsia="宋体" w:cs="宋体"/>
          <w:color w:val="auto"/>
          <w:spacing w:val="-3"/>
          <w:position w:val="0"/>
          <w:sz w:val="24"/>
          <w:szCs w:val="24"/>
        </w:rPr>
        <w:t>（盖单位章）</w:t>
      </w:r>
    </w:p>
    <w:p w14:paraId="6D181273">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position w:val="0"/>
          <w:sz w:val="24"/>
          <w:szCs w:val="24"/>
        </w:rPr>
        <w:sectPr>
          <w:type w:val="continuous"/>
          <w:pgSz w:w="11906" w:h="16839"/>
          <w:pgMar w:top="1297" w:right="1321" w:bottom="882" w:left="1141" w:header="0" w:footer="720" w:gutter="0"/>
          <w:pgNumType w:fmt="decimal"/>
          <w:cols w:equalWidth="0" w:num="3">
            <w:col w:w="1091" w:space="0"/>
            <w:col w:w="3393" w:space="0"/>
            <w:col w:w="4960"/>
          </w:cols>
        </w:sectPr>
      </w:pPr>
    </w:p>
    <w:p w14:paraId="3E6CEE5A">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rPr>
      </w:pPr>
    </w:p>
    <w:p w14:paraId="407C6F1E">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rPr>
      </w:pPr>
    </w:p>
    <w:p w14:paraId="3FC7091B">
      <w:pPr>
        <w:keepNext w:val="0"/>
        <w:keepLines w:val="0"/>
        <w:pageBreakBefore w:val="0"/>
        <w:widowControl w:val="0"/>
        <w:kinsoku/>
        <w:wordWrap w:val="0"/>
        <w:overflowPunct/>
        <w:topLinePunct w:val="0"/>
        <w:bidi w:val="0"/>
        <w:spacing w:line="360" w:lineRule="auto"/>
        <w:ind w:right="0"/>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法定代表人：</w:t>
      </w:r>
      <w:r>
        <w:rPr>
          <w:rFonts w:hint="eastAsia" w:ascii="宋体" w:hAnsi="宋体" w:eastAsia="宋体" w:cs="宋体"/>
          <w:color w:val="auto"/>
          <w:spacing w:val="1"/>
          <w:position w:val="0"/>
          <w:sz w:val="24"/>
          <w:szCs w:val="24"/>
        </w:rPr>
        <w:t xml:space="preserve">                      </w:t>
      </w:r>
      <w:r>
        <w:rPr>
          <w:rFonts w:hint="eastAsia" w:ascii="宋体" w:hAnsi="宋体" w:eastAsia="宋体" w:cs="宋体"/>
          <w:color w:val="auto"/>
          <w:spacing w:val="1"/>
          <w:position w:val="0"/>
          <w:sz w:val="24"/>
          <w:szCs w:val="24"/>
          <w:lang w:val="en-US" w:eastAsia="zh-CN"/>
        </w:rPr>
        <w:t xml:space="preserve">  </w:t>
      </w:r>
      <w:r>
        <w:rPr>
          <w:rFonts w:hint="eastAsia" w:ascii="宋体" w:hAnsi="宋体" w:eastAsia="宋体" w:cs="宋体"/>
          <w:color w:val="auto"/>
          <w:spacing w:val="-5"/>
          <w:position w:val="0"/>
          <w:sz w:val="24"/>
          <w:szCs w:val="24"/>
        </w:rPr>
        <w:t>法定代表人：</w:t>
      </w:r>
    </w:p>
    <w:p w14:paraId="7714934C">
      <w:pPr>
        <w:keepNext w:val="0"/>
        <w:keepLines w:val="0"/>
        <w:pageBreakBefore w:val="0"/>
        <w:widowControl w:val="0"/>
        <w:kinsoku/>
        <w:wordWrap w:val="0"/>
        <w:overflowPunct/>
        <w:topLinePunct w:val="0"/>
        <w:bidi w:val="0"/>
        <w:spacing w:line="360" w:lineRule="auto"/>
        <w:ind w:right="0"/>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委托代理人：</w:t>
      </w:r>
      <w:r>
        <w:rPr>
          <w:rFonts w:hint="eastAsia" w:ascii="宋体" w:hAnsi="宋体" w:eastAsia="宋体" w:cs="宋体"/>
          <w:color w:val="auto"/>
          <w:spacing w:val="1"/>
          <w:position w:val="0"/>
          <w:sz w:val="24"/>
          <w:szCs w:val="24"/>
        </w:rPr>
        <w:t xml:space="preserve">                      </w:t>
      </w:r>
      <w:r>
        <w:rPr>
          <w:rFonts w:hint="eastAsia" w:ascii="宋体" w:hAnsi="宋体" w:eastAsia="宋体" w:cs="宋体"/>
          <w:color w:val="auto"/>
          <w:spacing w:val="1"/>
          <w:position w:val="0"/>
          <w:sz w:val="24"/>
          <w:szCs w:val="24"/>
          <w:lang w:val="en-US" w:eastAsia="zh-CN"/>
        </w:rPr>
        <w:t xml:space="preserve">  </w:t>
      </w:r>
      <w:r>
        <w:rPr>
          <w:rFonts w:hint="eastAsia" w:ascii="宋体" w:hAnsi="宋体" w:eastAsia="宋体" w:cs="宋体"/>
          <w:color w:val="auto"/>
          <w:spacing w:val="-5"/>
          <w:position w:val="0"/>
          <w:sz w:val="24"/>
          <w:szCs w:val="24"/>
        </w:rPr>
        <w:t>委托代理人：</w:t>
      </w:r>
    </w:p>
    <w:p w14:paraId="13BF1444">
      <w:pPr>
        <w:keepNext w:val="0"/>
        <w:keepLines w:val="0"/>
        <w:pageBreakBefore w:val="0"/>
        <w:widowControl w:val="0"/>
        <w:kinsoku/>
        <w:wordWrap w:val="0"/>
        <w:overflowPunct/>
        <w:topLinePunct w:val="0"/>
        <w:bidi w:val="0"/>
        <w:spacing w:line="360" w:lineRule="auto"/>
        <w:ind w:right="0"/>
        <w:rPr>
          <w:rFonts w:hint="eastAsia" w:ascii="宋体" w:hAnsi="宋体" w:eastAsia="宋体" w:cs="宋体"/>
          <w:color w:val="auto"/>
          <w:position w:val="0"/>
          <w:sz w:val="24"/>
          <w:szCs w:val="24"/>
        </w:rPr>
      </w:pPr>
      <w:r>
        <w:rPr>
          <w:rFonts w:hint="eastAsia" w:ascii="宋体" w:hAnsi="宋体" w:eastAsia="宋体" w:cs="宋体"/>
          <w:color w:val="auto"/>
          <w:spacing w:val="-7"/>
          <w:position w:val="0"/>
          <w:sz w:val="24"/>
          <w:szCs w:val="24"/>
        </w:rPr>
        <w:t>地</w:t>
      </w:r>
      <w:r>
        <w:rPr>
          <w:rFonts w:hint="eastAsia" w:ascii="宋体" w:hAnsi="宋体" w:eastAsia="宋体" w:cs="宋体"/>
          <w:color w:val="auto"/>
          <w:spacing w:val="15"/>
          <w:position w:val="0"/>
          <w:sz w:val="24"/>
          <w:szCs w:val="24"/>
        </w:rPr>
        <w:t xml:space="preserve">  </w:t>
      </w:r>
      <w:r>
        <w:rPr>
          <w:rFonts w:hint="eastAsia" w:ascii="宋体" w:hAnsi="宋体" w:eastAsia="宋体" w:cs="宋体"/>
          <w:color w:val="auto"/>
          <w:spacing w:val="-7"/>
          <w:position w:val="0"/>
          <w:sz w:val="24"/>
          <w:szCs w:val="24"/>
        </w:rPr>
        <w:t xml:space="preserve">址：                            </w:t>
      </w:r>
      <w:r>
        <w:rPr>
          <w:rFonts w:hint="eastAsia" w:ascii="宋体" w:hAnsi="宋体" w:eastAsia="宋体" w:cs="宋体"/>
          <w:color w:val="auto"/>
          <w:spacing w:val="-7"/>
          <w:position w:val="0"/>
          <w:sz w:val="24"/>
          <w:szCs w:val="24"/>
          <w:lang w:val="en-US" w:eastAsia="zh-CN"/>
        </w:rPr>
        <w:t xml:space="preserve">  </w:t>
      </w:r>
      <w:r>
        <w:rPr>
          <w:rFonts w:hint="eastAsia" w:ascii="宋体" w:hAnsi="宋体" w:eastAsia="宋体" w:cs="宋体"/>
          <w:color w:val="auto"/>
          <w:spacing w:val="-7"/>
          <w:position w:val="0"/>
          <w:sz w:val="24"/>
          <w:szCs w:val="24"/>
        </w:rPr>
        <w:t>地  址：</w:t>
      </w:r>
    </w:p>
    <w:p w14:paraId="26A8C63D">
      <w:pPr>
        <w:keepNext w:val="0"/>
        <w:keepLines w:val="0"/>
        <w:pageBreakBefore w:val="0"/>
        <w:widowControl w:val="0"/>
        <w:kinsoku/>
        <w:wordWrap w:val="0"/>
        <w:overflowPunct/>
        <w:topLinePunct w:val="0"/>
        <w:bidi w:val="0"/>
        <w:spacing w:line="360" w:lineRule="auto"/>
        <w:ind w:right="0"/>
        <w:outlineLvl w:val="1"/>
        <w:rPr>
          <w:rFonts w:hint="eastAsia" w:ascii="宋体" w:hAnsi="宋体" w:eastAsia="宋体" w:cs="宋体"/>
          <w:color w:val="auto"/>
          <w:position w:val="0"/>
          <w:sz w:val="24"/>
          <w:szCs w:val="24"/>
        </w:rPr>
      </w:pPr>
      <w:r>
        <w:rPr>
          <w:rFonts w:hint="eastAsia" w:ascii="宋体" w:hAnsi="宋体" w:eastAsia="宋体" w:cs="宋体"/>
          <w:color w:val="auto"/>
          <w:spacing w:val="-23"/>
          <w:position w:val="0"/>
          <w:sz w:val="24"/>
          <w:szCs w:val="24"/>
        </w:rPr>
        <w:t>电</w:t>
      </w:r>
      <w:r>
        <w:rPr>
          <w:rFonts w:hint="eastAsia" w:ascii="宋体" w:hAnsi="宋体" w:eastAsia="宋体" w:cs="宋体"/>
          <w:color w:val="auto"/>
          <w:spacing w:val="12"/>
          <w:position w:val="0"/>
          <w:sz w:val="24"/>
          <w:szCs w:val="24"/>
        </w:rPr>
        <w:t xml:space="preserve">  </w:t>
      </w:r>
      <w:r>
        <w:rPr>
          <w:rFonts w:hint="eastAsia" w:ascii="宋体" w:hAnsi="宋体" w:eastAsia="宋体" w:cs="宋体"/>
          <w:color w:val="auto"/>
          <w:spacing w:val="-23"/>
          <w:position w:val="0"/>
          <w:sz w:val="24"/>
          <w:szCs w:val="24"/>
        </w:rPr>
        <w:t>话：</w:t>
      </w:r>
      <w:r>
        <w:rPr>
          <w:rFonts w:hint="eastAsia" w:ascii="宋体" w:hAnsi="宋体" w:eastAsia="宋体" w:cs="宋体"/>
          <w:color w:val="auto"/>
          <w:spacing w:val="1"/>
          <w:position w:val="0"/>
          <w:sz w:val="24"/>
          <w:szCs w:val="24"/>
        </w:rPr>
        <w:t xml:space="preserve">                           </w:t>
      </w:r>
      <w:r>
        <w:rPr>
          <w:rFonts w:hint="eastAsia" w:ascii="宋体" w:hAnsi="宋体" w:eastAsia="宋体" w:cs="宋体"/>
          <w:color w:val="auto"/>
          <w:spacing w:val="1"/>
          <w:position w:val="0"/>
          <w:sz w:val="24"/>
          <w:szCs w:val="24"/>
          <w:lang w:val="en-US" w:eastAsia="zh-CN"/>
        </w:rPr>
        <w:t xml:space="preserve">  </w:t>
      </w:r>
      <w:r>
        <w:rPr>
          <w:rFonts w:hint="eastAsia" w:ascii="宋体" w:hAnsi="宋体" w:eastAsia="宋体" w:cs="宋体"/>
          <w:color w:val="auto"/>
          <w:spacing w:val="-23"/>
          <w:position w:val="0"/>
          <w:sz w:val="24"/>
          <w:szCs w:val="24"/>
        </w:rPr>
        <w:t>电</w:t>
      </w:r>
      <w:r>
        <w:rPr>
          <w:rFonts w:hint="eastAsia" w:ascii="宋体" w:hAnsi="宋体" w:eastAsia="宋体" w:cs="宋体"/>
          <w:color w:val="auto"/>
          <w:spacing w:val="14"/>
          <w:position w:val="0"/>
          <w:sz w:val="24"/>
          <w:szCs w:val="24"/>
        </w:rPr>
        <w:t xml:space="preserve">  </w:t>
      </w:r>
      <w:r>
        <w:rPr>
          <w:rFonts w:hint="eastAsia" w:ascii="宋体" w:hAnsi="宋体" w:eastAsia="宋体" w:cs="宋体"/>
          <w:color w:val="auto"/>
          <w:spacing w:val="-23"/>
          <w:position w:val="0"/>
          <w:sz w:val="24"/>
          <w:szCs w:val="24"/>
        </w:rPr>
        <w:t>话：</w:t>
      </w:r>
    </w:p>
    <w:p w14:paraId="6019A4C8">
      <w:pPr>
        <w:keepNext w:val="0"/>
        <w:keepLines w:val="0"/>
        <w:pageBreakBefore w:val="0"/>
        <w:widowControl w:val="0"/>
        <w:kinsoku/>
        <w:wordWrap w:val="0"/>
        <w:overflowPunct/>
        <w:topLinePunct w:val="0"/>
        <w:bidi w:val="0"/>
        <w:spacing w:line="360" w:lineRule="auto"/>
        <w:ind w:left="0" w:right="0" w:firstLine="560" w:firstLineChars="200"/>
        <w:rPr>
          <w:rFonts w:ascii="仿宋" w:hAnsi="仿宋" w:eastAsia="仿宋" w:cs="仿宋"/>
          <w:color w:val="auto"/>
          <w:position w:val="0"/>
          <w:sz w:val="28"/>
          <w:szCs w:val="28"/>
        </w:rPr>
        <w:sectPr>
          <w:type w:val="continuous"/>
          <w:pgSz w:w="11906" w:h="16839"/>
          <w:pgMar w:top="1297" w:right="1321" w:bottom="882" w:left="1141" w:header="0" w:footer="720" w:gutter="0"/>
          <w:pgNumType w:fmt="decimal"/>
          <w:cols w:equalWidth="0" w:num="1">
            <w:col w:w="9443"/>
          </w:cols>
        </w:sectPr>
      </w:pPr>
    </w:p>
    <w:p w14:paraId="324B1CE7">
      <w:pPr>
        <w:pStyle w:val="4"/>
        <w:keepNext w:val="0"/>
        <w:keepLines w:val="0"/>
        <w:pageBreakBefore w:val="0"/>
        <w:widowControl w:val="0"/>
        <w:kinsoku/>
        <w:wordWrap w:val="0"/>
        <w:overflowPunct/>
        <w:topLinePunct w:val="0"/>
        <w:bidi w:val="0"/>
        <w:spacing w:line="360" w:lineRule="auto"/>
        <w:ind w:left="-619" w:leftChars="-295" w:right="0" w:firstLine="619" w:firstLineChars="190"/>
        <w:jc w:val="center"/>
        <w:rPr>
          <w:color w:val="auto"/>
          <w:position w:val="0"/>
        </w:rPr>
      </w:pPr>
      <w:r>
        <w:rPr>
          <w:color w:val="auto"/>
          <w:spacing w:val="8"/>
          <w:position w:val="0"/>
          <w14:textOutline w14:w="5793" w14:cap="sq" w14:cmpd="sng">
            <w14:solidFill>
              <w14:srgbClr w14:val="000000"/>
            </w14:solidFill>
            <w14:prstDash w14:val="solid"/>
            <w14:bevel/>
          </w14:textOutline>
        </w:rPr>
        <w:t>第六章</w:t>
      </w:r>
      <w:r>
        <w:rPr>
          <w:color w:val="auto"/>
          <w:spacing w:val="8"/>
          <w:position w:val="0"/>
        </w:rPr>
        <w:t xml:space="preserve"> </w:t>
      </w:r>
      <w:r>
        <w:rPr>
          <w:color w:val="auto"/>
          <w:spacing w:val="8"/>
          <w:position w:val="0"/>
          <w14:textOutline w14:w="5793" w14:cap="sq" w14:cmpd="sng">
            <w14:solidFill>
              <w14:srgbClr w14:val="000000"/>
            </w14:solidFill>
            <w14:prstDash w14:val="solid"/>
            <w14:bevel/>
          </w14:textOutline>
        </w:rPr>
        <w:t>响应文件（格式）</w:t>
      </w:r>
    </w:p>
    <w:p w14:paraId="5BBF131C">
      <w:pPr>
        <w:pStyle w:val="4"/>
        <w:keepNext w:val="0"/>
        <w:keepLines w:val="0"/>
        <w:pageBreakBefore w:val="0"/>
        <w:widowControl w:val="0"/>
        <w:kinsoku/>
        <w:wordWrap w:val="0"/>
        <w:overflowPunct/>
        <w:topLinePunct w:val="0"/>
        <w:bidi w:val="0"/>
        <w:spacing w:line="360" w:lineRule="auto"/>
        <w:ind w:right="0"/>
        <w:rPr>
          <w:color w:val="auto"/>
          <w:position w:val="0"/>
        </w:rPr>
      </w:pPr>
      <w:r>
        <w:rPr>
          <w:color w:val="auto"/>
          <w:spacing w:val="6"/>
          <w:position w:val="0"/>
          <w14:textOutline w14:w="5793" w14:cap="sq" w14:cmpd="sng">
            <w14:solidFill>
              <w14:srgbClr w14:val="000000"/>
            </w14:solidFill>
            <w14:prstDash w14:val="solid"/>
            <w14:bevel/>
          </w14:textOutline>
        </w:rPr>
        <w:t>响应文件封面格式：</w:t>
      </w:r>
    </w:p>
    <w:p w14:paraId="3316BAF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B8E44D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419114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42CB58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CE84E45">
      <w:pPr>
        <w:pStyle w:val="4"/>
        <w:keepNext w:val="0"/>
        <w:keepLines w:val="0"/>
        <w:pageBreakBefore w:val="0"/>
        <w:widowControl w:val="0"/>
        <w:kinsoku/>
        <w:wordWrap w:val="0"/>
        <w:overflowPunct/>
        <w:topLinePunct w:val="0"/>
        <w:bidi w:val="0"/>
        <w:spacing w:line="360" w:lineRule="auto"/>
        <w:ind w:right="0"/>
        <w:jc w:val="center"/>
        <w:outlineLvl w:val="0"/>
        <w:rPr>
          <w:color w:val="auto"/>
          <w:position w:val="0"/>
          <w:sz w:val="71"/>
          <w:szCs w:val="71"/>
        </w:rPr>
      </w:pPr>
      <w:bookmarkStart w:id="6" w:name="bookmark6"/>
      <w:bookmarkEnd w:id="6"/>
      <w:r>
        <w:rPr>
          <w:color w:val="auto"/>
          <w:spacing w:val="-4"/>
          <w:position w:val="0"/>
          <w:sz w:val="71"/>
          <w:szCs w:val="71"/>
          <w14:textOutline w14:w="13075" w14:cap="sq" w14:cmpd="sng">
            <w14:solidFill>
              <w14:srgbClr w14:val="000000"/>
            </w14:solidFill>
            <w14:prstDash w14:val="solid"/>
            <w14:bevel/>
          </w14:textOutline>
        </w:rPr>
        <w:t>响应文件</w:t>
      </w:r>
    </w:p>
    <w:p w14:paraId="711BBA7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4969767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6D6700B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AB2573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4A980A9E">
      <w:pPr>
        <w:pStyle w:val="4"/>
        <w:keepNext w:val="0"/>
        <w:keepLines w:val="0"/>
        <w:pageBreakBefore w:val="0"/>
        <w:widowControl w:val="0"/>
        <w:kinsoku/>
        <w:wordWrap w:val="0"/>
        <w:overflowPunct/>
        <w:topLinePunct w:val="0"/>
        <w:bidi w:val="0"/>
        <w:spacing w:line="360" w:lineRule="auto"/>
        <w:ind w:left="0" w:right="0" w:firstLine="556" w:firstLineChars="200"/>
        <w:rPr>
          <w:rFonts w:hint="eastAsia"/>
          <w:color w:val="auto"/>
          <w:position w:val="0"/>
          <w:sz w:val="28"/>
          <w:szCs w:val="28"/>
          <w:u w:val="single"/>
          <w:lang w:val="en-US" w:eastAsia="zh-CN"/>
        </w:rPr>
      </w:pPr>
      <w:r>
        <w:rPr>
          <w:color w:val="auto"/>
          <w:spacing w:val="-1"/>
          <w:position w:val="0"/>
          <w:sz w:val="28"/>
          <w:szCs w:val="28"/>
        </w:rPr>
        <w:t>项目名称：</w:t>
      </w:r>
      <w:r>
        <w:rPr>
          <w:rFonts w:hint="eastAsia"/>
          <w:color w:val="auto"/>
          <w:position w:val="0"/>
          <w:sz w:val="28"/>
          <w:szCs w:val="28"/>
          <w:u w:val="single"/>
          <w:lang w:val="en-US" w:eastAsia="zh-CN"/>
        </w:rPr>
        <w:t xml:space="preserve">                                                 </w:t>
      </w:r>
    </w:p>
    <w:p w14:paraId="5EAC4989">
      <w:pPr>
        <w:ind w:firstLine="560" w:firstLineChars="200"/>
        <w:rPr>
          <w:rFonts w:hint="eastAsia"/>
          <w:color w:val="auto"/>
          <w:position w:val="0"/>
          <w:sz w:val="28"/>
          <w:szCs w:val="28"/>
          <w:u w:val="none"/>
          <w:lang w:val="en-US" w:eastAsia="zh-CN"/>
        </w:rPr>
      </w:pPr>
    </w:p>
    <w:p w14:paraId="29B2CAC2">
      <w:pPr>
        <w:ind w:firstLine="560" w:firstLineChars="200"/>
        <w:rPr>
          <w:rFonts w:hint="default"/>
          <w:color w:val="auto"/>
          <w:u w:val="none"/>
          <w:lang w:val="en-US"/>
        </w:rPr>
      </w:pPr>
      <w:r>
        <w:rPr>
          <w:rFonts w:hint="eastAsia"/>
          <w:color w:val="auto"/>
          <w:position w:val="0"/>
          <w:sz w:val="28"/>
          <w:szCs w:val="28"/>
          <w:u w:val="none"/>
          <w:lang w:val="en-US" w:eastAsia="zh-CN"/>
        </w:rPr>
        <w:t>标项名称：</w:t>
      </w:r>
      <w:r>
        <w:rPr>
          <w:rFonts w:hint="eastAsia" w:ascii="宋体" w:hAnsi="宋体" w:eastAsia="宋体" w:cs="宋体"/>
          <w:snapToGrid w:val="0"/>
          <w:color w:val="auto"/>
          <w:kern w:val="0"/>
          <w:position w:val="0"/>
          <w:sz w:val="28"/>
          <w:szCs w:val="28"/>
          <w:u w:val="single"/>
          <w:lang w:val="en-US" w:eastAsia="zh-CN" w:bidi="ar-SA"/>
        </w:rPr>
        <w:t xml:space="preserve">                                                 </w:t>
      </w:r>
    </w:p>
    <w:p w14:paraId="1D42E23C">
      <w:pPr>
        <w:pStyle w:val="4"/>
        <w:keepNext w:val="0"/>
        <w:keepLines w:val="0"/>
        <w:pageBreakBefore w:val="0"/>
        <w:widowControl w:val="0"/>
        <w:kinsoku/>
        <w:wordWrap w:val="0"/>
        <w:overflowPunct/>
        <w:topLinePunct w:val="0"/>
        <w:bidi w:val="0"/>
        <w:spacing w:line="360" w:lineRule="auto"/>
        <w:ind w:left="0" w:right="0" w:firstLine="556" w:firstLineChars="200"/>
        <w:rPr>
          <w:color w:val="auto"/>
          <w:spacing w:val="-1"/>
          <w:position w:val="0"/>
          <w:sz w:val="28"/>
          <w:szCs w:val="28"/>
        </w:rPr>
      </w:pPr>
    </w:p>
    <w:p w14:paraId="2C5C7187">
      <w:pPr>
        <w:pStyle w:val="4"/>
        <w:keepNext w:val="0"/>
        <w:keepLines w:val="0"/>
        <w:pageBreakBefore w:val="0"/>
        <w:widowControl w:val="0"/>
        <w:kinsoku/>
        <w:wordWrap w:val="0"/>
        <w:overflowPunct/>
        <w:topLinePunct w:val="0"/>
        <w:bidi w:val="0"/>
        <w:spacing w:line="360" w:lineRule="auto"/>
        <w:ind w:left="0" w:right="0" w:firstLine="556" w:firstLineChars="200"/>
        <w:rPr>
          <w:rFonts w:hint="default"/>
          <w:color w:val="auto"/>
          <w:spacing w:val="-1"/>
          <w:position w:val="0"/>
          <w:sz w:val="28"/>
          <w:szCs w:val="28"/>
          <w:u w:val="single"/>
          <w:lang w:val="en-US"/>
        </w:rPr>
      </w:pPr>
      <w:r>
        <w:rPr>
          <w:color w:val="auto"/>
          <w:spacing w:val="-1"/>
          <w:position w:val="0"/>
          <w:sz w:val="28"/>
          <w:szCs w:val="28"/>
        </w:rPr>
        <w:t>项目编号：</w:t>
      </w:r>
      <w:r>
        <w:rPr>
          <w:rFonts w:hint="eastAsia"/>
          <w:color w:val="auto"/>
          <w:position w:val="0"/>
          <w:sz w:val="28"/>
          <w:szCs w:val="28"/>
          <w:u w:val="single"/>
          <w:lang w:val="en-US" w:eastAsia="zh-CN"/>
        </w:rPr>
        <w:t xml:space="preserve">                                                 </w:t>
      </w:r>
    </w:p>
    <w:p w14:paraId="00CB435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79B6B1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E1EA1F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4F4463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4BA19B3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910D30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5FDEE4B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499143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117AD8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5044A03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6F25A282">
      <w:pPr>
        <w:pStyle w:val="4"/>
        <w:keepNext w:val="0"/>
        <w:keepLines w:val="0"/>
        <w:pageBreakBefore w:val="0"/>
        <w:widowControl w:val="0"/>
        <w:kinsoku/>
        <w:wordWrap w:val="0"/>
        <w:overflowPunct/>
        <w:topLinePunct w:val="0"/>
        <w:bidi w:val="0"/>
        <w:spacing w:line="360" w:lineRule="auto"/>
        <w:ind w:left="0" w:right="0" w:firstLine="540" w:firstLineChars="200"/>
        <w:rPr>
          <w:color w:val="auto"/>
          <w:position w:val="0"/>
          <w:sz w:val="28"/>
          <w:szCs w:val="28"/>
        </w:rPr>
      </w:pPr>
      <w:r>
        <w:rPr>
          <w:color w:val="auto"/>
          <w:spacing w:val="-5"/>
          <w:position w:val="0"/>
          <w:sz w:val="28"/>
          <w:szCs w:val="28"/>
        </w:rPr>
        <w:t>采购代理机构：</w:t>
      </w:r>
      <w:r>
        <w:rPr>
          <w:rFonts w:hint="eastAsia"/>
          <w:color w:val="auto"/>
          <w:spacing w:val="-5"/>
          <w:position w:val="0"/>
          <w:sz w:val="28"/>
          <w:szCs w:val="28"/>
          <w:u w:val="single" w:color="auto"/>
          <w:lang w:eastAsia="zh-CN"/>
        </w:rPr>
        <w:t xml:space="preserve"> 广西昶吉工程项目管理有限公司</w:t>
      </w:r>
      <w:r>
        <w:rPr>
          <w:color w:val="auto"/>
          <w:spacing w:val="-5"/>
          <w:position w:val="0"/>
          <w:sz w:val="28"/>
          <w:szCs w:val="28"/>
        </w:rPr>
        <w:t>供</w:t>
      </w:r>
      <w:r>
        <w:rPr>
          <w:color w:val="auto"/>
          <w:spacing w:val="-6"/>
          <w:position w:val="0"/>
          <w:sz w:val="28"/>
          <w:szCs w:val="28"/>
        </w:rPr>
        <w:t>应商[公章(CA</w:t>
      </w:r>
      <w:r>
        <w:rPr>
          <w:color w:val="auto"/>
          <w:spacing w:val="-61"/>
          <w:position w:val="0"/>
          <w:sz w:val="28"/>
          <w:szCs w:val="28"/>
        </w:rPr>
        <w:t xml:space="preserve"> </w:t>
      </w:r>
      <w:r>
        <w:rPr>
          <w:color w:val="auto"/>
          <w:spacing w:val="-6"/>
          <w:position w:val="0"/>
          <w:sz w:val="28"/>
          <w:szCs w:val="28"/>
        </w:rPr>
        <w:t>签章)、</w:t>
      </w:r>
      <w:r>
        <w:rPr>
          <w:color w:val="auto"/>
          <w:position w:val="0"/>
          <w:sz w:val="28"/>
          <w:szCs w:val="28"/>
        </w:rPr>
        <w:t xml:space="preserve"> </w:t>
      </w:r>
      <w:r>
        <w:rPr>
          <w:color w:val="auto"/>
          <w:spacing w:val="-5"/>
          <w:position w:val="0"/>
          <w:sz w:val="28"/>
          <w:szCs w:val="28"/>
        </w:rPr>
        <w:t>自然人除外]：</w:t>
      </w:r>
      <w:r>
        <w:rPr>
          <w:color w:val="auto"/>
          <w:spacing w:val="-5"/>
          <w:position w:val="0"/>
          <w:sz w:val="28"/>
          <w:szCs w:val="28"/>
          <w:u w:val="single" w:color="auto"/>
        </w:rPr>
        <w:t xml:space="preserve">                       </w:t>
      </w:r>
      <w:r>
        <w:rPr>
          <w:color w:val="auto"/>
          <w:spacing w:val="-6"/>
          <w:position w:val="0"/>
          <w:sz w:val="28"/>
          <w:szCs w:val="28"/>
          <w:u w:val="single" w:color="auto"/>
        </w:rPr>
        <w:t xml:space="preserve">   </w:t>
      </w:r>
    </w:p>
    <w:p w14:paraId="04DFC17E">
      <w:pPr>
        <w:pStyle w:val="4"/>
        <w:keepNext w:val="0"/>
        <w:keepLines w:val="0"/>
        <w:pageBreakBefore w:val="0"/>
        <w:widowControl w:val="0"/>
        <w:kinsoku/>
        <w:wordWrap w:val="0"/>
        <w:overflowPunct/>
        <w:topLinePunct w:val="0"/>
        <w:bidi w:val="0"/>
        <w:spacing w:line="360" w:lineRule="auto"/>
        <w:ind w:left="0" w:right="0" w:firstLine="568" w:firstLineChars="200"/>
        <w:rPr>
          <w:color w:val="auto"/>
          <w:position w:val="0"/>
          <w:sz w:val="28"/>
          <w:szCs w:val="28"/>
        </w:rPr>
      </w:pPr>
      <w:r>
        <w:rPr>
          <w:color w:val="auto"/>
          <w:spacing w:val="2"/>
          <w:position w:val="0"/>
          <w:sz w:val="28"/>
          <w:szCs w:val="28"/>
        </w:rPr>
        <w:t>法定代表人、负责人、 自然人或相应的委托代理人签字[或盖章(CA 签 章)]（属自然人的应在签名处加盖大拇指指印或个人 CA 签章）：</w:t>
      </w:r>
      <w:r>
        <w:rPr>
          <w:color w:val="auto"/>
          <w:position w:val="0"/>
          <w:sz w:val="28"/>
          <w:szCs w:val="28"/>
          <w:u w:val="single" w:color="auto"/>
        </w:rPr>
        <w:t xml:space="preserve">        </w:t>
      </w:r>
    </w:p>
    <w:p w14:paraId="0B728A68">
      <w:pPr>
        <w:pStyle w:val="4"/>
        <w:keepNext w:val="0"/>
        <w:keepLines w:val="0"/>
        <w:pageBreakBefore w:val="0"/>
        <w:widowControl w:val="0"/>
        <w:kinsoku/>
        <w:wordWrap w:val="0"/>
        <w:overflowPunct/>
        <w:topLinePunct w:val="0"/>
        <w:bidi w:val="0"/>
        <w:spacing w:line="360" w:lineRule="auto"/>
        <w:ind w:left="0" w:right="0" w:firstLine="500" w:firstLineChars="200"/>
        <w:rPr>
          <w:color w:val="auto"/>
          <w:position w:val="0"/>
          <w:sz w:val="28"/>
          <w:szCs w:val="28"/>
        </w:rPr>
      </w:pPr>
      <w:r>
        <w:rPr>
          <w:color w:val="auto"/>
          <w:spacing w:val="-15"/>
          <w:position w:val="0"/>
          <w:sz w:val="28"/>
          <w:szCs w:val="28"/>
        </w:rPr>
        <w:t>日期：</w:t>
      </w:r>
      <w:r>
        <w:rPr>
          <w:color w:val="auto"/>
          <w:position w:val="0"/>
          <w:sz w:val="28"/>
          <w:szCs w:val="28"/>
          <w:u w:val="single" w:color="auto"/>
        </w:rPr>
        <w:t xml:space="preserve">         </w:t>
      </w:r>
      <w:r>
        <w:rPr>
          <w:color w:val="auto"/>
          <w:spacing w:val="-126"/>
          <w:position w:val="0"/>
          <w:sz w:val="28"/>
          <w:szCs w:val="28"/>
        </w:rPr>
        <w:t xml:space="preserve"> </w:t>
      </w:r>
      <w:r>
        <w:rPr>
          <w:color w:val="auto"/>
          <w:spacing w:val="-15"/>
          <w:position w:val="0"/>
          <w:sz w:val="28"/>
          <w:szCs w:val="28"/>
        </w:rPr>
        <w:t>年</w:t>
      </w:r>
      <w:r>
        <w:rPr>
          <w:color w:val="auto"/>
          <w:spacing w:val="17"/>
          <w:position w:val="0"/>
          <w:sz w:val="28"/>
          <w:szCs w:val="28"/>
          <w:u w:val="single" w:color="auto"/>
        </w:rPr>
        <w:t xml:space="preserve">        </w:t>
      </w:r>
      <w:r>
        <w:rPr>
          <w:color w:val="auto"/>
          <w:spacing w:val="-119"/>
          <w:position w:val="0"/>
          <w:sz w:val="28"/>
          <w:szCs w:val="28"/>
        </w:rPr>
        <w:t xml:space="preserve"> </w:t>
      </w:r>
      <w:r>
        <w:rPr>
          <w:color w:val="auto"/>
          <w:spacing w:val="-15"/>
          <w:position w:val="0"/>
          <w:sz w:val="28"/>
          <w:szCs w:val="28"/>
        </w:rPr>
        <w:t>月</w:t>
      </w:r>
      <w:r>
        <w:rPr>
          <w:color w:val="auto"/>
          <w:spacing w:val="15"/>
          <w:position w:val="0"/>
          <w:sz w:val="28"/>
          <w:szCs w:val="28"/>
          <w:u w:val="single" w:color="auto"/>
        </w:rPr>
        <w:t xml:space="preserve">         </w:t>
      </w:r>
      <w:r>
        <w:rPr>
          <w:color w:val="auto"/>
          <w:spacing w:val="-77"/>
          <w:position w:val="0"/>
          <w:sz w:val="28"/>
          <w:szCs w:val="28"/>
        </w:rPr>
        <w:t xml:space="preserve"> </w:t>
      </w:r>
      <w:r>
        <w:rPr>
          <w:color w:val="auto"/>
          <w:spacing w:val="-15"/>
          <w:position w:val="0"/>
          <w:sz w:val="28"/>
          <w:szCs w:val="28"/>
        </w:rPr>
        <w:t>日</w:t>
      </w:r>
    </w:p>
    <w:p w14:paraId="5BF133D3">
      <w:pPr>
        <w:keepNext w:val="0"/>
        <w:keepLines w:val="0"/>
        <w:pageBreakBefore w:val="0"/>
        <w:widowControl w:val="0"/>
        <w:kinsoku/>
        <w:wordWrap w:val="0"/>
        <w:overflowPunct/>
        <w:topLinePunct w:val="0"/>
        <w:bidi w:val="0"/>
        <w:spacing w:line="360" w:lineRule="auto"/>
        <w:ind w:left="0" w:right="0" w:firstLine="560" w:firstLineChars="200"/>
        <w:rPr>
          <w:color w:val="auto"/>
          <w:position w:val="0"/>
          <w:sz w:val="28"/>
          <w:szCs w:val="28"/>
        </w:rPr>
        <w:sectPr>
          <w:footerReference r:id="rId18" w:type="default"/>
          <w:pgSz w:w="11910" w:h="16840"/>
          <w:pgMar w:top="1344" w:right="1321" w:bottom="862" w:left="1140" w:header="0" w:footer="703" w:gutter="0"/>
          <w:pgNumType w:fmt="decimal"/>
          <w:cols w:space="0" w:num="1"/>
          <w:rtlGutter w:val="0"/>
          <w:docGrid w:linePitch="0" w:charSpace="0"/>
        </w:sectPr>
      </w:pPr>
    </w:p>
    <w:p w14:paraId="28376BD4">
      <w:pPr>
        <w:pStyle w:val="4"/>
        <w:keepNext w:val="0"/>
        <w:keepLines w:val="0"/>
        <w:pageBreakBefore w:val="0"/>
        <w:widowControl w:val="0"/>
        <w:kinsoku/>
        <w:wordWrap w:val="0"/>
        <w:overflowPunct/>
        <w:topLinePunct w:val="0"/>
        <w:bidi w:val="0"/>
        <w:spacing w:line="360" w:lineRule="auto"/>
        <w:ind w:right="0"/>
        <w:jc w:val="center"/>
        <w:rPr>
          <w:color w:val="auto"/>
          <w:position w:val="0"/>
        </w:rPr>
      </w:pPr>
      <w:r>
        <w:rPr>
          <w:color w:val="auto"/>
          <w:spacing w:val="5"/>
          <w:position w:val="0"/>
          <w14:textOutline w14:w="5793" w14:cap="sq" w14:cmpd="sng">
            <w14:solidFill>
              <w14:srgbClr w14:val="000000"/>
            </w14:solidFill>
            <w14:prstDash w14:val="solid"/>
            <w14:bevel/>
          </w14:textOutline>
        </w:rPr>
        <w:t>响应文件目录</w:t>
      </w:r>
    </w:p>
    <w:p w14:paraId="44336590">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14:textOutline w14:w="4358" w14:cap="sq" w14:cmpd="sng">
            <w14:solidFill>
              <w14:srgbClr w14:val="000000"/>
            </w14:solidFill>
            <w14:prstDash w14:val="solid"/>
            <w14:bevel/>
          </w14:textOutline>
        </w:rPr>
        <w:t>一、资格性响应证明材料：</w:t>
      </w:r>
    </w:p>
    <w:p w14:paraId="141A3A9E">
      <w:pPr>
        <w:pStyle w:val="4"/>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rPr>
      </w:pPr>
      <w:r>
        <w:rPr>
          <w:rFonts w:hint="eastAsia"/>
          <w:color w:val="auto"/>
          <w:spacing w:val="-1"/>
          <w:position w:val="0"/>
          <w:sz w:val="24"/>
          <w:szCs w:val="24"/>
          <w:lang w:val="en-US" w:eastAsia="zh-CN"/>
        </w:rPr>
        <w:t>1.</w:t>
      </w:r>
      <w:r>
        <w:rPr>
          <w:rFonts w:hint="eastAsia"/>
          <w:color w:val="auto"/>
          <w:spacing w:val="-1"/>
          <w:position w:val="0"/>
          <w:sz w:val="24"/>
          <w:szCs w:val="24"/>
        </w:rPr>
        <w:t>供应商相应的法定代表人、负责人、自然人身份证正反两面复印件</w:t>
      </w:r>
      <w:r>
        <w:rPr>
          <w:rFonts w:hint="eastAsia"/>
          <w:b/>
          <w:bCs/>
          <w:color w:val="auto"/>
          <w:spacing w:val="-1"/>
          <w:position w:val="0"/>
          <w:sz w:val="24"/>
          <w:szCs w:val="24"/>
        </w:rPr>
        <w:t>（必须提供）</w:t>
      </w:r>
      <w:r>
        <w:rPr>
          <w:rFonts w:hint="eastAsia"/>
          <w:color w:val="auto"/>
          <w:spacing w:val="-1"/>
          <w:position w:val="0"/>
          <w:sz w:val="24"/>
          <w:szCs w:val="24"/>
        </w:rPr>
        <w:t>；</w:t>
      </w:r>
    </w:p>
    <w:p w14:paraId="5CBB2759">
      <w:pPr>
        <w:pStyle w:val="4"/>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lang w:eastAsia="zh-CN"/>
        </w:rPr>
      </w:pPr>
      <w:r>
        <w:rPr>
          <w:rFonts w:hint="eastAsia"/>
          <w:color w:val="auto"/>
          <w:spacing w:val="-1"/>
          <w:position w:val="0"/>
          <w:sz w:val="24"/>
          <w:szCs w:val="24"/>
          <w:lang w:val="en-US" w:eastAsia="zh-CN"/>
        </w:rPr>
        <w:t>2.</w:t>
      </w:r>
      <w:r>
        <w:rPr>
          <w:rFonts w:hint="eastAsia"/>
          <w:color w:val="auto"/>
          <w:spacing w:val="-1"/>
          <w:position w:val="0"/>
          <w:sz w:val="24"/>
          <w:szCs w:val="24"/>
        </w:rPr>
        <w:t>供应商的授权委托书原件、委托代理人身份证正反面复印件</w:t>
      </w:r>
      <w:r>
        <w:rPr>
          <w:rFonts w:hint="eastAsia"/>
          <w:b/>
          <w:bCs/>
          <w:color w:val="auto"/>
          <w:spacing w:val="-1"/>
          <w:position w:val="0"/>
          <w:sz w:val="24"/>
          <w:szCs w:val="24"/>
        </w:rPr>
        <w:t>（委托代理时必须提供）</w:t>
      </w:r>
      <w:r>
        <w:rPr>
          <w:rFonts w:hint="eastAsia"/>
          <w:color w:val="auto"/>
          <w:spacing w:val="-1"/>
          <w:position w:val="0"/>
          <w:sz w:val="24"/>
          <w:szCs w:val="24"/>
          <w:lang w:eastAsia="zh-CN"/>
        </w:rPr>
        <w:t>。</w:t>
      </w:r>
    </w:p>
    <w:p w14:paraId="751AEB92">
      <w:pPr>
        <w:pStyle w:val="4"/>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rPr>
      </w:pPr>
      <w:r>
        <w:rPr>
          <w:rFonts w:hint="eastAsia"/>
          <w:color w:val="auto"/>
          <w:spacing w:val="-1"/>
          <w:position w:val="0"/>
          <w:sz w:val="24"/>
          <w:szCs w:val="24"/>
          <w:lang w:val="en-US" w:eastAsia="zh-CN"/>
        </w:rPr>
        <w:t>3.</w:t>
      </w:r>
      <w:r>
        <w:rPr>
          <w:rFonts w:hint="eastAsia"/>
          <w:color w:val="auto"/>
          <w:spacing w:val="-1"/>
          <w:position w:val="0"/>
          <w:sz w:val="24"/>
          <w:szCs w:val="24"/>
        </w:rPr>
        <w:t>供应商参加政府采购活动前3年内在经营活动中没有重大违法记录及有关信用信息的书面声明</w:t>
      </w:r>
      <w:r>
        <w:rPr>
          <w:rFonts w:hint="eastAsia"/>
          <w:b/>
          <w:bCs/>
          <w:color w:val="auto"/>
          <w:spacing w:val="-1"/>
          <w:position w:val="0"/>
          <w:sz w:val="24"/>
          <w:szCs w:val="24"/>
        </w:rPr>
        <w:t>（必须提供）</w:t>
      </w:r>
      <w:r>
        <w:rPr>
          <w:rFonts w:hint="eastAsia"/>
          <w:color w:val="auto"/>
          <w:spacing w:val="-1"/>
          <w:position w:val="0"/>
          <w:sz w:val="24"/>
          <w:szCs w:val="24"/>
        </w:rPr>
        <w:t>；</w:t>
      </w:r>
    </w:p>
    <w:p w14:paraId="18479AA2">
      <w:pPr>
        <w:pStyle w:val="4"/>
        <w:keepNext w:val="0"/>
        <w:keepLines w:val="0"/>
        <w:pageBreakBefore w:val="0"/>
        <w:widowControl w:val="0"/>
        <w:kinsoku/>
        <w:wordWrap w:val="0"/>
        <w:overflowPunct/>
        <w:topLinePunct w:val="0"/>
        <w:bidi w:val="0"/>
        <w:spacing w:line="360" w:lineRule="auto"/>
        <w:ind w:right="0" w:firstLine="476" w:firstLineChars="200"/>
        <w:rPr>
          <w:rFonts w:hint="eastAsia"/>
          <w:color w:val="auto"/>
          <w:spacing w:val="-1"/>
          <w:position w:val="0"/>
          <w:sz w:val="24"/>
          <w:szCs w:val="24"/>
        </w:rPr>
      </w:pPr>
      <w:r>
        <w:rPr>
          <w:rFonts w:hint="eastAsia"/>
          <w:color w:val="auto"/>
          <w:spacing w:val="-1"/>
          <w:position w:val="0"/>
          <w:sz w:val="24"/>
          <w:szCs w:val="24"/>
          <w:lang w:val="en-US" w:eastAsia="zh-CN"/>
        </w:rPr>
        <w:t>4.</w:t>
      </w:r>
      <w:r>
        <w:rPr>
          <w:rFonts w:hint="eastAsia"/>
          <w:color w:val="auto"/>
          <w:spacing w:val="-1"/>
          <w:position w:val="0"/>
          <w:sz w:val="24"/>
          <w:szCs w:val="24"/>
        </w:rPr>
        <w:t>供应商的法人或者其他组织营业执照等证明文件复印件（必须提供，自然人除外）；</w:t>
      </w:r>
    </w:p>
    <w:p w14:paraId="5DD81831">
      <w:pPr>
        <w:pStyle w:val="4"/>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rPr>
      </w:pPr>
      <w:r>
        <w:rPr>
          <w:rFonts w:hint="eastAsia"/>
          <w:color w:val="auto"/>
          <w:spacing w:val="-1"/>
          <w:position w:val="0"/>
          <w:sz w:val="24"/>
          <w:szCs w:val="24"/>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B968406">
      <w:pPr>
        <w:pStyle w:val="4"/>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lang w:val="en-US" w:eastAsia="zh-CN"/>
        </w:rPr>
      </w:pPr>
      <w:r>
        <w:rPr>
          <w:rFonts w:hint="eastAsia"/>
          <w:color w:val="auto"/>
          <w:spacing w:val="-1"/>
          <w:position w:val="0"/>
          <w:sz w:val="24"/>
          <w:szCs w:val="24"/>
          <w:lang w:val="en-US" w:eastAsia="zh-CN"/>
        </w:rPr>
        <w:t>5.</w:t>
      </w:r>
      <w:r>
        <w:rPr>
          <w:rFonts w:hint="eastAsia"/>
          <w:color w:val="auto"/>
          <w:spacing w:val="-1"/>
          <w:position w:val="0"/>
          <w:sz w:val="24"/>
          <w:szCs w:val="24"/>
          <w:highlight w:val="none"/>
          <w:lang w:val="en-US" w:eastAsia="zh-CN"/>
        </w:rPr>
        <w:t>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本项目不接受有在建、已成交未开工或已列为其他项目成交候选人第一名的建造师作为项目经理</w:t>
      </w:r>
      <w:r>
        <w:rPr>
          <w:rFonts w:hint="eastAsia"/>
          <w:b/>
          <w:bCs/>
          <w:color w:val="auto"/>
          <w:spacing w:val="-1"/>
          <w:position w:val="0"/>
          <w:sz w:val="24"/>
          <w:szCs w:val="24"/>
          <w:highlight w:val="none"/>
          <w:lang w:val="en-US" w:eastAsia="zh-CN"/>
        </w:rPr>
        <w:t>（必须提供）</w:t>
      </w:r>
      <w:r>
        <w:rPr>
          <w:rFonts w:hint="eastAsia"/>
          <w:color w:val="auto"/>
          <w:spacing w:val="-1"/>
          <w:position w:val="0"/>
          <w:sz w:val="24"/>
          <w:szCs w:val="24"/>
          <w:lang w:val="en-US" w:eastAsia="zh-CN"/>
        </w:rPr>
        <w:t>；</w:t>
      </w:r>
    </w:p>
    <w:p w14:paraId="3CA72FD0">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6.</w:t>
      </w:r>
      <w:r>
        <w:rPr>
          <w:color w:val="auto"/>
          <w:position w:val="0"/>
          <w:sz w:val="24"/>
          <w:szCs w:val="24"/>
        </w:rPr>
        <w:t>供应商</w:t>
      </w:r>
      <w:r>
        <w:rPr>
          <w:color w:val="auto"/>
          <w:spacing w:val="-44"/>
          <w:position w:val="0"/>
          <w:sz w:val="24"/>
          <w:szCs w:val="24"/>
        </w:rPr>
        <w:t xml:space="preserve"> </w:t>
      </w:r>
      <w:r>
        <w:rPr>
          <w:color w:val="auto"/>
          <w:position w:val="0"/>
          <w:sz w:val="24"/>
          <w:szCs w:val="24"/>
        </w:rPr>
        <w:t>202</w:t>
      </w:r>
      <w:r>
        <w:rPr>
          <w:rFonts w:hint="eastAsia"/>
          <w:color w:val="auto"/>
          <w:position w:val="0"/>
          <w:sz w:val="24"/>
          <w:szCs w:val="24"/>
          <w:lang w:val="en-US" w:eastAsia="zh-CN"/>
        </w:rPr>
        <w:t>5</w:t>
      </w:r>
      <w:r>
        <w:rPr>
          <w:color w:val="auto"/>
          <w:position w:val="0"/>
          <w:sz w:val="24"/>
          <w:szCs w:val="24"/>
        </w:rPr>
        <w:t>年度的财务状况报告（或</w:t>
      </w:r>
      <w:r>
        <w:rPr>
          <w:rFonts w:hint="eastAsia"/>
          <w:color w:val="auto"/>
          <w:position w:val="0"/>
          <w:sz w:val="24"/>
          <w:szCs w:val="24"/>
          <w:lang w:val="en-US" w:eastAsia="zh-CN"/>
        </w:rPr>
        <w:t>2026年以来</w:t>
      </w:r>
      <w:r>
        <w:rPr>
          <w:color w:val="auto"/>
          <w:position w:val="0"/>
          <w:sz w:val="24"/>
          <w:szCs w:val="24"/>
        </w:rPr>
        <w:t>银行出具的资信证明）复印件</w:t>
      </w:r>
      <w:r>
        <w:rPr>
          <w:color w:val="auto"/>
          <w:position w:val="0"/>
          <w:sz w:val="24"/>
          <w:szCs w:val="24"/>
          <w14:textOutline w14:w="4358" w14:cap="sq" w14:cmpd="sng">
            <w14:solidFill>
              <w14:srgbClr w14:val="000000"/>
            </w14:solidFill>
            <w14:prstDash w14:val="solid"/>
            <w14:bevel/>
          </w14:textOutline>
        </w:rPr>
        <w:t>（必须提</w:t>
      </w:r>
      <w:r>
        <w:rPr>
          <w:color w:val="auto"/>
          <w:spacing w:val="-10"/>
          <w:position w:val="0"/>
          <w:sz w:val="24"/>
          <w:szCs w:val="24"/>
          <w14:textOutline w14:w="4358" w14:cap="sq" w14:cmpd="sng">
            <w14:solidFill>
              <w14:srgbClr w14:val="000000"/>
            </w14:solidFill>
            <w14:prstDash w14:val="solid"/>
            <w14:bevel/>
          </w14:textOutline>
        </w:rPr>
        <w:t>供</w:t>
      </w:r>
      <w:r>
        <w:rPr>
          <w:color w:val="auto"/>
          <w:position w:val="0"/>
          <w:sz w:val="24"/>
          <w:szCs w:val="24"/>
          <w14:textOutline w14:w="4358" w14:cap="sq" w14:cmpd="sng">
            <w14:solidFill>
              <w14:srgbClr w14:val="000000"/>
            </w14:solidFill>
            <w14:prstDash w14:val="solid"/>
            <w14:bevel/>
          </w14:textOutline>
        </w:rPr>
        <w:t>）</w:t>
      </w:r>
      <w:r>
        <w:rPr>
          <w:color w:val="auto"/>
          <w:position w:val="0"/>
          <w:sz w:val="24"/>
          <w:szCs w:val="24"/>
        </w:rPr>
        <w:t>；</w:t>
      </w:r>
    </w:p>
    <w:p w14:paraId="6418B2A9">
      <w:pPr>
        <w:pStyle w:val="4"/>
        <w:keepNext w:val="0"/>
        <w:keepLines w:val="0"/>
        <w:pageBreakBefore w:val="0"/>
        <w:widowControl w:val="0"/>
        <w:kinsoku/>
        <w:wordWrap w:val="0"/>
        <w:overflowPunct/>
        <w:topLinePunct w:val="0"/>
        <w:bidi w:val="0"/>
        <w:spacing w:line="360" w:lineRule="auto"/>
        <w:ind w:left="0" w:right="0" w:firstLine="496" w:firstLineChars="200"/>
        <w:rPr>
          <w:color w:val="auto"/>
          <w:position w:val="0"/>
          <w:sz w:val="24"/>
          <w:szCs w:val="24"/>
        </w:rPr>
      </w:pPr>
      <w:r>
        <w:rPr>
          <w:rFonts w:hint="eastAsia"/>
          <w:color w:val="auto"/>
          <w:spacing w:val="4"/>
          <w:position w:val="0"/>
          <w:sz w:val="24"/>
          <w:szCs w:val="24"/>
          <w:lang w:val="en-US" w:eastAsia="zh-CN"/>
        </w:rPr>
        <w:t>7</w:t>
      </w:r>
      <w:r>
        <w:rPr>
          <w:color w:val="auto"/>
          <w:spacing w:val="4"/>
          <w:position w:val="0"/>
          <w:sz w:val="24"/>
          <w:szCs w:val="24"/>
        </w:rPr>
        <w:t>.</w:t>
      </w:r>
      <w:r>
        <w:rPr>
          <w:rFonts w:hint="eastAsia"/>
          <w:color w:val="auto"/>
          <w:spacing w:val="4"/>
          <w:position w:val="0"/>
          <w:sz w:val="24"/>
          <w:szCs w:val="24"/>
        </w:rPr>
        <w:t>供应商近半年内任意一个月或任一季度依法缴纳税收的证明材料【增值税发票(税收完税证明) 或企业所得税完税证明或税务部门出具的免税</w:t>
      </w:r>
      <w:r>
        <w:rPr>
          <w:rFonts w:hint="eastAsia"/>
          <w:color w:val="auto"/>
          <w:spacing w:val="4"/>
          <w:position w:val="0"/>
          <w:sz w:val="24"/>
          <w:szCs w:val="24"/>
          <w:lang w:eastAsia="zh-CN"/>
        </w:rPr>
        <w:t>（</w:t>
      </w:r>
      <w:r>
        <w:rPr>
          <w:rFonts w:hint="eastAsia"/>
          <w:color w:val="auto"/>
          <w:spacing w:val="4"/>
          <w:position w:val="0"/>
          <w:sz w:val="24"/>
          <w:szCs w:val="24"/>
        </w:rPr>
        <w:t>无欠税</w:t>
      </w:r>
      <w:r>
        <w:rPr>
          <w:rFonts w:hint="eastAsia"/>
          <w:color w:val="auto"/>
          <w:spacing w:val="4"/>
          <w:position w:val="0"/>
          <w:sz w:val="24"/>
          <w:szCs w:val="24"/>
          <w:lang w:eastAsia="zh-CN"/>
        </w:rPr>
        <w:t>）</w:t>
      </w:r>
      <w:r>
        <w:rPr>
          <w:rFonts w:hint="eastAsia"/>
          <w:color w:val="auto"/>
          <w:spacing w:val="4"/>
          <w:position w:val="0"/>
          <w:sz w:val="24"/>
          <w:szCs w:val="24"/>
        </w:rPr>
        <w:t>证明等证明材料】复印件</w:t>
      </w:r>
      <w:r>
        <w:rPr>
          <w:color w:val="auto"/>
          <w:spacing w:val="4"/>
          <w:position w:val="0"/>
          <w:sz w:val="24"/>
          <w:szCs w:val="24"/>
          <w14:textOutline w14:w="4358" w14:cap="sq" w14:cmpd="sng">
            <w14:solidFill>
              <w14:srgbClr w14:val="000000"/>
            </w14:solidFill>
            <w14:prstDash w14:val="solid"/>
            <w14:bevel/>
          </w14:textOutline>
        </w:rPr>
        <w:t>（必须提</w:t>
      </w:r>
      <w:r>
        <w:rPr>
          <w:color w:val="auto"/>
          <w:spacing w:val="-10"/>
          <w:position w:val="0"/>
          <w:sz w:val="24"/>
          <w:szCs w:val="24"/>
          <w14:textOutline w14:w="4358" w14:cap="sq" w14:cmpd="sng">
            <w14:solidFill>
              <w14:srgbClr w14:val="000000"/>
            </w14:solidFill>
            <w14:prstDash w14:val="solid"/>
            <w14:bevel/>
          </w14:textOutline>
        </w:rPr>
        <w:t>供</w:t>
      </w:r>
      <w:r>
        <w:rPr>
          <w:color w:val="auto"/>
          <w:position w:val="0"/>
          <w:sz w:val="24"/>
          <w:szCs w:val="24"/>
          <w14:textOutline w14:w="4358" w14:cap="sq" w14:cmpd="sng">
            <w14:solidFill>
              <w14:srgbClr w14:val="000000"/>
            </w14:solidFill>
            <w14:prstDash w14:val="solid"/>
            <w14:bevel/>
          </w14:textOutline>
        </w:rPr>
        <w:t>）</w:t>
      </w:r>
      <w:r>
        <w:rPr>
          <w:color w:val="auto"/>
          <w:position w:val="0"/>
          <w:sz w:val="24"/>
          <w:szCs w:val="24"/>
        </w:rPr>
        <w:t>；</w:t>
      </w:r>
    </w:p>
    <w:p w14:paraId="62A27B71">
      <w:pPr>
        <w:pStyle w:val="4"/>
        <w:keepNext w:val="0"/>
        <w:keepLines w:val="0"/>
        <w:pageBreakBefore w:val="0"/>
        <w:widowControl w:val="0"/>
        <w:kinsoku/>
        <w:wordWrap w:val="0"/>
        <w:overflowPunct/>
        <w:topLinePunct w:val="0"/>
        <w:bidi w:val="0"/>
        <w:spacing w:line="360" w:lineRule="auto"/>
        <w:ind w:left="0" w:right="0" w:firstLine="460" w:firstLineChars="200"/>
        <w:rPr>
          <w:b w:val="0"/>
          <w:bCs w:val="0"/>
          <w:color w:val="auto"/>
          <w:position w:val="0"/>
          <w:sz w:val="24"/>
          <w:szCs w:val="24"/>
        </w:rPr>
      </w:pPr>
      <w:r>
        <w:rPr>
          <w:rFonts w:hint="eastAsia"/>
          <w:b w:val="0"/>
          <w:bCs w:val="0"/>
          <w:color w:val="auto"/>
          <w:spacing w:val="-5"/>
          <w:position w:val="0"/>
          <w:sz w:val="24"/>
          <w:szCs w:val="24"/>
          <w:lang w:val="en-US" w:eastAsia="zh-CN"/>
        </w:rPr>
        <w:t>8</w:t>
      </w:r>
      <w:r>
        <w:rPr>
          <w:b w:val="0"/>
          <w:bCs w:val="0"/>
          <w:color w:val="auto"/>
          <w:spacing w:val="-5"/>
          <w:position w:val="0"/>
          <w:sz w:val="24"/>
          <w:szCs w:val="24"/>
        </w:rPr>
        <w:t>.</w:t>
      </w:r>
      <w:r>
        <w:rPr>
          <w:rFonts w:hint="eastAsia" w:ascii="宋体" w:hAnsi="宋体" w:eastAsia="宋体" w:cs="宋体"/>
          <w:color w:val="auto"/>
          <w:spacing w:val="4"/>
          <w:position w:val="0"/>
          <w:sz w:val="24"/>
          <w:szCs w:val="24"/>
          <w:lang w:val="en-US" w:eastAsia="zh-CN"/>
        </w:rPr>
        <w:t>《中小企业声明函》或《残疾人福利性单位声明函》或省级以上监狱管理局、戒毒管理局（含新疆生产建设兵团）出具的属于监狱企业的证明文件复印件</w:t>
      </w:r>
      <w:r>
        <w:rPr>
          <w:rFonts w:hint="eastAsia"/>
          <w:b w:val="0"/>
          <w:bCs w:val="0"/>
          <w:color w:val="auto"/>
          <w:spacing w:val="2"/>
          <w:position w:val="0"/>
          <w:sz w:val="24"/>
          <w:szCs w:val="24"/>
          <w:lang w:val="en-US" w:eastAsia="zh-CN"/>
          <w14:textOutline w14:w="5103" w14:cap="sq" w14:cmpd="sng">
            <w14:solidFill>
              <w14:srgbClr w14:val="000000"/>
            </w14:solidFill>
            <w14:prstDash w14:val="solid"/>
            <w14:bevel/>
          </w14:textOutline>
        </w:rPr>
        <w:t>（必须提供其中一项）</w:t>
      </w:r>
    </w:p>
    <w:p w14:paraId="162FF2FB">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14:textOutline w14:w="4358" w14:cap="sq" w14:cmpd="sng">
            <w14:solidFill>
              <w14:srgbClr w14:val="000000"/>
            </w14:solidFill>
            <w14:prstDash w14:val="solid"/>
            <w14:bevel/>
          </w14:textOutline>
        </w:rPr>
        <w:t>二、符合性响应证明材料：</w:t>
      </w:r>
    </w:p>
    <w:p w14:paraId="1A257615">
      <w:pPr>
        <w:pStyle w:val="4"/>
        <w:keepNext w:val="0"/>
        <w:keepLines w:val="0"/>
        <w:pageBreakBefore w:val="0"/>
        <w:widowControl w:val="0"/>
        <w:kinsoku/>
        <w:wordWrap w:val="0"/>
        <w:overflowPunct/>
        <w:topLinePunct w:val="0"/>
        <w:bidi w:val="0"/>
        <w:spacing w:line="360" w:lineRule="auto"/>
        <w:ind w:left="0" w:right="0" w:firstLine="472" w:firstLineChars="200"/>
        <w:rPr>
          <w:rFonts w:hint="eastAsia" w:eastAsia="宋体"/>
          <w:color w:val="auto"/>
          <w:spacing w:val="-2"/>
          <w:position w:val="0"/>
          <w:sz w:val="24"/>
          <w:szCs w:val="24"/>
          <w:lang w:val="en-US" w:eastAsia="zh-CN"/>
        </w:rPr>
      </w:pPr>
      <w:r>
        <w:rPr>
          <w:color w:val="auto"/>
          <w:spacing w:val="-2"/>
          <w:position w:val="0"/>
          <w:sz w:val="24"/>
          <w:szCs w:val="24"/>
        </w:rPr>
        <w:t>1.</w:t>
      </w:r>
      <w:r>
        <w:rPr>
          <w:color w:val="auto"/>
          <w:spacing w:val="8"/>
          <w:position w:val="0"/>
          <w:sz w:val="21"/>
          <w:szCs w:val="21"/>
        </w:rPr>
        <w:t>响应函</w:t>
      </w:r>
      <w:r>
        <w:rPr>
          <w:color w:val="auto"/>
          <w:spacing w:val="-2"/>
          <w:position w:val="0"/>
          <w:sz w:val="24"/>
          <w:szCs w:val="24"/>
          <w14:textOutline w14:w="4358" w14:cap="sq" w14:cmpd="sng">
            <w14:solidFill>
              <w14:srgbClr w14:val="000000"/>
            </w14:solidFill>
            <w14:prstDash w14:val="solid"/>
            <w14:bevel/>
          </w14:textOutline>
        </w:rPr>
        <w:t>（必须提供</w:t>
      </w:r>
      <w:r>
        <w:rPr>
          <w:color w:val="auto"/>
          <w:spacing w:val="3"/>
          <w:position w:val="0"/>
          <w:sz w:val="24"/>
          <w:szCs w:val="24"/>
          <w14:textOutline w14:w="4358" w14:cap="sq" w14:cmpd="sng">
            <w14:solidFill>
              <w14:srgbClr w14:val="000000"/>
            </w14:solidFill>
            <w14:prstDash w14:val="solid"/>
            <w14:bevel/>
          </w14:textOutline>
        </w:rPr>
        <w:t>）</w:t>
      </w:r>
      <w:r>
        <w:rPr>
          <w:color w:val="auto"/>
          <w:spacing w:val="3"/>
          <w:position w:val="0"/>
          <w:sz w:val="24"/>
          <w:szCs w:val="24"/>
        </w:rPr>
        <w:t>；</w:t>
      </w:r>
    </w:p>
    <w:p w14:paraId="1E8FE0F4">
      <w:pPr>
        <w:pStyle w:val="4"/>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rPr>
      </w:pPr>
      <w:r>
        <w:rPr>
          <w:rFonts w:hint="eastAsia"/>
          <w:color w:val="auto"/>
          <w:spacing w:val="-2"/>
          <w:position w:val="0"/>
          <w:sz w:val="24"/>
          <w:szCs w:val="24"/>
          <w:lang w:val="en-US" w:eastAsia="zh-CN"/>
        </w:rPr>
        <w:t>2.</w:t>
      </w:r>
      <w:r>
        <w:rPr>
          <w:color w:val="auto"/>
          <w:spacing w:val="-2"/>
          <w:position w:val="0"/>
          <w:sz w:val="24"/>
          <w:szCs w:val="24"/>
        </w:rPr>
        <w:t>已标价工程量清单</w:t>
      </w:r>
      <w:r>
        <w:rPr>
          <w:color w:val="auto"/>
          <w:spacing w:val="-2"/>
          <w:position w:val="0"/>
          <w:sz w:val="24"/>
          <w:szCs w:val="24"/>
          <w14:textOutline w14:w="4358" w14:cap="sq" w14:cmpd="sng">
            <w14:solidFill>
              <w14:srgbClr w14:val="000000"/>
            </w14:solidFill>
            <w14:prstDash w14:val="solid"/>
            <w14:bevel/>
          </w14:textOutline>
        </w:rPr>
        <w:t>（必须提供</w:t>
      </w:r>
      <w:r>
        <w:rPr>
          <w:color w:val="auto"/>
          <w:spacing w:val="3"/>
          <w:position w:val="0"/>
          <w:sz w:val="24"/>
          <w:szCs w:val="24"/>
          <w14:textOutline w14:w="4358" w14:cap="sq" w14:cmpd="sng">
            <w14:solidFill>
              <w14:srgbClr w14:val="000000"/>
            </w14:solidFill>
            <w14:prstDash w14:val="solid"/>
            <w14:bevel/>
          </w14:textOutline>
        </w:rPr>
        <w:t>）</w:t>
      </w:r>
      <w:r>
        <w:rPr>
          <w:color w:val="auto"/>
          <w:spacing w:val="3"/>
          <w:position w:val="0"/>
          <w:sz w:val="24"/>
          <w:szCs w:val="24"/>
        </w:rPr>
        <w:t>；</w:t>
      </w:r>
    </w:p>
    <w:p w14:paraId="5813749C">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rFonts w:hint="eastAsia"/>
          <w:color w:val="auto"/>
          <w:spacing w:val="-1"/>
          <w:position w:val="0"/>
          <w:sz w:val="24"/>
          <w:szCs w:val="24"/>
          <w:lang w:val="en-US" w:eastAsia="zh-CN"/>
        </w:rPr>
        <w:t>3</w:t>
      </w:r>
      <w:r>
        <w:rPr>
          <w:color w:val="auto"/>
          <w:spacing w:val="-1"/>
          <w:position w:val="0"/>
          <w:sz w:val="24"/>
          <w:szCs w:val="24"/>
        </w:rPr>
        <w:t>.施工组织设计</w:t>
      </w:r>
      <w:r>
        <w:rPr>
          <w:color w:val="auto"/>
          <w:spacing w:val="-1"/>
          <w:position w:val="0"/>
          <w:sz w:val="24"/>
          <w:szCs w:val="24"/>
          <w14:textOutline w14:w="4358" w14:cap="sq" w14:cmpd="sng">
            <w14:solidFill>
              <w14:srgbClr w14:val="000000"/>
            </w14:solidFill>
            <w14:prstDash w14:val="solid"/>
            <w14:bevel/>
          </w14:textOutline>
        </w:rPr>
        <w:t>（必须提供）</w:t>
      </w:r>
      <w:r>
        <w:rPr>
          <w:color w:val="auto"/>
          <w:spacing w:val="-1"/>
          <w:position w:val="0"/>
          <w:sz w:val="24"/>
          <w:szCs w:val="24"/>
        </w:rPr>
        <w:t>。</w:t>
      </w:r>
    </w:p>
    <w:p w14:paraId="77FB9BE8">
      <w:pPr>
        <w:pStyle w:val="4"/>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rPr>
      </w:pPr>
      <w:r>
        <w:rPr>
          <w:rFonts w:hint="eastAsia"/>
          <w:color w:val="auto"/>
          <w:spacing w:val="-2"/>
          <w:position w:val="0"/>
          <w:sz w:val="24"/>
          <w:szCs w:val="24"/>
          <w:lang w:val="en-US" w:eastAsia="zh-CN"/>
        </w:rPr>
        <w:t>4</w:t>
      </w:r>
      <w:r>
        <w:rPr>
          <w:color w:val="auto"/>
          <w:spacing w:val="-2"/>
          <w:position w:val="0"/>
          <w:sz w:val="24"/>
          <w:szCs w:val="24"/>
        </w:rPr>
        <w:t>.项目管理机构组成表</w:t>
      </w:r>
      <w:r>
        <w:rPr>
          <w:color w:val="auto"/>
          <w:spacing w:val="-2"/>
          <w:position w:val="0"/>
          <w:sz w:val="24"/>
          <w:szCs w:val="24"/>
          <w14:textOutline w14:w="4358" w14:cap="sq" w14:cmpd="sng">
            <w14:solidFill>
              <w14:srgbClr w14:val="000000"/>
            </w14:solidFill>
            <w14:prstDash w14:val="solid"/>
            <w14:bevel/>
          </w14:textOutline>
        </w:rPr>
        <w:t>【</w:t>
      </w:r>
      <w:r>
        <w:rPr>
          <w:color w:val="auto"/>
          <w:spacing w:val="-2"/>
          <w:position w:val="0"/>
          <w:sz w:val="24"/>
          <w:szCs w:val="24"/>
        </w:rPr>
        <w:t>项目经理应附身份证、注册建造</w:t>
      </w:r>
      <w:r>
        <w:rPr>
          <w:color w:val="auto"/>
          <w:spacing w:val="-3"/>
          <w:position w:val="0"/>
          <w:sz w:val="24"/>
          <w:szCs w:val="24"/>
        </w:rPr>
        <w:t>师执业资格证书、安全生</w:t>
      </w:r>
      <w:r>
        <w:rPr>
          <w:color w:val="auto"/>
          <w:spacing w:val="-1"/>
          <w:position w:val="0"/>
          <w:sz w:val="24"/>
          <w:szCs w:val="24"/>
        </w:rPr>
        <w:t>产考核合格证书（B</w:t>
      </w:r>
      <w:r>
        <w:rPr>
          <w:color w:val="auto"/>
          <w:spacing w:val="-42"/>
          <w:position w:val="0"/>
          <w:sz w:val="24"/>
          <w:szCs w:val="24"/>
        </w:rPr>
        <w:t xml:space="preserve"> </w:t>
      </w:r>
      <w:r>
        <w:rPr>
          <w:color w:val="auto"/>
          <w:spacing w:val="-1"/>
          <w:position w:val="0"/>
          <w:sz w:val="24"/>
          <w:szCs w:val="24"/>
        </w:rPr>
        <w:t>类）、职称证书（如有）的扫描件；项目技术负责人应附身份证扫</w:t>
      </w:r>
      <w:r>
        <w:rPr>
          <w:color w:val="auto"/>
          <w:spacing w:val="-2"/>
          <w:position w:val="0"/>
          <w:sz w:val="24"/>
          <w:szCs w:val="24"/>
        </w:rPr>
        <w:t>描件、职称证书扫描件；专职安全生产管理人员应附身份证、专职安全员安全</w:t>
      </w:r>
      <w:r>
        <w:rPr>
          <w:color w:val="auto"/>
          <w:spacing w:val="-3"/>
          <w:position w:val="0"/>
          <w:sz w:val="24"/>
          <w:szCs w:val="24"/>
        </w:rPr>
        <w:t>生产考核</w:t>
      </w:r>
      <w:r>
        <w:rPr>
          <w:color w:val="auto"/>
          <w:spacing w:val="-1"/>
          <w:position w:val="0"/>
          <w:sz w:val="24"/>
          <w:szCs w:val="24"/>
        </w:rPr>
        <w:t>合格证书（C</w:t>
      </w:r>
      <w:r>
        <w:rPr>
          <w:color w:val="auto"/>
          <w:spacing w:val="-42"/>
          <w:position w:val="0"/>
          <w:sz w:val="24"/>
          <w:szCs w:val="24"/>
        </w:rPr>
        <w:t xml:space="preserve"> </w:t>
      </w:r>
      <w:r>
        <w:rPr>
          <w:color w:val="auto"/>
          <w:spacing w:val="-1"/>
          <w:position w:val="0"/>
          <w:sz w:val="24"/>
          <w:szCs w:val="24"/>
        </w:rPr>
        <w:t>类）、职称证书（如有）扫描件；其他主要人员应附执业证或上岗证书、</w:t>
      </w:r>
      <w:r>
        <w:rPr>
          <w:color w:val="auto"/>
          <w:spacing w:val="-2"/>
          <w:position w:val="0"/>
          <w:sz w:val="24"/>
          <w:szCs w:val="24"/>
        </w:rPr>
        <w:t>职称证书（如有）扫描件；提供以上人员由</w:t>
      </w:r>
      <w:r>
        <w:rPr>
          <w:rFonts w:hint="eastAsia"/>
          <w:color w:val="auto"/>
          <w:spacing w:val="-2"/>
          <w:position w:val="0"/>
          <w:sz w:val="24"/>
          <w:szCs w:val="24"/>
          <w:lang w:eastAsia="zh-CN"/>
        </w:rPr>
        <w:t>养老保险</w:t>
      </w:r>
      <w:r>
        <w:rPr>
          <w:color w:val="auto"/>
          <w:spacing w:val="-2"/>
          <w:position w:val="0"/>
          <w:sz w:val="24"/>
          <w:szCs w:val="24"/>
        </w:rPr>
        <w:t>部门出具的供应商为其交纳的</w:t>
      </w:r>
      <w:r>
        <w:rPr>
          <w:color w:val="auto"/>
          <w:spacing w:val="-3"/>
          <w:position w:val="0"/>
          <w:sz w:val="24"/>
          <w:szCs w:val="24"/>
        </w:rPr>
        <w:t>响应文件</w:t>
      </w:r>
      <w:r>
        <w:rPr>
          <w:color w:val="auto"/>
          <w:spacing w:val="1"/>
          <w:position w:val="0"/>
          <w:sz w:val="24"/>
          <w:szCs w:val="24"/>
        </w:rPr>
        <w:t>递交截止时间前半年内任意</w:t>
      </w:r>
      <w:r>
        <w:rPr>
          <w:rFonts w:hint="eastAsia"/>
          <w:color w:val="auto"/>
          <w:spacing w:val="1"/>
          <w:position w:val="0"/>
          <w:sz w:val="24"/>
          <w:szCs w:val="24"/>
          <w:lang w:val="en-US" w:eastAsia="zh-CN"/>
        </w:rPr>
        <w:t>一</w:t>
      </w:r>
      <w:r>
        <w:rPr>
          <w:color w:val="auto"/>
          <w:spacing w:val="1"/>
          <w:position w:val="0"/>
          <w:sz w:val="24"/>
          <w:szCs w:val="24"/>
        </w:rPr>
        <w:t>个月</w:t>
      </w:r>
      <w:r>
        <w:rPr>
          <w:rFonts w:hint="eastAsia"/>
          <w:color w:val="auto"/>
          <w:spacing w:val="1"/>
          <w:position w:val="0"/>
          <w:sz w:val="24"/>
          <w:szCs w:val="24"/>
          <w:lang w:val="en-US" w:eastAsia="zh-CN"/>
        </w:rPr>
        <w:t>养老保险</w:t>
      </w:r>
      <w:r>
        <w:rPr>
          <w:color w:val="auto"/>
          <w:spacing w:val="1"/>
          <w:position w:val="0"/>
          <w:sz w:val="24"/>
          <w:szCs w:val="24"/>
        </w:rPr>
        <w:t>证明复印件；若为新进员工，请提供劳动</w:t>
      </w:r>
      <w:r>
        <w:rPr>
          <w:color w:val="auto"/>
          <w:spacing w:val="-1"/>
          <w:position w:val="0"/>
          <w:sz w:val="24"/>
          <w:szCs w:val="24"/>
        </w:rPr>
        <w:t>合同扫描件。】</w:t>
      </w:r>
      <w:r>
        <w:rPr>
          <w:color w:val="auto"/>
          <w:spacing w:val="-1"/>
          <w:position w:val="0"/>
          <w:sz w:val="24"/>
          <w:szCs w:val="24"/>
          <w14:textOutline w14:w="4358" w14:cap="sq" w14:cmpd="sng">
            <w14:solidFill>
              <w14:srgbClr w14:val="000000"/>
            </w14:solidFill>
            <w14:prstDash w14:val="solid"/>
            <w14:bevel/>
          </w14:textOutline>
        </w:rPr>
        <w:t>（必须提供</w:t>
      </w:r>
      <w:r>
        <w:rPr>
          <w:color w:val="auto"/>
          <w:spacing w:val="3"/>
          <w:position w:val="0"/>
          <w:sz w:val="24"/>
          <w:szCs w:val="24"/>
          <w14:textOutline w14:w="4358" w14:cap="sq" w14:cmpd="sng">
            <w14:solidFill>
              <w14:srgbClr w14:val="000000"/>
            </w14:solidFill>
            <w14:prstDash w14:val="solid"/>
            <w14:bevel/>
          </w14:textOutline>
        </w:rPr>
        <w:t>）</w:t>
      </w:r>
      <w:r>
        <w:rPr>
          <w:color w:val="auto"/>
          <w:spacing w:val="3"/>
          <w:position w:val="0"/>
          <w:sz w:val="24"/>
          <w:szCs w:val="24"/>
        </w:rPr>
        <w:t>；</w:t>
      </w:r>
    </w:p>
    <w:p w14:paraId="5BB8E94D">
      <w:pPr>
        <w:pStyle w:val="4"/>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pPr>
      <w:r>
        <w:rPr>
          <w:color w:val="auto"/>
          <w:position w:val="0"/>
          <w:sz w:val="24"/>
          <w:szCs w:val="24"/>
          <w14:textOutline w14:w="4358" w14:cap="sq" w14:cmpd="sng">
            <w14:solidFill>
              <w14:srgbClr w14:val="000000"/>
            </w14:solidFill>
            <w14:prstDash w14:val="solid"/>
            <w14:bevel/>
          </w14:textOutline>
        </w:rPr>
        <w:t>三、其它有效证明材料：</w:t>
      </w:r>
    </w:p>
    <w:p w14:paraId="3486ED1D">
      <w:pPr>
        <w:pStyle w:val="4"/>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pPr>
      <w:r>
        <w:rPr>
          <w:color w:val="auto"/>
          <w:position w:val="0"/>
          <w:sz w:val="24"/>
          <w:szCs w:val="24"/>
        </w:rPr>
        <w:t>1.供应商</w:t>
      </w:r>
      <w:r>
        <w:rPr>
          <w:color w:val="auto"/>
          <w:spacing w:val="-45"/>
          <w:position w:val="0"/>
          <w:sz w:val="24"/>
          <w:szCs w:val="24"/>
        </w:rPr>
        <w:t xml:space="preserve"> </w:t>
      </w:r>
      <w:r>
        <w:rPr>
          <w:color w:val="auto"/>
          <w:position w:val="0"/>
          <w:sz w:val="24"/>
          <w:szCs w:val="24"/>
        </w:rPr>
        <w:t>202</w:t>
      </w:r>
      <w:r>
        <w:rPr>
          <w:rFonts w:hint="eastAsia"/>
          <w:color w:val="auto"/>
          <w:position w:val="0"/>
          <w:sz w:val="24"/>
          <w:szCs w:val="24"/>
          <w:lang w:val="en-US" w:eastAsia="zh-CN"/>
        </w:rPr>
        <w:t>4</w:t>
      </w:r>
      <w:r>
        <w:rPr>
          <w:color w:val="auto"/>
          <w:position w:val="0"/>
          <w:sz w:val="24"/>
          <w:szCs w:val="24"/>
        </w:rPr>
        <w:t>年以来具有同类项目业绩的相关证明材料（无不</w:t>
      </w:r>
      <w:r>
        <w:rPr>
          <w:color w:val="auto"/>
          <w:spacing w:val="-1"/>
          <w:position w:val="0"/>
          <w:sz w:val="24"/>
          <w:szCs w:val="24"/>
        </w:rPr>
        <w:t>良记录，以中标、成交通知书或签订的合同为准，并能清晰反映项目名称、金额、日期等</w:t>
      </w:r>
      <w:r>
        <w:rPr>
          <w:color w:val="auto"/>
          <w:spacing w:val="-24"/>
          <w:position w:val="0"/>
          <w:sz w:val="24"/>
          <w:szCs w:val="24"/>
        </w:rPr>
        <w:t>）</w:t>
      </w:r>
      <w:r>
        <w:rPr>
          <w:color w:val="auto"/>
          <w:spacing w:val="-24"/>
          <w:position w:val="0"/>
          <w:sz w:val="24"/>
          <w:szCs w:val="24"/>
          <w14:textOutline w14:w="4358" w14:cap="sq" w14:cmpd="sng">
            <w14:solidFill>
              <w14:srgbClr w14:val="000000"/>
            </w14:solidFill>
            <w14:prstDash w14:val="solid"/>
            <w14:bevel/>
          </w14:textOutline>
        </w:rPr>
        <w:t>（</w:t>
      </w:r>
      <w:r>
        <w:rPr>
          <w:color w:val="auto"/>
          <w:spacing w:val="-1"/>
          <w:position w:val="0"/>
          <w:sz w:val="24"/>
          <w:szCs w:val="24"/>
          <w14:textOutline w14:w="4358" w14:cap="sq" w14:cmpd="sng">
            <w14:solidFill>
              <w14:srgbClr w14:val="000000"/>
            </w14:solidFill>
            <w14:prstDash w14:val="solid"/>
            <w14:bevel/>
          </w14:textOutline>
        </w:rPr>
        <w:t>如有，请提</w:t>
      </w:r>
      <w:r>
        <w:rPr>
          <w:color w:val="auto"/>
          <w:spacing w:val="-10"/>
          <w:position w:val="0"/>
          <w:sz w:val="24"/>
          <w:szCs w:val="24"/>
          <w14:textOutline w14:w="4358" w14:cap="sq" w14:cmpd="sng">
            <w14:solidFill>
              <w14:srgbClr w14:val="000000"/>
            </w14:solidFill>
            <w14:prstDash w14:val="solid"/>
            <w14:bevel/>
          </w14:textOutline>
        </w:rPr>
        <w:t>供</w:t>
      </w:r>
      <w:r>
        <w:rPr>
          <w:color w:val="auto"/>
          <w:position w:val="0"/>
          <w:sz w:val="24"/>
          <w:szCs w:val="24"/>
          <w14:textOutline w14:w="4358" w14:cap="sq" w14:cmpd="sng">
            <w14:solidFill>
              <w14:srgbClr w14:val="000000"/>
            </w14:solidFill>
            <w14:prstDash w14:val="solid"/>
            <w14:bevel/>
          </w14:textOutline>
        </w:rPr>
        <w:t>）</w:t>
      </w:r>
      <w:r>
        <w:rPr>
          <w:color w:val="auto"/>
          <w:position w:val="0"/>
          <w:sz w:val="24"/>
          <w:szCs w:val="24"/>
        </w:rPr>
        <w:t>；</w:t>
      </w:r>
    </w:p>
    <w:p w14:paraId="0576AC08">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2.供应商相关获奖证书、认证证书等复印件</w:t>
      </w:r>
      <w:r>
        <w:rPr>
          <w:color w:val="auto"/>
          <w:spacing w:val="-1"/>
          <w:position w:val="0"/>
          <w:sz w:val="24"/>
          <w:szCs w:val="24"/>
          <w14:textOutline w14:w="4358" w14:cap="sq" w14:cmpd="sng">
            <w14:solidFill>
              <w14:srgbClr w14:val="000000"/>
            </w14:solidFill>
            <w14:prstDash w14:val="solid"/>
            <w14:bevel/>
          </w14:textOutline>
        </w:rPr>
        <w:t>（如有，请提供</w:t>
      </w:r>
      <w:r>
        <w:rPr>
          <w:color w:val="auto"/>
          <w:spacing w:val="9"/>
          <w:position w:val="0"/>
          <w:sz w:val="24"/>
          <w:szCs w:val="24"/>
          <w14:textOutline w14:w="4358" w14:cap="sq" w14:cmpd="sng">
            <w14:solidFill>
              <w14:srgbClr w14:val="000000"/>
            </w14:solidFill>
            <w14:prstDash w14:val="solid"/>
            <w14:bevel/>
          </w14:textOutline>
        </w:rPr>
        <w:t>）</w:t>
      </w:r>
      <w:r>
        <w:rPr>
          <w:color w:val="auto"/>
          <w:spacing w:val="9"/>
          <w:position w:val="0"/>
          <w:sz w:val="24"/>
          <w:szCs w:val="24"/>
        </w:rPr>
        <w:t>；</w:t>
      </w:r>
    </w:p>
    <w:p w14:paraId="09AEDF6F">
      <w:pPr>
        <w:pStyle w:val="4"/>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pPr>
      <w:r>
        <w:rPr>
          <w:color w:val="auto"/>
          <w:position w:val="0"/>
          <w:sz w:val="24"/>
          <w:szCs w:val="24"/>
        </w:rPr>
        <w:t>3.供应商可结合本项目自身情况自行提交其它相关证明</w:t>
      </w:r>
      <w:r>
        <w:rPr>
          <w:color w:val="auto"/>
          <w:spacing w:val="-1"/>
          <w:position w:val="0"/>
          <w:sz w:val="24"/>
          <w:szCs w:val="24"/>
        </w:rPr>
        <w:t>材料</w:t>
      </w:r>
      <w:r>
        <w:rPr>
          <w:color w:val="auto"/>
          <w:spacing w:val="-1"/>
          <w:position w:val="0"/>
          <w:sz w:val="24"/>
          <w:szCs w:val="24"/>
          <w14:textOutline w14:w="4358" w14:cap="sq" w14:cmpd="sng">
            <w14:solidFill>
              <w14:srgbClr w14:val="000000"/>
            </w14:solidFill>
            <w14:prstDash w14:val="solid"/>
            <w14:bevel/>
          </w14:textOutline>
        </w:rPr>
        <w:t>（如有，请提供）</w:t>
      </w:r>
      <w:r>
        <w:rPr>
          <w:color w:val="auto"/>
          <w:spacing w:val="-1"/>
          <w:position w:val="0"/>
          <w:sz w:val="24"/>
          <w:szCs w:val="24"/>
        </w:rPr>
        <w:t>。</w:t>
      </w:r>
    </w:p>
    <w:p w14:paraId="2269ECDF">
      <w:pPr>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sectPr>
          <w:footerReference r:id="rId19" w:type="default"/>
          <w:pgSz w:w="11910" w:h="16840"/>
          <w:pgMar w:top="1431" w:right="1321" w:bottom="863" w:left="1140" w:header="0" w:footer="701" w:gutter="0"/>
          <w:pgNumType w:fmt="decimal"/>
          <w:cols w:space="720" w:num="1"/>
        </w:sectPr>
      </w:pPr>
    </w:p>
    <w:p w14:paraId="6F6D9EB6">
      <w:pPr>
        <w:pStyle w:val="4"/>
        <w:keepNext w:val="0"/>
        <w:keepLines w:val="0"/>
        <w:pageBreakBefore w:val="0"/>
        <w:widowControl w:val="0"/>
        <w:kinsoku/>
        <w:wordWrap w:val="0"/>
        <w:overflowPunct/>
        <w:topLinePunct w:val="0"/>
        <w:bidi w:val="0"/>
        <w:spacing w:line="360" w:lineRule="auto"/>
        <w:ind w:right="0"/>
        <w:rPr>
          <w:color w:val="auto"/>
          <w:position w:val="0"/>
          <w:sz w:val="28"/>
          <w:szCs w:val="28"/>
        </w:rPr>
      </w:pPr>
      <w:r>
        <w:rPr>
          <w:color w:val="auto"/>
          <w:spacing w:val="-1"/>
          <w:position w:val="0"/>
          <w:sz w:val="28"/>
          <w:szCs w:val="28"/>
          <w14:textOutline w14:w="5103" w14:cap="sq" w14:cmpd="sng">
            <w14:solidFill>
              <w14:srgbClr w14:val="000000"/>
            </w14:solidFill>
            <w14:prstDash w14:val="solid"/>
            <w14:bevel/>
          </w14:textOutline>
        </w:rPr>
        <w:t>一、资格性响应证明材料</w:t>
      </w:r>
    </w:p>
    <w:p w14:paraId="62CE4019">
      <w:pPr>
        <w:pStyle w:val="4"/>
        <w:keepNext w:val="0"/>
        <w:keepLines w:val="0"/>
        <w:pageBreakBefore w:val="0"/>
        <w:widowControl w:val="0"/>
        <w:kinsoku/>
        <w:wordWrap w:val="0"/>
        <w:overflowPunct/>
        <w:topLinePunct w:val="0"/>
        <w:bidi w:val="0"/>
        <w:spacing w:line="360" w:lineRule="auto"/>
        <w:ind w:right="0"/>
        <w:rPr>
          <w:color w:val="auto"/>
          <w:position w:val="0"/>
          <w:sz w:val="28"/>
          <w:szCs w:val="28"/>
        </w:rPr>
      </w:pPr>
      <w:r>
        <w:rPr>
          <w:rFonts w:hint="eastAsia"/>
          <w:color w:val="auto"/>
          <w:position w:val="0"/>
          <w:sz w:val="28"/>
          <w:szCs w:val="28"/>
          <w:lang w:val="en-US" w:eastAsia="zh-CN"/>
          <w14:textOutline w14:w="5103" w14:cap="sq" w14:cmpd="sng">
            <w14:solidFill>
              <w14:srgbClr w14:val="000000"/>
            </w14:solidFill>
            <w14:prstDash w14:val="solid"/>
            <w14:bevel/>
          </w14:textOutline>
        </w:rPr>
        <w:t>1</w:t>
      </w:r>
      <w:r>
        <w:rPr>
          <w:color w:val="auto"/>
          <w:position w:val="0"/>
          <w:sz w:val="28"/>
          <w:szCs w:val="28"/>
          <w14:textOutline w14:w="5103" w14:cap="sq" w14:cmpd="sng">
            <w14:solidFill>
              <w14:srgbClr w14:val="000000"/>
            </w14:solidFill>
            <w14:prstDash w14:val="solid"/>
            <w14:bevel/>
          </w14:textOutline>
        </w:rPr>
        <w:t>.</w:t>
      </w:r>
      <w:r>
        <w:rPr>
          <w:rFonts w:hint="eastAsia"/>
          <w:color w:val="auto"/>
          <w:position w:val="0"/>
          <w:sz w:val="28"/>
          <w:szCs w:val="28"/>
          <w14:textOutline w14:w="5103" w14:cap="sq" w14:cmpd="sng">
            <w14:solidFill>
              <w14:srgbClr w14:val="000000"/>
            </w14:solidFill>
            <w14:prstDash w14:val="solid"/>
            <w14:bevel/>
          </w14:textOutline>
        </w:rPr>
        <w:t>供应商相应的法定代表人、负责人、自然人身份证正反两面复印件</w:t>
      </w:r>
      <w:r>
        <w:rPr>
          <w:color w:val="auto"/>
          <w:position w:val="0"/>
          <w:sz w:val="28"/>
          <w:szCs w:val="28"/>
          <w14:textOutline w14:w="5103" w14:cap="sq" w14:cmpd="sng">
            <w14:solidFill>
              <w14:srgbClr w14:val="000000"/>
            </w14:solidFill>
            <w14:prstDash w14:val="solid"/>
            <w14:bevel/>
          </w14:textOutline>
        </w:rPr>
        <w:t>（必须提供）</w:t>
      </w:r>
    </w:p>
    <w:p w14:paraId="1DB047D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9355CF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33B06E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5675A79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3E3FE0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153C375">
      <w:pPr>
        <w:pStyle w:val="4"/>
        <w:keepNext w:val="0"/>
        <w:keepLines w:val="0"/>
        <w:pageBreakBefore w:val="0"/>
        <w:widowControl w:val="0"/>
        <w:kinsoku/>
        <w:wordWrap w:val="0"/>
        <w:overflowPunct/>
        <w:topLinePunct w:val="0"/>
        <w:bidi w:val="0"/>
        <w:spacing w:line="360" w:lineRule="auto"/>
        <w:ind w:right="0"/>
        <w:jc w:val="both"/>
        <w:rPr>
          <w:color w:val="auto"/>
          <w:position w:val="0"/>
          <w:sz w:val="28"/>
          <w:szCs w:val="28"/>
        </w:rPr>
      </w:pPr>
      <w:r>
        <w:rPr>
          <w:rFonts w:hint="eastAsia"/>
          <w:color w:val="auto"/>
          <w:spacing w:val="2"/>
          <w:position w:val="0"/>
          <w:sz w:val="28"/>
          <w:szCs w:val="28"/>
          <w:lang w:val="en-US" w:eastAsia="zh-CN"/>
          <w14:textOutline w14:w="5103" w14:cap="sq" w14:cmpd="sng">
            <w14:solidFill>
              <w14:srgbClr w14:val="000000"/>
            </w14:solidFill>
            <w14:prstDash w14:val="solid"/>
            <w14:bevel/>
          </w14:textOutline>
        </w:rPr>
        <w:t>2</w:t>
      </w:r>
      <w:r>
        <w:rPr>
          <w:color w:val="auto"/>
          <w:spacing w:val="2"/>
          <w:position w:val="0"/>
          <w:sz w:val="28"/>
          <w:szCs w:val="28"/>
          <w14:textOutline w14:w="5103" w14:cap="sq" w14:cmpd="sng">
            <w14:solidFill>
              <w14:srgbClr w14:val="000000"/>
            </w14:solidFill>
            <w14:prstDash w14:val="solid"/>
            <w14:bevel/>
          </w14:textOutline>
        </w:rPr>
        <w:t>.供应商的授权委托书原件、委托代理人身份证正反面复印件（委托代</w:t>
      </w:r>
      <w:r>
        <w:rPr>
          <w:color w:val="auto"/>
          <w:spacing w:val="10"/>
          <w:position w:val="0"/>
          <w:sz w:val="28"/>
          <w:szCs w:val="28"/>
        </w:rPr>
        <w:t xml:space="preserve"> </w:t>
      </w:r>
      <w:r>
        <w:rPr>
          <w:color w:val="auto"/>
          <w:spacing w:val="-1"/>
          <w:position w:val="0"/>
          <w:sz w:val="28"/>
          <w:szCs w:val="28"/>
          <w14:textOutline w14:w="5103" w14:cap="sq" w14:cmpd="sng">
            <w14:solidFill>
              <w14:srgbClr w14:val="000000"/>
            </w14:solidFill>
            <w14:prstDash w14:val="solid"/>
            <w14:bevel/>
          </w14:textOutline>
        </w:rPr>
        <w:t>理时必须提供）</w:t>
      </w:r>
    </w:p>
    <w:p w14:paraId="6CF21DE3">
      <w:pPr>
        <w:pStyle w:val="4"/>
        <w:keepNext w:val="0"/>
        <w:keepLines w:val="0"/>
        <w:pageBreakBefore w:val="0"/>
        <w:widowControl w:val="0"/>
        <w:kinsoku/>
        <w:wordWrap w:val="0"/>
        <w:overflowPunct/>
        <w:topLinePunct w:val="0"/>
        <w:bidi w:val="0"/>
        <w:spacing w:line="360" w:lineRule="auto"/>
        <w:ind w:right="0"/>
        <w:rPr>
          <w:color w:val="auto"/>
          <w:position w:val="0"/>
        </w:rPr>
      </w:pPr>
      <w:r>
        <w:rPr>
          <w:color w:val="auto"/>
          <w:spacing w:val="-6"/>
          <w:position w:val="0"/>
          <w14:textOutline w14:w="5793" w14:cap="sq" w14:cmpd="sng">
            <w14:solidFill>
              <w14:srgbClr w14:val="000000"/>
            </w14:solidFill>
            <w14:prstDash w14:val="solid"/>
            <w14:bevel/>
          </w14:textOutline>
        </w:rPr>
        <w:t>附件：</w:t>
      </w:r>
    </w:p>
    <w:p w14:paraId="6DF5C20B">
      <w:pPr>
        <w:pStyle w:val="4"/>
        <w:keepNext w:val="0"/>
        <w:keepLines w:val="0"/>
        <w:pageBreakBefore w:val="0"/>
        <w:widowControl w:val="0"/>
        <w:kinsoku/>
        <w:wordWrap w:val="0"/>
        <w:overflowPunct/>
        <w:topLinePunct w:val="0"/>
        <w:bidi w:val="0"/>
        <w:spacing w:line="360" w:lineRule="auto"/>
        <w:ind w:right="0"/>
        <w:jc w:val="center"/>
        <w:rPr>
          <w:color w:val="auto"/>
          <w:position w:val="0"/>
        </w:rPr>
      </w:pPr>
      <w:r>
        <w:rPr>
          <w:color w:val="auto"/>
          <w:spacing w:val="8"/>
          <w:position w:val="0"/>
          <w14:textOutline w14:w="5793" w14:cap="sq" w14:cmpd="sng">
            <w14:solidFill>
              <w14:srgbClr w14:val="000000"/>
            </w14:solidFill>
            <w14:prstDash w14:val="solid"/>
            <w14:bevel/>
          </w14:textOutline>
        </w:rPr>
        <w:t>授权委托书</w:t>
      </w:r>
    </w:p>
    <w:p w14:paraId="22266F7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44D86C06">
      <w:pPr>
        <w:pStyle w:val="4"/>
        <w:keepNext w:val="0"/>
        <w:keepLines w:val="0"/>
        <w:pageBreakBefore w:val="0"/>
        <w:widowControl w:val="0"/>
        <w:kinsoku/>
        <w:wordWrap w:val="0"/>
        <w:overflowPunct/>
        <w:topLinePunct w:val="0"/>
        <w:bidi w:val="0"/>
        <w:spacing w:line="360" w:lineRule="auto"/>
        <w:ind w:right="0" w:firstLine="476" w:firstLineChars="200"/>
        <w:jc w:val="both"/>
        <w:rPr>
          <w:color w:val="auto"/>
          <w:position w:val="0"/>
          <w:sz w:val="24"/>
          <w:szCs w:val="24"/>
        </w:rPr>
      </w:pPr>
      <w:r>
        <w:rPr>
          <w:color w:val="auto"/>
          <w:spacing w:val="-1"/>
          <w:position w:val="0"/>
          <w:sz w:val="24"/>
          <w:szCs w:val="24"/>
        </w:rPr>
        <w:t>致：</w:t>
      </w:r>
      <w:r>
        <w:rPr>
          <w:rFonts w:hint="eastAsia"/>
          <w:color w:val="auto"/>
          <w:spacing w:val="-1"/>
          <w:position w:val="0"/>
          <w:sz w:val="24"/>
          <w:szCs w:val="24"/>
          <w:u w:val="single" w:color="auto"/>
          <w:lang w:eastAsia="zh-CN"/>
        </w:rPr>
        <w:t xml:space="preserve"> 广西昶吉工程项目管理有限公司</w:t>
      </w:r>
      <w:r>
        <w:rPr>
          <w:color w:val="auto"/>
          <w:spacing w:val="1"/>
          <w:position w:val="0"/>
          <w:sz w:val="24"/>
          <w:szCs w:val="24"/>
        </w:rPr>
        <w:t>我</w:t>
      </w:r>
      <w:r>
        <w:rPr>
          <w:color w:val="auto"/>
          <w:spacing w:val="1"/>
          <w:position w:val="0"/>
          <w:sz w:val="24"/>
          <w:szCs w:val="24"/>
          <w:u w:val="single" w:color="auto"/>
        </w:rPr>
        <w:t xml:space="preserve">              </w:t>
      </w:r>
      <w:r>
        <w:rPr>
          <w:color w:val="auto"/>
          <w:spacing w:val="1"/>
          <w:position w:val="0"/>
          <w:sz w:val="24"/>
          <w:szCs w:val="24"/>
        </w:rPr>
        <w:t>（姓名）系</w:t>
      </w:r>
      <w:r>
        <w:rPr>
          <w:color w:val="auto"/>
          <w:spacing w:val="1"/>
          <w:position w:val="0"/>
          <w:sz w:val="24"/>
          <w:szCs w:val="24"/>
          <w:u w:val="single" w:color="auto"/>
        </w:rPr>
        <w:t xml:space="preserve">                  </w:t>
      </w:r>
      <w:r>
        <w:rPr>
          <w:color w:val="auto"/>
          <w:position w:val="0"/>
          <w:sz w:val="24"/>
          <w:szCs w:val="24"/>
          <w:u w:val="single" w:color="auto"/>
        </w:rPr>
        <w:t xml:space="preserve">     </w:t>
      </w:r>
      <w:r>
        <w:rPr>
          <w:color w:val="auto"/>
          <w:position w:val="0"/>
          <w:sz w:val="24"/>
          <w:szCs w:val="24"/>
        </w:rPr>
        <w:t>（供应商名称）的法定代</w:t>
      </w:r>
      <w:r>
        <w:rPr>
          <w:color w:val="auto"/>
          <w:spacing w:val="-2"/>
          <w:position w:val="0"/>
          <w:sz w:val="24"/>
          <w:szCs w:val="24"/>
        </w:rPr>
        <w:t>表人，现授权委托本单位在职职工</w:t>
      </w:r>
      <w:r>
        <w:rPr>
          <w:color w:val="auto"/>
          <w:spacing w:val="-2"/>
          <w:position w:val="0"/>
          <w:sz w:val="24"/>
          <w:szCs w:val="24"/>
          <w:u w:val="single" w:color="auto"/>
        </w:rPr>
        <w:t xml:space="preserve">            </w:t>
      </w:r>
      <w:r>
        <w:rPr>
          <w:color w:val="auto"/>
          <w:spacing w:val="-2"/>
          <w:position w:val="0"/>
          <w:sz w:val="24"/>
          <w:szCs w:val="24"/>
        </w:rPr>
        <w:t>（姓名）以我公司名义参加</w:t>
      </w:r>
      <w:r>
        <w:rPr>
          <w:color w:val="auto"/>
          <w:spacing w:val="-2"/>
          <w:position w:val="0"/>
          <w:sz w:val="24"/>
          <w:szCs w:val="24"/>
          <w:u w:val="single" w:color="auto"/>
        </w:rPr>
        <w:t xml:space="preserve">      （项目名称及项目编号）</w:t>
      </w:r>
      <w:r>
        <w:rPr>
          <w:color w:val="auto"/>
          <w:spacing w:val="13"/>
          <w:position w:val="0"/>
          <w:sz w:val="24"/>
          <w:szCs w:val="24"/>
          <w:u w:val="single" w:color="auto"/>
        </w:rPr>
        <w:t xml:space="preserve">       </w:t>
      </w:r>
      <w:r>
        <w:rPr>
          <w:color w:val="auto"/>
          <w:spacing w:val="-103"/>
          <w:position w:val="0"/>
          <w:sz w:val="24"/>
          <w:szCs w:val="24"/>
        </w:rPr>
        <w:t xml:space="preserve"> </w:t>
      </w:r>
      <w:r>
        <w:rPr>
          <w:color w:val="auto"/>
          <w:spacing w:val="-2"/>
          <w:position w:val="0"/>
          <w:sz w:val="24"/>
          <w:szCs w:val="24"/>
        </w:rPr>
        <w:t>项目的磋商活动，并代表我方全权办理针对上述项目的磋</w:t>
      </w:r>
      <w:r>
        <w:rPr>
          <w:color w:val="auto"/>
          <w:spacing w:val="-1"/>
          <w:position w:val="0"/>
          <w:sz w:val="24"/>
          <w:szCs w:val="24"/>
        </w:rPr>
        <w:t>商、签约等具体事务和签署相关文件。</w:t>
      </w:r>
    </w:p>
    <w:p w14:paraId="4442ED24">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我方对被授权人的签字事项负全部责任。</w:t>
      </w:r>
    </w:p>
    <w:p w14:paraId="422C642A">
      <w:pPr>
        <w:pStyle w:val="4"/>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rPr>
      </w:pPr>
      <w:r>
        <w:rPr>
          <w:color w:val="auto"/>
          <w:spacing w:val="-2"/>
          <w:position w:val="0"/>
          <w:sz w:val="24"/>
          <w:szCs w:val="24"/>
        </w:rPr>
        <w:t>授权委托代理期限：</w:t>
      </w:r>
      <w:r>
        <w:rPr>
          <w:color w:val="auto"/>
          <w:spacing w:val="-71"/>
          <w:position w:val="0"/>
          <w:sz w:val="24"/>
          <w:szCs w:val="24"/>
        </w:rPr>
        <w:t xml:space="preserve"> </w:t>
      </w:r>
      <w:r>
        <w:rPr>
          <w:color w:val="auto"/>
          <w:spacing w:val="-2"/>
          <w:position w:val="0"/>
          <w:sz w:val="24"/>
          <w:szCs w:val="24"/>
        </w:rPr>
        <w:t>自即日起至该项目政府</w:t>
      </w:r>
      <w:r>
        <w:rPr>
          <w:color w:val="auto"/>
          <w:spacing w:val="-3"/>
          <w:position w:val="0"/>
          <w:sz w:val="24"/>
          <w:szCs w:val="24"/>
        </w:rPr>
        <w:t>采购活动结束。</w:t>
      </w:r>
    </w:p>
    <w:p w14:paraId="5EBDBA9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00C98EDA">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代理人无转委托权,特此委托。</w:t>
      </w:r>
    </w:p>
    <w:p w14:paraId="5F3C632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6F50E83F">
      <w:pPr>
        <w:pStyle w:val="4"/>
        <w:keepNext w:val="0"/>
        <w:keepLines w:val="0"/>
        <w:pageBreakBefore w:val="0"/>
        <w:widowControl w:val="0"/>
        <w:kinsoku/>
        <w:wordWrap w:val="0"/>
        <w:overflowPunct/>
        <w:topLinePunct w:val="0"/>
        <w:bidi w:val="0"/>
        <w:spacing w:line="360" w:lineRule="auto"/>
        <w:ind w:left="0" w:right="0" w:firstLine="476" w:firstLineChars="200"/>
        <w:outlineLvl w:val="1"/>
        <w:rPr>
          <w:color w:val="auto"/>
          <w:position w:val="0"/>
          <w:sz w:val="24"/>
          <w:szCs w:val="24"/>
        </w:rPr>
      </w:pPr>
      <w:r>
        <w:rPr>
          <w:color w:val="auto"/>
          <w:spacing w:val="-1"/>
          <w:position w:val="0"/>
          <w:sz w:val="24"/>
          <w:szCs w:val="24"/>
        </w:rPr>
        <w:t>我已在下面签字，以资证明。</w:t>
      </w:r>
    </w:p>
    <w:p w14:paraId="48BB158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6BC92515">
      <w:pPr>
        <w:pStyle w:val="4"/>
        <w:keepNext w:val="0"/>
        <w:keepLines w:val="0"/>
        <w:pageBreakBefore w:val="0"/>
        <w:widowControl w:val="0"/>
        <w:kinsoku/>
        <w:wordWrap w:val="0"/>
        <w:overflowPunct/>
        <w:topLinePunct w:val="0"/>
        <w:bidi w:val="0"/>
        <w:spacing w:line="360" w:lineRule="auto"/>
        <w:ind w:left="0" w:right="0" w:firstLine="472" w:firstLineChars="200"/>
        <w:outlineLvl w:val="1"/>
        <w:rPr>
          <w:color w:val="auto"/>
          <w:position w:val="0"/>
          <w:sz w:val="24"/>
          <w:szCs w:val="24"/>
        </w:rPr>
      </w:pPr>
      <w:r>
        <w:rPr>
          <w:color w:val="auto"/>
          <w:spacing w:val="-2"/>
          <w:position w:val="0"/>
          <w:sz w:val="24"/>
          <w:szCs w:val="24"/>
        </w:rPr>
        <w:t>供应商[公章（CA</w:t>
      </w:r>
      <w:r>
        <w:rPr>
          <w:color w:val="auto"/>
          <w:spacing w:val="-43"/>
          <w:position w:val="0"/>
          <w:sz w:val="24"/>
          <w:szCs w:val="24"/>
        </w:rPr>
        <w:t xml:space="preserve"> </w:t>
      </w:r>
      <w:r>
        <w:rPr>
          <w:color w:val="auto"/>
          <w:spacing w:val="-2"/>
          <w:position w:val="0"/>
          <w:sz w:val="24"/>
          <w:szCs w:val="24"/>
        </w:rPr>
        <w:t>签章）]：</w:t>
      </w:r>
      <w:r>
        <w:rPr>
          <w:color w:val="auto"/>
          <w:position w:val="0"/>
          <w:sz w:val="24"/>
          <w:szCs w:val="24"/>
          <w:u w:val="single" w:color="auto"/>
        </w:rPr>
        <w:t xml:space="preserve">                    </w:t>
      </w:r>
    </w:p>
    <w:p w14:paraId="058D3C7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BDC1063">
      <w:pPr>
        <w:pStyle w:val="4"/>
        <w:keepNext w:val="0"/>
        <w:keepLines w:val="0"/>
        <w:pageBreakBefore w:val="0"/>
        <w:widowControl w:val="0"/>
        <w:kinsoku/>
        <w:wordWrap w:val="0"/>
        <w:overflowPunct/>
        <w:topLinePunct w:val="0"/>
        <w:bidi w:val="0"/>
        <w:spacing w:line="360" w:lineRule="auto"/>
        <w:ind w:left="0" w:right="0" w:firstLine="448" w:firstLineChars="200"/>
        <w:jc w:val="right"/>
        <w:outlineLvl w:val="1"/>
        <w:rPr>
          <w:color w:val="auto"/>
          <w:position w:val="0"/>
          <w:sz w:val="24"/>
          <w:szCs w:val="24"/>
        </w:rPr>
      </w:pPr>
      <w:r>
        <w:rPr>
          <w:color w:val="auto"/>
          <w:spacing w:val="-8"/>
          <w:position w:val="0"/>
          <w:sz w:val="24"/>
          <w:szCs w:val="24"/>
        </w:rPr>
        <w:t>法定代表人签字（或个人</w:t>
      </w:r>
      <w:r>
        <w:rPr>
          <w:color w:val="auto"/>
          <w:spacing w:val="-52"/>
          <w:position w:val="0"/>
          <w:sz w:val="24"/>
          <w:szCs w:val="24"/>
        </w:rPr>
        <w:t xml:space="preserve"> </w:t>
      </w:r>
      <w:r>
        <w:rPr>
          <w:color w:val="auto"/>
          <w:spacing w:val="-8"/>
          <w:position w:val="0"/>
          <w:sz w:val="24"/>
          <w:szCs w:val="24"/>
        </w:rPr>
        <w:t>CA</w:t>
      </w:r>
      <w:r>
        <w:rPr>
          <w:color w:val="auto"/>
          <w:spacing w:val="-50"/>
          <w:position w:val="0"/>
          <w:sz w:val="24"/>
          <w:szCs w:val="24"/>
        </w:rPr>
        <w:t xml:space="preserve"> </w:t>
      </w:r>
      <w:r>
        <w:rPr>
          <w:color w:val="auto"/>
          <w:spacing w:val="-8"/>
          <w:position w:val="0"/>
          <w:sz w:val="24"/>
          <w:szCs w:val="24"/>
        </w:rPr>
        <w:t>签章</w:t>
      </w:r>
      <w:r>
        <w:rPr>
          <w:color w:val="auto"/>
          <w:spacing w:val="-56"/>
          <w:position w:val="0"/>
          <w:sz w:val="24"/>
          <w:szCs w:val="24"/>
        </w:rPr>
        <w:t>）：</w:t>
      </w:r>
      <w:r>
        <w:rPr>
          <w:color w:val="auto"/>
          <w:position w:val="0"/>
          <w:sz w:val="24"/>
          <w:szCs w:val="24"/>
          <w:u w:val="single" w:color="auto"/>
        </w:rPr>
        <w:t xml:space="preserve">              </w:t>
      </w:r>
      <w:r>
        <w:rPr>
          <w:color w:val="auto"/>
          <w:position w:val="0"/>
          <w:sz w:val="24"/>
          <w:szCs w:val="24"/>
        </w:rPr>
        <w:t xml:space="preserve">     </w:t>
      </w:r>
      <w:r>
        <w:rPr>
          <w:color w:val="auto"/>
          <w:position w:val="0"/>
          <w:sz w:val="24"/>
          <w:szCs w:val="24"/>
          <w:u w:val="single" w:color="auto"/>
        </w:rPr>
        <w:t xml:space="preserve">     </w:t>
      </w:r>
      <w:r>
        <w:rPr>
          <w:color w:val="auto"/>
          <w:spacing w:val="-110"/>
          <w:position w:val="0"/>
          <w:sz w:val="24"/>
          <w:szCs w:val="24"/>
        </w:rPr>
        <w:t xml:space="preserve"> </w:t>
      </w:r>
      <w:r>
        <w:rPr>
          <w:color w:val="auto"/>
          <w:spacing w:val="-8"/>
          <w:position w:val="0"/>
          <w:sz w:val="24"/>
          <w:szCs w:val="24"/>
        </w:rPr>
        <w:t>年</w:t>
      </w:r>
      <w:r>
        <w:rPr>
          <w:color w:val="auto"/>
          <w:spacing w:val="-8"/>
          <w:position w:val="0"/>
          <w:sz w:val="24"/>
          <w:szCs w:val="24"/>
          <w:u w:val="single" w:color="auto"/>
        </w:rPr>
        <w:t xml:space="preserve">     </w:t>
      </w:r>
      <w:r>
        <w:rPr>
          <w:color w:val="auto"/>
          <w:spacing w:val="-104"/>
          <w:position w:val="0"/>
          <w:sz w:val="24"/>
          <w:szCs w:val="24"/>
        </w:rPr>
        <w:t xml:space="preserve"> </w:t>
      </w:r>
      <w:r>
        <w:rPr>
          <w:color w:val="auto"/>
          <w:spacing w:val="-8"/>
          <w:position w:val="0"/>
          <w:sz w:val="24"/>
          <w:szCs w:val="24"/>
        </w:rPr>
        <w:t>月</w:t>
      </w:r>
      <w:r>
        <w:rPr>
          <w:color w:val="auto"/>
          <w:spacing w:val="30"/>
          <w:position w:val="0"/>
          <w:sz w:val="24"/>
          <w:szCs w:val="24"/>
          <w:u w:val="single" w:color="auto"/>
        </w:rPr>
        <w:t xml:space="preserve">    </w:t>
      </w:r>
      <w:r>
        <w:rPr>
          <w:color w:val="auto"/>
          <w:spacing w:val="-69"/>
          <w:position w:val="0"/>
          <w:sz w:val="24"/>
          <w:szCs w:val="24"/>
        </w:rPr>
        <w:t xml:space="preserve"> </w:t>
      </w:r>
      <w:r>
        <w:rPr>
          <w:color w:val="auto"/>
          <w:spacing w:val="-8"/>
          <w:position w:val="0"/>
          <w:sz w:val="24"/>
          <w:szCs w:val="24"/>
        </w:rPr>
        <w:t>日</w:t>
      </w:r>
    </w:p>
    <w:p w14:paraId="5E753A2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6BA1E06">
      <w:pPr>
        <w:pStyle w:val="4"/>
        <w:keepNext w:val="0"/>
        <w:keepLines w:val="0"/>
        <w:pageBreakBefore w:val="0"/>
        <w:widowControl w:val="0"/>
        <w:kinsoku/>
        <w:wordWrap w:val="0"/>
        <w:overflowPunct/>
        <w:topLinePunct w:val="0"/>
        <w:bidi w:val="0"/>
        <w:spacing w:line="360" w:lineRule="auto"/>
        <w:ind w:right="0"/>
        <w:rPr>
          <w:rFonts w:hint="eastAsia"/>
          <w:color w:val="auto"/>
          <w:position w:val="0"/>
          <w:sz w:val="28"/>
          <w:szCs w:val="28"/>
          <w:lang w:val="en-US" w:eastAsia="zh-CN"/>
          <w14:textOutline w14:w="5103" w14:cap="sq" w14:cmpd="sng">
            <w14:solidFill>
              <w14:srgbClr w14:val="000000"/>
            </w14:solidFill>
            <w14:prstDash w14:val="solid"/>
            <w14:bevel/>
          </w14:textOutline>
        </w:rPr>
      </w:pPr>
    </w:p>
    <w:p w14:paraId="459ABE71">
      <w:pPr>
        <w:pStyle w:val="4"/>
        <w:keepNext w:val="0"/>
        <w:keepLines w:val="0"/>
        <w:pageBreakBefore w:val="0"/>
        <w:widowControl w:val="0"/>
        <w:kinsoku/>
        <w:wordWrap w:val="0"/>
        <w:overflowPunct/>
        <w:topLinePunct w:val="0"/>
        <w:bidi w:val="0"/>
        <w:spacing w:line="360" w:lineRule="auto"/>
        <w:ind w:right="0"/>
        <w:rPr>
          <w:rFonts w:hint="eastAsia"/>
          <w:color w:val="auto"/>
          <w:position w:val="0"/>
          <w:sz w:val="28"/>
          <w:szCs w:val="28"/>
          <w:lang w:val="en-US" w:eastAsia="zh-CN"/>
          <w14:textOutline w14:w="5103" w14:cap="sq" w14:cmpd="sng">
            <w14:solidFill>
              <w14:srgbClr w14:val="000000"/>
            </w14:solidFill>
            <w14:prstDash w14:val="solid"/>
            <w14:bevel/>
          </w14:textOutline>
        </w:rPr>
      </w:pPr>
    </w:p>
    <w:p w14:paraId="7FDAA14F">
      <w:pPr>
        <w:pStyle w:val="4"/>
        <w:keepNext w:val="0"/>
        <w:keepLines w:val="0"/>
        <w:pageBreakBefore w:val="0"/>
        <w:widowControl w:val="0"/>
        <w:kinsoku/>
        <w:wordWrap w:val="0"/>
        <w:overflowPunct/>
        <w:topLinePunct w:val="0"/>
        <w:bidi w:val="0"/>
        <w:spacing w:line="360" w:lineRule="auto"/>
        <w:ind w:right="0"/>
        <w:rPr>
          <w:rFonts w:hint="eastAsia"/>
          <w:color w:val="auto"/>
          <w:position w:val="0"/>
          <w:sz w:val="28"/>
          <w:szCs w:val="28"/>
          <w:lang w:val="en-US" w:eastAsia="zh-CN"/>
          <w14:textOutline w14:w="5103" w14:cap="sq" w14:cmpd="sng">
            <w14:solidFill>
              <w14:srgbClr w14:val="000000"/>
            </w14:solidFill>
            <w14:prstDash w14:val="solid"/>
            <w14:bevel/>
          </w14:textOutline>
        </w:rPr>
      </w:pPr>
    </w:p>
    <w:p w14:paraId="3B1CCA4A">
      <w:pPr>
        <w:rPr>
          <w:rFonts w:hint="eastAsia"/>
          <w:color w:val="auto"/>
          <w:lang w:val="en-US" w:eastAsia="zh-CN"/>
        </w:rPr>
      </w:pPr>
    </w:p>
    <w:p w14:paraId="1FDEB569">
      <w:pPr>
        <w:pStyle w:val="4"/>
        <w:keepNext w:val="0"/>
        <w:keepLines w:val="0"/>
        <w:pageBreakBefore w:val="0"/>
        <w:widowControl w:val="0"/>
        <w:kinsoku/>
        <w:wordWrap w:val="0"/>
        <w:overflowPunct/>
        <w:topLinePunct w:val="0"/>
        <w:bidi w:val="0"/>
        <w:spacing w:line="360" w:lineRule="auto"/>
        <w:ind w:right="0"/>
        <w:rPr>
          <w:color w:val="auto"/>
          <w:position w:val="0"/>
          <w:sz w:val="28"/>
          <w:szCs w:val="28"/>
        </w:rPr>
      </w:pPr>
      <w:r>
        <w:rPr>
          <w:rFonts w:hint="eastAsia"/>
          <w:color w:val="auto"/>
          <w:position w:val="0"/>
          <w:sz w:val="28"/>
          <w:szCs w:val="28"/>
          <w:lang w:val="en-US" w:eastAsia="zh-CN"/>
          <w14:textOutline w14:w="5103" w14:cap="sq" w14:cmpd="sng">
            <w14:solidFill>
              <w14:srgbClr w14:val="000000"/>
            </w14:solidFill>
            <w14:prstDash w14:val="solid"/>
            <w14:bevel/>
          </w14:textOutline>
        </w:rPr>
        <w:t>3</w:t>
      </w:r>
      <w:r>
        <w:rPr>
          <w:color w:val="auto"/>
          <w:position w:val="0"/>
          <w:sz w:val="28"/>
          <w:szCs w:val="28"/>
          <w14:textOutline w14:w="5103" w14:cap="sq" w14:cmpd="sng">
            <w14:solidFill>
              <w14:srgbClr w14:val="000000"/>
            </w14:solidFill>
            <w14:prstDash w14:val="solid"/>
            <w14:bevel/>
          </w14:textOutline>
        </w:rPr>
        <w:t>.</w:t>
      </w:r>
      <w:r>
        <w:rPr>
          <w:color w:val="auto"/>
          <w:spacing w:val="1"/>
          <w:position w:val="0"/>
          <w:sz w:val="28"/>
          <w:szCs w:val="28"/>
          <w14:textOutline w14:w="5103" w14:cap="sq" w14:cmpd="sng">
            <w14:solidFill>
              <w14:srgbClr w14:val="000000"/>
            </w14:solidFill>
            <w14:prstDash w14:val="solid"/>
            <w14:bevel/>
          </w14:textOutline>
        </w:rPr>
        <w:t>供应商参加政府采购活动前</w:t>
      </w:r>
      <w:r>
        <w:rPr>
          <w:color w:val="auto"/>
          <w:spacing w:val="-48"/>
          <w:position w:val="0"/>
          <w:sz w:val="28"/>
          <w:szCs w:val="28"/>
        </w:rPr>
        <w:t xml:space="preserve"> </w:t>
      </w:r>
      <w:r>
        <w:rPr>
          <w:color w:val="auto"/>
          <w:spacing w:val="1"/>
          <w:position w:val="0"/>
          <w:sz w:val="28"/>
          <w:szCs w:val="28"/>
          <w14:textOutline w14:w="5103" w14:cap="sq" w14:cmpd="sng">
            <w14:solidFill>
              <w14:srgbClr w14:val="000000"/>
            </w14:solidFill>
            <w14:prstDash w14:val="solid"/>
            <w14:bevel/>
          </w14:textOutline>
        </w:rPr>
        <w:t>3</w:t>
      </w:r>
      <w:r>
        <w:rPr>
          <w:color w:val="auto"/>
          <w:spacing w:val="-55"/>
          <w:position w:val="0"/>
          <w:sz w:val="28"/>
          <w:szCs w:val="28"/>
        </w:rPr>
        <w:t xml:space="preserve"> </w:t>
      </w:r>
      <w:r>
        <w:rPr>
          <w:color w:val="auto"/>
          <w:spacing w:val="1"/>
          <w:position w:val="0"/>
          <w:sz w:val="28"/>
          <w:szCs w:val="28"/>
          <w14:textOutline w14:w="5103" w14:cap="sq" w14:cmpd="sng">
            <w14:solidFill>
              <w14:srgbClr w14:val="000000"/>
            </w14:solidFill>
            <w14:prstDash w14:val="solid"/>
            <w14:bevel/>
          </w14:textOutline>
        </w:rPr>
        <w:t>年内在经营活动中没有重大违法记录及有</w:t>
      </w:r>
      <w:r>
        <w:rPr>
          <w:color w:val="auto"/>
          <w:position w:val="0"/>
          <w:sz w:val="28"/>
          <w:szCs w:val="28"/>
        </w:rPr>
        <w:t xml:space="preserve"> </w:t>
      </w:r>
      <w:r>
        <w:rPr>
          <w:color w:val="auto"/>
          <w:position w:val="0"/>
          <w:sz w:val="28"/>
          <w:szCs w:val="28"/>
          <w14:textOutline w14:w="5103" w14:cap="sq" w14:cmpd="sng">
            <w14:solidFill>
              <w14:srgbClr w14:val="000000"/>
            </w14:solidFill>
            <w14:prstDash w14:val="solid"/>
            <w14:bevel/>
          </w14:textOutline>
        </w:rPr>
        <w:t>关信用信息的书面声明（必须提供）</w:t>
      </w:r>
    </w:p>
    <w:p w14:paraId="5D46CBA7">
      <w:pPr>
        <w:pStyle w:val="4"/>
        <w:keepNext w:val="0"/>
        <w:keepLines w:val="0"/>
        <w:pageBreakBefore w:val="0"/>
        <w:widowControl w:val="0"/>
        <w:kinsoku/>
        <w:wordWrap w:val="0"/>
        <w:overflowPunct/>
        <w:topLinePunct w:val="0"/>
        <w:bidi w:val="0"/>
        <w:spacing w:line="360" w:lineRule="auto"/>
        <w:ind w:right="0"/>
        <w:rPr>
          <w:color w:val="auto"/>
          <w:position w:val="0"/>
        </w:rPr>
      </w:pPr>
      <w:r>
        <w:rPr>
          <w:color w:val="auto"/>
          <w:spacing w:val="-6"/>
          <w:position w:val="0"/>
          <w14:textOutline w14:w="5793" w14:cap="sq" w14:cmpd="sng">
            <w14:solidFill>
              <w14:srgbClr w14:val="000000"/>
            </w14:solidFill>
            <w14:prstDash w14:val="solid"/>
            <w14:bevel/>
          </w14:textOutline>
        </w:rPr>
        <w:t>附件：</w:t>
      </w:r>
    </w:p>
    <w:p w14:paraId="6EC32891">
      <w:pPr>
        <w:pStyle w:val="4"/>
        <w:keepNext w:val="0"/>
        <w:keepLines w:val="0"/>
        <w:pageBreakBefore w:val="0"/>
        <w:widowControl w:val="0"/>
        <w:kinsoku/>
        <w:wordWrap w:val="0"/>
        <w:overflowPunct/>
        <w:topLinePunct w:val="0"/>
        <w:bidi w:val="0"/>
        <w:spacing w:line="360" w:lineRule="auto"/>
        <w:ind w:right="0"/>
        <w:jc w:val="center"/>
        <w:rPr>
          <w:color w:val="auto"/>
          <w:position w:val="0"/>
        </w:rPr>
      </w:pPr>
      <w:r>
        <w:rPr>
          <w:color w:val="auto"/>
          <w:spacing w:val="-2"/>
          <w:position w:val="0"/>
          <w14:textOutline w14:w="5793" w14:cap="sq" w14:cmpd="sng">
            <w14:solidFill>
              <w14:srgbClr w14:val="000000"/>
            </w14:solidFill>
            <w14:prstDash w14:val="solid"/>
            <w14:bevel/>
          </w14:textOutline>
        </w:rPr>
        <w:t>声</w:t>
      </w:r>
      <w:r>
        <w:rPr>
          <w:color w:val="auto"/>
          <w:spacing w:val="21"/>
          <w:position w:val="0"/>
        </w:rPr>
        <w:t xml:space="preserve">   </w:t>
      </w:r>
      <w:r>
        <w:rPr>
          <w:color w:val="auto"/>
          <w:spacing w:val="-2"/>
          <w:position w:val="0"/>
          <w14:textOutline w14:w="5793" w14:cap="sq" w14:cmpd="sng">
            <w14:solidFill>
              <w14:srgbClr w14:val="000000"/>
            </w14:solidFill>
            <w14:prstDash w14:val="solid"/>
            <w14:bevel/>
          </w14:textOutline>
        </w:rPr>
        <w:t>明（格式）</w:t>
      </w:r>
    </w:p>
    <w:p w14:paraId="591E80FD">
      <w:pPr>
        <w:pStyle w:val="4"/>
        <w:keepNext w:val="0"/>
        <w:keepLines w:val="0"/>
        <w:pageBreakBefore w:val="0"/>
        <w:widowControl w:val="0"/>
        <w:kinsoku/>
        <w:wordWrap w:val="0"/>
        <w:overflowPunct/>
        <w:topLinePunct w:val="0"/>
        <w:bidi w:val="0"/>
        <w:spacing w:line="360" w:lineRule="auto"/>
        <w:ind w:right="0" w:firstLine="476" w:firstLineChars="200"/>
        <w:jc w:val="both"/>
        <w:rPr>
          <w:color w:val="auto"/>
          <w:position w:val="0"/>
          <w:sz w:val="24"/>
          <w:szCs w:val="24"/>
        </w:rPr>
      </w:pPr>
      <w:r>
        <w:rPr>
          <w:color w:val="auto"/>
          <w:spacing w:val="-1"/>
          <w:position w:val="0"/>
          <w:sz w:val="24"/>
          <w:szCs w:val="24"/>
        </w:rPr>
        <w:t>致：</w:t>
      </w:r>
      <w:r>
        <w:rPr>
          <w:rFonts w:hint="eastAsia"/>
          <w:color w:val="auto"/>
          <w:spacing w:val="-1"/>
          <w:position w:val="0"/>
          <w:sz w:val="24"/>
          <w:szCs w:val="24"/>
          <w:u w:val="single" w:color="auto"/>
          <w:lang w:eastAsia="zh-CN"/>
        </w:rPr>
        <w:t xml:space="preserve"> 广西昶吉工程项目管理有限公司</w:t>
      </w:r>
      <w:r>
        <w:rPr>
          <w:color w:val="auto"/>
          <w:spacing w:val="-3"/>
          <w:position w:val="0"/>
          <w:sz w:val="24"/>
          <w:szCs w:val="24"/>
        </w:rPr>
        <w:t>我（公司）郑重声明，在参加本项目政府采购活动前</w:t>
      </w:r>
      <w:r>
        <w:rPr>
          <w:color w:val="auto"/>
          <w:spacing w:val="-45"/>
          <w:position w:val="0"/>
          <w:sz w:val="24"/>
          <w:szCs w:val="24"/>
        </w:rPr>
        <w:t xml:space="preserve"> </w:t>
      </w:r>
      <w:r>
        <w:rPr>
          <w:color w:val="auto"/>
          <w:spacing w:val="-3"/>
          <w:position w:val="0"/>
          <w:sz w:val="24"/>
          <w:szCs w:val="24"/>
        </w:rPr>
        <w:t>3</w:t>
      </w:r>
      <w:r>
        <w:rPr>
          <w:color w:val="auto"/>
          <w:spacing w:val="-49"/>
          <w:position w:val="0"/>
          <w:sz w:val="24"/>
          <w:szCs w:val="24"/>
        </w:rPr>
        <w:t xml:space="preserve"> </w:t>
      </w:r>
      <w:r>
        <w:rPr>
          <w:color w:val="auto"/>
          <w:spacing w:val="-3"/>
          <w:position w:val="0"/>
          <w:sz w:val="24"/>
          <w:szCs w:val="24"/>
        </w:rPr>
        <w:t>年内在经营活动中没有重大</w:t>
      </w:r>
      <w:r>
        <w:rPr>
          <w:color w:val="auto"/>
          <w:spacing w:val="-2"/>
          <w:position w:val="0"/>
          <w:sz w:val="24"/>
          <w:szCs w:val="24"/>
        </w:rPr>
        <w:t>违法记录（重大违法记录是指供应商因违法经营受到刑事处罚或者责令停产停</w:t>
      </w:r>
      <w:r>
        <w:rPr>
          <w:color w:val="auto"/>
          <w:spacing w:val="-3"/>
          <w:position w:val="0"/>
          <w:sz w:val="24"/>
          <w:szCs w:val="24"/>
        </w:rPr>
        <w:t>业、吊销</w:t>
      </w:r>
      <w:r>
        <w:rPr>
          <w:color w:val="auto"/>
          <w:spacing w:val="-2"/>
          <w:position w:val="0"/>
          <w:sz w:val="24"/>
          <w:szCs w:val="24"/>
        </w:rPr>
        <w:t>许可证或者执照、较大数额罚款等行政处罚</w:t>
      </w:r>
      <w:r>
        <w:rPr>
          <w:color w:val="auto"/>
          <w:spacing w:val="-4"/>
          <w:position w:val="0"/>
          <w:sz w:val="24"/>
          <w:szCs w:val="24"/>
        </w:rPr>
        <w:t>），</w:t>
      </w:r>
      <w:r>
        <w:rPr>
          <w:color w:val="auto"/>
          <w:spacing w:val="-2"/>
          <w:position w:val="0"/>
          <w:sz w:val="24"/>
          <w:szCs w:val="24"/>
        </w:rPr>
        <w:t>未被列入失信被执行人、重大税收违法案件当事人名单、政府采购严重违法失信行为记录名单，完全符合《中华人民</w:t>
      </w:r>
      <w:r>
        <w:rPr>
          <w:color w:val="auto"/>
          <w:spacing w:val="-3"/>
          <w:position w:val="0"/>
          <w:sz w:val="24"/>
          <w:szCs w:val="24"/>
        </w:rPr>
        <w:t>共和国政</w:t>
      </w:r>
      <w:r>
        <w:rPr>
          <w:color w:val="auto"/>
          <w:position w:val="0"/>
          <w:sz w:val="24"/>
          <w:szCs w:val="24"/>
        </w:rPr>
        <w:t>府采购法》第二十二条规定的供应商资格条件，我方对此</w:t>
      </w:r>
      <w:r>
        <w:rPr>
          <w:color w:val="auto"/>
          <w:spacing w:val="-1"/>
          <w:position w:val="0"/>
          <w:sz w:val="24"/>
          <w:szCs w:val="24"/>
        </w:rPr>
        <w:t>声明负全部法律责任。</w:t>
      </w:r>
    </w:p>
    <w:p w14:paraId="2002E4C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385480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C3172E4">
      <w:pPr>
        <w:pStyle w:val="4"/>
        <w:keepNext w:val="0"/>
        <w:keepLines w:val="0"/>
        <w:pageBreakBefore w:val="0"/>
        <w:widowControl w:val="0"/>
        <w:kinsoku/>
        <w:wordWrap w:val="0"/>
        <w:overflowPunct/>
        <w:topLinePunct w:val="0"/>
        <w:bidi w:val="0"/>
        <w:spacing w:line="360" w:lineRule="auto"/>
        <w:ind w:left="0" w:right="0" w:firstLine="472" w:firstLineChars="200"/>
        <w:outlineLvl w:val="1"/>
        <w:rPr>
          <w:color w:val="auto"/>
          <w:position w:val="0"/>
          <w:sz w:val="24"/>
          <w:szCs w:val="24"/>
        </w:rPr>
      </w:pPr>
      <w:r>
        <w:rPr>
          <w:color w:val="auto"/>
          <w:spacing w:val="-2"/>
          <w:position w:val="0"/>
          <w:sz w:val="24"/>
          <w:szCs w:val="24"/>
        </w:rPr>
        <w:t>供应商[公章(CA</w:t>
      </w:r>
      <w:r>
        <w:rPr>
          <w:color w:val="auto"/>
          <w:spacing w:val="-43"/>
          <w:position w:val="0"/>
          <w:sz w:val="24"/>
          <w:szCs w:val="24"/>
        </w:rPr>
        <w:t xml:space="preserve"> </w:t>
      </w:r>
      <w:r>
        <w:rPr>
          <w:color w:val="auto"/>
          <w:spacing w:val="-2"/>
          <w:position w:val="0"/>
          <w:sz w:val="24"/>
          <w:szCs w:val="24"/>
        </w:rPr>
        <w:t>签章)]：</w:t>
      </w:r>
      <w:r>
        <w:rPr>
          <w:color w:val="auto"/>
          <w:position w:val="0"/>
          <w:sz w:val="24"/>
          <w:szCs w:val="24"/>
          <w:u w:val="single" w:color="auto"/>
        </w:rPr>
        <w:t xml:space="preserve">                    </w:t>
      </w:r>
    </w:p>
    <w:p w14:paraId="40868081">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法定代表人或相应的委托代理人签字[或盖章(CA</w:t>
      </w:r>
      <w:r>
        <w:rPr>
          <w:color w:val="auto"/>
          <w:spacing w:val="-48"/>
          <w:position w:val="0"/>
          <w:sz w:val="24"/>
          <w:szCs w:val="24"/>
        </w:rPr>
        <w:t xml:space="preserve"> </w:t>
      </w:r>
      <w:r>
        <w:rPr>
          <w:color w:val="auto"/>
          <w:spacing w:val="-1"/>
          <w:position w:val="0"/>
          <w:sz w:val="24"/>
          <w:szCs w:val="24"/>
        </w:rPr>
        <w:t>签章)]：</w:t>
      </w:r>
      <w:r>
        <w:rPr>
          <w:color w:val="auto"/>
          <w:spacing w:val="-1"/>
          <w:position w:val="0"/>
          <w:sz w:val="24"/>
          <w:szCs w:val="24"/>
          <w:u w:val="single" w:color="auto"/>
        </w:rPr>
        <w:t xml:space="preserve">      </w:t>
      </w:r>
    </w:p>
    <w:p w14:paraId="5CDD94FE">
      <w:pPr>
        <w:pStyle w:val="4"/>
        <w:keepNext w:val="0"/>
        <w:keepLines w:val="0"/>
        <w:pageBreakBefore w:val="0"/>
        <w:widowControl w:val="0"/>
        <w:kinsoku/>
        <w:wordWrap w:val="0"/>
        <w:overflowPunct/>
        <w:topLinePunct w:val="0"/>
        <w:bidi w:val="0"/>
        <w:spacing w:line="360" w:lineRule="auto"/>
        <w:ind w:left="0" w:right="0" w:firstLine="428" w:firstLineChars="200"/>
        <w:outlineLvl w:val="1"/>
        <w:rPr>
          <w:color w:val="auto"/>
          <w:position w:val="0"/>
          <w:sz w:val="24"/>
          <w:szCs w:val="24"/>
        </w:rPr>
      </w:pPr>
      <w:r>
        <w:rPr>
          <w:color w:val="auto"/>
          <w:spacing w:val="-13"/>
          <w:position w:val="0"/>
          <w:sz w:val="24"/>
          <w:szCs w:val="24"/>
        </w:rPr>
        <w:t>日           期：</w:t>
      </w:r>
      <w:r>
        <w:rPr>
          <w:color w:val="auto"/>
          <w:position w:val="0"/>
          <w:sz w:val="24"/>
          <w:szCs w:val="24"/>
          <w:u w:val="single" w:color="auto"/>
        </w:rPr>
        <w:t xml:space="preserve">                                       </w:t>
      </w:r>
    </w:p>
    <w:p w14:paraId="4C43F4C9">
      <w:pPr>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pPr>
    </w:p>
    <w:p w14:paraId="1950597E">
      <w:pPr>
        <w:keepNext w:val="0"/>
        <w:keepLines w:val="0"/>
        <w:pageBreakBefore w:val="0"/>
        <w:widowControl w:val="0"/>
        <w:kinsoku/>
        <w:wordWrap w:val="0"/>
        <w:overflowPunct/>
        <w:topLinePunct w:val="0"/>
        <w:bidi w:val="0"/>
        <w:spacing w:line="360" w:lineRule="auto"/>
        <w:ind w:right="0"/>
        <w:rPr>
          <w:color w:val="auto"/>
          <w:position w:val="0"/>
          <w:sz w:val="24"/>
          <w:szCs w:val="24"/>
        </w:rPr>
      </w:pPr>
    </w:p>
    <w:p w14:paraId="61F77712">
      <w:pPr>
        <w:pStyle w:val="5"/>
        <w:spacing w:line="340" w:lineRule="exact"/>
        <w:rPr>
          <w:rFonts w:hint="eastAsia" w:ascii="宋体" w:hAnsi="宋体" w:eastAsia="宋体" w:cs="宋体"/>
          <w:snapToGrid w:val="0"/>
          <w:color w:val="auto"/>
          <w:spacing w:val="1"/>
          <w:kern w:val="0"/>
          <w:position w:val="0"/>
          <w:sz w:val="28"/>
          <w:szCs w:val="28"/>
          <w:lang w:val="en-US" w:eastAsia="en-US" w:bidi="ar-SA"/>
          <w14:textOutline w14:w="5103" w14:cap="sq" w14:cmpd="sng">
            <w14:solidFill>
              <w14:srgbClr w14:val="000000"/>
            </w14:solidFill>
            <w14:prstDash w14:val="solid"/>
            <w14:bevel/>
          </w14:textOutline>
        </w:rPr>
      </w:pPr>
      <w:r>
        <w:rPr>
          <w:rFonts w:hint="eastAsia" w:ascii="宋体" w:hAnsi="宋体" w:eastAsia="宋体" w:cs="宋体"/>
          <w:snapToGrid w:val="0"/>
          <w:color w:val="auto"/>
          <w:spacing w:val="1"/>
          <w:kern w:val="0"/>
          <w:position w:val="0"/>
          <w:sz w:val="28"/>
          <w:szCs w:val="28"/>
          <w:lang w:val="en-US" w:eastAsia="zh-CN" w:bidi="ar-SA"/>
          <w14:textOutline w14:w="5103" w14:cap="sq" w14:cmpd="sng">
            <w14:solidFill>
              <w14:srgbClr w14:val="000000"/>
            </w14:solidFill>
            <w14:prstDash w14:val="solid"/>
            <w14:bevel/>
          </w14:textOutline>
        </w:rPr>
        <w:t>4</w:t>
      </w:r>
      <w:r>
        <w:rPr>
          <w:rFonts w:hint="eastAsia" w:ascii="宋体" w:hAnsi="宋体" w:eastAsia="宋体" w:cs="宋体"/>
          <w:snapToGrid w:val="0"/>
          <w:color w:val="auto"/>
          <w:spacing w:val="1"/>
          <w:kern w:val="0"/>
          <w:position w:val="0"/>
          <w:sz w:val="28"/>
          <w:szCs w:val="28"/>
          <w:lang w:val="en-US" w:eastAsia="en-US" w:bidi="ar-SA"/>
          <w14:textOutline w14:w="5103" w14:cap="sq" w14:cmpd="sng">
            <w14:solidFill>
              <w14:srgbClr w14:val="000000"/>
            </w14:solidFill>
            <w14:prstDash w14:val="solid"/>
            <w14:bevel/>
          </w14:textOutline>
        </w:rPr>
        <w:t>.供应商的法人或者其他组织营业执照等证明文件复印件（必须提供，自然人除外）；</w:t>
      </w:r>
    </w:p>
    <w:p w14:paraId="1858B5B3">
      <w:pPr>
        <w:tabs>
          <w:tab w:val="left" w:pos="1305"/>
        </w:tabs>
        <w:spacing w:line="340" w:lineRule="exact"/>
        <w:rPr>
          <w:rFonts w:hint="eastAsia" w:ascii="宋体" w:hAnsi="宋体" w:eastAsia="宋体" w:cs="宋体"/>
          <w:b/>
          <w:color w:val="auto"/>
          <w:sz w:val="21"/>
          <w:szCs w:val="21"/>
          <w:highlight w:val="none"/>
        </w:rPr>
      </w:pPr>
    </w:p>
    <w:p w14:paraId="44C3316A">
      <w:pPr>
        <w:tabs>
          <w:tab w:val="left" w:pos="1305"/>
        </w:tabs>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；供应商为事业单位，应提供有效的“事业单位法人证书”；供应商为非企业专业服务机构的，应提供执业许可证等证明文件；供应商为个体工商户，应提供有效的“个体工商户营业执照”。</w:t>
      </w:r>
    </w:p>
    <w:p w14:paraId="71D5D08E">
      <w:pPr>
        <w:rPr>
          <w:rFonts w:hint="eastAsia" w:ascii="宋体" w:hAnsi="宋体" w:eastAsia="宋体" w:cs="宋体"/>
          <w:b/>
          <w:bCs/>
          <w:color w:val="auto"/>
          <w:sz w:val="21"/>
          <w:szCs w:val="21"/>
          <w:highlight w:val="none"/>
        </w:rPr>
      </w:pPr>
    </w:p>
    <w:p w14:paraId="43E46ACB">
      <w:pPr>
        <w:pStyle w:val="2"/>
        <w:rPr>
          <w:rFonts w:hint="eastAsia" w:ascii="宋体" w:hAnsi="宋体" w:eastAsia="宋体" w:cs="宋体"/>
          <w:b/>
          <w:bCs/>
          <w:color w:val="auto"/>
          <w:sz w:val="21"/>
          <w:szCs w:val="21"/>
          <w:highlight w:val="none"/>
        </w:rPr>
      </w:pPr>
    </w:p>
    <w:p w14:paraId="2F2F05AB">
      <w:pPr>
        <w:pStyle w:val="2"/>
        <w:rPr>
          <w:rFonts w:hint="eastAsia" w:ascii="宋体" w:hAnsi="宋体" w:eastAsia="宋体" w:cs="宋体"/>
          <w:b/>
          <w:bCs/>
          <w:color w:val="auto"/>
          <w:sz w:val="21"/>
          <w:szCs w:val="21"/>
          <w:highlight w:val="none"/>
        </w:rPr>
      </w:pPr>
    </w:p>
    <w:p w14:paraId="25B965F0">
      <w:pPr>
        <w:pStyle w:val="4"/>
        <w:rPr>
          <w:rFonts w:hint="eastAsia" w:ascii="宋体" w:hAnsi="宋体" w:eastAsia="宋体" w:cs="宋体"/>
          <w:b/>
          <w:bCs/>
          <w:color w:val="auto"/>
          <w:sz w:val="21"/>
          <w:szCs w:val="21"/>
          <w:highlight w:val="none"/>
        </w:rPr>
      </w:pPr>
    </w:p>
    <w:p w14:paraId="481355FC">
      <w:pPr>
        <w:pStyle w:val="5"/>
        <w:spacing w:line="340" w:lineRule="exact"/>
        <w:rPr>
          <w:rFonts w:hint="eastAsia" w:ascii="宋体" w:hAnsi="宋体" w:eastAsia="宋体" w:cs="宋体"/>
          <w:snapToGrid w:val="0"/>
          <w:color w:val="auto"/>
          <w:spacing w:val="1"/>
          <w:kern w:val="0"/>
          <w:position w:val="0"/>
          <w:sz w:val="28"/>
          <w:szCs w:val="28"/>
          <w:lang w:val="en-US" w:eastAsia="zh-CN" w:bidi="ar-SA"/>
          <w14:textOutline w14:w="5103" w14:cap="sq" w14:cmpd="sng">
            <w14:solidFill>
              <w14:srgbClr w14:val="000000"/>
            </w14:solidFill>
            <w14:prstDash w14:val="solid"/>
            <w14:bevel/>
          </w14:textOutline>
        </w:rPr>
      </w:pPr>
      <w:r>
        <w:rPr>
          <w:rFonts w:hint="eastAsia" w:ascii="宋体" w:hAnsi="宋体" w:eastAsia="宋体" w:cs="宋体"/>
          <w:snapToGrid w:val="0"/>
          <w:color w:val="auto"/>
          <w:spacing w:val="1"/>
          <w:kern w:val="0"/>
          <w:position w:val="0"/>
          <w:sz w:val="28"/>
          <w:szCs w:val="28"/>
          <w:lang w:val="en-US" w:eastAsia="zh-CN" w:bidi="ar-SA"/>
          <w14:textOutline w14:w="5103" w14:cap="sq" w14:cmpd="sng">
            <w14:solidFill>
              <w14:srgbClr w14:val="000000"/>
            </w14:solidFill>
            <w14:prstDash w14:val="solid"/>
            <w14:bevel/>
          </w14:textOutline>
        </w:rPr>
        <w:t>5.</w:t>
      </w:r>
      <w:r>
        <w:rPr>
          <w:rFonts w:hint="eastAsia" w:ascii="宋体" w:hAnsi="宋体" w:eastAsia="宋体" w:cs="宋体"/>
          <w:snapToGrid w:val="0"/>
          <w:color w:val="auto"/>
          <w:spacing w:val="1"/>
          <w:kern w:val="0"/>
          <w:position w:val="0"/>
          <w:sz w:val="28"/>
          <w:szCs w:val="28"/>
          <w:highlight w:val="none"/>
          <w:lang w:val="en-US" w:eastAsia="zh-CN" w:bidi="ar-SA"/>
          <w14:textOutline w14:w="5103" w14:cap="sq" w14:cmpd="sng">
            <w14:solidFill>
              <w14:srgbClr w14:val="000000"/>
            </w14:solidFill>
            <w14:prstDash w14:val="solid"/>
            <w14:bevel/>
          </w14:textOutline>
        </w:rPr>
        <w:t>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本项目不接受有在建、已成交未开工或已列为其他项目成交候选人第一名的建造师作为项目经理（必须提供）</w:t>
      </w:r>
      <w:r>
        <w:rPr>
          <w:rFonts w:hint="eastAsia" w:ascii="宋体" w:hAnsi="宋体" w:eastAsia="宋体" w:cs="宋体"/>
          <w:snapToGrid w:val="0"/>
          <w:color w:val="auto"/>
          <w:spacing w:val="1"/>
          <w:kern w:val="0"/>
          <w:position w:val="0"/>
          <w:sz w:val="28"/>
          <w:szCs w:val="28"/>
          <w:lang w:val="en-US" w:eastAsia="zh-CN" w:bidi="ar-SA"/>
          <w14:textOutline w14:w="5103" w14:cap="sq" w14:cmpd="sng">
            <w14:solidFill>
              <w14:srgbClr w14:val="000000"/>
            </w14:solidFill>
            <w14:prstDash w14:val="solid"/>
            <w14:bevel/>
          </w14:textOutline>
        </w:rPr>
        <w:t>；</w:t>
      </w:r>
    </w:p>
    <w:p w14:paraId="1EFA586A">
      <w:pPr>
        <w:pStyle w:val="4"/>
        <w:keepNext w:val="0"/>
        <w:keepLines w:val="0"/>
        <w:pageBreakBefore w:val="0"/>
        <w:widowControl w:val="0"/>
        <w:kinsoku/>
        <w:wordWrap w:val="0"/>
        <w:overflowPunct/>
        <w:topLinePunct w:val="0"/>
        <w:bidi w:val="0"/>
        <w:spacing w:line="360" w:lineRule="auto"/>
        <w:ind w:right="0"/>
        <w:rPr>
          <w:color w:val="auto"/>
          <w:position w:val="0"/>
          <w:sz w:val="28"/>
          <w:szCs w:val="28"/>
        </w:rPr>
      </w:pPr>
      <w:r>
        <w:rPr>
          <w:rFonts w:hint="eastAsia"/>
          <w:color w:val="auto"/>
          <w:spacing w:val="-3"/>
          <w:position w:val="0"/>
          <w:sz w:val="28"/>
          <w:szCs w:val="28"/>
          <w:lang w:val="en-US" w:eastAsia="zh-CN"/>
          <w14:textOutline w14:w="5103" w14:cap="sq" w14:cmpd="sng">
            <w14:solidFill>
              <w14:srgbClr w14:val="000000"/>
            </w14:solidFill>
            <w14:prstDash w14:val="solid"/>
            <w14:bevel/>
          </w14:textOutline>
        </w:rPr>
        <w:t>6</w:t>
      </w:r>
      <w:r>
        <w:rPr>
          <w:color w:val="auto"/>
          <w:spacing w:val="-3"/>
          <w:position w:val="0"/>
          <w:sz w:val="28"/>
          <w:szCs w:val="28"/>
          <w14:textOutline w14:w="5103" w14:cap="sq" w14:cmpd="sng">
            <w14:solidFill>
              <w14:srgbClr w14:val="000000"/>
            </w14:solidFill>
            <w14:prstDash w14:val="solid"/>
            <w14:bevel/>
          </w14:textOutline>
        </w:rPr>
        <w:t>.供应商</w:t>
      </w:r>
      <w:r>
        <w:rPr>
          <w:color w:val="auto"/>
          <w:spacing w:val="-57"/>
          <w:position w:val="0"/>
          <w:sz w:val="28"/>
          <w:szCs w:val="28"/>
        </w:rPr>
        <w:t xml:space="preserve"> </w:t>
      </w:r>
      <w:r>
        <w:rPr>
          <w:color w:val="auto"/>
          <w:spacing w:val="-3"/>
          <w:position w:val="0"/>
          <w:sz w:val="28"/>
          <w:szCs w:val="28"/>
          <w14:textOutline w14:w="5103" w14:cap="sq" w14:cmpd="sng">
            <w14:solidFill>
              <w14:srgbClr w14:val="000000"/>
            </w14:solidFill>
            <w14:prstDash w14:val="solid"/>
            <w14:bevel/>
          </w14:textOutline>
        </w:rPr>
        <w:t>202</w:t>
      </w:r>
      <w:r>
        <w:rPr>
          <w:rFonts w:hint="eastAsia"/>
          <w:color w:val="auto"/>
          <w:spacing w:val="-3"/>
          <w:position w:val="0"/>
          <w:sz w:val="28"/>
          <w:szCs w:val="28"/>
          <w:lang w:val="en-US" w:eastAsia="zh-CN"/>
          <w14:textOutline w14:w="5103" w14:cap="sq" w14:cmpd="sng">
            <w14:solidFill>
              <w14:srgbClr w14:val="000000"/>
            </w14:solidFill>
            <w14:prstDash w14:val="solid"/>
            <w14:bevel/>
          </w14:textOutline>
        </w:rPr>
        <w:t>5</w:t>
      </w:r>
      <w:r>
        <w:rPr>
          <w:color w:val="auto"/>
          <w:spacing w:val="-57"/>
          <w:position w:val="0"/>
          <w:sz w:val="28"/>
          <w:szCs w:val="28"/>
        </w:rPr>
        <w:t xml:space="preserve"> </w:t>
      </w:r>
      <w:r>
        <w:rPr>
          <w:color w:val="auto"/>
          <w:spacing w:val="-3"/>
          <w:position w:val="0"/>
          <w:sz w:val="28"/>
          <w:szCs w:val="28"/>
          <w14:textOutline w14:w="5103" w14:cap="sq" w14:cmpd="sng">
            <w14:solidFill>
              <w14:srgbClr w14:val="000000"/>
            </w14:solidFill>
            <w14:prstDash w14:val="solid"/>
            <w14:bevel/>
          </w14:textOutline>
        </w:rPr>
        <w:t>年度的财务状况报告（或</w:t>
      </w:r>
      <w:r>
        <w:rPr>
          <w:rFonts w:hint="eastAsia"/>
          <w:color w:val="auto"/>
          <w:spacing w:val="-3"/>
          <w:position w:val="0"/>
          <w:sz w:val="28"/>
          <w:szCs w:val="28"/>
          <w:lang w:val="en-US" w:eastAsia="zh-CN"/>
          <w14:textOutline w14:w="5103" w14:cap="sq" w14:cmpd="sng">
            <w14:solidFill>
              <w14:srgbClr w14:val="000000"/>
            </w14:solidFill>
            <w14:prstDash w14:val="solid"/>
            <w14:bevel/>
          </w14:textOutline>
        </w:rPr>
        <w:t>2026年以来</w:t>
      </w:r>
      <w:r>
        <w:rPr>
          <w:color w:val="auto"/>
          <w:spacing w:val="-3"/>
          <w:position w:val="0"/>
          <w:sz w:val="28"/>
          <w:szCs w:val="28"/>
          <w14:textOutline w14:w="5103" w14:cap="sq" w14:cmpd="sng">
            <w14:solidFill>
              <w14:srgbClr w14:val="000000"/>
            </w14:solidFill>
            <w14:prstDash w14:val="solid"/>
            <w14:bevel/>
          </w14:textOutline>
        </w:rPr>
        <w:t>银行出具的资信证明）复印件（必须提</w:t>
      </w:r>
      <w:r>
        <w:rPr>
          <w:color w:val="auto"/>
          <w:spacing w:val="-5"/>
          <w:position w:val="0"/>
          <w:sz w:val="28"/>
          <w:szCs w:val="28"/>
          <w14:textOutline w14:w="5103" w14:cap="sq" w14:cmpd="sng">
            <w14:solidFill>
              <w14:srgbClr w14:val="000000"/>
            </w14:solidFill>
            <w14:prstDash w14:val="solid"/>
            <w14:bevel/>
          </w14:textOutline>
        </w:rPr>
        <w:t>供）</w:t>
      </w:r>
    </w:p>
    <w:p w14:paraId="66F51117">
      <w:pPr>
        <w:keepNext w:val="0"/>
        <w:keepLines w:val="0"/>
        <w:pageBreakBefore w:val="0"/>
        <w:widowControl w:val="0"/>
        <w:kinsoku/>
        <w:wordWrap w:val="0"/>
        <w:overflowPunct/>
        <w:topLinePunct w:val="0"/>
        <w:bidi w:val="0"/>
        <w:spacing w:line="360" w:lineRule="auto"/>
        <w:ind w:right="0"/>
        <w:rPr>
          <w:rFonts w:hint="eastAsia" w:eastAsia="宋体"/>
          <w:color w:val="auto"/>
          <w:spacing w:val="2"/>
          <w:position w:val="0"/>
          <w:sz w:val="28"/>
          <w:szCs w:val="28"/>
          <w:lang w:val="en-US" w:eastAsia="zh-CN"/>
          <w14:textOutline w14:w="5103" w14:cap="sq" w14:cmpd="sng">
            <w14:solidFill>
              <w14:srgbClr w14:val="000000"/>
            </w14:solidFill>
            <w14:prstDash w14:val="solid"/>
            <w14:bevel/>
          </w14:textOutline>
        </w:rPr>
      </w:pPr>
    </w:p>
    <w:p w14:paraId="4BE55796">
      <w:pPr>
        <w:keepNext w:val="0"/>
        <w:keepLines w:val="0"/>
        <w:pageBreakBefore w:val="0"/>
        <w:widowControl w:val="0"/>
        <w:kinsoku/>
        <w:wordWrap w:val="0"/>
        <w:overflowPunct/>
        <w:topLinePunct w:val="0"/>
        <w:bidi w:val="0"/>
        <w:spacing w:line="360" w:lineRule="auto"/>
        <w:ind w:right="0"/>
        <w:rPr>
          <w:color w:val="auto"/>
          <w:position w:val="0"/>
          <w:sz w:val="28"/>
          <w:szCs w:val="28"/>
        </w:rPr>
      </w:pPr>
      <w:r>
        <w:rPr>
          <w:rFonts w:hint="eastAsia" w:eastAsia="宋体"/>
          <w:color w:val="auto"/>
          <w:spacing w:val="2"/>
          <w:position w:val="0"/>
          <w:sz w:val="28"/>
          <w:szCs w:val="28"/>
          <w:lang w:val="en-US" w:eastAsia="zh-CN"/>
          <w14:textOutline w14:w="5103" w14:cap="sq" w14:cmpd="sng">
            <w14:solidFill>
              <w14:srgbClr w14:val="000000"/>
            </w14:solidFill>
            <w14:prstDash w14:val="solid"/>
            <w14:bevel/>
          </w14:textOutline>
        </w:rPr>
        <w:t>7</w:t>
      </w:r>
      <w:r>
        <w:rPr>
          <w:color w:val="auto"/>
          <w:spacing w:val="2"/>
          <w:position w:val="0"/>
          <w:sz w:val="28"/>
          <w:szCs w:val="28"/>
          <w14:textOutline w14:w="5103" w14:cap="sq" w14:cmpd="sng">
            <w14:solidFill>
              <w14:srgbClr w14:val="000000"/>
            </w14:solidFill>
            <w14:prstDash w14:val="solid"/>
            <w14:bevel/>
          </w14:textOutline>
        </w:rPr>
        <w:t>.</w:t>
      </w:r>
      <w:r>
        <w:rPr>
          <w:rFonts w:hint="eastAsia"/>
          <w:color w:val="auto"/>
          <w:spacing w:val="2"/>
          <w:position w:val="0"/>
          <w:sz w:val="28"/>
          <w:szCs w:val="28"/>
          <w14:textOutline w14:w="5103" w14:cap="sq" w14:cmpd="sng">
            <w14:solidFill>
              <w14:srgbClr w14:val="000000"/>
            </w14:solidFill>
            <w14:prstDash w14:val="solid"/>
            <w14:bevel/>
          </w14:textOutline>
        </w:rPr>
        <w:t>供应商近半年内任意一个月或任一季度依法缴纳税收的证明材料【增值税发票(税收完税证明) 或企业所得税完税证明或税务部门出具的免税（无欠税）证明等证明材料】复印件</w:t>
      </w:r>
      <w:r>
        <w:rPr>
          <w:color w:val="auto"/>
          <w:spacing w:val="1"/>
          <w:position w:val="0"/>
          <w:sz w:val="28"/>
          <w:szCs w:val="28"/>
          <w14:textOutline w14:w="5103" w14:cap="sq" w14:cmpd="sng">
            <w14:solidFill>
              <w14:srgbClr w14:val="000000"/>
            </w14:solidFill>
            <w14:prstDash w14:val="solid"/>
            <w14:bevel/>
          </w14:textOutline>
        </w:rPr>
        <w:t>（必</w:t>
      </w:r>
      <w:r>
        <w:rPr>
          <w:color w:val="auto"/>
          <w:spacing w:val="-4"/>
          <w:position w:val="0"/>
          <w:sz w:val="28"/>
          <w:szCs w:val="28"/>
          <w14:textOutline w14:w="5103" w14:cap="sq" w14:cmpd="sng">
            <w14:solidFill>
              <w14:srgbClr w14:val="000000"/>
            </w14:solidFill>
            <w14:prstDash w14:val="solid"/>
            <w14:bevel/>
          </w14:textOutline>
        </w:rPr>
        <w:t>须提供）</w:t>
      </w:r>
    </w:p>
    <w:p w14:paraId="6F788E8A">
      <w:pPr>
        <w:wordWrap/>
        <w:rPr>
          <w:color w:val="auto"/>
        </w:rPr>
      </w:pPr>
    </w:p>
    <w:p w14:paraId="3E6B0B16">
      <w:pPr>
        <w:spacing w:line="240" w:lineRule="auto"/>
        <w:rPr>
          <w:rFonts w:hint="eastAsia"/>
          <w:color w:val="auto"/>
          <w:spacing w:val="2"/>
          <w:position w:val="0"/>
          <w:sz w:val="28"/>
          <w:szCs w:val="28"/>
          <w:lang w:val="en-US" w:eastAsia="zh-CN"/>
          <w14:textOutline w14:w="5103" w14:cap="sq" w14:cmpd="sng">
            <w14:solidFill>
              <w14:srgbClr w14:val="000000"/>
            </w14:solidFill>
            <w14:prstDash w14:val="solid"/>
            <w14:bevel/>
          </w14:textOutline>
        </w:rPr>
      </w:pPr>
      <w:r>
        <w:rPr>
          <w:rFonts w:hint="eastAsia"/>
          <w:color w:val="auto"/>
          <w:spacing w:val="3"/>
          <w:position w:val="0"/>
          <w:sz w:val="28"/>
          <w:szCs w:val="28"/>
          <w:lang w:val="en-US" w:eastAsia="zh-CN"/>
          <w14:textOutline w14:w="5103" w14:cap="sq" w14:cmpd="sng">
            <w14:solidFill>
              <w14:srgbClr w14:val="000000"/>
            </w14:solidFill>
            <w14:prstDash w14:val="solid"/>
            <w14:bevel/>
          </w14:textOutline>
        </w:rPr>
        <w:t>8</w:t>
      </w:r>
      <w:r>
        <w:rPr>
          <w:color w:val="auto"/>
          <w:spacing w:val="3"/>
          <w:position w:val="0"/>
          <w:sz w:val="28"/>
          <w:szCs w:val="28"/>
          <w14:textOutline w14:w="5103" w14:cap="sq" w14:cmpd="sng">
            <w14:solidFill>
              <w14:srgbClr w14:val="000000"/>
            </w14:solidFill>
            <w14:prstDash w14:val="solid"/>
            <w14:bevel/>
          </w14:textOutline>
        </w:rPr>
        <w:t>.</w:t>
      </w:r>
      <w:r>
        <w:rPr>
          <w:rFonts w:hint="eastAsia"/>
          <w:color w:val="auto"/>
          <w:spacing w:val="2"/>
          <w:position w:val="0"/>
          <w:sz w:val="28"/>
          <w:szCs w:val="28"/>
          <w:lang w:val="en-US" w:eastAsia="zh-CN"/>
          <w14:textOutline w14:w="5103" w14:cap="sq" w14:cmpd="sng">
            <w14:solidFill>
              <w14:srgbClr w14:val="000000"/>
            </w14:solidFill>
            <w14:prstDash w14:val="solid"/>
            <w14:bevel/>
          </w14:textOutline>
        </w:rPr>
        <w:t>《中小企业声明函》或《残疾人福利性单位声明函》或省级以上监狱管理局、戒毒管理局（含新疆生产建设兵团）出具的属于监狱企业的证明文件复印件（必须提供其中一项）。</w:t>
      </w:r>
    </w:p>
    <w:p w14:paraId="291A0065">
      <w:pPr>
        <w:pStyle w:val="4"/>
        <w:keepNext w:val="0"/>
        <w:keepLines w:val="0"/>
        <w:pageBreakBefore w:val="0"/>
        <w:widowControl w:val="0"/>
        <w:kinsoku/>
        <w:wordWrap w:val="0"/>
        <w:overflowPunct/>
        <w:topLinePunct w:val="0"/>
        <w:bidi w:val="0"/>
        <w:spacing w:line="360" w:lineRule="auto"/>
        <w:ind w:right="0"/>
        <w:jc w:val="both"/>
        <w:rPr>
          <w:color w:val="auto"/>
          <w:position w:val="0"/>
          <w:sz w:val="28"/>
          <w:szCs w:val="28"/>
        </w:rPr>
      </w:pPr>
    </w:p>
    <w:p w14:paraId="33094B24">
      <w:pPr>
        <w:pStyle w:val="4"/>
        <w:keepNext w:val="0"/>
        <w:keepLines w:val="0"/>
        <w:pageBreakBefore w:val="0"/>
        <w:widowControl w:val="0"/>
        <w:kinsoku/>
        <w:wordWrap w:val="0"/>
        <w:overflowPunct/>
        <w:topLinePunct w:val="0"/>
        <w:bidi w:val="0"/>
        <w:spacing w:line="360" w:lineRule="auto"/>
        <w:ind w:left="0" w:right="0" w:firstLine="516" w:firstLineChars="200"/>
        <w:rPr>
          <w:color w:val="auto"/>
          <w:position w:val="0"/>
          <w:sz w:val="28"/>
          <w:szCs w:val="28"/>
        </w:rPr>
      </w:pPr>
      <w:r>
        <w:rPr>
          <w:color w:val="auto"/>
          <w:spacing w:val="-11"/>
          <w:position w:val="0"/>
          <w:sz w:val="28"/>
          <w:szCs w:val="28"/>
          <w14:textOutline w14:w="5103" w14:cap="sq" w14:cmpd="sng">
            <w14:solidFill>
              <w14:srgbClr w14:val="000000"/>
            </w14:solidFill>
            <w14:prstDash w14:val="solid"/>
            <w14:bevel/>
          </w14:textOutline>
        </w:rPr>
        <w:t>附件</w:t>
      </w:r>
      <w:r>
        <w:rPr>
          <w:rFonts w:hint="eastAsia"/>
          <w:color w:val="auto"/>
          <w:spacing w:val="-11"/>
          <w:position w:val="0"/>
          <w:sz w:val="28"/>
          <w:szCs w:val="28"/>
          <w:lang w:val="en-US" w:eastAsia="zh-CN"/>
          <w14:textOutline w14:w="5103" w14:cap="sq" w14:cmpd="sng">
            <w14:solidFill>
              <w14:srgbClr w14:val="000000"/>
            </w14:solidFill>
            <w14:prstDash w14:val="solid"/>
            <w14:bevel/>
          </w14:textOutline>
        </w:rPr>
        <w:t>1</w:t>
      </w:r>
      <w:r>
        <w:rPr>
          <w:color w:val="auto"/>
          <w:spacing w:val="-11"/>
          <w:position w:val="0"/>
          <w:sz w:val="28"/>
          <w:szCs w:val="28"/>
          <w14:textOutline w14:w="5103" w14:cap="sq" w14:cmpd="sng">
            <w14:solidFill>
              <w14:srgbClr w14:val="000000"/>
            </w14:solidFill>
            <w14:prstDash w14:val="solid"/>
            <w14:bevel/>
          </w14:textOutline>
        </w:rPr>
        <w:t>：</w:t>
      </w:r>
    </w:p>
    <w:p w14:paraId="11CE8382">
      <w:pPr>
        <w:pStyle w:val="4"/>
        <w:keepNext w:val="0"/>
        <w:keepLines w:val="0"/>
        <w:pageBreakBefore w:val="0"/>
        <w:widowControl w:val="0"/>
        <w:kinsoku/>
        <w:wordWrap w:val="0"/>
        <w:overflowPunct/>
        <w:topLinePunct w:val="0"/>
        <w:bidi w:val="0"/>
        <w:spacing w:line="360" w:lineRule="auto"/>
        <w:ind w:right="0"/>
        <w:jc w:val="center"/>
        <w:rPr>
          <w:color w:val="auto"/>
          <w:position w:val="0"/>
          <w:sz w:val="28"/>
          <w:szCs w:val="28"/>
        </w:rPr>
      </w:pPr>
      <w:r>
        <w:rPr>
          <w:color w:val="auto"/>
          <w:spacing w:val="-3"/>
          <w:position w:val="0"/>
          <w:sz w:val="28"/>
          <w:szCs w:val="28"/>
          <w14:textOutline w14:w="5103" w14:cap="sq" w14:cmpd="sng">
            <w14:solidFill>
              <w14:srgbClr w14:val="000000"/>
            </w14:solidFill>
            <w14:prstDash w14:val="solid"/>
            <w14:bevel/>
          </w14:textOutline>
        </w:rPr>
        <w:t>中小企业声明函(工程)</w:t>
      </w:r>
    </w:p>
    <w:p w14:paraId="5F7669D4">
      <w:pPr>
        <w:keepNext w:val="0"/>
        <w:keepLines w:val="0"/>
        <w:pageBreakBefore w:val="0"/>
        <w:widowControl w:val="0"/>
        <w:kinsoku/>
        <w:wordWrap w:val="0"/>
        <w:overflowPunct/>
        <w:topLinePunct w:val="0"/>
        <w:bidi w:val="0"/>
        <w:spacing w:line="360" w:lineRule="auto"/>
        <w:ind w:left="0" w:right="0" w:firstLine="472" w:firstLineChars="200"/>
        <w:jc w:val="both"/>
        <w:rPr>
          <w:rFonts w:hint="eastAsia" w:ascii="宋体" w:hAnsi="宋体" w:eastAsia="宋体" w:cs="宋体"/>
          <w:color w:val="auto"/>
          <w:position w:val="0"/>
          <w:sz w:val="24"/>
          <w:szCs w:val="24"/>
        </w:rPr>
      </w:pPr>
      <w:r>
        <w:rPr>
          <w:rFonts w:hint="eastAsia" w:ascii="宋体" w:hAnsi="宋体" w:eastAsia="宋体" w:cs="宋体"/>
          <w:color w:val="auto"/>
          <w:spacing w:val="-2"/>
          <w:position w:val="0"/>
          <w:sz w:val="24"/>
          <w:szCs w:val="24"/>
        </w:rPr>
        <w:t>本公司郑重声明，根据《政府采购促进中小企业发展管理办法》（财库〔2020〕46</w:t>
      </w:r>
      <w:r>
        <w:rPr>
          <w:rFonts w:hint="eastAsia" w:ascii="宋体" w:hAnsi="宋体" w:eastAsia="宋体" w:cs="宋体"/>
          <w:color w:val="auto"/>
          <w:spacing w:val="-23"/>
          <w:position w:val="0"/>
          <w:sz w:val="24"/>
          <w:szCs w:val="24"/>
        </w:rPr>
        <w:t xml:space="preserve"> </w:t>
      </w:r>
      <w:r>
        <w:rPr>
          <w:rFonts w:hint="eastAsia" w:ascii="宋体" w:hAnsi="宋体" w:eastAsia="宋体" w:cs="宋体"/>
          <w:color w:val="auto"/>
          <w:spacing w:val="-2"/>
          <w:position w:val="0"/>
          <w:sz w:val="24"/>
          <w:szCs w:val="24"/>
        </w:rPr>
        <w:t>号）的规定，本公司参加</w:t>
      </w:r>
      <w:r>
        <w:rPr>
          <w:rFonts w:hint="eastAsia" w:ascii="宋体" w:hAnsi="宋体" w:eastAsia="宋体" w:cs="宋体"/>
          <w:color w:val="auto"/>
          <w:spacing w:val="-2"/>
          <w:position w:val="0"/>
          <w:sz w:val="24"/>
          <w:szCs w:val="24"/>
          <w:u w:val="single" w:color="auto"/>
        </w:rPr>
        <w:t>（单位名称）</w:t>
      </w:r>
      <w:r>
        <w:rPr>
          <w:rFonts w:hint="eastAsia" w:ascii="宋体" w:hAnsi="宋体" w:eastAsia="宋体" w:cs="宋体"/>
          <w:color w:val="auto"/>
          <w:spacing w:val="-2"/>
          <w:position w:val="0"/>
          <w:sz w:val="24"/>
          <w:szCs w:val="24"/>
        </w:rPr>
        <w:t>的</w:t>
      </w:r>
      <w:r>
        <w:rPr>
          <w:rFonts w:hint="eastAsia" w:ascii="宋体" w:hAnsi="宋体" w:eastAsia="宋体" w:cs="宋体"/>
          <w:color w:val="auto"/>
          <w:spacing w:val="-2"/>
          <w:position w:val="0"/>
          <w:sz w:val="24"/>
          <w:szCs w:val="24"/>
          <w:u w:val="single" w:color="auto"/>
        </w:rPr>
        <w:t>（项目名称）</w:t>
      </w:r>
      <w:r>
        <w:rPr>
          <w:rFonts w:hint="eastAsia" w:ascii="宋体" w:hAnsi="宋体" w:eastAsia="宋体" w:cs="宋体"/>
          <w:color w:val="auto"/>
          <w:spacing w:val="-3"/>
          <w:position w:val="0"/>
          <w:sz w:val="24"/>
          <w:szCs w:val="24"/>
        </w:rPr>
        <w:t>釆购活动,工程的施工单位全部为符合政策要求</w:t>
      </w:r>
      <w:r>
        <w:rPr>
          <w:rFonts w:hint="eastAsia" w:ascii="宋体" w:hAnsi="宋体" w:eastAsia="宋体" w:cs="宋体"/>
          <w:color w:val="auto"/>
          <w:position w:val="0"/>
          <w:sz w:val="24"/>
          <w:szCs w:val="24"/>
        </w:rPr>
        <w:t xml:space="preserve"> 的中小企业。相关企业（含联合体中的中小企业、签订分包意向协议的中小企业）的具体情况</w:t>
      </w:r>
      <w:r>
        <w:rPr>
          <w:rFonts w:hint="eastAsia" w:ascii="宋体" w:hAnsi="宋体" w:eastAsia="宋体" w:cs="宋体"/>
          <w:color w:val="auto"/>
          <w:spacing w:val="14"/>
          <w:position w:val="0"/>
          <w:sz w:val="24"/>
          <w:szCs w:val="24"/>
        </w:rPr>
        <w:t xml:space="preserve"> </w:t>
      </w:r>
      <w:r>
        <w:rPr>
          <w:rFonts w:hint="eastAsia" w:ascii="宋体" w:hAnsi="宋体" w:eastAsia="宋体" w:cs="宋体"/>
          <w:color w:val="auto"/>
          <w:spacing w:val="-6"/>
          <w:position w:val="0"/>
          <w:sz w:val="24"/>
          <w:szCs w:val="24"/>
        </w:rPr>
        <w:t>如下：</w:t>
      </w:r>
    </w:p>
    <w:p w14:paraId="1D575818">
      <w:pPr>
        <w:keepNext w:val="0"/>
        <w:keepLines w:val="0"/>
        <w:pageBreakBefore w:val="0"/>
        <w:widowControl w:val="0"/>
        <w:kinsoku/>
        <w:wordWrap w:val="0"/>
        <w:overflowPunct/>
        <w:topLinePunct w:val="0"/>
        <w:bidi w:val="0"/>
        <w:spacing w:line="360" w:lineRule="auto"/>
        <w:ind w:left="0" w:right="0" w:firstLine="476" w:firstLineChars="200"/>
        <w:jc w:val="both"/>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1.</w:t>
      </w:r>
      <w:r>
        <w:rPr>
          <w:rFonts w:hint="eastAsia" w:ascii="宋体" w:hAnsi="宋体" w:eastAsia="宋体" w:cs="宋体"/>
          <w:color w:val="auto"/>
          <w:spacing w:val="-1"/>
          <w:position w:val="0"/>
          <w:sz w:val="24"/>
          <w:szCs w:val="24"/>
          <w:u w:val="single" w:color="auto"/>
        </w:rPr>
        <w:t xml:space="preserve">     （标的名称</w:t>
      </w:r>
      <w:r>
        <w:rPr>
          <w:rFonts w:hint="eastAsia" w:ascii="宋体" w:hAnsi="宋体" w:eastAsia="宋体" w:cs="宋体"/>
          <w:color w:val="auto"/>
          <w:spacing w:val="11"/>
          <w:position w:val="0"/>
          <w:sz w:val="24"/>
          <w:szCs w:val="24"/>
          <w:u w:val="single" w:color="auto"/>
        </w:rPr>
        <w:t>）</w:t>
      </w:r>
      <w:r>
        <w:rPr>
          <w:rFonts w:hint="eastAsia" w:ascii="宋体" w:hAnsi="宋体" w:eastAsia="宋体" w:cs="宋体"/>
          <w:color w:val="auto"/>
          <w:spacing w:val="11"/>
          <w:position w:val="0"/>
          <w:sz w:val="24"/>
          <w:szCs w:val="24"/>
        </w:rPr>
        <w:t>，</w:t>
      </w:r>
      <w:r>
        <w:rPr>
          <w:rFonts w:hint="eastAsia" w:ascii="宋体" w:hAnsi="宋体" w:eastAsia="宋体" w:cs="宋体"/>
          <w:color w:val="auto"/>
          <w:spacing w:val="-1"/>
          <w:position w:val="0"/>
          <w:sz w:val="24"/>
          <w:szCs w:val="24"/>
        </w:rPr>
        <w:t>属于</w:t>
      </w:r>
      <w:r>
        <w:rPr>
          <w:rFonts w:hint="eastAsia" w:ascii="宋体" w:hAnsi="宋体" w:eastAsia="宋体" w:cs="宋体"/>
          <w:color w:val="auto"/>
          <w:spacing w:val="-1"/>
          <w:position w:val="0"/>
          <w:sz w:val="24"/>
          <w:szCs w:val="24"/>
          <w:u w:val="single" w:color="auto"/>
        </w:rPr>
        <w:t xml:space="preserve">     （釆购文件中明确的所属行业</w:t>
      </w:r>
      <w:r>
        <w:rPr>
          <w:rFonts w:hint="eastAsia" w:ascii="宋体" w:hAnsi="宋体" w:eastAsia="宋体" w:cs="宋体"/>
          <w:color w:val="auto"/>
          <w:spacing w:val="11"/>
          <w:position w:val="0"/>
          <w:sz w:val="24"/>
          <w:szCs w:val="24"/>
          <w:u w:val="single" w:color="auto"/>
        </w:rPr>
        <w:t>）</w:t>
      </w:r>
      <w:r>
        <w:rPr>
          <w:rFonts w:hint="eastAsia" w:ascii="宋体" w:hAnsi="宋体" w:eastAsia="宋体" w:cs="宋体"/>
          <w:color w:val="auto"/>
          <w:spacing w:val="11"/>
          <w:position w:val="0"/>
          <w:sz w:val="24"/>
          <w:szCs w:val="24"/>
        </w:rPr>
        <w:t>；</w:t>
      </w:r>
      <w:r>
        <w:rPr>
          <w:rFonts w:hint="eastAsia" w:ascii="宋体" w:hAnsi="宋体" w:eastAsia="宋体" w:cs="宋体"/>
          <w:color w:val="auto"/>
          <w:spacing w:val="-1"/>
          <w:position w:val="0"/>
          <w:sz w:val="24"/>
          <w:szCs w:val="24"/>
        </w:rPr>
        <w:t>承建企业为</w:t>
      </w:r>
      <w:r>
        <w:rPr>
          <w:rFonts w:hint="eastAsia" w:ascii="宋体" w:hAnsi="宋体" w:eastAsia="宋体" w:cs="宋体"/>
          <w:color w:val="auto"/>
          <w:spacing w:val="-1"/>
          <w:position w:val="0"/>
          <w:sz w:val="24"/>
          <w:szCs w:val="24"/>
          <w:u w:val="single" w:color="auto"/>
        </w:rPr>
        <w:t>（企业名</w:t>
      </w:r>
      <w:r>
        <w:rPr>
          <w:rFonts w:hint="eastAsia" w:ascii="宋体" w:hAnsi="宋体" w:eastAsia="宋体" w:cs="宋体"/>
          <w:color w:val="auto"/>
          <w:spacing w:val="1"/>
          <w:position w:val="0"/>
          <w:sz w:val="24"/>
          <w:szCs w:val="24"/>
        </w:rPr>
        <w:t xml:space="preserve"> </w:t>
      </w:r>
      <w:r>
        <w:rPr>
          <w:rFonts w:hint="eastAsia" w:ascii="宋体" w:hAnsi="宋体" w:eastAsia="宋体" w:cs="宋体"/>
          <w:color w:val="auto"/>
          <w:spacing w:val="-1"/>
          <w:position w:val="0"/>
          <w:sz w:val="24"/>
          <w:szCs w:val="24"/>
          <w:u w:val="single" w:color="auto"/>
        </w:rPr>
        <w:t>称</w:t>
      </w:r>
      <w:r>
        <w:rPr>
          <w:rFonts w:hint="eastAsia" w:ascii="宋体" w:hAnsi="宋体" w:eastAsia="宋体" w:cs="宋体"/>
          <w:color w:val="auto"/>
          <w:spacing w:val="7"/>
          <w:position w:val="0"/>
          <w:sz w:val="24"/>
          <w:szCs w:val="24"/>
          <w:u w:val="single" w:color="auto"/>
        </w:rPr>
        <w:t>）</w:t>
      </w:r>
      <w:r>
        <w:rPr>
          <w:rFonts w:hint="eastAsia" w:ascii="宋体" w:hAnsi="宋体" w:eastAsia="宋体" w:cs="宋体"/>
          <w:color w:val="auto"/>
          <w:spacing w:val="7"/>
          <w:position w:val="0"/>
          <w:sz w:val="24"/>
          <w:szCs w:val="24"/>
        </w:rPr>
        <w:t>，</w:t>
      </w:r>
      <w:r>
        <w:rPr>
          <w:rFonts w:hint="eastAsia" w:ascii="宋体" w:hAnsi="宋体" w:eastAsia="宋体" w:cs="宋体"/>
          <w:color w:val="auto"/>
          <w:spacing w:val="-1"/>
          <w:position w:val="0"/>
          <w:sz w:val="24"/>
          <w:szCs w:val="24"/>
        </w:rPr>
        <w:t>从业人员</w:t>
      </w:r>
      <w:r>
        <w:rPr>
          <w:rFonts w:hint="eastAsia" w:ascii="宋体" w:hAnsi="宋体" w:eastAsia="宋体" w:cs="宋体"/>
          <w:color w:val="auto"/>
          <w:spacing w:val="-1"/>
          <w:position w:val="0"/>
          <w:sz w:val="24"/>
          <w:szCs w:val="24"/>
          <w:u w:val="single" w:color="auto"/>
        </w:rPr>
        <w:t xml:space="preserve">   </w:t>
      </w:r>
      <w:r>
        <w:rPr>
          <w:rFonts w:hint="eastAsia" w:ascii="宋体" w:hAnsi="宋体" w:eastAsia="宋体" w:cs="宋体"/>
          <w:color w:val="auto"/>
          <w:spacing w:val="-98"/>
          <w:position w:val="0"/>
          <w:sz w:val="24"/>
          <w:szCs w:val="24"/>
        </w:rPr>
        <w:t xml:space="preserve"> </w:t>
      </w:r>
      <w:r>
        <w:rPr>
          <w:rFonts w:hint="eastAsia" w:ascii="宋体" w:hAnsi="宋体" w:eastAsia="宋体" w:cs="宋体"/>
          <w:color w:val="auto"/>
          <w:spacing w:val="-1"/>
          <w:position w:val="0"/>
          <w:sz w:val="24"/>
          <w:szCs w:val="24"/>
        </w:rPr>
        <w:t>人，营业收入为</w:t>
      </w:r>
      <w:r>
        <w:rPr>
          <w:rFonts w:hint="eastAsia" w:ascii="宋体" w:hAnsi="宋体" w:eastAsia="宋体" w:cs="宋体"/>
          <w:color w:val="auto"/>
          <w:spacing w:val="-1"/>
          <w:position w:val="0"/>
          <w:sz w:val="24"/>
          <w:szCs w:val="24"/>
          <w:u w:val="single" w:color="auto"/>
        </w:rPr>
        <w:t xml:space="preserve">    </w:t>
      </w:r>
      <w:r>
        <w:rPr>
          <w:rFonts w:hint="eastAsia" w:ascii="宋体" w:hAnsi="宋体" w:eastAsia="宋体" w:cs="宋体"/>
          <w:color w:val="auto"/>
          <w:spacing w:val="-103"/>
          <w:position w:val="0"/>
          <w:sz w:val="24"/>
          <w:szCs w:val="24"/>
        </w:rPr>
        <w:t xml:space="preserve"> </w:t>
      </w:r>
      <w:r>
        <w:rPr>
          <w:rFonts w:hint="eastAsia" w:ascii="宋体" w:hAnsi="宋体" w:eastAsia="宋体" w:cs="宋体"/>
          <w:color w:val="auto"/>
          <w:spacing w:val="-1"/>
          <w:position w:val="0"/>
          <w:sz w:val="24"/>
          <w:szCs w:val="24"/>
        </w:rPr>
        <w:t>万元，资产总额为</w:t>
      </w:r>
      <w:r>
        <w:rPr>
          <w:rFonts w:hint="eastAsia" w:ascii="宋体" w:hAnsi="宋体" w:eastAsia="宋体" w:cs="宋体"/>
          <w:color w:val="auto"/>
          <w:spacing w:val="-1"/>
          <w:position w:val="0"/>
          <w:sz w:val="24"/>
          <w:szCs w:val="24"/>
          <w:u w:val="single" w:color="auto"/>
        </w:rPr>
        <w:t xml:space="preserve">     </w:t>
      </w:r>
      <w:r>
        <w:rPr>
          <w:rFonts w:hint="eastAsia" w:ascii="宋体" w:hAnsi="宋体" w:eastAsia="宋体" w:cs="宋体"/>
          <w:color w:val="auto"/>
          <w:spacing w:val="-101"/>
          <w:position w:val="0"/>
          <w:sz w:val="24"/>
          <w:szCs w:val="24"/>
        </w:rPr>
        <w:t xml:space="preserve"> </w:t>
      </w:r>
      <w:r>
        <w:rPr>
          <w:rFonts w:hint="eastAsia" w:ascii="宋体" w:hAnsi="宋体" w:eastAsia="宋体" w:cs="宋体"/>
          <w:color w:val="auto"/>
          <w:spacing w:val="-2"/>
          <w:position w:val="0"/>
          <w:sz w:val="24"/>
          <w:szCs w:val="24"/>
        </w:rPr>
        <w:t>万元，属于</w:t>
      </w:r>
      <w:r>
        <w:rPr>
          <w:rFonts w:hint="eastAsia" w:ascii="宋体" w:hAnsi="宋体" w:eastAsia="宋体" w:cs="宋体"/>
          <w:color w:val="auto"/>
          <w:spacing w:val="-2"/>
          <w:position w:val="0"/>
          <w:sz w:val="24"/>
          <w:szCs w:val="24"/>
          <w:u w:val="single" w:color="auto"/>
        </w:rPr>
        <w:t>（中型企业、小型</w:t>
      </w:r>
      <w:r>
        <w:rPr>
          <w:rFonts w:hint="eastAsia" w:ascii="宋体" w:hAnsi="宋体" w:eastAsia="宋体" w:cs="宋体"/>
          <w:color w:val="auto"/>
          <w:spacing w:val="-3"/>
          <w:position w:val="0"/>
          <w:sz w:val="24"/>
          <w:szCs w:val="24"/>
          <w:u w:val="single" w:color="auto"/>
        </w:rPr>
        <w:t>企业、微型企业</w:t>
      </w:r>
      <w:r>
        <w:rPr>
          <w:rFonts w:hint="eastAsia" w:ascii="宋体" w:hAnsi="宋体" w:eastAsia="宋体" w:cs="宋体"/>
          <w:color w:val="auto"/>
          <w:spacing w:val="2"/>
          <w:position w:val="0"/>
          <w:sz w:val="24"/>
          <w:szCs w:val="24"/>
          <w:u w:val="single" w:color="auto"/>
        </w:rPr>
        <w:t>）</w:t>
      </w:r>
      <w:r>
        <w:rPr>
          <w:rFonts w:hint="eastAsia" w:ascii="宋体" w:hAnsi="宋体" w:eastAsia="宋体" w:cs="宋体"/>
          <w:color w:val="auto"/>
          <w:spacing w:val="2"/>
          <w:position w:val="0"/>
          <w:sz w:val="24"/>
          <w:szCs w:val="24"/>
        </w:rPr>
        <w:t>；</w:t>
      </w:r>
    </w:p>
    <w:p w14:paraId="36689F5C">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以上企业，不属于大企业的分支机构，不存在控股股东为大企业</w:t>
      </w:r>
      <w:r>
        <w:rPr>
          <w:rFonts w:hint="eastAsia" w:ascii="宋体" w:hAnsi="宋体" w:eastAsia="宋体" w:cs="宋体"/>
          <w:color w:val="auto"/>
          <w:spacing w:val="-1"/>
          <w:position w:val="0"/>
          <w:sz w:val="24"/>
          <w:szCs w:val="24"/>
        </w:rPr>
        <w:t>的情形，也不存在与大企</w:t>
      </w:r>
      <w:r>
        <w:rPr>
          <w:rFonts w:hint="eastAsia" w:ascii="宋体" w:hAnsi="宋体" w:eastAsia="宋体" w:cs="宋体"/>
          <w:color w:val="auto"/>
          <w:position w:val="0"/>
          <w:sz w:val="24"/>
          <w:szCs w:val="24"/>
        </w:rPr>
        <w:t xml:space="preserve"> </w:t>
      </w:r>
      <w:r>
        <w:rPr>
          <w:rFonts w:hint="eastAsia" w:ascii="宋体" w:hAnsi="宋体" w:eastAsia="宋体" w:cs="宋体"/>
          <w:color w:val="auto"/>
          <w:spacing w:val="-2"/>
          <w:position w:val="0"/>
          <w:sz w:val="24"/>
          <w:szCs w:val="24"/>
        </w:rPr>
        <w:t>业的负责人为同一人的情形。</w:t>
      </w:r>
    </w:p>
    <w:p w14:paraId="2D484396">
      <w:pPr>
        <w:keepNext w:val="0"/>
        <w:keepLines w:val="0"/>
        <w:pageBreakBefore w:val="0"/>
        <w:widowControl w:val="0"/>
        <w:kinsoku/>
        <w:wordWrap w:val="0"/>
        <w:overflowPunct/>
        <w:topLinePunct w:val="0"/>
        <w:bidi w:val="0"/>
        <w:spacing w:line="360" w:lineRule="auto"/>
        <w:ind w:left="0" w:right="0" w:firstLine="476" w:firstLineChars="200"/>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本企业对上述声明内容的真实性负责。如有虚假，将依法承担相应责任。</w:t>
      </w:r>
    </w:p>
    <w:p w14:paraId="0C5D1F25">
      <w:pPr>
        <w:keepNext w:val="0"/>
        <w:keepLines w:val="0"/>
        <w:pageBreakBefore w:val="0"/>
        <w:widowControl w:val="0"/>
        <w:kinsoku/>
        <w:wordWrap w:val="0"/>
        <w:overflowPunct/>
        <w:topLinePunct w:val="0"/>
        <w:bidi w:val="0"/>
        <w:spacing w:line="360" w:lineRule="auto"/>
        <w:ind w:left="0" w:right="0" w:firstLine="500" w:firstLineChars="200"/>
        <w:rPr>
          <w:rFonts w:hint="eastAsia" w:ascii="宋体" w:hAnsi="宋体" w:eastAsia="宋体" w:cs="宋体"/>
          <w:color w:val="auto"/>
          <w:spacing w:val="5"/>
          <w:position w:val="0"/>
          <w:sz w:val="24"/>
          <w:szCs w:val="24"/>
        </w:rPr>
      </w:pPr>
    </w:p>
    <w:p w14:paraId="1648BE01">
      <w:pPr>
        <w:keepNext w:val="0"/>
        <w:keepLines w:val="0"/>
        <w:pageBreakBefore w:val="0"/>
        <w:widowControl w:val="0"/>
        <w:kinsoku/>
        <w:wordWrap w:val="0"/>
        <w:overflowPunct/>
        <w:topLinePunct w:val="0"/>
        <w:bidi w:val="0"/>
        <w:spacing w:line="360" w:lineRule="auto"/>
        <w:ind w:left="0" w:right="0" w:firstLine="500" w:firstLineChars="200"/>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企业名称（</w:t>
      </w:r>
      <w:r>
        <w:rPr>
          <w:rFonts w:hint="eastAsia" w:ascii="宋体" w:hAnsi="宋体" w:eastAsia="宋体" w:cs="宋体"/>
          <w:color w:val="auto"/>
          <w:position w:val="0"/>
          <w:sz w:val="24"/>
          <w:szCs w:val="24"/>
        </w:rPr>
        <w:t>CA</w:t>
      </w:r>
      <w:r>
        <w:rPr>
          <w:rFonts w:hint="eastAsia" w:ascii="宋体" w:hAnsi="宋体" w:eastAsia="宋体" w:cs="宋体"/>
          <w:color w:val="auto"/>
          <w:spacing w:val="-27"/>
          <w:position w:val="0"/>
          <w:sz w:val="24"/>
          <w:szCs w:val="24"/>
        </w:rPr>
        <w:t xml:space="preserve"> </w:t>
      </w:r>
      <w:r>
        <w:rPr>
          <w:rFonts w:hint="eastAsia" w:ascii="宋体" w:hAnsi="宋体" w:eastAsia="宋体" w:cs="宋体"/>
          <w:color w:val="auto"/>
          <w:spacing w:val="5"/>
          <w:position w:val="0"/>
          <w:sz w:val="24"/>
          <w:szCs w:val="24"/>
        </w:rPr>
        <w:t>签章</w:t>
      </w:r>
      <w:r>
        <w:rPr>
          <w:rFonts w:hint="eastAsia" w:ascii="宋体" w:hAnsi="宋体" w:eastAsia="宋体" w:cs="宋体"/>
          <w:color w:val="auto"/>
          <w:spacing w:val="12"/>
          <w:position w:val="0"/>
          <w:sz w:val="24"/>
          <w:szCs w:val="24"/>
        </w:rPr>
        <w:t>）：</w:t>
      </w:r>
    </w:p>
    <w:p w14:paraId="1E89EBE7">
      <w:pPr>
        <w:keepNext w:val="0"/>
        <w:keepLines w:val="0"/>
        <w:pageBreakBefore w:val="0"/>
        <w:widowControl w:val="0"/>
        <w:kinsoku/>
        <w:wordWrap w:val="0"/>
        <w:overflowPunct/>
        <w:topLinePunct w:val="0"/>
        <w:bidi w:val="0"/>
        <w:spacing w:line="360" w:lineRule="auto"/>
        <w:ind w:left="0" w:right="0" w:firstLine="368" w:firstLineChars="200"/>
        <w:rPr>
          <w:rFonts w:hint="eastAsia" w:ascii="宋体" w:hAnsi="宋体" w:eastAsia="宋体" w:cs="宋体"/>
          <w:color w:val="auto"/>
          <w:position w:val="0"/>
          <w:sz w:val="24"/>
          <w:szCs w:val="24"/>
        </w:rPr>
      </w:pPr>
      <w:r>
        <w:rPr>
          <w:rFonts w:hint="eastAsia" w:ascii="宋体" w:hAnsi="宋体" w:eastAsia="宋体" w:cs="宋体"/>
          <w:color w:val="auto"/>
          <w:spacing w:val="-28"/>
          <w:position w:val="0"/>
          <w:sz w:val="24"/>
          <w:szCs w:val="24"/>
        </w:rPr>
        <w:t>日</w:t>
      </w:r>
      <w:r>
        <w:rPr>
          <w:rFonts w:hint="eastAsia" w:ascii="宋体" w:hAnsi="宋体" w:eastAsia="宋体" w:cs="宋体"/>
          <w:color w:val="auto"/>
          <w:spacing w:val="19"/>
          <w:position w:val="0"/>
          <w:sz w:val="24"/>
          <w:szCs w:val="24"/>
        </w:rPr>
        <w:t xml:space="preserve">    </w:t>
      </w:r>
      <w:r>
        <w:rPr>
          <w:rFonts w:hint="eastAsia" w:ascii="宋体" w:hAnsi="宋体" w:eastAsia="宋体" w:cs="宋体"/>
          <w:color w:val="auto"/>
          <w:spacing w:val="-28"/>
          <w:position w:val="0"/>
          <w:sz w:val="24"/>
          <w:szCs w:val="24"/>
        </w:rPr>
        <w:t>期：</w:t>
      </w:r>
    </w:p>
    <w:p w14:paraId="3C4E7062">
      <w:pPr>
        <w:pStyle w:val="4"/>
        <w:keepNext w:val="0"/>
        <w:keepLines w:val="0"/>
        <w:pageBreakBefore w:val="0"/>
        <w:widowControl w:val="0"/>
        <w:kinsoku/>
        <w:wordWrap w:val="0"/>
        <w:overflowPunct/>
        <w:topLinePunct w:val="0"/>
        <w:bidi w:val="0"/>
        <w:spacing w:line="360" w:lineRule="auto"/>
        <w:ind w:right="0"/>
        <w:rPr>
          <w:color w:val="auto"/>
          <w:spacing w:val="2"/>
          <w:position w:val="0"/>
          <w:sz w:val="21"/>
          <w:szCs w:val="21"/>
          <w14:textOutline w14:w="4358" w14:cap="sq" w14:cmpd="sng">
            <w14:solidFill>
              <w14:srgbClr w14:val="000000"/>
            </w14:solidFill>
            <w14:prstDash w14:val="solid"/>
            <w14:bevel/>
          </w14:textOutline>
        </w:rPr>
      </w:pPr>
    </w:p>
    <w:p w14:paraId="29E0F7F2">
      <w:pPr>
        <w:pStyle w:val="4"/>
        <w:keepNext w:val="0"/>
        <w:keepLines w:val="0"/>
        <w:pageBreakBefore w:val="0"/>
        <w:widowControl w:val="0"/>
        <w:kinsoku/>
        <w:wordWrap w:val="0"/>
        <w:overflowPunct/>
        <w:topLinePunct w:val="0"/>
        <w:bidi w:val="0"/>
        <w:spacing w:line="360" w:lineRule="auto"/>
        <w:ind w:right="0"/>
        <w:rPr>
          <w:color w:val="auto"/>
          <w:spacing w:val="2"/>
          <w:position w:val="0"/>
          <w:sz w:val="21"/>
          <w:szCs w:val="21"/>
          <w14:textOutline w14:w="4358" w14:cap="sq" w14:cmpd="sng">
            <w14:solidFill>
              <w14:srgbClr w14:val="000000"/>
            </w14:solidFill>
            <w14:prstDash w14:val="solid"/>
            <w14:bevel/>
          </w14:textOutline>
        </w:rPr>
      </w:pPr>
      <w:r>
        <w:rPr>
          <w:color w:val="auto"/>
          <w:spacing w:val="2"/>
          <w:position w:val="0"/>
          <w:sz w:val="21"/>
          <w:szCs w:val="21"/>
          <w14:textOutline w14:w="4358" w14:cap="sq" w14:cmpd="sng">
            <w14:solidFill>
              <w14:srgbClr w14:val="000000"/>
            </w14:solidFill>
            <w14:prstDash w14:val="solid"/>
            <w14:bevel/>
          </w14:textOutline>
        </w:rPr>
        <w:t>注：</w:t>
      </w:r>
    </w:p>
    <w:p w14:paraId="08E392E6">
      <w:pPr>
        <w:pStyle w:val="4"/>
        <w:keepNext w:val="0"/>
        <w:keepLines w:val="0"/>
        <w:pageBreakBefore w:val="0"/>
        <w:widowControl w:val="0"/>
        <w:numPr>
          <w:ilvl w:val="0"/>
          <w:numId w:val="2"/>
        </w:numPr>
        <w:kinsoku/>
        <w:wordWrap w:val="0"/>
        <w:overflowPunct/>
        <w:topLinePunct w:val="0"/>
        <w:bidi w:val="0"/>
        <w:spacing w:line="360" w:lineRule="auto"/>
        <w:ind w:right="0"/>
        <w:rPr>
          <w:color w:val="auto"/>
          <w:position w:val="0"/>
          <w:sz w:val="21"/>
          <w:szCs w:val="21"/>
          <w14:textOutline w14:w="4358" w14:cap="sq" w14:cmpd="sng">
            <w14:solidFill>
              <w14:srgbClr w14:val="000000"/>
            </w14:solidFill>
            <w14:prstDash w14:val="solid"/>
            <w14:bevel/>
          </w14:textOutline>
        </w:rPr>
      </w:pPr>
      <w:r>
        <w:rPr>
          <w:color w:val="auto"/>
          <w:spacing w:val="2"/>
          <w:position w:val="0"/>
          <w:sz w:val="21"/>
          <w:szCs w:val="21"/>
          <w14:textOutline w14:w="4358" w14:cap="sq" w14:cmpd="sng">
            <w14:solidFill>
              <w14:srgbClr w14:val="000000"/>
            </w14:solidFill>
            <w14:prstDash w14:val="solid"/>
            <w14:bevel/>
          </w14:textOutline>
        </w:rPr>
        <w:t>从业人员、营业收入、资产总额填报上一年度数据，无上</w:t>
      </w:r>
      <w:r>
        <w:rPr>
          <w:color w:val="auto"/>
          <w:spacing w:val="1"/>
          <w:position w:val="0"/>
          <w:sz w:val="21"/>
          <w:szCs w:val="21"/>
          <w14:textOutline w14:w="4358" w14:cap="sq" w14:cmpd="sng">
            <w14:solidFill>
              <w14:srgbClr w14:val="000000"/>
            </w14:solidFill>
            <w14:prstDash w14:val="solid"/>
            <w14:bevel/>
          </w14:textOutline>
        </w:rPr>
        <w:t>一年度数据的新成立企</w:t>
      </w:r>
      <w:r>
        <w:rPr>
          <w:color w:val="auto"/>
          <w:spacing w:val="-1"/>
          <w:position w:val="0"/>
          <w:sz w:val="21"/>
          <w:szCs w:val="21"/>
          <w14:textOutline w14:w="4358" w14:cap="sq" w14:cmpd="sng">
            <w14:solidFill>
              <w14:srgbClr w14:val="000000"/>
            </w14:solidFill>
            <w14:prstDash w14:val="solid"/>
            <w14:bevel/>
          </w14:textOutline>
        </w:rPr>
        <w:t>业可不填报。</w:t>
      </w:r>
      <w:r>
        <w:rPr>
          <w:color w:val="auto"/>
          <w:spacing w:val="1"/>
          <w:position w:val="0"/>
          <w:sz w:val="21"/>
          <w:szCs w:val="21"/>
          <w14:textOutline w14:w="4358" w14:cap="sq" w14:cmpd="sng">
            <w14:solidFill>
              <w14:srgbClr w14:val="000000"/>
            </w14:solidFill>
            <w14:prstDash w14:val="solid"/>
            <w14:bevel/>
          </w14:textOutline>
        </w:rPr>
        <w:t>2、本项目所属行业参照《统计上大中小微型企</w:t>
      </w:r>
      <w:r>
        <w:rPr>
          <w:color w:val="auto"/>
          <w:position w:val="0"/>
          <w:sz w:val="21"/>
          <w:szCs w:val="21"/>
          <w14:textOutline w14:w="4358" w14:cap="sq" w14:cmpd="sng">
            <w14:solidFill>
              <w14:srgbClr w14:val="000000"/>
            </w14:solidFill>
            <w14:prstDash w14:val="solid"/>
            <w14:bevel/>
          </w14:textOutline>
        </w:rPr>
        <w:t>业划分标准表》，属于“建筑业</w:t>
      </w:r>
      <w:r>
        <w:rPr>
          <w:color w:val="auto"/>
          <w:spacing w:val="-88"/>
          <w:position w:val="0"/>
          <w:sz w:val="21"/>
          <w:szCs w:val="21"/>
        </w:rPr>
        <w:t xml:space="preserve"> </w:t>
      </w:r>
      <w:r>
        <w:rPr>
          <w:color w:val="auto"/>
          <w:position w:val="0"/>
          <w:sz w:val="21"/>
          <w:szCs w:val="21"/>
          <w14:textOutline w14:w="4358" w14:cap="sq" w14:cmpd="sng">
            <w14:solidFill>
              <w14:srgbClr w14:val="000000"/>
            </w14:solidFill>
            <w14:prstDash w14:val="solid"/>
            <w14:bevel/>
          </w14:textOutline>
        </w:rPr>
        <w:t>”。</w:t>
      </w:r>
    </w:p>
    <w:p w14:paraId="1C6E41B4">
      <w:pPr>
        <w:pStyle w:val="4"/>
        <w:keepNext w:val="0"/>
        <w:keepLines w:val="0"/>
        <w:pageBreakBefore w:val="0"/>
        <w:widowControl w:val="0"/>
        <w:numPr>
          <w:ilvl w:val="0"/>
          <w:numId w:val="0"/>
        </w:numPr>
        <w:kinsoku/>
        <w:wordWrap w:val="0"/>
        <w:overflowPunct/>
        <w:topLinePunct w:val="0"/>
        <w:bidi w:val="0"/>
        <w:spacing w:line="360" w:lineRule="auto"/>
        <w:ind w:right="0" w:rightChars="0"/>
        <w:rPr>
          <w:rFonts w:hint="eastAsia" w:ascii="宋体" w:hAnsi="宋体" w:eastAsia="宋体" w:cs="宋体"/>
          <w:snapToGrid w:val="0"/>
          <w:color w:val="auto"/>
          <w:spacing w:val="1"/>
          <w:kern w:val="0"/>
          <w:position w:val="0"/>
          <w:sz w:val="21"/>
          <w:szCs w:val="21"/>
          <w:lang w:val="en-US" w:eastAsia="zh-CN" w:bidi="ar-SA"/>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1"/>
          <w:kern w:val="0"/>
          <w:position w:val="0"/>
          <w:sz w:val="21"/>
          <w:szCs w:val="21"/>
          <w:lang w:val="en-US" w:eastAsia="zh-CN" w:bidi="ar-SA"/>
          <w14:textOutline w14:w="4358" w14:cap="sq" w14:cmpd="sng">
            <w14:solidFill>
              <w14:srgbClr w14:val="000000"/>
            </w14:solidFill>
            <w14:prstDash w14:val="solid"/>
            <w14:bevel/>
          </w14:textOutline>
        </w:rPr>
        <w:t>3、如成交人为小型和微型企业的，成交结果将同时公告（或成交人的《中小企业声明函》，接受社会监督。</w:t>
      </w:r>
    </w:p>
    <w:p w14:paraId="1FC1BAB2">
      <w:pPr>
        <w:keepNext w:val="0"/>
        <w:keepLines w:val="0"/>
        <w:pageBreakBefore w:val="0"/>
        <w:widowControl w:val="0"/>
        <w:kinsoku/>
        <w:wordWrap w:val="0"/>
        <w:overflowPunct/>
        <w:topLinePunct w:val="0"/>
        <w:bidi w:val="0"/>
        <w:spacing w:line="360" w:lineRule="auto"/>
        <w:ind w:left="0" w:right="0" w:firstLine="480" w:firstLineChars="200"/>
        <w:rPr>
          <w:rFonts w:hint="eastAsia" w:eastAsia="宋体"/>
          <w:color w:val="auto"/>
          <w:position w:val="0"/>
          <w:sz w:val="24"/>
          <w:szCs w:val="24"/>
          <w:lang w:val="en-US" w:eastAsia="zh-CN"/>
        </w:rPr>
        <w:sectPr>
          <w:footerReference r:id="rId20" w:type="default"/>
          <w:pgSz w:w="11906" w:h="16839"/>
          <w:pgMar w:top="1179" w:right="1417" w:bottom="890" w:left="1417" w:header="0" w:footer="720" w:gutter="0"/>
          <w:pgNumType w:fmt="decimal"/>
          <w:cols w:space="0" w:num="1"/>
          <w:rtlGutter w:val="0"/>
          <w:docGrid w:linePitch="0" w:charSpace="0"/>
        </w:sectPr>
      </w:pPr>
    </w:p>
    <w:p w14:paraId="6C4B128B">
      <w:pPr>
        <w:pStyle w:val="4"/>
        <w:keepNext w:val="0"/>
        <w:keepLines w:val="0"/>
        <w:pageBreakBefore w:val="0"/>
        <w:widowControl w:val="0"/>
        <w:kinsoku/>
        <w:wordWrap w:val="0"/>
        <w:overflowPunct/>
        <w:topLinePunct w:val="0"/>
        <w:bidi w:val="0"/>
        <w:spacing w:line="360" w:lineRule="auto"/>
        <w:ind w:left="0" w:right="0" w:firstLine="388" w:firstLineChars="200"/>
        <w:rPr>
          <w:color w:val="auto"/>
          <w:position w:val="0"/>
          <w:sz w:val="20"/>
          <w:szCs w:val="20"/>
        </w:rPr>
      </w:pPr>
      <w:r>
        <w:rPr>
          <w:color w:val="auto"/>
          <w:spacing w:val="-3"/>
          <w:position w:val="0"/>
          <w:sz w:val="20"/>
          <w:szCs w:val="20"/>
          <w14:textOutline w14:w="3795" w14:cap="sq" w14:cmpd="sng">
            <w14:solidFill>
              <w14:srgbClr w14:val="000000"/>
            </w14:solidFill>
            <w14:prstDash w14:val="solid"/>
            <w14:bevel/>
          </w14:textOutline>
        </w:rPr>
        <w:t>附表</w:t>
      </w:r>
    </w:p>
    <w:p w14:paraId="5BF6D4B0">
      <w:pPr>
        <w:pStyle w:val="4"/>
        <w:keepNext w:val="0"/>
        <w:keepLines w:val="0"/>
        <w:pageBreakBefore w:val="0"/>
        <w:widowControl w:val="0"/>
        <w:kinsoku/>
        <w:wordWrap w:val="0"/>
        <w:overflowPunct/>
        <w:topLinePunct w:val="0"/>
        <w:bidi w:val="0"/>
        <w:spacing w:line="360" w:lineRule="auto"/>
        <w:ind w:right="0"/>
        <w:jc w:val="center"/>
        <w:rPr>
          <w:color w:val="auto"/>
          <w:position w:val="0"/>
          <w:sz w:val="30"/>
          <w:szCs w:val="30"/>
        </w:rPr>
      </w:pPr>
      <w:r>
        <w:rPr>
          <w:color w:val="auto"/>
          <w:spacing w:val="-1"/>
          <w:position w:val="0"/>
          <w:sz w:val="30"/>
          <w:szCs w:val="30"/>
          <w14:textOutline w14:w="5448" w14:cap="sq" w14:cmpd="sng">
            <w14:solidFill>
              <w14:srgbClr w14:val="000000"/>
            </w14:solidFill>
            <w14:prstDash w14:val="solid"/>
            <w14:bevel/>
          </w14:textOutline>
        </w:rPr>
        <w:t>统计上大中小微型企业划分标准</w:t>
      </w:r>
    </w:p>
    <w:tbl>
      <w:tblPr>
        <w:tblStyle w:val="23"/>
        <w:tblW w:w="96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1"/>
        <w:gridCol w:w="1450"/>
        <w:gridCol w:w="750"/>
        <w:gridCol w:w="1190"/>
        <w:gridCol w:w="1802"/>
        <w:gridCol w:w="1510"/>
        <w:gridCol w:w="1053"/>
      </w:tblGrid>
      <w:tr w14:paraId="32AA7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1851" w:type="dxa"/>
            <w:shd w:val="clear" w:color="auto" w:fill="8DB3E2"/>
            <w:vAlign w:val="center"/>
          </w:tcPr>
          <w:p w14:paraId="39ED1284">
            <w:pPr>
              <w:pStyle w:val="24"/>
              <w:keepNext w:val="0"/>
              <w:keepLines w:val="0"/>
              <w:pageBreakBefore w:val="0"/>
              <w:widowControl w:val="0"/>
              <w:kinsoku/>
              <w:wordWrap w:val="0"/>
              <w:overflowPunct/>
              <w:topLinePunct w:val="0"/>
              <w:bidi w:val="0"/>
              <w:spacing w:line="360" w:lineRule="auto"/>
              <w:ind w:left="0" w:right="0" w:firstLine="352" w:firstLineChars="200"/>
              <w:jc w:val="center"/>
              <w:rPr>
                <w:color w:val="auto"/>
                <w:position w:val="0"/>
                <w:sz w:val="18"/>
                <w:szCs w:val="18"/>
              </w:rPr>
            </w:pPr>
            <w:r>
              <w:rPr>
                <w:color w:val="auto"/>
                <w:spacing w:val="-2"/>
                <w:position w:val="0"/>
                <w:sz w:val="18"/>
                <w:szCs w:val="18"/>
                <w14:textOutline w14:w="3268" w14:cap="sq" w14:cmpd="sng">
                  <w14:solidFill>
                    <w14:srgbClr w14:val="000000"/>
                  </w14:solidFill>
                  <w14:prstDash w14:val="solid"/>
                  <w14:bevel/>
                </w14:textOutline>
              </w:rPr>
              <w:t>行业名称</w:t>
            </w:r>
          </w:p>
        </w:tc>
        <w:tc>
          <w:tcPr>
            <w:tcW w:w="1450" w:type="dxa"/>
            <w:shd w:val="clear" w:color="auto" w:fill="8DB3E2"/>
            <w:vAlign w:val="center"/>
          </w:tcPr>
          <w:p w14:paraId="1BB03749">
            <w:pPr>
              <w:pStyle w:val="24"/>
              <w:keepNext w:val="0"/>
              <w:keepLines w:val="0"/>
              <w:pageBreakBefore w:val="0"/>
              <w:widowControl w:val="0"/>
              <w:kinsoku/>
              <w:wordWrap w:val="0"/>
              <w:overflowPunct/>
              <w:topLinePunct w:val="0"/>
              <w:bidi w:val="0"/>
              <w:spacing w:line="360" w:lineRule="auto"/>
              <w:ind w:left="0" w:right="0" w:firstLine="352" w:firstLineChars="200"/>
              <w:jc w:val="center"/>
              <w:rPr>
                <w:color w:val="auto"/>
                <w:position w:val="0"/>
                <w:sz w:val="18"/>
                <w:szCs w:val="18"/>
              </w:rPr>
            </w:pPr>
            <w:r>
              <w:rPr>
                <w:color w:val="auto"/>
                <w:spacing w:val="-2"/>
                <w:position w:val="0"/>
                <w:sz w:val="18"/>
                <w:szCs w:val="18"/>
                <w14:textOutline w14:w="3268" w14:cap="sq" w14:cmpd="sng">
                  <w14:solidFill>
                    <w14:srgbClr w14:val="000000"/>
                  </w14:solidFill>
                  <w14:prstDash w14:val="solid"/>
                  <w14:bevel/>
                </w14:textOutline>
              </w:rPr>
              <w:t>指标名称</w:t>
            </w:r>
          </w:p>
        </w:tc>
        <w:tc>
          <w:tcPr>
            <w:tcW w:w="750" w:type="dxa"/>
            <w:shd w:val="clear" w:color="auto" w:fill="8DB3E2"/>
            <w:vAlign w:val="center"/>
          </w:tcPr>
          <w:p w14:paraId="3A4195DA">
            <w:pPr>
              <w:pStyle w:val="24"/>
              <w:keepNext w:val="0"/>
              <w:keepLines w:val="0"/>
              <w:pageBreakBefore w:val="0"/>
              <w:widowControl w:val="0"/>
              <w:kinsoku/>
              <w:wordWrap w:val="0"/>
              <w:overflowPunct/>
              <w:topLinePunct w:val="0"/>
              <w:bidi w:val="0"/>
              <w:spacing w:line="360" w:lineRule="auto"/>
              <w:ind w:left="0" w:right="0" w:firstLine="344" w:firstLineChars="200"/>
              <w:jc w:val="center"/>
              <w:rPr>
                <w:color w:val="auto"/>
                <w:position w:val="0"/>
                <w:sz w:val="18"/>
                <w:szCs w:val="18"/>
              </w:rPr>
            </w:pPr>
            <w:r>
              <w:rPr>
                <w:color w:val="auto"/>
                <w:spacing w:val="-4"/>
                <w:position w:val="0"/>
                <w:sz w:val="18"/>
                <w:szCs w:val="18"/>
                <w14:textOutline w14:w="3268" w14:cap="sq" w14:cmpd="sng">
                  <w14:solidFill>
                    <w14:srgbClr w14:val="000000"/>
                  </w14:solidFill>
                  <w14:prstDash w14:val="solid"/>
                  <w14:bevel/>
                </w14:textOutline>
              </w:rPr>
              <w:t>计量</w:t>
            </w:r>
          </w:p>
          <w:p w14:paraId="42C8ABEC">
            <w:pPr>
              <w:pStyle w:val="24"/>
              <w:keepNext w:val="0"/>
              <w:keepLines w:val="0"/>
              <w:pageBreakBefore w:val="0"/>
              <w:widowControl w:val="0"/>
              <w:kinsoku/>
              <w:wordWrap w:val="0"/>
              <w:overflowPunct/>
              <w:topLinePunct w:val="0"/>
              <w:bidi w:val="0"/>
              <w:spacing w:line="360" w:lineRule="auto"/>
              <w:ind w:left="0" w:right="0" w:firstLine="340" w:firstLineChars="200"/>
              <w:jc w:val="center"/>
              <w:rPr>
                <w:color w:val="auto"/>
                <w:position w:val="0"/>
                <w:sz w:val="18"/>
                <w:szCs w:val="18"/>
              </w:rPr>
            </w:pPr>
            <w:r>
              <w:rPr>
                <w:color w:val="auto"/>
                <w:spacing w:val="-5"/>
                <w:position w:val="0"/>
                <w:sz w:val="18"/>
                <w:szCs w:val="18"/>
                <w14:textOutline w14:w="3268" w14:cap="sq" w14:cmpd="sng">
                  <w14:solidFill>
                    <w14:srgbClr w14:val="000000"/>
                  </w14:solidFill>
                  <w14:prstDash w14:val="solid"/>
                  <w14:bevel/>
                </w14:textOutline>
              </w:rPr>
              <w:t>单位</w:t>
            </w:r>
          </w:p>
        </w:tc>
        <w:tc>
          <w:tcPr>
            <w:tcW w:w="1190" w:type="dxa"/>
            <w:shd w:val="clear" w:color="auto" w:fill="8DB3E2"/>
            <w:vAlign w:val="center"/>
          </w:tcPr>
          <w:p w14:paraId="3A5E55DC">
            <w:pPr>
              <w:pStyle w:val="24"/>
              <w:keepNext w:val="0"/>
              <w:keepLines w:val="0"/>
              <w:pageBreakBefore w:val="0"/>
              <w:widowControl w:val="0"/>
              <w:kinsoku/>
              <w:wordWrap w:val="0"/>
              <w:overflowPunct/>
              <w:topLinePunct w:val="0"/>
              <w:bidi w:val="0"/>
              <w:spacing w:line="360" w:lineRule="auto"/>
              <w:ind w:left="0" w:right="0" w:firstLine="340" w:firstLineChars="200"/>
              <w:jc w:val="center"/>
              <w:rPr>
                <w:color w:val="auto"/>
                <w:position w:val="0"/>
                <w:sz w:val="18"/>
                <w:szCs w:val="18"/>
              </w:rPr>
            </w:pPr>
            <w:r>
              <w:rPr>
                <w:color w:val="auto"/>
                <w:spacing w:val="-5"/>
                <w:position w:val="0"/>
                <w:sz w:val="18"/>
                <w:szCs w:val="18"/>
                <w14:textOutline w14:w="3268" w14:cap="sq" w14:cmpd="sng">
                  <w14:solidFill>
                    <w14:srgbClr w14:val="000000"/>
                  </w14:solidFill>
                  <w14:prstDash w14:val="solid"/>
                  <w14:bevel/>
                </w14:textOutline>
              </w:rPr>
              <w:t>大型</w:t>
            </w:r>
          </w:p>
        </w:tc>
        <w:tc>
          <w:tcPr>
            <w:tcW w:w="1802" w:type="dxa"/>
            <w:shd w:val="clear" w:color="auto" w:fill="8DB3E2"/>
            <w:vAlign w:val="center"/>
          </w:tcPr>
          <w:p w14:paraId="0BAB3532">
            <w:pPr>
              <w:pStyle w:val="24"/>
              <w:keepNext w:val="0"/>
              <w:keepLines w:val="0"/>
              <w:pageBreakBefore w:val="0"/>
              <w:widowControl w:val="0"/>
              <w:kinsoku/>
              <w:wordWrap w:val="0"/>
              <w:overflowPunct/>
              <w:topLinePunct w:val="0"/>
              <w:bidi w:val="0"/>
              <w:spacing w:line="360" w:lineRule="auto"/>
              <w:ind w:left="0" w:right="0" w:firstLine="312" w:firstLineChars="200"/>
              <w:jc w:val="center"/>
              <w:rPr>
                <w:color w:val="auto"/>
                <w:position w:val="0"/>
                <w:sz w:val="18"/>
                <w:szCs w:val="18"/>
              </w:rPr>
            </w:pPr>
            <w:r>
              <w:rPr>
                <w:color w:val="auto"/>
                <w:spacing w:val="-12"/>
                <w:position w:val="0"/>
                <w:sz w:val="18"/>
                <w:szCs w:val="18"/>
                <w14:textOutline w14:w="3268" w14:cap="sq" w14:cmpd="sng">
                  <w14:solidFill>
                    <w14:srgbClr w14:val="000000"/>
                  </w14:solidFill>
                  <w14:prstDash w14:val="solid"/>
                  <w14:bevel/>
                </w14:textOutline>
              </w:rPr>
              <w:t>中型</w:t>
            </w:r>
          </w:p>
        </w:tc>
        <w:tc>
          <w:tcPr>
            <w:tcW w:w="1510" w:type="dxa"/>
            <w:shd w:val="clear" w:color="auto" w:fill="8DB3E2"/>
            <w:vAlign w:val="center"/>
          </w:tcPr>
          <w:p w14:paraId="74091E82">
            <w:pPr>
              <w:pStyle w:val="24"/>
              <w:keepNext w:val="0"/>
              <w:keepLines w:val="0"/>
              <w:pageBreakBefore w:val="0"/>
              <w:widowControl w:val="0"/>
              <w:kinsoku/>
              <w:wordWrap w:val="0"/>
              <w:overflowPunct/>
              <w:topLinePunct w:val="0"/>
              <w:bidi w:val="0"/>
              <w:spacing w:line="360" w:lineRule="auto"/>
              <w:ind w:left="0" w:right="0" w:firstLine="336" w:firstLineChars="200"/>
              <w:jc w:val="center"/>
              <w:rPr>
                <w:color w:val="auto"/>
                <w:position w:val="0"/>
                <w:sz w:val="18"/>
                <w:szCs w:val="18"/>
              </w:rPr>
            </w:pPr>
            <w:r>
              <w:rPr>
                <w:color w:val="auto"/>
                <w:spacing w:val="-6"/>
                <w:position w:val="0"/>
                <w:sz w:val="18"/>
                <w:szCs w:val="18"/>
                <w14:textOutline w14:w="3268" w14:cap="sq" w14:cmpd="sng">
                  <w14:solidFill>
                    <w14:srgbClr w14:val="000000"/>
                  </w14:solidFill>
                  <w14:prstDash w14:val="solid"/>
                  <w14:bevel/>
                </w14:textOutline>
              </w:rPr>
              <w:t>小型</w:t>
            </w:r>
          </w:p>
        </w:tc>
        <w:tc>
          <w:tcPr>
            <w:tcW w:w="1053" w:type="dxa"/>
            <w:shd w:val="clear" w:color="auto" w:fill="8DB3E2"/>
            <w:vAlign w:val="center"/>
          </w:tcPr>
          <w:p w14:paraId="6D2C0F11">
            <w:pPr>
              <w:pStyle w:val="24"/>
              <w:keepNext w:val="0"/>
              <w:keepLines w:val="0"/>
              <w:pageBreakBefore w:val="0"/>
              <w:widowControl w:val="0"/>
              <w:kinsoku/>
              <w:wordWrap w:val="0"/>
              <w:overflowPunct/>
              <w:topLinePunct w:val="0"/>
              <w:bidi w:val="0"/>
              <w:spacing w:line="360" w:lineRule="auto"/>
              <w:ind w:left="0" w:right="0" w:firstLine="344" w:firstLineChars="200"/>
              <w:jc w:val="center"/>
              <w:rPr>
                <w:color w:val="auto"/>
                <w:position w:val="0"/>
                <w:sz w:val="18"/>
                <w:szCs w:val="18"/>
              </w:rPr>
            </w:pPr>
            <w:r>
              <w:rPr>
                <w:color w:val="auto"/>
                <w:spacing w:val="-4"/>
                <w:position w:val="0"/>
                <w:sz w:val="18"/>
                <w:szCs w:val="18"/>
                <w14:textOutline w14:w="3268" w14:cap="sq" w14:cmpd="sng">
                  <w14:solidFill>
                    <w14:srgbClr w14:val="000000"/>
                  </w14:solidFill>
                  <w14:prstDash w14:val="solid"/>
                  <w14:bevel/>
                </w14:textOutline>
              </w:rPr>
              <w:t>微型</w:t>
            </w:r>
          </w:p>
        </w:tc>
      </w:tr>
      <w:tr w14:paraId="758D5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Align w:val="center"/>
          </w:tcPr>
          <w:p w14:paraId="09A87531">
            <w:pPr>
              <w:pStyle w:val="24"/>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1"/>
                <w:position w:val="0"/>
                <w:sz w:val="18"/>
                <w:szCs w:val="18"/>
              </w:rPr>
              <w:t>农、林、牧、渔业</w:t>
            </w:r>
          </w:p>
        </w:tc>
        <w:tc>
          <w:tcPr>
            <w:tcW w:w="1450" w:type="dxa"/>
            <w:vAlign w:val="top"/>
          </w:tcPr>
          <w:p w14:paraId="05123291">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1DBB29E4">
            <w:pPr>
              <w:pStyle w:val="24"/>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16C39F91">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Y≥20000</w:t>
            </w:r>
          </w:p>
        </w:tc>
        <w:tc>
          <w:tcPr>
            <w:tcW w:w="1802" w:type="dxa"/>
            <w:vAlign w:val="top"/>
          </w:tcPr>
          <w:p w14:paraId="4D17ECAC">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500≤Y＜20000</w:t>
            </w:r>
          </w:p>
        </w:tc>
        <w:tc>
          <w:tcPr>
            <w:tcW w:w="1510" w:type="dxa"/>
            <w:vAlign w:val="top"/>
          </w:tcPr>
          <w:p w14:paraId="2D077C1C">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50≤Y＜500</w:t>
            </w:r>
          </w:p>
        </w:tc>
        <w:tc>
          <w:tcPr>
            <w:tcW w:w="1053" w:type="dxa"/>
            <w:vAlign w:val="top"/>
          </w:tcPr>
          <w:p w14:paraId="126842CB">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Y＜50</w:t>
            </w:r>
          </w:p>
        </w:tc>
      </w:tr>
      <w:tr w14:paraId="42DF3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Merge w:val="restart"/>
            <w:tcBorders>
              <w:bottom w:val="nil"/>
            </w:tcBorders>
            <w:vAlign w:val="center"/>
          </w:tcPr>
          <w:p w14:paraId="1C03BBDD">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0D645EAF">
            <w:pPr>
              <w:pStyle w:val="24"/>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4"/>
                <w:position w:val="0"/>
                <w:sz w:val="18"/>
                <w:szCs w:val="18"/>
              </w:rPr>
              <w:t>工业</w:t>
            </w:r>
            <w:r>
              <w:rPr>
                <w:color w:val="auto"/>
                <w:spacing w:val="9"/>
                <w:position w:val="0"/>
                <w:sz w:val="18"/>
                <w:szCs w:val="18"/>
              </w:rPr>
              <w:t xml:space="preserve"> </w:t>
            </w:r>
            <w:r>
              <w:rPr>
                <w:color w:val="auto"/>
                <w:spacing w:val="-4"/>
                <w:position w:val="0"/>
                <w:sz w:val="18"/>
                <w:szCs w:val="18"/>
              </w:rPr>
              <w:t>*</w:t>
            </w:r>
          </w:p>
        </w:tc>
        <w:tc>
          <w:tcPr>
            <w:tcW w:w="1450" w:type="dxa"/>
            <w:vAlign w:val="top"/>
          </w:tcPr>
          <w:p w14:paraId="6D2E3490">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165977F4">
            <w:pPr>
              <w:pStyle w:val="24"/>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524BE711">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X≥1000</w:t>
            </w:r>
          </w:p>
        </w:tc>
        <w:tc>
          <w:tcPr>
            <w:tcW w:w="1802" w:type="dxa"/>
            <w:vAlign w:val="top"/>
          </w:tcPr>
          <w:p w14:paraId="7451D57A">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300≤X＜1000</w:t>
            </w:r>
          </w:p>
        </w:tc>
        <w:tc>
          <w:tcPr>
            <w:tcW w:w="1510" w:type="dxa"/>
            <w:vAlign w:val="top"/>
          </w:tcPr>
          <w:p w14:paraId="07E3D60C">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20≤X＜300</w:t>
            </w:r>
          </w:p>
        </w:tc>
        <w:tc>
          <w:tcPr>
            <w:tcW w:w="1053" w:type="dxa"/>
            <w:vAlign w:val="top"/>
          </w:tcPr>
          <w:p w14:paraId="7F10B2EC">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X＜20</w:t>
            </w:r>
          </w:p>
        </w:tc>
      </w:tr>
      <w:tr w14:paraId="132A2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3356EF4A">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03E7C866">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392F6173">
            <w:pPr>
              <w:pStyle w:val="24"/>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56DA49A2">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Y≥40000</w:t>
            </w:r>
          </w:p>
        </w:tc>
        <w:tc>
          <w:tcPr>
            <w:tcW w:w="1802" w:type="dxa"/>
            <w:vAlign w:val="top"/>
          </w:tcPr>
          <w:p w14:paraId="1585EFFD">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2000≤Y＜40000</w:t>
            </w:r>
          </w:p>
        </w:tc>
        <w:tc>
          <w:tcPr>
            <w:tcW w:w="1510" w:type="dxa"/>
            <w:vAlign w:val="top"/>
          </w:tcPr>
          <w:p w14:paraId="0739AE6E">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300≤Y＜2000</w:t>
            </w:r>
          </w:p>
        </w:tc>
        <w:tc>
          <w:tcPr>
            <w:tcW w:w="1053" w:type="dxa"/>
            <w:vAlign w:val="top"/>
          </w:tcPr>
          <w:p w14:paraId="12FCE381">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Y＜300</w:t>
            </w:r>
          </w:p>
        </w:tc>
      </w:tr>
      <w:tr w14:paraId="4B33E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142C6E80">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101E121D">
            <w:pPr>
              <w:pStyle w:val="24"/>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4"/>
                <w:position w:val="0"/>
                <w:sz w:val="18"/>
                <w:szCs w:val="18"/>
              </w:rPr>
              <w:t>建筑业</w:t>
            </w:r>
          </w:p>
        </w:tc>
        <w:tc>
          <w:tcPr>
            <w:tcW w:w="1450" w:type="dxa"/>
            <w:vAlign w:val="top"/>
          </w:tcPr>
          <w:p w14:paraId="4065FFDA">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33B4EB86">
            <w:pPr>
              <w:pStyle w:val="24"/>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787A9302">
            <w:pPr>
              <w:pStyle w:val="24"/>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14:textOutline w14:w="3268" w14:cap="sq" w14:cmpd="sng">
                  <w14:solidFill>
                    <w14:srgbClr w14:val="000000"/>
                  </w14:solidFill>
                  <w14:prstDash w14:val="solid"/>
                  <w14:bevel/>
                </w14:textOutline>
              </w:rPr>
              <w:t>Y≥80000</w:t>
            </w:r>
          </w:p>
        </w:tc>
        <w:tc>
          <w:tcPr>
            <w:tcW w:w="1802" w:type="dxa"/>
            <w:vAlign w:val="top"/>
          </w:tcPr>
          <w:p w14:paraId="21DB400C">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14:textOutline w14:w="3268" w14:cap="sq" w14:cmpd="sng">
                  <w14:solidFill>
                    <w14:srgbClr w14:val="000000"/>
                  </w14:solidFill>
                  <w14:prstDash w14:val="solid"/>
                  <w14:bevel/>
                </w14:textOutline>
              </w:rPr>
              <w:t>6000≤Y＜80000</w:t>
            </w:r>
          </w:p>
        </w:tc>
        <w:tc>
          <w:tcPr>
            <w:tcW w:w="1510" w:type="dxa"/>
            <w:vAlign w:val="top"/>
          </w:tcPr>
          <w:p w14:paraId="58BB558F">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14:textOutline w14:w="3268" w14:cap="sq" w14:cmpd="sng">
                  <w14:solidFill>
                    <w14:srgbClr w14:val="000000"/>
                  </w14:solidFill>
                  <w14:prstDash w14:val="solid"/>
                  <w14:bevel/>
                </w14:textOutline>
              </w:rPr>
              <w:t>300≤Y＜6000</w:t>
            </w:r>
          </w:p>
        </w:tc>
        <w:tc>
          <w:tcPr>
            <w:tcW w:w="1053" w:type="dxa"/>
            <w:vAlign w:val="top"/>
          </w:tcPr>
          <w:p w14:paraId="3CCDBB4B">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14:textOutline w14:w="3268" w14:cap="sq" w14:cmpd="sng">
                  <w14:solidFill>
                    <w14:srgbClr w14:val="000000"/>
                  </w14:solidFill>
                  <w14:prstDash w14:val="solid"/>
                  <w14:bevel/>
                </w14:textOutline>
              </w:rPr>
              <w:t>Y＜300</w:t>
            </w:r>
          </w:p>
        </w:tc>
      </w:tr>
      <w:tr w14:paraId="72CBD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Merge w:val="continue"/>
            <w:tcBorders>
              <w:top w:val="nil"/>
            </w:tcBorders>
            <w:vAlign w:val="center"/>
          </w:tcPr>
          <w:p w14:paraId="2605294B">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19D9783B">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资产总额(Z)</w:t>
            </w:r>
          </w:p>
        </w:tc>
        <w:tc>
          <w:tcPr>
            <w:tcW w:w="750" w:type="dxa"/>
            <w:vAlign w:val="top"/>
          </w:tcPr>
          <w:p w14:paraId="0519C97A">
            <w:pPr>
              <w:pStyle w:val="24"/>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00076BD4">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14:textOutline w14:w="3268" w14:cap="sq" w14:cmpd="sng">
                  <w14:solidFill>
                    <w14:srgbClr w14:val="000000"/>
                  </w14:solidFill>
                  <w14:prstDash w14:val="solid"/>
                  <w14:bevel/>
                </w14:textOutline>
              </w:rPr>
              <w:t>Z≥80000</w:t>
            </w:r>
          </w:p>
        </w:tc>
        <w:tc>
          <w:tcPr>
            <w:tcW w:w="1802" w:type="dxa"/>
            <w:vAlign w:val="top"/>
          </w:tcPr>
          <w:p w14:paraId="481D1188">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14:textOutline w14:w="3268" w14:cap="sq" w14:cmpd="sng">
                  <w14:solidFill>
                    <w14:srgbClr w14:val="000000"/>
                  </w14:solidFill>
                  <w14:prstDash w14:val="solid"/>
                  <w14:bevel/>
                </w14:textOutline>
              </w:rPr>
              <w:t>5000≤Z＜80000</w:t>
            </w:r>
          </w:p>
        </w:tc>
        <w:tc>
          <w:tcPr>
            <w:tcW w:w="1510" w:type="dxa"/>
            <w:vAlign w:val="top"/>
          </w:tcPr>
          <w:p w14:paraId="3C32FFA7">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14:textOutline w14:w="3268" w14:cap="sq" w14:cmpd="sng">
                  <w14:solidFill>
                    <w14:srgbClr w14:val="000000"/>
                  </w14:solidFill>
                  <w14:prstDash w14:val="solid"/>
                  <w14:bevel/>
                </w14:textOutline>
              </w:rPr>
              <w:t>300≤Z＜5000</w:t>
            </w:r>
          </w:p>
        </w:tc>
        <w:tc>
          <w:tcPr>
            <w:tcW w:w="1053" w:type="dxa"/>
            <w:vAlign w:val="top"/>
          </w:tcPr>
          <w:p w14:paraId="1E36F8D1">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14:textOutline w14:w="3268" w14:cap="sq" w14:cmpd="sng">
                  <w14:solidFill>
                    <w14:srgbClr w14:val="000000"/>
                  </w14:solidFill>
                  <w14:prstDash w14:val="solid"/>
                  <w14:bevel/>
                </w14:textOutline>
              </w:rPr>
              <w:t>Z＜300</w:t>
            </w:r>
          </w:p>
        </w:tc>
      </w:tr>
      <w:tr w14:paraId="78745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30DE05F5">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6BDDDA4B">
            <w:pPr>
              <w:pStyle w:val="24"/>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3"/>
                <w:position w:val="0"/>
                <w:sz w:val="18"/>
                <w:szCs w:val="18"/>
              </w:rPr>
              <w:t>批发业</w:t>
            </w:r>
          </w:p>
        </w:tc>
        <w:tc>
          <w:tcPr>
            <w:tcW w:w="1450" w:type="dxa"/>
            <w:vAlign w:val="top"/>
          </w:tcPr>
          <w:p w14:paraId="5954BC21">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225FB002">
            <w:pPr>
              <w:pStyle w:val="24"/>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7505A853">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X≥200</w:t>
            </w:r>
          </w:p>
        </w:tc>
        <w:tc>
          <w:tcPr>
            <w:tcW w:w="1802" w:type="dxa"/>
            <w:vAlign w:val="top"/>
          </w:tcPr>
          <w:p w14:paraId="04C05F0D">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20≤X＜200</w:t>
            </w:r>
          </w:p>
        </w:tc>
        <w:tc>
          <w:tcPr>
            <w:tcW w:w="1510" w:type="dxa"/>
            <w:vAlign w:val="top"/>
          </w:tcPr>
          <w:p w14:paraId="24710AF7">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5≤X＜20</w:t>
            </w:r>
          </w:p>
        </w:tc>
        <w:tc>
          <w:tcPr>
            <w:tcW w:w="1053" w:type="dxa"/>
            <w:vAlign w:val="top"/>
          </w:tcPr>
          <w:p w14:paraId="4F22F314">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X＜5</w:t>
            </w:r>
          </w:p>
        </w:tc>
      </w:tr>
      <w:tr w14:paraId="26CD6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39C7A57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3190AB7E">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7E314596">
            <w:pPr>
              <w:pStyle w:val="24"/>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0462AD88">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Y≥40000</w:t>
            </w:r>
          </w:p>
        </w:tc>
        <w:tc>
          <w:tcPr>
            <w:tcW w:w="1802" w:type="dxa"/>
            <w:vAlign w:val="top"/>
          </w:tcPr>
          <w:p w14:paraId="1CC42A1F">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5000≤Y＜40000</w:t>
            </w:r>
          </w:p>
        </w:tc>
        <w:tc>
          <w:tcPr>
            <w:tcW w:w="1510" w:type="dxa"/>
            <w:vAlign w:val="top"/>
          </w:tcPr>
          <w:p w14:paraId="148AC4AA">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1000≤Y＜5000</w:t>
            </w:r>
          </w:p>
        </w:tc>
        <w:tc>
          <w:tcPr>
            <w:tcW w:w="1053" w:type="dxa"/>
            <w:vAlign w:val="top"/>
          </w:tcPr>
          <w:p w14:paraId="0252EE73">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Y＜1000</w:t>
            </w:r>
          </w:p>
        </w:tc>
      </w:tr>
      <w:tr w14:paraId="3A1DB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142B29D4">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71C73110">
            <w:pPr>
              <w:pStyle w:val="24"/>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3"/>
                <w:position w:val="0"/>
                <w:sz w:val="18"/>
                <w:szCs w:val="18"/>
              </w:rPr>
              <w:t>零售业</w:t>
            </w:r>
          </w:p>
        </w:tc>
        <w:tc>
          <w:tcPr>
            <w:tcW w:w="1450" w:type="dxa"/>
            <w:vAlign w:val="top"/>
          </w:tcPr>
          <w:p w14:paraId="1F1A05FD">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6BD432CE">
            <w:pPr>
              <w:pStyle w:val="24"/>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5AD494F1">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X≥300</w:t>
            </w:r>
          </w:p>
        </w:tc>
        <w:tc>
          <w:tcPr>
            <w:tcW w:w="1802" w:type="dxa"/>
            <w:vAlign w:val="top"/>
          </w:tcPr>
          <w:p w14:paraId="5AB9D505">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50≤X＜300</w:t>
            </w:r>
          </w:p>
        </w:tc>
        <w:tc>
          <w:tcPr>
            <w:tcW w:w="1510" w:type="dxa"/>
            <w:vAlign w:val="top"/>
          </w:tcPr>
          <w:p w14:paraId="2495BC33">
            <w:pPr>
              <w:pStyle w:val="24"/>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10≤X＜50</w:t>
            </w:r>
          </w:p>
        </w:tc>
        <w:tc>
          <w:tcPr>
            <w:tcW w:w="1053" w:type="dxa"/>
            <w:vAlign w:val="top"/>
          </w:tcPr>
          <w:p w14:paraId="68A80061">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w:t>
            </w:r>
          </w:p>
        </w:tc>
      </w:tr>
      <w:tr w14:paraId="183B9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4CDE2A2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341CD0F0">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7ACFF72C">
            <w:pPr>
              <w:pStyle w:val="24"/>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56E8A47E">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Y≥20000</w:t>
            </w:r>
          </w:p>
        </w:tc>
        <w:tc>
          <w:tcPr>
            <w:tcW w:w="1802" w:type="dxa"/>
            <w:vAlign w:val="top"/>
          </w:tcPr>
          <w:p w14:paraId="2C17BE0C">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500≤Y＜20000</w:t>
            </w:r>
          </w:p>
        </w:tc>
        <w:tc>
          <w:tcPr>
            <w:tcW w:w="1510" w:type="dxa"/>
            <w:vAlign w:val="top"/>
          </w:tcPr>
          <w:p w14:paraId="72EF71D6">
            <w:pPr>
              <w:pStyle w:val="24"/>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100≤Y＜500</w:t>
            </w:r>
          </w:p>
        </w:tc>
        <w:tc>
          <w:tcPr>
            <w:tcW w:w="1053" w:type="dxa"/>
            <w:vAlign w:val="top"/>
          </w:tcPr>
          <w:p w14:paraId="3AB30256">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w:t>
            </w:r>
          </w:p>
        </w:tc>
      </w:tr>
      <w:tr w14:paraId="1B9A2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37DC895F">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631F8DD0">
            <w:pPr>
              <w:pStyle w:val="24"/>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1"/>
                <w:position w:val="0"/>
                <w:sz w:val="18"/>
                <w:szCs w:val="18"/>
              </w:rPr>
              <w:t>交通运输业 *</w:t>
            </w:r>
          </w:p>
        </w:tc>
        <w:tc>
          <w:tcPr>
            <w:tcW w:w="1450" w:type="dxa"/>
            <w:vAlign w:val="top"/>
          </w:tcPr>
          <w:p w14:paraId="06028C08">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7CFF44B1">
            <w:pPr>
              <w:pStyle w:val="24"/>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6BE34B41">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X≥1000</w:t>
            </w:r>
          </w:p>
        </w:tc>
        <w:tc>
          <w:tcPr>
            <w:tcW w:w="1802" w:type="dxa"/>
            <w:vAlign w:val="top"/>
          </w:tcPr>
          <w:p w14:paraId="7E0749FD">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300≤X＜1000</w:t>
            </w:r>
          </w:p>
        </w:tc>
        <w:tc>
          <w:tcPr>
            <w:tcW w:w="1510" w:type="dxa"/>
            <w:vAlign w:val="top"/>
          </w:tcPr>
          <w:p w14:paraId="4FC3000E">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20≤X＜300</w:t>
            </w:r>
          </w:p>
        </w:tc>
        <w:tc>
          <w:tcPr>
            <w:tcW w:w="1053" w:type="dxa"/>
            <w:vAlign w:val="top"/>
          </w:tcPr>
          <w:p w14:paraId="146850C2">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X＜20</w:t>
            </w:r>
          </w:p>
        </w:tc>
      </w:tr>
      <w:tr w14:paraId="2781E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71BE5988">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2BF1010E">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71101EE1">
            <w:pPr>
              <w:pStyle w:val="24"/>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707767C2">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Y≥30000</w:t>
            </w:r>
          </w:p>
        </w:tc>
        <w:tc>
          <w:tcPr>
            <w:tcW w:w="1802" w:type="dxa"/>
            <w:vAlign w:val="top"/>
          </w:tcPr>
          <w:p w14:paraId="0BD1DCB1">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3000≤Y＜30000</w:t>
            </w:r>
          </w:p>
        </w:tc>
        <w:tc>
          <w:tcPr>
            <w:tcW w:w="1510" w:type="dxa"/>
            <w:vAlign w:val="top"/>
          </w:tcPr>
          <w:p w14:paraId="4C1FD5AF">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200≤Y＜3000</w:t>
            </w:r>
          </w:p>
        </w:tc>
        <w:tc>
          <w:tcPr>
            <w:tcW w:w="1053" w:type="dxa"/>
            <w:vAlign w:val="top"/>
          </w:tcPr>
          <w:p w14:paraId="4741119F">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Y＜200</w:t>
            </w:r>
          </w:p>
        </w:tc>
      </w:tr>
      <w:tr w14:paraId="03434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1F112953">
            <w:pPr>
              <w:pStyle w:val="24"/>
              <w:keepNext w:val="0"/>
              <w:keepLines w:val="0"/>
              <w:pageBreakBefore w:val="0"/>
              <w:widowControl w:val="0"/>
              <w:kinsoku/>
              <w:wordWrap w:val="0"/>
              <w:overflowPunct/>
              <w:topLinePunct w:val="0"/>
              <w:bidi w:val="0"/>
              <w:spacing w:line="360" w:lineRule="auto"/>
              <w:ind w:left="0" w:right="0" w:firstLine="360" w:firstLineChars="200"/>
              <w:jc w:val="center"/>
              <w:rPr>
                <w:color w:val="auto"/>
                <w:position w:val="0"/>
                <w:sz w:val="18"/>
                <w:szCs w:val="18"/>
              </w:rPr>
            </w:pPr>
          </w:p>
          <w:p w14:paraId="2E8F1CEB">
            <w:pPr>
              <w:pStyle w:val="24"/>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position w:val="0"/>
                <w:sz w:val="18"/>
                <w:szCs w:val="18"/>
              </w:rPr>
              <w:t>仓储业*</w:t>
            </w:r>
          </w:p>
        </w:tc>
        <w:tc>
          <w:tcPr>
            <w:tcW w:w="1450" w:type="dxa"/>
            <w:vAlign w:val="top"/>
          </w:tcPr>
          <w:p w14:paraId="6EE43E5C">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5FC4784B">
            <w:pPr>
              <w:pStyle w:val="24"/>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1A8FD9E9">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X≥200</w:t>
            </w:r>
          </w:p>
        </w:tc>
        <w:tc>
          <w:tcPr>
            <w:tcW w:w="1802" w:type="dxa"/>
            <w:vAlign w:val="top"/>
          </w:tcPr>
          <w:p w14:paraId="180242E0">
            <w:pPr>
              <w:pStyle w:val="24"/>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100≤X＜200</w:t>
            </w:r>
          </w:p>
        </w:tc>
        <w:tc>
          <w:tcPr>
            <w:tcW w:w="1510" w:type="dxa"/>
            <w:vAlign w:val="top"/>
          </w:tcPr>
          <w:p w14:paraId="35E98356">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20≤X＜100</w:t>
            </w:r>
          </w:p>
        </w:tc>
        <w:tc>
          <w:tcPr>
            <w:tcW w:w="1053" w:type="dxa"/>
            <w:vAlign w:val="top"/>
          </w:tcPr>
          <w:p w14:paraId="2EBA6718">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X＜20</w:t>
            </w:r>
          </w:p>
        </w:tc>
      </w:tr>
      <w:tr w14:paraId="4E430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0CE1EB22">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34598831">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72287DBE">
            <w:pPr>
              <w:pStyle w:val="24"/>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4D47BDF5">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Y≥30000</w:t>
            </w:r>
          </w:p>
        </w:tc>
        <w:tc>
          <w:tcPr>
            <w:tcW w:w="1802" w:type="dxa"/>
            <w:vAlign w:val="top"/>
          </w:tcPr>
          <w:p w14:paraId="507C92F3">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1000≤Y＜30000</w:t>
            </w:r>
          </w:p>
        </w:tc>
        <w:tc>
          <w:tcPr>
            <w:tcW w:w="1510" w:type="dxa"/>
            <w:vAlign w:val="top"/>
          </w:tcPr>
          <w:p w14:paraId="200F229D">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100≤Y＜1000</w:t>
            </w:r>
          </w:p>
        </w:tc>
        <w:tc>
          <w:tcPr>
            <w:tcW w:w="1053" w:type="dxa"/>
            <w:vAlign w:val="top"/>
          </w:tcPr>
          <w:p w14:paraId="34F47F96">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w:t>
            </w:r>
          </w:p>
        </w:tc>
      </w:tr>
      <w:tr w14:paraId="0824D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4DAF83C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1E243BFD">
            <w:pPr>
              <w:pStyle w:val="24"/>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7"/>
                <w:position w:val="0"/>
                <w:sz w:val="18"/>
                <w:szCs w:val="18"/>
              </w:rPr>
              <w:t>邮政业</w:t>
            </w:r>
          </w:p>
        </w:tc>
        <w:tc>
          <w:tcPr>
            <w:tcW w:w="1450" w:type="dxa"/>
            <w:vAlign w:val="top"/>
          </w:tcPr>
          <w:p w14:paraId="3CE9BF50">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01D9F82D">
            <w:pPr>
              <w:pStyle w:val="24"/>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07AA0268">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X≥1000</w:t>
            </w:r>
          </w:p>
        </w:tc>
        <w:tc>
          <w:tcPr>
            <w:tcW w:w="1802" w:type="dxa"/>
            <w:vAlign w:val="top"/>
          </w:tcPr>
          <w:p w14:paraId="4FD42748">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300≤X＜1000</w:t>
            </w:r>
          </w:p>
        </w:tc>
        <w:tc>
          <w:tcPr>
            <w:tcW w:w="1510" w:type="dxa"/>
            <w:vAlign w:val="top"/>
          </w:tcPr>
          <w:p w14:paraId="378108DE">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20≤X＜300</w:t>
            </w:r>
          </w:p>
        </w:tc>
        <w:tc>
          <w:tcPr>
            <w:tcW w:w="1053" w:type="dxa"/>
            <w:vAlign w:val="top"/>
          </w:tcPr>
          <w:p w14:paraId="4F4185D0">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X＜20</w:t>
            </w:r>
          </w:p>
        </w:tc>
      </w:tr>
      <w:tr w14:paraId="59662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1C8E92C8">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05104500">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379A7255">
            <w:pPr>
              <w:pStyle w:val="24"/>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35B587A0">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Y≥30000</w:t>
            </w:r>
          </w:p>
        </w:tc>
        <w:tc>
          <w:tcPr>
            <w:tcW w:w="1802" w:type="dxa"/>
            <w:vAlign w:val="top"/>
          </w:tcPr>
          <w:p w14:paraId="7FDA1035">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2000≤Y＜30000</w:t>
            </w:r>
          </w:p>
        </w:tc>
        <w:tc>
          <w:tcPr>
            <w:tcW w:w="1510" w:type="dxa"/>
            <w:vAlign w:val="top"/>
          </w:tcPr>
          <w:p w14:paraId="4B901973">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100≤Y＜2000</w:t>
            </w:r>
          </w:p>
        </w:tc>
        <w:tc>
          <w:tcPr>
            <w:tcW w:w="1053" w:type="dxa"/>
            <w:vAlign w:val="top"/>
          </w:tcPr>
          <w:p w14:paraId="4B5F9C03">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w:t>
            </w:r>
          </w:p>
        </w:tc>
      </w:tr>
      <w:tr w14:paraId="25B65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66BDFDD6">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52CB7AB2">
            <w:pPr>
              <w:pStyle w:val="24"/>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3"/>
                <w:position w:val="0"/>
                <w:sz w:val="18"/>
                <w:szCs w:val="18"/>
              </w:rPr>
              <w:t>住宿业</w:t>
            </w:r>
          </w:p>
        </w:tc>
        <w:tc>
          <w:tcPr>
            <w:tcW w:w="1450" w:type="dxa"/>
            <w:vAlign w:val="top"/>
          </w:tcPr>
          <w:p w14:paraId="5CE5D485">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19D8F83E">
            <w:pPr>
              <w:pStyle w:val="24"/>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3DD00993">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X≥300</w:t>
            </w:r>
          </w:p>
        </w:tc>
        <w:tc>
          <w:tcPr>
            <w:tcW w:w="1802" w:type="dxa"/>
            <w:vAlign w:val="top"/>
          </w:tcPr>
          <w:p w14:paraId="25584D42">
            <w:pPr>
              <w:pStyle w:val="24"/>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100≤X＜300</w:t>
            </w:r>
          </w:p>
        </w:tc>
        <w:tc>
          <w:tcPr>
            <w:tcW w:w="1510" w:type="dxa"/>
            <w:vAlign w:val="top"/>
          </w:tcPr>
          <w:p w14:paraId="1CE41F9F">
            <w:pPr>
              <w:pStyle w:val="24"/>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10≤X＜100</w:t>
            </w:r>
          </w:p>
        </w:tc>
        <w:tc>
          <w:tcPr>
            <w:tcW w:w="1053" w:type="dxa"/>
            <w:vAlign w:val="top"/>
          </w:tcPr>
          <w:p w14:paraId="095368AA">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w:t>
            </w:r>
          </w:p>
        </w:tc>
      </w:tr>
      <w:tr w14:paraId="7E869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17F0BF40">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51D80E0C">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40028609">
            <w:pPr>
              <w:pStyle w:val="24"/>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636A3F8A">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Y≥10000</w:t>
            </w:r>
          </w:p>
        </w:tc>
        <w:tc>
          <w:tcPr>
            <w:tcW w:w="1802" w:type="dxa"/>
            <w:vAlign w:val="top"/>
          </w:tcPr>
          <w:p w14:paraId="3E83E858">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2000≤Y＜10000</w:t>
            </w:r>
          </w:p>
        </w:tc>
        <w:tc>
          <w:tcPr>
            <w:tcW w:w="1510" w:type="dxa"/>
            <w:vAlign w:val="top"/>
          </w:tcPr>
          <w:p w14:paraId="622F21F4">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100≤Y＜2000</w:t>
            </w:r>
          </w:p>
        </w:tc>
        <w:tc>
          <w:tcPr>
            <w:tcW w:w="1053" w:type="dxa"/>
            <w:vAlign w:val="top"/>
          </w:tcPr>
          <w:p w14:paraId="1FBC63EE">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w:t>
            </w:r>
          </w:p>
        </w:tc>
      </w:tr>
      <w:tr w14:paraId="4D64F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5EECE0A7">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73BF6AFB">
            <w:pPr>
              <w:pStyle w:val="24"/>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3"/>
                <w:position w:val="0"/>
                <w:sz w:val="18"/>
                <w:szCs w:val="18"/>
              </w:rPr>
              <w:t>餐饮业</w:t>
            </w:r>
          </w:p>
        </w:tc>
        <w:tc>
          <w:tcPr>
            <w:tcW w:w="1450" w:type="dxa"/>
            <w:vAlign w:val="top"/>
          </w:tcPr>
          <w:p w14:paraId="47F90080">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27567F3F">
            <w:pPr>
              <w:pStyle w:val="24"/>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46659D82">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X≥300</w:t>
            </w:r>
          </w:p>
        </w:tc>
        <w:tc>
          <w:tcPr>
            <w:tcW w:w="1802" w:type="dxa"/>
            <w:vAlign w:val="top"/>
          </w:tcPr>
          <w:p w14:paraId="7A786B49">
            <w:pPr>
              <w:pStyle w:val="24"/>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100≤X＜300</w:t>
            </w:r>
          </w:p>
        </w:tc>
        <w:tc>
          <w:tcPr>
            <w:tcW w:w="1510" w:type="dxa"/>
            <w:vAlign w:val="top"/>
          </w:tcPr>
          <w:p w14:paraId="35907B7D">
            <w:pPr>
              <w:pStyle w:val="24"/>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10≤X＜100</w:t>
            </w:r>
          </w:p>
        </w:tc>
        <w:tc>
          <w:tcPr>
            <w:tcW w:w="1053" w:type="dxa"/>
            <w:vAlign w:val="top"/>
          </w:tcPr>
          <w:p w14:paraId="22697310">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w:t>
            </w:r>
          </w:p>
        </w:tc>
      </w:tr>
      <w:tr w14:paraId="31BBE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2304A0A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04C9762D">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0A2110B7">
            <w:pPr>
              <w:pStyle w:val="24"/>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03796F6E">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Y≥10000</w:t>
            </w:r>
          </w:p>
        </w:tc>
        <w:tc>
          <w:tcPr>
            <w:tcW w:w="1802" w:type="dxa"/>
            <w:vAlign w:val="top"/>
          </w:tcPr>
          <w:p w14:paraId="3EACED95">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2000≤Y＜10000</w:t>
            </w:r>
          </w:p>
        </w:tc>
        <w:tc>
          <w:tcPr>
            <w:tcW w:w="1510" w:type="dxa"/>
            <w:vAlign w:val="top"/>
          </w:tcPr>
          <w:p w14:paraId="161DFD7C">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100≤Y＜2000</w:t>
            </w:r>
          </w:p>
        </w:tc>
        <w:tc>
          <w:tcPr>
            <w:tcW w:w="1053" w:type="dxa"/>
            <w:vAlign w:val="top"/>
          </w:tcPr>
          <w:p w14:paraId="709AE51F">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w:t>
            </w:r>
          </w:p>
        </w:tc>
      </w:tr>
      <w:tr w14:paraId="69479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Merge w:val="restart"/>
            <w:tcBorders>
              <w:bottom w:val="nil"/>
            </w:tcBorders>
            <w:vAlign w:val="center"/>
          </w:tcPr>
          <w:p w14:paraId="64F52AA7">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4E683B5D">
            <w:pPr>
              <w:pStyle w:val="24"/>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position w:val="0"/>
                <w:sz w:val="18"/>
                <w:szCs w:val="18"/>
              </w:rPr>
              <w:t>信息传输业 *</w:t>
            </w:r>
          </w:p>
        </w:tc>
        <w:tc>
          <w:tcPr>
            <w:tcW w:w="1450" w:type="dxa"/>
            <w:vAlign w:val="top"/>
          </w:tcPr>
          <w:p w14:paraId="26401844">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614F99F8">
            <w:pPr>
              <w:pStyle w:val="24"/>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4B0F9E32">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X≥2000</w:t>
            </w:r>
          </w:p>
        </w:tc>
        <w:tc>
          <w:tcPr>
            <w:tcW w:w="1802" w:type="dxa"/>
            <w:vAlign w:val="top"/>
          </w:tcPr>
          <w:p w14:paraId="7DB41C2B">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100≤X＜2000</w:t>
            </w:r>
          </w:p>
        </w:tc>
        <w:tc>
          <w:tcPr>
            <w:tcW w:w="1510" w:type="dxa"/>
            <w:vAlign w:val="top"/>
          </w:tcPr>
          <w:p w14:paraId="0E1F07E8">
            <w:pPr>
              <w:pStyle w:val="24"/>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10≤X＜100</w:t>
            </w:r>
          </w:p>
        </w:tc>
        <w:tc>
          <w:tcPr>
            <w:tcW w:w="1053" w:type="dxa"/>
            <w:vAlign w:val="top"/>
          </w:tcPr>
          <w:p w14:paraId="6EF1F796">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w:t>
            </w:r>
          </w:p>
        </w:tc>
      </w:tr>
      <w:tr w14:paraId="06435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0F37545D">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03BA893F">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2A3EC311">
            <w:pPr>
              <w:pStyle w:val="24"/>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5628309E">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Y≥100000</w:t>
            </w:r>
          </w:p>
        </w:tc>
        <w:tc>
          <w:tcPr>
            <w:tcW w:w="1802" w:type="dxa"/>
            <w:vAlign w:val="top"/>
          </w:tcPr>
          <w:p w14:paraId="0B1C9B32">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1000≤Y＜100000</w:t>
            </w:r>
          </w:p>
        </w:tc>
        <w:tc>
          <w:tcPr>
            <w:tcW w:w="1510" w:type="dxa"/>
            <w:vAlign w:val="top"/>
          </w:tcPr>
          <w:p w14:paraId="50EF01BB">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100≤Y＜1000</w:t>
            </w:r>
          </w:p>
        </w:tc>
        <w:tc>
          <w:tcPr>
            <w:tcW w:w="1053" w:type="dxa"/>
            <w:vAlign w:val="top"/>
          </w:tcPr>
          <w:p w14:paraId="227F487D">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w:t>
            </w:r>
          </w:p>
        </w:tc>
      </w:tr>
      <w:tr w14:paraId="0ADC0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44D1DC7B">
            <w:pPr>
              <w:pStyle w:val="24"/>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position w:val="0"/>
                <w:sz w:val="18"/>
                <w:szCs w:val="18"/>
              </w:rPr>
              <w:t>软件和信息技术服务业</w:t>
            </w:r>
          </w:p>
        </w:tc>
        <w:tc>
          <w:tcPr>
            <w:tcW w:w="1450" w:type="dxa"/>
            <w:vAlign w:val="top"/>
          </w:tcPr>
          <w:p w14:paraId="0E09E4B4">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1913F106">
            <w:pPr>
              <w:pStyle w:val="24"/>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06859BDF">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X≥300</w:t>
            </w:r>
          </w:p>
        </w:tc>
        <w:tc>
          <w:tcPr>
            <w:tcW w:w="1802" w:type="dxa"/>
            <w:vAlign w:val="top"/>
          </w:tcPr>
          <w:p w14:paraId="4285E4FD">
            <w:pPr>
              <w:pStyle w:val="24"/>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100≤X＜300</w:t>
            </w:r>
          </w:p>
        </w:tc>
        <w:tc>
          <w:tcPr>
            <w:tcW w:w="1510" w:type="dxa"/>
            <w:vAlign w:val="top"/>
          </w:tcPr>
          <w:p w14:paraId="7175EDE4">
            <w:pPr>
              <w:pStyle w:val="24"/>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10≤X＜100</w:t>
            </w:r>
          </w:p>
        </w:tc>
        <w:tc>
          <w:tcPr>
            <w:tcW w:w="1053" w:type="dxa"/>
            <w:vAlign w:val="top"/>
          </w:tcPr>
          <w:p w14:paraId="7F43BAE2">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w:t>
            </w:r>
          </w:p>
        </w:tc>
      </w:tr>
      <w:tr w14:paraId="3AAE3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2CBB29C0">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7579E0D5">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3ACB66E3">
            <w:pPr>
              <w:pStyle w:val="24"/>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381FDAD0">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Y≥10000</w:t>
            </w:r>
          </w:p>
        </w:tc>
        <w:tc>
          <w:tcPr>
            <w:tcW w:w="1802" w:type="dxa"/>
            <w:vAlign w:val="top"/>
          </w:tcPr>
          <w:p w14:paraId="1459F03A">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1000≤Y＜10000</w:t>
            </w:r>
          </w:p>
        </w:tc>
        <w:tc>
          <w:tcPr>
            <w:tcW w:w="1510" w:type="dxa"/>
            <w:vAlign w:val="top"/>
          </w:tcPr>
          <w:p w14:paraId="743C8D34">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50≤Y＜1000</w:t>
            </w:r>
          </w:p>
        </w:tc>
        <w:tc>
          <w:tcPr>
            <w:tcW w:w="1053" w:type="dxa"/>
            <w:vAlign w:val="top"/>
          </w:tcPr>
          <w:p w14:paraId="182C3A55">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Y＜50</w:t>
            </w:r>
          </w:p>
        </w:tc>
      </w:tr>
      <w:tr w14:paraId="70F71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5C7961D6">
            <w:pPr>
              <w:pStyle w:val="24"/>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2"/>
                <w:position w:val="0"/>
                <w:sz w:val="18"/>
                <w:szCs w:val="18"/>
              </w:rPr>
              <w:t>房地产开发经营</w:t>
            </w:r>
          </w:p>
        </w:tc>
        <w:tc>
          <w:tcPr>
            <w:tcW w:w="1450" w:type="dxa"/>
            <w:vAlign w:val="top"/>
          </w:tcPr>
          <w:p w14:paraId="5F1B6EE6">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34367DB9">
            <w:pPr>
              <w:pStyle w:val="24"/>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1B939D00">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Y≥200000</w:t>
            </w:r>
          </w:p>
        </w:tc>
        <w:tc>
          <w:tcPr>
            <w:tcW w:w="1802" w:type="dxa"/>
            <w:vAlign w:val="top"/>
          </w:tcPr>
          <w:p w14:paraId="5E896DB0">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1000≤Y＜200000</w:t>
            </w:r>
          </w:p>
        </w:tc>
        <w:tc>
          <w:tcPr>
            <w:tcW w:w="1510" w:type="dxa"/>
            <w:vAlign w:val="top"/>
          </w:tcPr>
          <w:p w14:paraId="3A1691EF">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100≤Y＜1000</w:t>
            </w:r>
          </w:p>
        </w:tc>
        <w:tc>
          <w:tcPr>
            <w:tcW w:w="1053" w:type="dxa"/>
            <w:vAlign w:val="top"/>
          </w:tcPr>
          <w:p w14:paraId="24A3F795">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w:t>
            </w:r>
          </w:p>
        </w:tc>
      </w:tr>
      <w:tr w14:paraId="4F10F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105EBD5A">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7854B457">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资产总额(Z)</w:t>
            </w:r>
          </w:p>
        </w:tc>
        <w:tc>
          <w:tcPr>
            <w:tcW w:w="750" w:type="dxa"/>
            <w:vAlign w:val="top"/>
          </w:tcPr>
          <w:p w14:paraId="2E12F38D">
            <w:pPr>
              <w:pStyle w:val="24"/>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6CFE595A">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Z≥10000</w:t>
            </w:r>
          </w:p>
        </w:tc>
        <w:tc>
          <w:tcPr>
            <w:tcW w:w="1802" w:type="dxa"/>
            <w:vAlign w:val="top"/>
          </w:tcPr>
          <w:p w14:paraId="66D55554">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5000≤Z＜10000</w:t>
            </w:r>
          </w:p>
        </w:tc>
        <w:tc>
          <w:tcPr>
            <w:tcW w:w="1510" w:type="dxa"/>
            <w:vAlign w:val="top"/>
          </w:tcPr>
          <w:p w14:paraId="5DE10246">
            <w:pPr>
              <w:pStyle w:val="24"/>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1"/>
                <w:position w:val="0"/>
                <w:sz w:val="18"/>
                <w:szCs w:val="18"/>
              </w:rPr>
              <w:t>2000≤Z＜5000</w:t>
            </w:r>
          </w:p>
        </w:tc>
        <w:tc>
          <w:tcPr>
            <w:tcW w:w="1053" w:type="dxa"/>
            <w:vAlign w:val="top"/>
          </w:tcPr>
          <w:p w14:paraId="531C4BCE">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Z＜2000</w:t>
            </w:r>
          </w:p>
        </w:tc>
      </w:tr>
      <w:tr w14:paraId="0E74F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253D4FC9">
            <w:pPr>
              <w:pStyle w:val="24"/>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2"/>
                <w:position w:val="0"/>
                <w:sz w:val="18"/>
                <w:szCs w:val="18"/>
              </w:rPr>
              <w:t>物业管理</w:t>
            </w:r>
          </w:p>
        </w:tc>
        <w:tc>
          <w:tcPr>
            <w:tcW w:w="1450" w:type="dxa"/>
            <w:vAlign w:val="top"/>
          </w:tcPr>
          <w:p w14:paraId="78100F81">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1D040EE9">
            <w:pPr>
              <w:pStyle w:val="24"/>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28E0D06D">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X≥1000</w:t>
            </w:r>
          </w:p>
        </w:tc>
        <w:tc>
          <w:tcPr>
            <w:tcW w:w="1802" w:type="dxa"/>
            <w:vAlign w:val="top"/>
          </w:tcPr>
          <w:p w14:paraId="05272333">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300≤X＜1000</w:t>
            </w:r>
          </w:p>
        </w:tc>
        <w:tc>
          <w:tcPr>
            <w:tcW w:w="1510" w:type="dxa"/>
            <w:vAlign w:val="top"/>
          </w:tcPr>
          <w:p w14:paraId="333A840F">
            <w:pPr>
              <w:pStyle w:val="24"/>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100≤X＜300</w:t>
            </w:r>
          </w:p>
        </w:tc>
        <w:tc>
          <w:tcPr>
            <w:tcW w:w="1053" w:type="dxa"/>
            <w:vAlign w:val="top"/>
          </w:tcPr>
          <w:p w14:paraId="2B721284">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X＜100</w:t>
            </w:r>
          </w:p>
        </w:tc>
      </w:tr>
      <w:tr w14:paraId="4E97E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548DA5BF">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32CEB560">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47194754">
            <w:pPr>
              <w:pStyle w:val="24"/>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58980B75">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Y≥5000</w:t>
            </w:r>
          </w:p>
        </w:tc>
        <w:tc>
          <w:tcPr>
            <w:tcW w:w="1802" w:type="dxa"/>
            <w:vAlign w:val="top"/>
          </w:tcPr>
          <w:p w14:paraId="79203747">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1000≤Y＜5000</w:t>
            </w:r>
          </w:p>
        </w:tc>
        <w:tc>
          <w:tcPr>
            <w:tcW w:w="1510" w:type="dxa"/>
            <w:vAlign w:val="top"/>
          </w:tcPr>
          <w:p w14:paraId="620A563C">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500≤Y＜1000</w:t>
            </w:r>
          </w:p>
        </w:tc>
        <w:tc>
          <w:tcPr>
            <w:tcW w:w="1053" w:type="dxa"/>
            <w:vAlign w:val="top"/>
          </w:tcPr>
          <w:p w14:paraId="500E92DD">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Y＜500</w:t>
            </w:r>
          </w:p>
        </w:tc>
      </w:tr>
      <w:tr w14:paraId="58AF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762E5A19">
            <w:pPr>
              <w:pStyle w:val="24"/>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2"/>
                <w:position w:val="0"/>
                <w:sz w:val="18"/>
                <w:szCs w:val="18"/>
              </w:rPr>
              <w:t>租赁和商务服务业</w:t>
            </w:r>
          </w:p>
        </w:tc>
        <w:tc>
          <w:tcPr>
            <w:tcW w:w="1450" w:type="dxa"/>
            <w:vAlign w:val="top"/>
          </w:tcPr>
          <w:p w14:paraId="161DE91C">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5C5B94AC">
            <w:pPr>
              <w:pStyle w:val="24"/>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198ABD59">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X≥300</w:t>
            </w:r>
          </w:p>
        </w:tc>
        <w:tc>
          <w:tcPr>
            <w:tcW w:w="1802" w:type="dxa"/>
            <w:vAlign w:val="top"/>
          </w:tcPr>
          <w:p w14:paraId="6700010B">
            <w:pPr>
              <w:pStyle w:val="24"/>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100≤X＜300</w:t>
            </w:r>
          </w:p>
        </w:tc>
        <w:tc>
          <w:tcPr>
            <w:tcW w:w="1510" w:type="dxa"/>
            <w:vAlign w:val="top"/>
          </w:tcPr>
          <w:p w14:paraId="2F3C4C8D">
            <w:pPr>
              <w:pStyle w:val="24"/>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10≤X＜100</w:t>
            </w:r>
          </w:p>
        </w:tc>
        <w:tc>
          <w:tcPr>
            <w:tcW w:w="1053" w:type="dxa"/>
            <w:vAlign w:val="top"/>
          </w:tcPr>
          <w:p w14:paraId="399B97C1">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w:t>
            </w:r>
          </w:p>
        </w:tc>
      </w:tr>
      <w:tr w14:paraId="26EFA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4A8C2516">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17F02D9C">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资产总额(Z)</w:t>
            </w:r>
          </w:p>
        </w:tc>
        <w:tc>
          <w:tcPr>
            <w:tcW w:w="750" w:type="dxa"/>
            <w:vAlign w:val="top"/>
          </w:tcPr>
          <w:p w14:paraId="1ABB4099">
            <w:pPr>
              <w:pStyle w:val="24"/>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1455912F">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Z≥120000</w:t>
            </w:r>
          </w:p>
        </w:tc>
        <w:tc>
          <w:tcPr>
            <w:tcW w:w="1802" w:type="dxa"/>
            <w:vAlign w:val="top"/>
          </w:tcPr>
          <w:p w14:paraId="1506FE72">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8000≤Z＜120000</w:t>
            </w:r>
          </w:p>
        </w:tc>
        <w:tc>
          <w:tcPr>
            <w:tcW w:w="1510" w:type="dxa"/>
            <w:vAlign w:val="top"/>
          </w:tcPr>
          <w:p w14:paraId="73A9CFAE">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100≤Z＜8000</w:t>
            </w:r>
          </w:p>
        </w:tc>
        <w:tc>
          <w:tcPr>
            <w:tcW w:w="1053" w:type="dxa"/>
            <w:vAlign w:val="top"/>
          </w:tcPr>
          <w:p w14:paraId="3ACF19B6">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Z＜100</w:t>
            </w:r>
          </w:p>
        </w:tc>
      </w:tr>
      <w:tr w14:paraId="4B55A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1851" w:type="dxa"/>
            <w:vAlign w:val="center"/>
          </w:tcPr>
          <w:p w14:paraId="6C40B681">
            <w:pPr>
              <w:pStyle w:val="24"/>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1"/>
                <w:position w:val="0"/>
                <w:sz w:val="18"/>
                <w:szCs w:val="18"/>
              </w:rPr>
              <w:t>其他未列明行业 *</w:t>
            </w:r>
          </w:p>
        </w:tc>
        <w:tc>
          <w:tcPr>
            <w:tcW w:w="1450" w:type="dxa"/>
            <w:vAlign w:val="top"/>
          </w:tcPr>
          <w:p w14:paraId="0CCC6B65">
            <w:pPr>
              <w:pStyle w:val="24"/>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7DFB20A1">
            <w:pPr>
              <w:pStyle w:val="24"/>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76552EEB">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X≥300</w:t>
            </w:r>
          </w:p>
        </w:tc>
        <w:tc>
          <w:tcPr>
            <w:tcW w:w="1802" w:type="dxa"/>
            <w:vAlign w:val="top"/>
          </w:tcPr>
          <w:p w14:paraId="396B9B9C">
            <w:pPr>
              <w:pStyle w:val="24"/>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100≤X＜300</w:t>
            </w:r>
          </w:p>
        </w:tc>
        <w:tc>
          <w:tcPr>
            <w:tcW w:w="1510" w:type="dxa"/>
            <w:vAlign w:val="top"/>
          </w:tcPr>
          <w:p w14:paraId="3479AD38">
            <w:pPr>
              <w:pStyle w:val="24"/>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10≤X＜100</w:t>
            </w:r>
          </w:p>
        </w:tc>
        <w:tc>
          <w:tcPr>
            <w:tcW w:w="1053" w:type="dxa"/>
            <w:vAlign w:val="top"/>
          </w:tcPr>
          <w:p w14:paraId="0A3F7B56">
            <w:pPr>
              <w:pStyle w:val="24"/>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w:t>
            </w:r>
          </w:p>
        </w:tc>
      </w:tr>
    </w:tbl>
    <w:p w14:paraId="7B4B05BD">
      <w:pPr>
        <w:pStyle w:val="4"/>
        <w:keepNext w:val="0"/>
        <w:keepLines w:val="0"/>
        <w:pageBreakBefore w:val="0"/>
        <w:widowControl w:val="0"/>
        <w:kinsoku/>
        <w:wordWrap w:val="0"/>
        <w:overflowPunct/>
        <w:topLinePunct w:val="0"/>
        <w:bidi w:val="0"/>
        <w:spacing w:line="360" w:lineRule="auto"/>
        <w:ind w:left="0" w:right="0" w:firstLine="364" w:firstLineChars="200"/>
        <w:rPr>
          <w:color w:val="auto"/>
          <w:position w:val="0"/>
          <w:sz w:val="18"/>
          <w:szCs w:val="18"/>
        </w:rPr>
      </w:pPr>
      <w:r>
        <w:rPr>
          <w:color w:val="auto"/>
          <w:spacing w:val="1"/>
          <w:position w:val="0"/>
          <w:sz w:val="18"/>
          <w:szCs w:val="18"/>
        </w:rPr>
        <w:t>说明：</w:t>
      </w:r>
    </w:p>
    <w:p w14:paraId="453F93FF">
      <w:pPr>
        <w:pStyle w:val="4"/>
        <w:keepNext w:val="0"/>
        <w:keepLines w:val="0"/>
        <w:pageBreakBefore w:val="0"/>
        <w:widowControl w:val="0"/>
        <w:kinsoku/>
        <w:wordWrap w:val="0"/>
        <w:overflowPunct/>
        <w:topLinePunct w:val="0"/>
        <w:bidi w:val="0"/>
        <w:spacing w:line="360" w:lineRule="auto"/>
        <w:ind w:left="0" w:right="0" w:firstLine="404" w:firstLineChars="200"/>
        <w:rPr>
          <w:color w:val="auto"/>
          <w:position w:val="0"/>
          <w:sz w:val="18"/>
          <w:szCs w:val="18"/>
        </w:rPr>
      </w:pPr>
      <w:r>
        <w:rPr>
          <w:color w:val="auto"/>
          <w:spacing w:val="11"/>
          <w:position w:val="0"/>
          <w:sz w:val="18"/>
          <w:szCs w:val="18"/>
        </w:rPr>
        <w:t>1.大型、中型和小型企业须同时满足所列指标的下限，否则下划一档；微型企业只须</w:t>
      </w:r>
      <w:r>
        <w:rPr>
          <w:color w:val="auto"/>
          <w:spacing w:val="12"/>
          <w:position w:val="0"/>
          <w:sz w:val="18"/>
          <w:szCs w:val="18"/>
        </w:rPr>
        <w:t>满足所列指标中的一项即可。</w:t>
      </w:r>
    </w:p>
    <w:p w14:paraId="44373F5B">
      <w:pPr>
        <w:pStyle w:val="4"/>
        <w:keepNext w:val="0"/>
        <w:keepLines w:val="0"/>
        <w:pageBreakBefore w:val="0"/>
        <w:widowControl w:val="0"/>
        <w:kinsoku/>
        <w:wordWrap w:val="0"/>
        <w:overflowPunct/>
        <w:topLinePunct w:val="0"/>
        <w:bidi w:val="0"/>
        <w:spacing w:line="360" w:lineRule="auto"/>
        <w:ind w:left="0" w:right="0" w:firstLine="400" w:firstLineChars="200"/>
        <w:rPr>
          <w:color w:val="auto"/>
          <w:position w:val="0"/>
          <w:sz w:val="18"/>
          <w:szCs w:val="18"/>
        </w:rPr>
      </w:pPr>
      <w:r>
        <w:rPr>
          <w:color w:val="auto"/>
          <w:spacing w:val="10"/>
          <w:position w:val="0"/>
          <w:sz w:val="18"/>
          <w:szCs w:val="18"/>
        </w:rPr>
        <w:t>2.附表中各行业的范围以《国民经济行业分类》（</w:t>
      </w:r>
      <w:r>
        <w:rPr>
          <w:color w:val="auto"/>
          <w:position w:val="0"/>
          <w:sz w:val="18"/>
          <w:szCs w:val="18"/>
        </w:rPr>
        <w:t>GB</w:t>
      </w:r>
      <w:r>
        <w:rPr>
          <w:color w:val="auto"/>
          <w:spacing w:val="10"/>
          <w:position w:val="0"/>
          <w:sz w:val="18"/>
          <w:szCs w:val="18"/>
        </w:rPr>
        <w:t>/T4754-2017）为准。带*的项为</w:t>
      </w:r>
      <w:r>
        <w:rPr>
          <w:color w:val="auto"/>
          <w:spacing w:val="17"/>
          <w:position w:val="0"/>
          <w:sz w:val="18"/>
          <w:szCs w:val="18"/>
        </w:rPr>
        <w:t xml:space="preserve"> </w:t>
      </w:r>
      <w:r>
        <w:rPr>
          <w:color w:val="auto"/>
          <w:spacing w:val="12"/>
          <w:position w:val="0"/>
          <w:sz w:val="18"/>
          <w:szCs w:val="18"/>
        </w:rPr>
        <w:t>行业组合类别，其中，工业包括采矿业，制造业，</w:t>
      </w:r>
      <w:r>
        <w:rPr>
          <w:color w:val="auto"/>
          <w:spacing w:val="-48"/>
          <w:position w:val="0"/>
          <w:sz w:val="18"/>
          <w:szCs w:val="18"/>
        </w:rPr>
        <w:t xml:space="preserve"> </w:t>
      </w:r>
      <w:r>
        <w:rPr>
          <w:color w:val="auto"/>
          <w:spacing w:val="12"/>
          <w:position w:val="0"/>
          <w:sz w:val="18"/>
          <w:szCs w:val="18"/>
        </w:rPr>
        <w:t>电力、热力、燃气及水生产和供应业；</w:t>
      </w:r>
      <w:r>
        <w:rPr>
          <w:color w:val="auto"/>
          <w:position w:val="0"/>
          <w:sz w:val="18"/>
          <w:szCs w:val="18"/>
        </w:rPr>
        <w:t xml:space="preserve"> </w:t>
      </w:r>
      <w:r>
        <w:rPr>
          <w:color w:val="auto"/>
          <w:spacing w:val="12"/>
          <w:position w:val="0"/>
          <w:sz w:val="18"/>
          <w:szCs w:val="18"/>
        </w:rPr>
        <w:t>交通运输业包括道路运输业，水上运输业，航空运输业，管道运输业，多式联运和运输代</w:t>
      </w:r>
      <w:r>
        <w:rPr>
          <w:color w:val="auto"/>
          <w:spacing w:val="18"/>
          <w:position w:val="0"/>
          <w:sz w:val="18"/>
          <w:szCs w:val="18"/>
        </w:rPr>
        <w:t xml:space="preserve"> </w:t>
      </w:r>
      <w:r>
        <w:rPr>
          <w:color w:val="auto"/>
          <w:spacing w:val="12"/>
          <w:position w:val="0"/>
          <w:sz w:val="18"/>
          <w:szCs w:val="18"/>
        </w:rPr>
        <w:t>理业、装卸搬运，不包括铁路运输业；仓储业包括通用仓储，低温仓储，危险品仓储，谷</w:t>
      </w:r>
      <w:r>
        <w:rPr>
          <w:color w:val="auto"/>
          <w:spacing w:val="18"/>
          <w:position w:val="0"/>
          <w:sz w:val="18"/>
          <w:szCs w:val="18"/>
        </w:rPr>
        <w:t xml:space="preserve"> </w:t>
      </w:r>
      <w:r>
        <w:rPr>
          <w:color w:val="auto"/>
          <w:spacing w:val="13"/>
          <w:position w:val="0"/>
          <w:sz w:val="18"/>
          <w:szCs w:val="18"/>
        </w:rPr>
        <w:t>物、棉花等农产品仓储，</w:t>
      </w:r>
      <w:r>
        <w:rPr>
          <w:color w:val="auto"/>
          <w:spacing w:val="-71"/>
          <w:position w:val="0"/>
          <w:sz w:val="18"/>
          <w:szCs w:val="18"/>
        </w:rPr>
        <w:t xml:space="preserve"> </w:t>
      </w:r>
      <w:r>
        <w:rPr>
          <w:color w:val="auto"/>
          <w:spacing w:val="13"/>
          <w:position w:val="0"/>
          <w:sz w:val="18"/>
          <w:szCs w:val="18"/>
        </w:rPr>
        <w:t>中药材仓储和其他仓储业</w:t>
      </w:r>
      <w:r>
        <w:rPr>
          <w:color w:val="auto"/>
          <w:spacing w:val="-56"/>
          <w:position w:val="0"/>
          <w:sz w:val="18"/>
          <w:szCs w:val="18"/>
        </w:rPr>
        <w:t xml:space="preserve"> </w:t>
      </w:r>
      <w:r>
        <w:rPr>
          <w:color w:val="auto"/>
          <w:spacing w:val="12"/>
          <w:position w:val="0"/>
          <w:sz w:val="18"/>
          <w:szCs w:val="18"/>
        </w:rPr>
        <w:t>;信息传输业包括电信、广播电视和卫</w:t>
      </w:r>
      <w:r>
        <w:rPr>
          <w:color w:val="auto"/>
          <w:position w:val="0"/>
          <w:sz w:val="18"/>
          <w:szCs w:val="18"/>
        </w:rPr>
        <w:t xml:space="preserve"> </w:t>
      </w:r>
      <w:r>
        <w:rPr>
          <w:color w:val="auto"/>
          <w:spacing w:val="12"/>
          <w:position w:val="0"/>
          <w:sz w:val="18"/>
          <w:szCs w:val="18"/>
        </w:rPr>
        <w:t>星传输服务，互联网和相关服务；其他未列明行业包括科学研究和技术服务业，水利、环</w:t>
      </w:r>
      <w:r>
        <w:rPr>
          <w:color w:val="auto"/>
          <w:spacing w:val="18"/>
          <w:position w:val="0"/>
          <w:sz w:val="18"/>
          <w:szCs w:val="18"/>
        </w:rPr>
        <w:t xml:space="preserve"> </w:t>
      </w:r>
      <w:r>
        <w:rPr>
          <w:color w:val="auto"/>
          <w:spacing w:val="14"/>
          <w:position w:val="0"/>
          <w:sz w:val="18"/>
          <w:szCs w:val="18"/>
        </w:rPr>
        <w:t>境和公共设施管理业，居民服务、修理和其他服务业，社会工作，文化、体</w:t>
      </w:r>
      <w:r>
        <w:rPr>
          <w:color w:val="auto"/>
          <w:spacing w:val="13"/>
          <w:position w:val="0"/>
          <w:sz w:val="18"/>
          <w:szCs w:val="18"/>
        </w:rPr>
        <w:t>育和娱乐业，</w:t>
      </w:r>
      <w:r>
        <w:rPr>
          <w:color w:val="auto"/>
          <w:position w:val="0"/>
          <w:sz w:val="18"/>
          <w:szCs w:val="18"/>
        </w:rPr>
        <w:t xml:space="preserve"> </w:t>
      </w:r>
      <w:r>
        <w:rPr>
          <w:color w:val="auto"/>
          <w:spacing w:val="14"/>
          <w:position w:val="0"/>
          <w:sz w:val="18"/>
          <w:szCs w:val="18"/>
        </w:rPr>
        <w:t>以及房地产中介服务，其他房地产业等，不包括自有房地产经营活动。</w:t>
      </w:r>
    </w:p>
    <w:p w14:paraId="5E6F85C7">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18"/>
          <w:szCs w:val="18"/>
        </w:rPr>
      </w:pPr>
      <w:r>
        <w:rPr>
          <w:color w:val="auto"/>
          <w:spacing w:val="14"/>
          <w:position w:val="0"/>
          <w:sz w:val="18"/>
          <w:szCs w:val="18"/>
        </w:rPr>
        <w:t>3.企业划分指标以现行统计制度为准</w:t>
      </w:r>
      <w:r>
        <w:rPr>
          <w:color w:val="auto"/>
          <w:spacing w:val="-70"/>
          <w:position w:val="0"/>
          <w:sz w:val="18"/>
          <w:szCs w:val="18"/>
        </w:rPr>
        <w:t xml:space="preserve"> </w:t>
      </w:r>
      <w:r>
        <w:rPr>
          <w:color w:val="auto"/>
          <w:spacing w:val="14"/>
          <w:position w:val="0"/>
          <w:sz w:val="18"/>
          <w:szCs w:val="18"/>
        </w:rPr>
        <w:t>。（1）</w:t>
      </w:r>
      <w:r>
        <w:rPr>
          <w:color w:val="auto"/>
          <w:spacing w:val="13"/>
          <w:position w:val="0"/>
          <w:sz w:val="18"/>
          <w:szCs w:val="18"/>
        </w:rPr>
        <w:t>从业人员，是指期末从业人员数，没有</w:t>
      </w:r>
      <w:r>
        <w:rPr>
          <w:color w:val="auto"/>
          <w:position w:val="0"/>
          <w:sz w:val="18"/>
          <w:szCs w:val="18"/>
        </w:rPr>
        <w:t xml:space="preserve"> </w:t>
      </w:r>
      <w:r>
        <w:rPr>
          <w:color w:val="auto"/>
          <w:spacing w:val="14"/>
          <w:position w:val="0"/>
          <w:sz w:val="18"/>
          <w:szCs w:val="18"/>
        </w:rPr>
        <w:t>期末从业人员数的，采用全年平均人员数代替</w:t>
      </w:r>
      <w:r>
        <w:rPr>
          <w:color w:val="auto"/>
          <w:spacing w:val="-62"/>
          <w:position w:val="0"/>
          <w:sz w:val="18"/>
          <w:szCs w:val="18"/>
        </w:rPr>
        <w:t xml:space="preserve"> </w:t>
      </w:r>
      <w:r>
        <w:rPr>
          <w:color w:val="auto"/>
          <w:spacing w:val="14"/>
          <w:position w:val="0"/>
          <w:sz w:val="18"/>
          <w:szCs w:val="18"/>
        </w:rPr>
        <w:t>。（2）营业收入，工业、建筑业、限额以</w:t>
      </w:r>
      <w:r>
        <w:rPr>
          <w:color w:val="auto"/>
          <w:position w:val="0"/>
          <w:sz w:val="18"/>
          <w:szCs w:val="18"/>
        </w:rPr>
        <w:t xml:space="preserve"> </w:t>
      </w:r>
      <w:r>
        <w:rPr>
          <w:color w:val="auto"/>
          <w:spacing w:val="12"/>
          <w:position w:val="0"/>
          <w:sz w:val="18"/>
          <w:szCs w:val="18"/>
        </w:rPr>
        <w:t>上批发和零售业、限额以上住宿和餐饮业以及其他设置主营业务收入指标的行业，采用主</w:t>
      </w:r>
      <w:r>
        <w:rPr>
          <w:color w:val="auto"/>
          <w:spacing w:val="16"/>
          <w:position w:val="0"/>
          <w:sz w:val="18"/>
          <w:szCs w:val="18"/>
        </w:rPr>
        <w:t xml:space="preserve"> </w:t>
      </w:r>
      <w:r>
        <w:rPr>
          <w:color w:val="auto"/>
          <w:spacing w:val="13"/>
          <w:position w:val="0"/>
          <w:sz w:val="18"/>
          <w:szCs w:val="18"/>
        </w:rPr>
        <w:t>营业务收入；限额以下批发与零售业企业采</w:t>
      </w:r>
      <w:r>
        <w:rPr>
          <w:color w:val="auto"/>
          <w:spacing w:val="12"/>
          <w:position w:val="0"/>
          <w:sz w:val="18"/>
          <w:szCs w:val="18"/>
        </w:rPr>
        <w:t>用商品销售额代替；限额以下住宿与餐饮业企</w:t>
      </w:r>
      <w:r>
        <w:rPr>
          <w:color w:val="auto"/>
          <w:position w:val="0"/>
          <w:sz w:val="18"/>
          <w:szCs w:val="18"/>
        </w:rPr>
        <w:t xml:space="preserve"> </w:t>
      </w:r>
      <w:r>
        <w:rPr>
          <w:color w:val="auto"/>
          <w:spacing w:val="13"/>
          <w:position w:val="0"/>
          <w:sz w:val="18"/>
          <w:szCs w:val="18"/>
        </w:rPr>
        <w:t>业采用营业额代替；农、林、牧、渔业企业</w:t>
      </w:r>
      <w:r>
        <w:rPr>
          <w:color w:val="auto"/>
          <w:spacing w:val="12"/>
          <w:position w:val="0"/>
          <w:sz w:val="18"/>
          <w:szCs w:val="18"/>
        </w:rPr>
        <w:t>采用营业总收入代替；其他未设置主营业务收</w:t>
      </w:r>
      <w:r>
        <w:rPr>
          <w:color w:val="auto"/>
          <w:position w:val="0"/>
          <w:sz w:val="18"/>
          <w:szCs w:val="18"/>
        </w:rPr>
        <w:t xml:space="preserve"> </w:t>
      </w:r>
      <w:r>
        <w:rPr>
          <w:color w:val="auto"/>
          <w:spacing w:val="13"/>
          <w:position w:val="0"/>
          <w:sz w:val="18"/>
          <w:szCs w:val="18"/>
        </w:rPr>
        <w:t>入的行业，采用营业收入指标</w:t>
      </w:r>
      <w:r>
        <w:rPr>
          <w:color w:val="auto"/>
          <w:spacing w:val="-71"/>
          <w:position w:val="0"/>
          <w:sz w:val="18"/>
          <w:szCs w:val="18"/>
        </w:rPr>
        <w:t xml:space="preserve"> </w:t>
      </w:r>
      <w:r>
        <w:rPr>
          <w:color w:val="auto"/>
          <w:spacing w:val="13"/>
          <w:position w:val="0"/>
          <w:sz w:val="18"/>
          <w:szCs w:val="18"/>
        </w:rPr>
        <w:t>。（3）资产总额，采用资产总</w:t>
      </w:r>
      <w:r>
        <w:rPr>
          <w:color w:val="auto"/>
          <w:spacing w:val="12"/>
          <w:position w:val="0"/>
          <w:sz w:val="18"/>
          <w:szCs w:val="18"/>
        </w:rPr>
        <w:t>计代替。</w:t>
      </w:r>
    </w:p>
    <w:p w14:paraId="2DC4785E">
      <w:pPr>
        <w:pStyle w:val="4"/>
        <w:keepNext w:val="0"/>
        <w:keepLines w:val="0"/>
        <w:pageBreakBefore w:val="0"/>
        <w:widowControl w:val="0"/>
        <w:kinsoku/>
        <w:wordWrap w:val="0"/>
        <w:overflowPunct/>
        <w:topLinePunct w:val="0"/>
        <w:bidi w:val="0"/>
        <w:spacing w:line="360" w:lineRule="auto"/>
        <w:ind w:right="0"/>
        <w:jc w:val="both"/>
        <w:rPr>
          <w:color w:val="auto"/>
          <w:spacing w:val="-10"/>
          <w:position w:val="0"/>
          <w:sz w:val="28"/>
          <w:szCs w:val="28"/>
          <w14:textOutline w14:w="5103" w14:cap="sq" w14:cmpd="sng">
            <w14:solidFill>
              <w14:srgbClr w14:val="000000"/>
            </w14:solidFill>
            <w14:prstDash w14:val="solid"/>
            <w14:bevel/>
          </w14:textOutline>
        </w:rPr>
      </w:pPr>
    </w:p>
    <w:p w14:paraId="08CD4B5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7261C33">
      <w:pPr>
        <w:keepNext w:val="0"/>
        <w:keepLines w:val="0"/>
        <w:pageBreakBefore w:val="0"/>
        <w:widowControl w:val="0"/>
        <w:kinsoku/>
        <w:wordWrap w:val="0"/>
        <w:overflowPunct/>
        <w:topLinePunct w:val="0"/>
        <w:bidi w:val="0"/>
        <w:spacing w:line="360" w:lineRule="auto"/>
        <w:ind w:right="0"/>
        <w:jc w:val="left"/>
        <w:rPr>
          <w:rFonts w:hint="default" w:ascii="仿宋" w:hAnsi="仿宋" w:eastAsia="仿宋" w:cs="仿宋"/>
          <w:color w:val="auto"/>
          <w:spacing w:val="20"/>
          <w:position w:val="0"/>
          <w:sz w:val="31"/>
          <w:szCs w:val="31"/>
          <w:lang w:val="en-US" w:eastAsia="zh-CN"/>
          <w14:textOutline w14:w="5793" w14:cap="sq" w14:cmpd="sng">
            <w14:solidFill>
              <w14:srgbClr w14:val="000000"/>
            </w14:solidFill>
            <w14:prstDash w14:val="solid"/>
            <w14:bevel/>
          </w14:textOutline>
        </w:rPr>
      </w:pPr>
      <w:r>
        <w:rPr>
          <w:rFonts w:hint="eastAsia" w:ascii="仿宋" w:hAnsi="仿宋" w:eastAsia="仿宋" w:cs="仿宋"/>
          <w:color w:val="auto"/>
          <w:spacing w:val="20"/>
          <w:position w:val="0"/>
          <w:sz w:val="31"/>
          <w:szCs w:val="31"/>
          <w:lang w:val="en-US" w:eastAsia="zh-CN"/>
          <w14:textOutline w14:w="5793" w14:cap="sq" w14:cmpd="sng">
            <w14:solidFill>
              <w14:srgbClr w14:val="000000"/>
            </w14:solidFill>
            <w14:prstDash w14:val="solid"/>
            <w14:bevel/>
          </w14:textOutline>
        </w:rPr>
        <w:t>附件2：</w:t>
      </w:r>
    </w:p>
    <w:p w14:paraId="17A1BA0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113D16A">
      <w:pPr>
        <w:keepNext w:val="0"/>
        <w:keepLines w:val="0"/>
        <w:pageBreakBefore w:val="0"/>
        <w:widowControl w:val="0"/>
        <w:kinsoku/>
        <w:wordWrap w:val="0"/>
        <w:overflowPunct/>
        <w:topLinePunct w:val="0"/>
        <w:bidi w:val="0"/>
        <w:spacing w:line="360" w:lineRule="auto"/>
        <w:ind w:right="0"/>
        <w:jc w:val="center"/>
        <w:rPr>
          <w:rFonts w:ascii="仿宋" w:hAnsi="仿宋" w:eastAsia="仿宋" w:cs="仿宋"/>
          <w:color w:val="auto"/>
          <w:position w:val="0"/>
          <w:sz w:val="31"/>
          <w:szCs w:val="31"/>
        </w:rPr>
      </w:pPr>
      <w:r>
        <w:rPr>
          <w:rFonts w:ascii="仿宋" w:hAnsi="仿宋" w:eastAsia="仿宋" w:cs="仿宋"/>
          <w:color w:val="auto"/>
          <w:spacing w:val="20"/>
          <w:position w:val="0"/>
          <w:sz w:val="31"/>
          <w:szCs w:val="31"/>
          <w14:textOutline w14:w="5793" w14:cap="sq" w14:cmpd="sng">
            <w14:solidFill>
              <w14:srgbClr w14:val="000000"/>
            </w14:solidFill>
            <w14:prstDash w14:val="solid"/>
            <w14:bevel/>
          </w14:textOutline>
        </w:rPr>
        <w:t>残疾人福利性单位声明函</w:t>
      </w:r>
    </w:p>
    <w:p w14:paraId="09153B5B">
      <w:pPr>
        <w:keepNext w:val="0"/>
        <w:keepLines w:val="0"/>
        <w:pageBreakBefore w:val="0"/>
        <w:widowControl w:val="0"/>
        <w:kinsoku/>
        <w:wordWrap w:val="0"/>
        <w:overflowPunct/>
        <w:topLinePunct w:val="0"/>
        <w:bidi w:val="0"/>
        <w:spacing w:line="360" w:lineRule="auto"/>
        <w:ind w:left="0" w:right="0" w:firstLine="516" w:firstLineChars="200"/>
        <w:jc w:val="both"/>
        <w:rPr>
          <w:rFonts w:hint="eastAsia" w:ascii="宋体" w:hAnsi="宋体" w:eastAsia="宋体" w:cs="宋体"/>
          <w:color w:val="auto"/>
          <w:position w:val="0"/>
          <w:sz w:val="24"/>
          <w:szCs w:val="24"/>
        </w:rPr>
      </w:pPr>
      <w:r>
        <w:rPr>
          <w:rFonts w:hint="eastAsia" w:ascii="宋体" w:hAnsi="宋体" w:eastAsia="宋体" w:cs="宋体"/>
          <w:color w:val="auto"/>
          <w:spacing w:val="9"/>
          <w:position w:val="0"/>
          <w:sz w:val="24"/>
          <w:szCs w:val="24"/>
        </w:rPr>
        <w:t>本单位郑重声明，根据《财政部民政部中国残疾人联合会</w:t>
      </w:r>
      <w:r>
        <w:rPr>
          <w:rFonts w:hint="eastAsia" w:ascii="宋体" w:hAnsi="宋体" w:eastAsia="宋体" w:cs="宋体"/>
          <w:color w:val="auto"/>
          <w:spacing w:val="8"/>
          <w:position w:val="0"/>
          <w:sz w:val="24"/>
          <w:szCs w:val="24"/>
        </w:rPr>
        <w:t>关于促进残疾人就业政府</w:t>
      </w:r>
      <w:r>
        <w:rPr>
          <w:rFonts w:hint="eastAsia" w:ascii="宋体" w:hAnsi="宋体" w:eastAsia="宋体" w:cs="宋体"/>
          <w:color w:val="auto"/>
          <w:spacing w:val="7"/>
          <w:position w:val="0"/>
          <w:sz w:val="24"/>
          <w:szCs w:val="24"/>
        </w:rPr>
        <w:t>采购政策的通知》</w:t>
      </w:r>
      <w:r>
        <w:rPr>
          <w:rFonts w:hint="eastAsia" w:ascii="宋体" w:hAnsi="宋体" w:eastAsia="宋体" w:cs="宋体"/>
          <w:color w:val="auto"/>
          <w:spacing w:val="-79"/>
          <w:position w:val="0"/>
          <w:sz w:val="24"/>
          <w:szCs w:val="24"/>
        </w:rPr>
        <w:t xml:space="preserve"> </w:t>
      </w:r>
      <w:r>
        <w:rPr>
          <w:rFonts w:hint="eastAsia" w:ascii="宋体" w:hAnsi="宋体" w:eastAsia="宋体" w:cs="宋体"/>
          <w:color w:val="auto"/>
          <w:spacing w:val="7"/>
          <w:position w:val="0"/>
          <w:sz w:val="24"/>
          <w:szCs w:val="24"/>
        </w:rPr>
        <w:t>（财库〔2017〕141号）</w:t>
      </w:r>
      <w:r>
        <w:rPr>
          <w:rFonts w:hint="eastAsia" w:ascii="宋体" w:hAnsi="宋体" w:eastAsia="宋体" w:cs="宋体"/>
          <w:color w:val="auto"/>
          <w:spacing w:val="-63"/>
          <w:position w:val="0"/>
          <w:sz w:val="24"/>
          <w:szCs w:val="24"/>
        </w:rPr>
        <w:t xml:space="preserve"> </w:t>
      </w:r>
      <w:r>
        <w:rPr>
          <w:rFonts w:hint="eastAsia" w:ascii="宋体" w:hAnsi="宋体" w:eastAsia="宋体" w:cs="宋体"/>
          <w:color w:val="auto"/>
          <w:spacing w:val="7"/>
          <w:position w:val="0"/>
          <w:sz w:val="24"/>
          <w:szCs w:val="24"/>
        </w:rPr>
        <w:t>的规定，本单位为符合条件的残疾人福利性单</w:t>
      </w:r>
      <w:r>
        <w:rPr>
          <w:rFonts w:hint="eastAsia" w:ascii="宋体" w:hAnsi="宋体" w:eastAsia="宋体" w:cs="宋体"/>
          <w:color w:val="auto"/>
          <w:spacing w:val="9"/>
          <w:position w:val="0"/>
          <w:sz w:val="24"/>
          <w:szCs w:val="24"/>
        </w:rPr>
        <w:t>位，且本单位参加</w:t>
      </w:r>
      <w:r>
        <w:rPr>
          <w:rFonts w:hint="eastAsia" w:ascii="宋体" w:hAnsi="宋体" w:eastAsia="宋体" w:cs="宋体"/>
          <w:color w:val="auto"/>
          <w:spacing w:val="-99"/>
          <w:position w:val="0"/>
          <w:sz w:val="24"/>
          <w:szCs w:val="24"/>
        </w:rPr>
        <w:t xml:space="preserve"> </w:t>
      </w:r>
      <w:r>
        <w:rPr>
          <w:rFonts w:hint="eastAsia" w:ascii="宋体" w:hAnsi="宋体" w:eastAsia="宋体" w:cs="宋体"/>
          <w:color w:val="auto"/>
          <w:spacing w:val="1"/>
          <w:position w:val="0"/>
          <w:sz w:val="24"/>
          <w:szCs w:val="24"/>
          <w:u w:val="single" w:color="auto"/>
        </w:rPr>
        <w:t xml:space="preserve">  </w:t>
      </w:r>
      <w:r>
        <w:rPr>
          <w:rFonts w:hint="eastAsia" w:ascii="宋体" w:hAnsi="宋体" w:eastAsia="宋体" w:cs="宋体"/>
          <w:color w:val="auto"/>
          <w:spacing w:val="-112"/>
          <w:position w:val="0"/>
          <w:sz w:val="24"/>
          <w:szCs w:val="24"/>
        </w:rPr>
        <w:t xml:space="preserve"> </w:t>
      </w:r>
      <w:r>
        <w:rPr>
          <w:rFonts w:hint="eastAsia" w:ascii="宋体" w:hAnsi="宋体" w:eastAsia="宋体" w:cs="宋体"/>
          <w:color w:val="auto"/>
          <w:position w:val="0"/>
          <w:sz w:val="24"/>
          <w:szCs w:val="24"/>
          <w:u w:val="single" w:color="auto"/>
        </w:rPr>
        <w:t xml:space="preserve"> </w:t>
      </w:r>
      <w:r>
        <w:rPr>
          <w:rFonts w:hint="eastAsia" w:ascii="宋体" w:hAnsi="宋体" w:eastAsia="宋体" w:cs="宋体"/>
          <w:color w:val="auto"/>
          <w:spacing w:val="-115"/>
          <w:position w:val="0"/>
          <w:sz w:val="24"/>
          <w:szCs w:val="24"/>
        </w:rPr>
        <w:t xml:space="preserve"> </w:t>
      </w:r>
      <w:r>
        <w:rPr>
          <w:rFonts w:hint="eastAsia" w:ascii="宋体" w:hAnsi="宋体" w:eastAsia="宋体" w:cs="宋体"/>
          <w:color w:val="auto"/>
          <w:position w:val="0"/>
          <w:sz w:val="24"/>
          <w:szCs w:val="24"/>
          <w:u w:val="single" w:color="auto"/>
        </w:rPr>
        <w:t xml:space="preserve"> </w:t>
      </w:r>
      <w:r>
        <w:rPr>
          <w:rFonts w:hint="eastAsia" w:ascii="宋体" w:hAnsi="宋体" w:eastAsia="宋体" w:cs="宋体"/>
          <w:color w:val="auto"/>
          <w:spacing w:val="-115"/>
          <w:position w:val="0"/>
          <w:sz w:val="24"/>
          <w:szCs w:val="24"/>
        </w:rPr>
        <w:t xml:space="preserve"> </w:t>
      </w:r>
      <w:r>
        <w:rPr>
          <w:rFonts w:hint="eastAsia" w:ascii="宋体" w:hAnsi="宋体" w:eastAsia="宋体" w:cs="宋体"/>
          <w:color w:val="auto"/>
          <w:spacing w:val="9"/>
          <w:position w:val="0"/>
          <w:sz w:val="24"/>
          <w:szCs w:val="24"/>
          <w:u w:val="single" w:color="auto"/>
        </w:rPr>
        <w:t xml:space="preserve">  </w:t>
      </w:r>
      <w:r>
        <w:rPr>
          <w:rFonts w:hint="eastAsia" w:ascii="宋体" w:hAnsi="宋体" w:eastAsia="宋体" w:cs="宋体"/>
          <w:color w:val="auto"/>
          <w:spacing w:val="9"/>
          <w:position w:val="0"/>
          <w:sz w:val="24"/>
          <w:szCs w:val="24"/>
        </w:rPr>
        <w:t>单位的</w:t>
      </w:r>
      <w:r>
        <w:rPr>
          <w:rFonts w:hint="eastAsia" w:ascii="宋体" w:hAnsi="宋体" w:eastAsia="宋体" w:cs="宋体"/>
          <w:color w:val="auto"/>
          <w:spacing w:val="-108"/>
          <w:position w:val="0"/>
          <w:sz w:val="24"/>
          <w:szCs w:val="24"/>
        </w:rPr>
        <w:t xml:space="preserve"> </w:t>
      </w:r>
      <w:r>
        <w:rPr>
          <w:rFonts w:hint="eastAsia" w:ascii="宋体" w:hAnsi="宋体" w:eastAsia="宋体" w:cs="宋体"/>
          <w:color w:val="auto"/>
          <w:spacing w:val="1"/>
          <w:position w:val="0"/>
          <w:sz w:val="24"/>
          <w:szCs w:val="24"/>
          <w:u w:val="single" w:color="auto"/>
        </w:rPr>
        <w:t xml:space="preserve">  </w:t>
      </w:r>
      <w:r>
        <w:rPr>
          <w:rFonts w:hint="eastAsia" w:ascii="宋体" w:hAnsi="宋体" w:eastAsia="宋体" w:cs="宋体"/>
          <w:color w:val="auto"/>
          <w:spacing w:val="-113"/>
          <w:position w:val="0"/>
          <w:sz w:val="24"/>
          <w:szCs w:val="24"/>
        </w:rPr>
        <w:t xml:space="preserve"> </w:t>
      </w:r>
      <w:r>
        <w:rPr>
          <w:rFonts w:hint="eastAsia" w:ascii="宋体" w:hAnsi="宋体" w:eastAsia="宋体" w:cs="宋体"/>
          <w:color w:val="auto"/>
          <w:position w:val="0"/>
          <w:sz w:val="24"/>
          <w:szCs w:val="24"/>
          <w:u w:val="single" w:color="auto"/>
        </w:rPr>
        <w:t xml:space="preserve"> </w:t>
      </w:r>
      <w:r>
        <w:rPr>
          <w:rFonts w:hint="eastAsia" w:ascii="宋体" w:hAnsi="宋体" w:eastAsia="宋体" w:cs="宋体"/>
          <w:color w:val="auto"/>
          <w:spacing w:val="-115"/>
          <w:position w:val="0"/>
          <w:sz w:val="24"/>
          <w:szCs w:val="24"/>
        </w:rPr>
        <w:t xml:space="preserve"> </w:t>
      </w:r>
      <w:r>
        <w:rPr>
          <w:rFonts w:hint="eastAsia" w:ascii="宋体" w:hAnsi="宋体" w:eastAsia="宋体" w:cs="宋体"/>
          <w:color w:val="auto"/>
          <w:position w:val="0"/>
          <w:sz w:val="24"/>
          <w:szCs w:val="24"/>
          <w:u w:val="single" w:color="auto"/>
        </w:rPr>
        <w:t xml:space="preserve"> </w:t>
      </w:r>
      <w:r>
        <w:rPr>
          <w:rFonts w:hint="eastAsia" w:ascii="宋体" w:hAnsi="宋体" w:eastAsia="宋体" w:cs="宋体"/>
          <w:color w:val="auto"/>
          <w:spacing w:val="-115"/>
          <w:position w:val="0"/>
          <w:sz w:val="24"/>
          <w:szCs w:val="24"/>
        </w:rPr>
        <w:t xml:space="preserve"> </w:t>
      </w:r>
      <w:r>
        <w:rPr>
          <w:rFonts w:hint="eastAsia" w:ascii="宋体" w:hAnsi="宋体" w:eastAsia="宋体" w:cs="宋体"/>
          <w:color w:val="auto"/>
          <w:spacing w:val="9"/>
          <w:position w:val="0"/>
          <w:sz w:val="24"/>
          <w:szCs w:val="24"/>
          <w:u w:val="single" w:color="auto"/>
        </w:rPr>
        <w:t xml:space="preserve">  </w:t>
      </w:r>
      <w:r>
        <w:rPr>
          <w:rFonts w:hint="eastAsia" w:ascii="宋体" w:hAnsi="宋体" w:eastAsia="宋体" w:cs="宋体"/>
          <w:color w:val="auto"/>
          <w:spacing w:val="9"/>
          <w:position w:val="0"/>
          <w:sz w:val="24"/>
          <w:szCs w:val="24"/>
        </w:rPr>
        <w:t>项目采购活动由本单位承担工程。</w:t>
      </w:r>
    </w:p>
    <w:p w14:paraId="2E7EA8E6">
      <w:pPr>
        <w:keepNext w:val="0"/>
        <w:keepLines w:val="0"/>
        <w:pageBreakBefore w:val="0"/>
        <w:widowControl w:val="0"/>
        <w:kinsoku/>
        <w:wordWrap w:val="0"/>
        <w:overflowPunct/>
        <w:topLinePunct w:val="0"/>
        <w:bidi w:val="0"/>
        <w:spacing w:line="360" w:lineRule="auto"/>
        <w:ind w:left="0" w:right="0" w:firstLine="520" w:firstLineChars="200"/>
        <w:rPr>
          <w:rFonts w:hint="eastAsia" w:ascii="宋体" w:hAnsi="宋体" w:eastAsia="宋体" w:cs="宋体"/>
          <w:color w:val="auto"/>
          <w:position w:val="0"/>
          <w:sz w:val="24"/>
          <w:szCs w:val="24"/>
        </w:rPr>
      </w:pPr>
      <w:r>
        <w:rPr>
          <w:rFonts w:hint="eastAsia" w:ascii="宋体" w:hAnsi="宋体" w:eastAsia="宋体" w:cs="宋体"/>
          <w:color w:val="auto"/>
          <w:spacing w:val="10"/>
          <w:position w:val="0"/>
          <w:sz w:val="24"/>
          <w:szCs w:val="24"/>
        </w:rPr>
        <w:t>本单位对上述声明的真实性负责。如有虚假，将依法承担相应责任。</w:t>
      </w:r>
    </w:p>
    <w:p w14:paraId="3475C35F">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rPr>
      </w:pPr>
    </w:p>
    <w:p w14:paraId="1EE3072F">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rPr>
      </w:pPr>
    </w:p>
    <w:p w14:paraId="4509DF40">
      <w:pPr>
        <w:keepNext w:val="0"/>
        <w:keepLines w:val="0"/>
        <w:pageBreakBefore w:val="0"/>
        <w:widowControl w:val="0"/>
        <w:kinsoku/>
        <w:wordWrap w:val="0"/>
        <w:overflowPunct/>
        <w:topLinePunct w:val="0"/>
        <w:bidi w:val="0"/>
        <w:spacing w:line="360" w:lineRule="auto"/>
        <w:ind w:right="0" w:firstLine="496" w:firstLineChars="200"/>
        <w:rPr>
          <w:rFonts w:hint="eastAsia" w:ascii="宋体" w:hAnsi="宋体" w:eastAsia="宋体" w:cs="宋体"/>
          <w:color w:val="auto"/>
          <w:position w:val="0"/>
          <w:sz w:val="24"/>
          <w:szCs w:val="24"/>
        </w:rPr>
      </w:pPr>
      <w:r>
        <w:rPr>
          <w:rFonts w:hint="eastAsia" w:ascii="宋体" w:hAnsi="宋体" w:eastAsia="宋体" w:cs="宋体"/>
          <w:color w:val="auto"/>
          <w:spacing w:val="4"/>
          <w:position w:val="0"/>
          <w:sz w:val="24"/>
          <w:szCs w:val="24"/>
        </w:rPr>
        <w:t>单位名称（</w:t>
      </w:r>
      <w:r>
        <w:rPr>
          <w:rFonts w:hint="eastAsia" w:ascii="宋体" w:hAnsi="宋体" w:eastAsia="宋体" w:cs="宋体"/>
          <w:color w:val="auto"/>
          <w:position w:val="0"/>
          <w:sz w:val="24"/>
          <w:szCs w:val="24"/>
        </w:rPr>
        <w:t>CA</w:t>
      </w:r>
      <w:r>
        <w:rPr>
          <w:rFonts w:hint="eastAsia" w:ascii="宋体" w:hAnsi="宋体" w:eastAsia="宋体" w:cs="宋体"/>
          <w:color w:val="auto"/>
          <w:spacing w:val="-23"/>
          <w:position w:val="0"/>
          <w:sz w:val="24"/>
          <w:szCs w:val="24"/>
        </w:rPr>
        <w:t xml:space="preserve"> </w:t>
      </w:r>
      <w:r>
        <w:rPr>
          <w:rFonts w:hint="eastAsia" w:ascii="宋体" w:hAnsi="宋体" w:eastAsia="宋体" w:cs="宋体"/>
          <w:color w:val="auto"/>
          <w:spacing w:val="4"/>
          <w:position w:val="0"/>
          <w:sz w:val="24"/>
          <w:szCs w:val="24"/>
        </w:rPr>
        <w:t>签章</w:t>
      </w:r>
      <w:r>
        <w:rPr>
          <w:rFonts w:hint="eastAsia" w:ascii="宋体" w:hAnsi="宋体" w:eastAsia="宋体" w:cs="宋体"/>
          <w:color w:val="auto"/>
          <w:spacing w:val="13"/>
          <w:position w:val="0"/>
          <w:sz w:val="24"/>
          <w:szCs w:val="24"/>
        </w:rPr>
        <w:t>）：</w:t>
      </w:r>
    </w:p>
    <w:p w14:paraId="7663C1B9">
      <w:pPr>
        <w:keepNext w:val="0"/>
        <w:keepLines w:val="0"/>
        <w:pageBreakBefore w:val="0"/>
        <w:widowControl w:val="0"/>
        <w:kinsoku/>
        <w:wordWrap w:val="0"/>
        <w:overflowPunct/>
        <w:topLinePunct w:val="0"/>
        <w:bidi w:val="0"/>
        <w:spacing w:line="360" w:lineRule="auto"/>
        <w:ind w:right="0" w:firstLine="368" w:firstLineChars="200"/>
        <w:rPr>
          <w:rFonts w:hint="eastAsia" w:ascii="宋体" w:hAnsi="宋体" w:eastAsia="宋体" w:cs="宋体"/>
          <w:color w:val="auto"/>
          <w:position w:val="0"/>
          <w:sz w:val="24"/>
          <w:szCs w:val="24"/>
        </w:rPr>
      </w:pPr>
      <w:r>
        <w:rPr>
          <w:rFonts w:hint="eastAsia" w:ascii="宋体" w:hAnsi="宋体" w:eastAsia="宋体" w:cs="宋体"/>
          <w:color w:val="auto"/>
          <w:spacing w:val="-28"/>
          <w:position w:val="0"/>
          <w:sz w:val="24"/>
          <w:szCs w:val="24"/>
        </w:rPr>
        <w:t>日</w:t>
      </w:r>
      <w:r>
        <w:rPr>
          <w:rFonts w:hint="eastAsia" w:ascii="宋体" w:hAnsi="宋体" w:eastAsia="宋体" w:cs="宋体"/>
          <w:color w:val="auto"/>
          <w:spacing w:val="17"/>
          <w:position w:val="0"/>
          <w:sz w:val="24"/>
          <w:szCs w:val="24"/>
        </w:rPr>
        <w:t xml:space="preserve">     </w:t>
      </w:r>
      <w:r>
        <w:rPr>
          <w:rFonts w:hint="eastAsia" w:ascii="宋体" w:hAnsi="宋体" w:eastAsia="宋体" w:cs="宋体"/>
          <w:color w:val="auto"/>
          <w:spacing w:val="-28"/>
          <w:position w:val="0"/>
          <w:sz w:val="24"/>
          <w:szCs w:val="24"/>
        </w:rPr>
        <w:t>期：</w:t>
      </w:r>
    </w:p>
    <w:p w14:paraId="35FFB9AE">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rPr>
        <w:sectPr>
          <w:footerReference r:id="rId21" w:type="default"/>
          <w:pgSz w:w="11906" w:h="16839"/>
          <w:pgMar w:top="1179" w:right="1417" w:bottom="890" w:left="1417" w:header="0" w:footer="720" w:gutter="0"/>
          <w:pgNumType w:fmt="decimal"/>
          <w:cols w:space="0" w:num="1"/>
          <w:rtlGutter w:val="0"/>
          <w:docGrid w:linePitch="0" w:charSpace="0"/>
        </w:sectPr>
      </w:pPr>
    </w:p>
    <w:p w14:paraId="236F8E7C">
      <w:pPr>
        <w:pStyle w:val="4"/>
        <w:keepNext w:val="0"/>
        <w:keepLines w:val="0"/>
        <w:pageBreakBefore w:val="0"/>
        <w:widowControl w:val="0"/>
        <w:kinsoku/>
        <w:wordWrap w:val="0"/>
        <w:overflowPunct/>
        <w:topLinePunct w:val="0"/>
        <w:bidi w:val="0"/>
        <w:spacing w:line="360" w:lineRule="auto"/>
        <w:ind w:right="0"/>
        <w:rPr>
          <w:color w:val="auto"/>
          <w:position w:val="0"/>
        </w:rPr>
      </w:pPr>
      <w:r>
        <w:rPr>
          <w:color w:val="auto"/>
          <w:spacing w:val="9"/>
          <w:position w:val="0"/>
          <w14:textOutline w14:w="5793" w14:cap="sq" w14:cmpd="sng">
            <w14:solidFill>
              <w14:srgbClr w14:val="000000"/>
            </w14:solidFill>
            <w14:prstDash w14:val="solid"/>
            <w14:bevel/>
          </w14:textOutline>
        </w:rPr>
        <w:t>二、符合性响应证明材料</w:t>
      </w:r>
    </w:p>
    <w:p w14:paraId="63328B2C">
      <w:pPr>
        <w:pStyle w:val="4"/>
        <w:keepNext w:val="0"/>
        <w:keepLines w:val="0"/>
        <w:pageBreakBefore w:val="0"/>
        <w:widowControl w:val="0"/>
        <w:kinsoku/>
        <w:wordWrap w:val="0"/>
        <w:overflowPunct/>
        <w:topLinePunct w:val="0"/>
        <w:bidi w:val="0"/>
        <w:spacing w:line="360" w:lineRule="auto"/>
        <w:ind w:right="0"/>
        <w:rPr>
          <w:color w:val="auto"/>
          <w:position w:val="0"/>
          <w:sz w:val="28"/>
          <w:szCs w:val="28"/>
        </w:rPr>
      </w:pPr>
      <w:r>
        <w:rPr>
          <w:color w:val="auto"/>
          <w:spacing w:val="-1"/>
          <w:position w:val="0"/>
          <w:sz w:val="28"/>
          <w:szCs w:val="28"/>
          <w14:textOutline w14:w="5103" w14:cap="sq" w14:cmpd="sng">
            <w14:solidFill>
              <w14:srgbClr w14:val="000000"/>
            </w14:solidFill>
            <w14:prstDash w14:val="solid"/>
            <w14:bevel/>
          </w14:textOutline>
        </w:rPr>
        <w:t>1.响应函（必须提供）</w:t>
      </w:r>
    </w:p>
    <w:p w14:paraId="513422C8">
      <w:pPr>
        <w:pStyle w:val="4"/>
        <w:keepNext w:val="0"/>
        <w:keepLines w:val="0"/>
        <w:pageBreakBefore w:val="0"/>
        <w:widowControl w:val="0"/>
        <w:kinsoku/>
        <w:wordWrap w:val="0"/>
        <w:overflowPunct/>
        <w:topLinePunct w:val="0"/>
        <w:bidi w:val="0"/>
        <w:spacing w:line="360" w:lineRule="auto"/>
        <w:ind w:right="0"/>
        <w:jc w:val="center"/>
        <w:rPr>
          <w:color w:val="auto"/>
          <w:position w:val="0"/>
        </w:rPr>
      </w:pPr>
      <w:r>
        <w:rPr>
          <w:rFonts w:hint="eastAsia"/>
          <w:color w:val="auto"/>
          <w:spacing w:val="6"/>
          <w:position w:val="0"/>
          <w:lang w:eastAsia="zh-CN"/>
          <w14:textOutline w14:w="5793" w14:cap="sq" w14:cmpd="sng">
            <w14:solidFill>
              <w14:srgbClr w14:val="000000"/>
            </w14:solidFill>
            <w14:prstDash w14:val="solid"/>
            <w14:bevel/>
          </w14:textOutline>
        </w:rPr>
        <w:t>（</w:t>
      </w:r>
      <w:r>
        <w:rPr>
          <w:rFonts w:hint="eastAsia"/>
          <w:color w:val="auto"/>
          <w:spacing w:val="6"/>
          <w:position w:val="0"/>
          <w:lang w:val="en-US" w:eastAsia="zh-CN"/>
          <w14:textOutline w14:w="5793" w14:cap="sq" w14:cmpd="sng">
            <w14:solidFill>
              <w14:srgbClr w14:val="000000"/>
            </w14:solidFill>
            <w14:prstDash w14:val="solid"/>
            <w14:bevel/>
          </w14:textOutline>
        </w:rPr>
        <w:t>一）</w:t>
      </w:r>
      <w:r>
        <w:rPr>
          <w:color w:val="auto"/>
          <w:spacing w:val="6"/>
          <w:position w:val="0"/>
          <w14:textOutline w14:w="5793" w14:cap="sq" w14:cmpd="sng">
            <w14:solidFill>
              <w14:srgbClr w14:val="000000"/>
            </w14:solidFill>
            <w14:prstDash w14:val="solid"/>
            <w14:bevel/>
          </w14:textOutline>
        </w:rPr>
        <w:t>响应函</w:t>
      </w:r>
    </w:p>
    <w:p w14:paraId="07AEB64F">
      <w:pPr>
        <w:pStyle w:val="4"/>
        <w:keepNext w:val="0"/>
        <w:keepLines w:val="0"/>
        <w:pageBreakBefore w:val="0"/>
        <w:widowControl w:val="0"/>
        <w:kinsoku/>
        <w:wordWrap w:val="0"/>
        <w:overflowPunct/>
        <w:topLinePunct w:val="0"/>
        <w:bidi w:val="0"/>
        <w:spacing w:line="360" w:lineRule="auto"/>
        <w:ind w:left="0" w:right="0" w:firstLine="472" w:firstLineChars="200"/>
        <w:rPr>
          <w:rFonts w:hint="eastAsia"/>
          <w:color w:val="auto"/>
          <w:spacing w:val="-2"/>
          <w:position w:val="0"/>
          <w:sz w:val="24"/>
          <w:szCs w:val="24"/>
          <w:u w:val="single" w:color="auto"/>
          <w:lang w:eastAsia="zh-CN"/>
        </w:rPr>
      </w:pPr>
      <w:r>
        <w:rPr>
          <w:color w:val="auto"/>
          <w:spacing w:val="-2"/>
          <w:position w:val="0"/>
          <w:sz w:val="24"/>
          <w:szCs w:val="24"/>
        </w:rPr>
        <w:t>致：</w:t>
      </w:r>
      <w:r>
        <w:rPr>
          <w:rFonts w:hint="eastAsia"/>
          <w:color w:val="auto"/>
          <w:spacing w:val="-2"/>
          <w:position w:val="0"/>
          <w:sz w:val="24"/>
          <w:szCs w:val="24"/>
          <w:u w:val="single" w:color="auto"/>
          <w:lang w:eastAsia="zh-CN"/>
        </w:rPr>
        <w:t xml:space="preserve"> 广西昶吉工程项目管理有限公司</w:t>
      </w:r>
    </w:p>
    <w:p w14:paraId="76744A11">
      <w:pPr>
        <w:pStyle w:val="4"/>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rPr>
      </w:pPr>
      <w:r>
        <w:rPr>
          <w:color w:val="auto"/>
          <w:spacing w:val="-2"/>
          <w:position w:val="0"/>
          <w:sz w:val="24"/>
          <w:szCs w:val="24"/>
        </w:rPr>
        <w:t>根据贵方</w:t>
      </w:r>
      <w:r>
        <w:rPr>
          <w:color w:val="auto"/>
          <w:spacing w:val="111"/>
          <w:position w:val="0"/>
          <w:sz w:val="24"/>
          <w:szCs w:val="24"/>
          <w:u w:val="single" w:color="auto"/>
        </w:rPr>
        <w:t xml:space="preserve"> </w:t>
      </w:r>
      <w:r>
        <w:rPr>
          <w:rFonts w:hint="eastAsia"/>
          <w:color w:val="auto"/>
          <w:spacing w:val="111"/>
          <w:position w:val="0"/>
          <w:sz w:val="24"/>
          <w:szCs w:val="24"/>
          <w:u w:val="single" w:color="auto"/>
          <w:lang w:val="en-US" w:eastAsia="zh-CN"/>
        </w:rPr>
        <w:t xml:space="preserve">   </w:t>
      </w:r>
      <w:r>
        <w:rPr>
          <w:color w:val="auto"/>
          <w:spacing w:val="-2"/>
          <w:position w:val="0"/>
          <w:sz w:val="24"/>
          <w:szCs w:val="24"/>
          <w:u w:val="single" w:color="auto"/>
        </w:rPr>
        <w:t>（项目名称）</w:t>
      </w:r>
      <w:r>
        <w:rPr>
          <w:color w:val="auto"/>
          <w:spacing w:val="103"/>
          <w:position w:val="0"/>
          <w:sz w:val="24"/>
          <w:szCs w:val="24"/>
          <w:u w:val="single" w:color="auto"/>
        </w:rPr>
        <w:t xml:space="preserve"> </w:t>
      </w:r>
      <w:r>
        <w:rPr>
          <w:color w:val="auto"/>
          <w:spacing w:val="-106"/>
          <w:position w:val="0"/>
          <w:sz w:val="24"/>
          <w:szCs w:val="24"/>
        </w:rPr>
        <w:t xml:space="preserve"> </w:t>
      </w:r>
      <w:r>
        <w:rPr>
          <w:color w:val="auto"/>
          <w:spacing w:val="-2"/>
          <w:position w:val="0"/>
          <w:sz w:val="24"/>
          <w:szCs w:val="24"/>
        </w:rPr>
        <w:t>项目磋商文件，项</w:t>
      </w:r>
      <w:r>
        <w:rPr>
          <w:color w:val="auto"/>
          <w:spacing w:val="-11"/>
          <w:position w:val="0"/>
          <w:sz w:val="24"/>
          <w:szCs w:val="24"/>
        </w:rPr>
        <w:t>目编</w:t>
      </w:r>
      <w:r>
        <w:rPr>
          <w:color w:val="auto"/>
          <w:spacing w:val="-64"/>
          <w:position w:val="0"/>
          <w:sz w:val="24"/>
          <w:szCs w:val="24"/>
        </w:rPr>
        <w:t xml:space="preserve"> </w:t>
      </w:r>
      <w:r>
        <w:rPr>
          <w:color w:val="auto"/>
          <w:spacing w:val="-11"/>
          <w:position w:val="0"/>
          <w:sz w:val="24"/>
          <w:szCs w:val="24"/>
        </w:rPr>
        <w:t>号</w:t>
      </w:r>
      <w:r>
        <w:rPr>
          <w:color w:val="auto"/>
          <w:spacing w:val="-77"/>
          <w:position w:val="0"/>
          <w:sz w:val="24"/>
          <w:szCs w:val="24"/>
        </w:rPr>
        <w:t xml:space="preserve"> </w:t>
      </w:r>
      <w:r>
        <w:rPr>
          <w:color w:val="auto"/>
          <w:spacing w:val="1"/>
          <w:position w:val="0"/>
          <w:sz w:val="24"/>
          <w:szCs w:val="24"/>
          <w:u w:val="single" w:color="auto"/>
        </w:rPr>
        <w:t xml:space="preserve">            </w:t>
      </w:r>
      <w:r>
        <w:rPr>
          <w:color w:val="auto"/>
          <w:spacing w:val="-81"/>
          <w:position w:val="0"/>
          <w:sz w:val="24"/>
          <w:szCs w:val="24"/>
        </w:rPr>
        <w:t xml:space="preserve"> </w:t>
      </w:r>
      <w:r>
        <w:rPr>
          <w:color w:val="auto"/>
          <w:spacing w:val="-11"/>
          <w:position w:val="0"/>
          <w:sz w:val="24"/>
          <w:szCs w:val="24"/>
        </w:rPr>
        <w:t>，</w:t>
      </w:r>
      <w:r>
        <w:rPr>
          <w:rFonts w:hint="eastAsia"/>
          <w:color w:val="auto"/>
          <w:spacing w:val="-11"/>
          <w:position w:val="0"/>
          <w:sz w:val="24"/>
          <w:szCs w:val="24"/>
          <w:lang w:val="en-US" w:eastAsia="zh-CN"/>
        </w:rPr>
        <w:t>标项名称</w:t>
      </w:r>
      <w:r>
        <w:rPr>
          <w:rFonts w:hint="eastAsia"/>
          <w:color w:val="auto"/>
          <w:spacing w:val="-11"/>
          <w:position w:val="0"/>
          <w:sz w:val="24"/>
          <w:szCs w:val="24"/>
          <w:u w:val="single"/>
          <w:lang w:val="en-US" w:eastAsia="zh-CN"/>
        </w:rPr>
        <w:t xml:space="preserve">                </w:t>
      </w:r>
      <w:r>
        <w:rPr>
          <w:rFonts w:hint="eastAsia"/>
          <w:color w:val="auto"/>
          <w:spacing w:val="-11"/>
          <w:position w:val="0"/>
          <w:sz w:val="24"/>
          <w:szCs w:val="24"/>
          <w:u w:val="none"/>
          <w:lang w:val="en-US" w:eastAsia="zh-CN"/>
        </w:rPr>
        <w:t>，</w:t>
      </w:r>
      <w:r>
        <w:rPr>
          <w:color w:val="auto"/>
          <w:spacing w:val="-11"/>
          <w:position w:val="0"/>
          <w:sz w:val="24"/>
          <w:szCs w:val="24"/>
        </w:rPr>
        <w:t>签</w:t>
      </w:r>
      <w:r>
        <w:rPr>
          <w:color w:val="auto"/>
          <w:spacing w:val="-69"/>
          <w:position w:val="0"/>
          <w:sz w:val="24"/>
          <w:szCs w:val="24"/>
        </w:rPr>
        <w:t xml:space="preserve"> </w:t>
      </w:r>
      <w:r>
        <w:rPr>
          <w:color w:val="auto"/>
          <w:spacing w:val="-11"/>
          <w:position w:val="0"/>
          <w:sz w:val="24"/>
          <w:szCs w:val="24"/>
        </w:rPr>
        <w:t>字</w:t>
      </w:r>
      <w:r>
        <w:rPr>
          <w:color w:val="auto"/>
          <w:spacing w:val="-69"/>
          <w:position w:val="0"/>
          <w:sz w:val="24"/>
          <w:szCs w:val="24"/>
        </w:rPr>
        <w:t xml:space="preserve"> </w:t>
      </w:r>
      <w:r>
        <w:rPr>
          <w:color w:val="auto"/>
          <w:spacing w:val="-11"/>
          <w:position w:val="0"/>
          <w:sz w:val="24"/>
          <w:szCs w:val="24"/>
        </w:rPr>
        <w:t>代</w:t>
      </w:r>
      <w:r>
        <w:rPr>
          <w:color w:val="auto"/>
          <w:spacing w:val="-68"/>
          <w:position w:val="0"/>
          <w:sz w:val="24"/>
          <w:szCs w:val="24"/>
        </w:rPr>
        <w:t xml:space="preserve"> </w:t>
      </w:r>
      <w:r>
        <w:rPr>
          <w:color w:val="auto"/>
          <w:spacing w:val="-11"/>
          <w:position w:val="0"/>
          <w:sz w:val="24"/>
          <w:szCs w:val="24"/>
        </w:rPr>
        <w:t>表</w:t>
      </w:r>
      <w:r>
        <w:rPr>
          <w:color w:val="auto"/>
          <w:spacing w:val="-79"/>
          <w:position w:val="0"/>
          <w:sz w:val="24"/>
          <w:szCs w:val="24"/>
        </w:rPr>
        <w:t xml:space="preserve"> </w:t>
      </w:r>
      <w:r>
        <w:rPr>
          <w:color w:val="auto"/>
          <w:spacing w:val="6"/>
          <w:position w:val="0"/>
          <w:sz w:val="24"/>
          <w:szCs w:val="24"/>
          <w:u w:val="single" w:color="auto"/>
        </w:rPr>
        <w:t xml:space="preserve">         </w:t>
      </w:r>
      <w:r>
        <w:rPr>
          <w:color w:val="auto"/>
          <w:spacing w:val="-11"/>
          <w:position w:val="0"/>
          <w:sz w:val="24"/>
          <w:szCs w:val="24"/>
        </w:rPr>
        <w:t>（姓</w:t>
      </w:r>
      <w:r>
        <w:rPr>
          <w:color w:val="auto"/>
          <w:spacing w:val="-66"/>
          <w:position w:val="0"/>
          <w:sz w:val="24"/>
          <w:szCs w:val="24"/>
        </w:rPr>
        <w:t xml:space="preserve"> </w:t>
      </w:r>
      <w:r>
        <w:rPr>
          <w:color w:val="auto"/>
          <w:spacing w:val="-11"/>
          <w:position w:val="0"/>
          <w:sz w:val="24"/>
          <w:szCs w:val="24"/>
        </w:rPr>
        <w:t>名</w:t>
      </w:r>
      <w:r>
        <w:rPr>
          <w:color w:val="auto"/>
          <w:spacing w:val="-42"/>
          <w:position w:val="0"/>
          <w:sz w:val="24"/>
          <w:szCs w:val="24"/>
        </w:rPr>
        <w:t xml:space="preserve"> </w:t>
      </w:r>
      <w:r>
        <w:rPr>
          <w:color w:val="auto"/>
          <w:spacing w:val="-11"/>
          <w:position w:val="0"/>
          <w:sz w:val="24"/>
          <w:szCs w:val="24"/>
        </w:rPr>
        <w:t>）</w:t>
      </w:r>
      <w:r>
        <w:rPr>
          <w:color w:val="auto"/>
          <w:spacing w:val="-66"/>
          <w:position w:val="0"/>
          <w:sz w:val="24"/>
          <w:szCs w:val="24"/>
        </w:rPr>
        <w:t xml:space="preserve"> </w:t>
      </w:r>
      <w:r>
        <w:rPr>
          <w:color w:val="auto"/>
          <w:spacing w:val="-11"/>
          <w:position w:val="0"/>
          <w:sz w:val="24"/>
          <w:szCs w:val="24"/>
        </w:rPr>
        <w:t>经</w:t>
      </w:r>
      <w:r>
        <w:rPr>
          <w:color w:val="auto"/>
          <w:spacing w:val="-65"/>
          <w:position w:val="0"/>
          <w:sz w:val="24"/>
          <w:szCs w:val="24"/>
        </w:rPr>
        <w:t xml:space="preserve"> </w:t>
      </w:r>
      <w:r>
        <w:rPr>
          <w:color w:val="auto"/>
          <w:spacing w:val="-11"/>
          <w:position w:val="0"/>
          <w:sz w:val="24"/>
          <w:szCs w:val="24"/>
        </w:rPr>
        <w:t>正</w:t>
      </w:r>
      <w:r>
        <w:rPr>
          <w:color w:val="auto"/>
          <w:spacing w:val="-62"/>
          <w:position w:val="0"/>
          <w:sz w:val="24"/>
          <w:szCs w:val="24"/>
        </w:rPr>
        <w:t xml:space="preserve"> </w:t>
      </w:r>
      <w:r>
        <w:rPr>
          <w:color w:val="auto"/>
          <w:spacing w:val="-11"/>
          <w:position w:val="0"/>
          <w:sz w:val="24"/>
          <w:szCs w:val="24"/>
        </w:rPr>
        <w:t>式</w:t>
      </w:r>
      <w:r>
        <w:rPr>
          <w:color w:val="auto"/>
          <w:spacing w:val="-69"/>
          <w:position w:val="0"/>
          <w:sz w:val="24"/>
          <w:szCs w:val="24"/>
        </w:rPr>
        <w:t xml:space="preserve"> </w:t>
      </w:r>
      <w:r>
        <w:rPr>
          <w:color w:val="auto"/>
          <w:spacing w:val="-11"/>
          <w:position w:val="0"/>
          <w:sz w:val="24"/>
          <w:szCs w:val="24"/>
        </w:rPr>
        <w:t>授</w:t>
      </w:r>
      <w:r>
        <w:rPr>
          <w:color w:val="auto"/>
          <w:spacing w:val="-71"/>
          <w:position w:val="0"/>
          <w:sz w:val="24"/>
          <w:szCs w:val="24"/>
        </w:rPr>
        <w:t xml:space="preserve"> </w:t>
      </w:r>
      <w:r>
        <w:rPr>
          <w:color w:val="auto"/>
          <w:spacing w:val="-11"/>
          <w:position w:val="0"/>
          <w:sz w:val="24"/>
          <w:szCs w:val="24"/>
        </w:rPr>
        <w:t>权</w:t>
      </w:r>
      <w:r>
        <w:rPr>
          <w:color w:val="auto"/>
          <w:spacing w:val="-61"/>
          <w:position w:val="0"/>
          <w:sz w:val="24"/>
          <w:szCs w:val="24"/>
        </w:rPr>
        <w:t xml:space="preserve"> </w:t>
      </w:r>
      <w:r>
        <w:rPr>
          <w:color w:val="auto"/>
          <w:spacing w:val="-11"/>
          <w:position w:val="0"/>
          <w:sz w:val="24"/>
          <w:szCs w:val="24"/>
        </w:rPr>
        <w:t>并</w:t>
      </w:r>
      <w:r>
        <w:rPr>
          <w:color w:val="auto"/>
          <w:spacing w:val="-69"/>
          <w:position w:val="0"/>
          <w:sz w:val="24"/>
          <w:szCs w:val="24"/>
        </w:rPr>
        <w:t xml:space="preserve"> </w:t>
      </w:r>
      <w:r>
        <w:rPr>
          <w:color w:val="auto"/>
          <w:spacing w:val="-11"/>
          <w:position w:val="0"/>
          <w:sz w:val="24"/>
          <w:szCs w:val="24"/>
        </w:rPr>
        <w:t>代</w:t>
      </w:r>
      <w:r>
        <w:rPr>
          <w:color w:val="auto"/>
          <w:spacing w:val="-71"/>
          <w:position w:val="0"/>
          <w:sz w:val="24"/>
          <w:szCs w:val="24"/>
        </w:rPr>
        <w:t xml:space="preserve"> </w:t>
      </w:r>
      <w:r>
        <w:rPr>
          <w:color w:val="auto"/>
          <w:spacing w:val="-11"/>
          <w:position w:val="0"/>
          <w:sz w:val="24"/>
          <w:szCs w:val="24"/>
        </w:rPr>
        <w:t>表</w:t>
      </w:r>
      <w:r>
        <w:rPr>
          <w:color w:val="auto"/>
          <w:spacing w:val="-67"/>
          <w:position w:val="0"/>
          <w:sz w:val="24"/>
          <w:szCs w:val="24"/>
        </w:rPr>
        <w:t xml:space="preserve"> </w:t>
      </w:r>
      <w:r>
        <w:rPr>
          <w:color w:val="auto"/>
          <w:spacing w:val="-11"/>
          <w:position w:val="0"/>
          <w:sz w:val="24"/>
          <w:szCs w:val="24"/>
        </w:rPr>
        <w:t>供</w:t>
      </w:r>
      <w:r>
        <w:rPr>
          <w:color w:val="auto"/>
          <w:spacing w:val="-70"/>
          <w:position w:val="0"/>
          <w:sz w:val="24"/>
          <w:szCs w:val="24"/>
        </w:rPr>
        <w:t xml:space="preserve"> </w:t>
      </w:r>
      <w:r>
        <w:rPr>
          <w:color w:val="auto"/>
          <w:spacing w:val="-11"/>
          <w:position w:val="0"/>
          <w:sz w:val="24"/>
          <w:szCs w:val="24"/>
        </w:rPr>
        <w:t>应</w:t>
      </w:r>
      <w:r>
        <w:rPr>
          <w:color w:val="auto"/>
          <w:spacing w:val="-62"/>
          <w:position w:val="0"/>
          <w:sz w:val="24"/>
          <w:szCs w:val="24"/>
        </w:rPr>
        <w:t xml:space="preserve"> </w:t>
      </w:r>
      <w:r>
        <w:rPr>
          <w:color w:val="auto"/>
          <w:spacing w:val="-11"/>
          <w:position w:val="0"/>
          <w:sz w:val="24"/>
          <w:szCs w:val="24"/>
        </w:rPr>
        <w:t>商</w:t>
      </w:r>
      <w:r>
        <w:rPr>
          <w:color w:val="auto"/>
          <w:position w:val="0"/>
          <w:sz w:val="24"/>
          <w:szCs w:val="24"/>
        </w:rPr>
        <w:t xml:space="preserve"> </w:t>
      </w:r>
      <w:r>
        <w:rPr>
          <w:color w:val="auto"/>
          <w:spacing w:val="-2"/>
          <w:position w:val="0"/>
          <w:sz w:val="24"/>
          <w:szCs w:val="24"/>
        </w:rPr>
        <w:t>（供应商单位名称</w:t>
      </w:r>
      <w:r>
        <w:rPr>
          <w:color w:val="auto"/>
          <w:spacing w:val="6"/>
          <w:position w:val="0"/>
          <w:sz w:val="24"/>
          <w:szCs w:val="24"/>
        </w:rPr>
        <w:t>），</w:t>
      </w:r>
      <w:r>
        <w:rPr>
          <w:color w:val="auto"/>
          <w:spacing w:val="-2"/>
          <w:position w:val="0"/>
          <w:sz w:val="24"/>
          <w:szCs w:val="24"/>
        </w:rPr>
        <w:t>提交电子响应文件。</w:t>
      </w:r>
    </w:p>
    <w:p w14:paraId="5745F887">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据此函，签字代表宣布同意如下：</w:t>
      </w:r>
    </w:p>
    <w:p w14:paraId="7217EEB7">
      <w:pPr>
        <w:pStyle w:val="4"/>
        <w:keepNext w:val="0"/>
        <w:keepLines w:val="0"/>
        <w:pageBreakBefore w:val="0"/>
        <w:widowControl w:val="0"/>
        <w:tabs>
          <w:tab w:val="left" w:pos="126"/>
        </w:tabs>
        <w:kinsoku/>
        <w:wordWrap w:val="0"/>
        <w:overflowPunct/>
        <w:topLinePunct w:val="0"/>
        <w:bidi w:val="0"/>
        <w:spacing w:line="360" w:lineRule="auto"/>
        <w:ind w:left="0" w:right="0" w:firstLine="480" w:firstLineChars="200"/>
        <w:rPr>
          <w:color w:val="auto"/>
          <w:position w:val="0"/>
          <w:sz w:val="24"/>
          <w:szCs w:val="24"/>
        </w:rPr>
      </w:pPr>
      <w:r>
        <w:rPr>
          <w:color w:val="auto"/>
          <w:position w:val="0"/>
          <w:sz w:val="24"/>
          <w:szCs w:val="24"/>
        </w:rPr>
        <w:t>1.我方已仔细研究磋商文件的全部内容，愿意以人民币（大写）</w:t>
      </w:r>
      <w:r>
        <w:rPr>
          <w:color w:val="auto"/>
          <w:position w:val="0"/>
          <w:sz w:val="24"/>
          <w:szCs w:val="24"/>
          <w:u w:val="single" w:color="auto"/>
        </w:rPr>
        <w:t xml:space="preserve">             </w:t>
      </w:r>
      <w:r>
        <w:rPr>
          <w:color w:val="auto"/>
          <w:spacing w:val="-98"/>
          <w:position w:val="0"/>
          <w:sz w:val="24"/>
          <w:szCs w:val="24"/>
        </w:rPr>
        <w:t xml:space="preserve"> </w:t>
      </w:r>
      <w:r>
        <w:rPr>
          <w:color w:val="auto"/>
          <w:position w:val="0"/>
          <w:sz w:val="24"/>
          <w:szCs w:val="24"/>
        </w:rPr>
        <w:t xml:space="preserve">元 </w:t>
      </w:r>
      <w:r>
        <w:rPr>
          <w:color w:val="auto"/>
          <w:spacing w:val="-1"/>
          <w:position w:val="0"/>
          <w:sz w:val="24"/>
          <w:szCs w:val="24"/>
        </w:rPr>
        <w:t>(¥</w:t>
      </w:r>
      <w:r>
        <w:rPr>
          <w:color w:val="auto"/>
          <w:spacing w:val="15"/>
          <w:position w:val="0"/>
          <w:sz w:val="24"/>
          <w:szCs w:val="24"/>
          <w:u w:val="single" w:color="auto"/>
        </w:rPr>
        <w:t xml:space="preserve">    </w:t>
      </w:r>
      <w:r>
        <w:rPr>
          <w:rFonts w:hint="eastAsia"/>
          <w:color w:val="auto"/>
          <w:spacing w:val="15"/>
          <w:position w:val="0"/>
          <w:sz w:val="24"/>
          <w:szCs w:val="24"/>
          <w:u w:val="single" w:color="auto"/>
          <w:lang w:val="en-US" w:eastAsia="zh-CN"/>
        </w:rPr>
        <w:t xml:space="preserve">   </w:t>
      </w:r>
      <w:r>
        <w:rPr>
          <w:color w:val="auto"/>
          <w:spacing w:val="15"/>
          <w:position w:val="0"/>
          <w:sz w:val="24"/>
          <w:szCs w:val="24"/>
          <w:u w:val="single" w:color="auto"/>
        </w:rPr>
        <w:t xml:space="preserve"> </w:t>
      </w:r>
      <w:r>
        <w:rPr>
          <w:color w:val="auto"/>
          <w:spacing w:val="-84"/>
          <w:position w:val="0"/>
          <w:sz w:val="24"/>
          <w:szCs w:val="24"/>
        </w:rPr>
        <w:t xml:space="preserve"> </w:t>
      </w:r>
      <w:r>
        <w:rPr>
          <w:color w:val="auto"/>
          <w:spacing w:val="-1"/>
          <w:position w:val="0"/>
          <w:sz w:val="24"/>
          <w:szCs w:val="24"/>
        </w:rPr>
        <w:t>)</w:t>
      </w:r>
      <w:r>
        <w:rPr>
          <w:color w:val="auto"/>
          <w:spacing w:val="47"/>
          <w:position w:val="0"/>
          <w:sz w:val="24"/>
          <w:szCs w:val="24"/>
        </w:rPr>
        <w:t xml:space="preserve"> </w:t>
      </w:r>
      <w:r>
        <w:rPr>
          <w:color w:val="auto"/>
          <w:spacing w:val="-1"/>
          <w:position w:val="0"/>
          <w:sz w:val="24"/>
          <w:szCs w:val="24"/>
        </w:rPr>
        <w:t>的磋商报价（或根据磋商文件规定修正核实后确定的另一金额</w:t>
      </w:r>
      <w:r>
        <w:rPr>
          <w:color w:val="auto"/>
          <w:spacing w:val="13"/>
          <w:position w:val="0"/>
          <w:sz w:val="24"/>
          <w:szCs w:val="24"/>
        </w:rPr>
        <w:t>），</w:t>
      </w:r>
      <w:r>
        <w:rPr>
          <w:color w:val="auto"/>
          <w:spacing w:val="-1"/>
          <w:position w:val="0"/>
          <w:sz w:val="24"/>
          <w:szCs w:val="24"/>
        </w:rPr>
        <w:t>按合同约定实施和完成承包工程，修补工程中的任何缺陷。</w:t>
      </w:r>
    </w:p>
    <w:p w14:paraId="431308F8">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4"/>
          <w:szCs w:val="24"/>
        </w:rPr>
      </w:pPr>
      <w:r>
        <w:rPr>
          <w:color w:val="auto"/>
          <w:spacing w:val="-6"/>
          <w:position w:val="0"/>
          <w:sz w:val="24"/>
          <w:szCs w:val="24"/>
        </w:rPr>
        <w:t>2.工程质量</w:t>
      </w:r>
      <w:r>
        <w:rPr>
          <w:color w:val="auto"/>
          <w:spacing w:val="-8"/>
          <w:position w:val="0"/>
          <w:sz w:val="24"/>
          <w:szCs w:val="24"/>
        </w:rPr>
        <w:t>：</w:t>
      </w:r>
      <w:r>
        <w:rPr>
          <w:color w:val="auto"/>
          <w:spacing w:val="7"/>
          <w:position w:val="0"/>
          <w:sz w:val="24"/>
          <w:szCs w:val="24"/>
          <w:u w:val="single" w:color="auto"/>
        </w:rPr>
        <w:t xml:space="preserve">        </w:t>
      </w:r>
      <w:r>
        <w:rPr>
          <w:color w:val="auto"/>
          <w:spacing w:val="-86"/>
          <w:position w:val="0"/>
          <w:sz w:val="24"/>
          <w:szCs w:val="24"/>
        </w:rPr>
        <w:t xml:space="preserve"> </w:t>
      </w:r>
      <w:r>
        <w:rPr>
          <w:color w:val="auto"/>
          <w:spacing w:val="-8"/>
          <w:position w:val="0"/>
          <w:sz w:val="24"/>
          <w:szCs w:val="24"/>
        </w:rPr>
        <w:t>，</w:t>
      </w:r>
      <w:r>
        <w:rPr>
          <w:color w:val="auto"/>
          <w:spacing w:val="-6"/>
          <w:position w:val="0"/>
          <w:sz w:val="24"/>
          <w:szCs w:val="24"/>
        </w:rPr>
        <w:t>工期：</w:t>
      </w:r>
      <w:r>
        <w:rPr>
          <w:color w:val="auto"/>
          <w:spacing w:val="10"/>
          <w:position w:val="0"/>
          <w:sz w:val="24"/>
          <w:szCs w:val="24"/>
          <w:u w:val="single" w:color="auto"/>
        </w:rPr>
        <w:t xml:space="preserve">      </w:t>
      </w:r>
      <w:r>
        <w:rPr>
          <w:color w:val="auto"/>
          <w:spacing w:val="-70"/>
          <w:position w:val="0"/>
          <w:sz w:val="24"/>
          <w:szCs w:val="24"/>
        </w:rPr>
        <w:t xml:space="preserve"> </w:t>
      </w:r>
      <w:r>
        <w:rPr>
          <w:color w:val="auto"/>
          <w:spacing w:val="-6"/>
          <w:position w:val="0"/>
          <w:sz w:val="24"/>
          <w:szCs w:val="24"/>
        </w:rPr>
        <w:t>日历天。</w:t>
      </w:r>
    </w:p>
    <w:p w14:paraId="65BF424F">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3.我方承诺已具备磋商文件规定的供应商资格条件。</w:t>
      </w:r>
    </w:p>
    <w:p w14:paraId="7F9896BC">
      <w:pPr>
        <w:pStyle w:val="4"/>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rPr>
      </w:pPr>
      <w:r>
        <w:rPr>
          <w:color w:val="auto"/>
          <w:spacing w:val="-2"/>
          <w:position w:val="0"/>
          <w:sz w:val="24"/>
          <w:szCs w:val="24"/>
        </w:rPr>
        <w:t>4.我方已详细审核磋商文件，包括修改文件（如有的话）和有关附件</w:t>
      </w:r>
      <w:r>
        <w:rPr>
          <w:color w:val="auto"/>
          <w:spacing w:val="-3"/>
          <w:position w:val="0"/>
          <w:sz w:val="24"/>
          <w:szCs w:val="24"/>
        </w:rPr>
        <w:t>，将自行承担</w:t>
      </w:r>
      <w:r>
        <w:rPr>
          <w:color w:val="auto"/>
          <w:position w:val="0"/>
          <w:sz w:val="24"/>
          <w:szCs w:val="24"/>
        </w:rPr>
        <w:t xml:space="preserve"> </w:t>
      </w:r>
      <w:r>
        <w:rPr>
          <w:color w:val="auto"/>
          <w:spacing w:val="-1"/>
          <w:position w:val="0"/>
          <w:sz w:val="24"/>
          <w:szCs w:val="24"/>
        </w:rPr>
        <w:t>因对全部磋商文件理解不正确或误解而产生的</w:t>
      </w:r>
      <w:r>
        <w:rPr>
          <w:color w:val="auto"/>
          <w:spacing w:val="-2"/>
          <w:position w:val="0"/>
          <w:sz w:val="24"/>
          <w:szCs w:val="24"/>
        </w:rPr>
        <w:t>相应后果。</w:t>
      </w:r>
    </w:p>
    <w:p w14:paraId="5C80F191">
      <w:pPr>
        <w:pStyle w:val="4"/>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rPr>
      </w:pPr>
      <w:r>
        <w:rPr>
          <w:color w:val="auto"/>
          <w:spacing w:val="-2"/>
          <w:position w:val="0"/>
          <w:sz w:val="24"/>
          <w:szCs w:val="24"/>
        </w:rPr>
        <w:t>5.响应文件有效期为响应文件递交截止时间之日起</w:t>
      </w:r>
      <w:r>
        <w:rPr>
          <w:color w:val="auto"/>
          <w:spacing w:val="-36"/>
          <w:position w:val="0"/>
          <w:sz w:val="24"/>
          <w:szCs w:val="24"/>
        </w:rPr>
        <w:t xml:space="preserve"> </w:t>
      </w:r>
      <w:r>
        <w:rPr>
          <w:color w:val="auto"/>
          <w:spacing w:val="-2"/>
          <w:position w:val="0"/>
          <w:sz w:val="24"/>
          <w:szCs w:val="24"/>
        </w:rPr>
        <w:t>90</w:t>
      </w:r>
      <w:r>
        <w:rPr>
          <w:color w:val="auto"/>
          <w:spacing w:val="-46"/>
          <w:position w:val="0"/>
          <w:sz w:val="24"/>
          <w:szCs w:val="24"/>
        </w:rPr>
        <w:t xml:space="preserve"> </w:t>
      </w:r>
      <w:r>
        <w:rPr>
          <w:color w:val="auto"/>
          <w:spacing w:val="-2"/>
          <w:position w:val="0"/>
          <w:sz w:val="24"/>
          <w:szCs w:val="24"/>
        </w:rPr>
        <w:t>天。</w:t>
      </w:r>
    </w:p>
    <w:p w14:paraId="60CE06D0">
      <w:pPr>
        <w:pStyle w:val="4"/>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rPr>
      </w:pPr>
      <w:r>
        <w:rPr>
          <w:color w:val="auto"/>
          <w:spacing w:val="-2"/>
          <w:position w:val="0"/>
          <w:sz w:val="24"/>
          <w:szCs w:val="24"/>
        </w:rPr>
        <w:t>6.如我方成交：</w:t>
      </w:r>
    </w:p>
    <w:p w14:paraId="3936C37E">
      <w:pPr>
        <w:pStyle w:val="4"/>
        <w:keepNext w:val="0"/>
        <w:keepLines w:val="0"/>
        <w:pageBreakBefore w:val="0"/>
        <w:widowControl w:val="0"/>
        <w:kinsoku/>
        <w:wordWrap w:val="0"/>
        <w:overflowPunct/>
        <w:topLinePunct w:val="0"/>
        <w:bidi w:val="0"/>
        <w:spacing w:line="360" w:lineRule="auto"/>
        <w:ind w:right="0" w:firstLine="484" w:firstLineChars="200"/>
        <w:rPr>
          <w:color w:val="auto"/>
          <w:position w:val="0"/>
          <w:sz w:val="24"/>
          <w:szCs w:val="24"/>
        </w:rPr>
      </w:pPr>
      <w:r>
        <w:rPr>
          <w:color w:val="auto"/>
          <w:spacing w:val="1"/>
          <w:position w:val="0"/>
          <w:sz w:val="24"/>
          <w:szCs w:val="24"/>
        </w:rPr>
        <w:t>（1）我方承诺在收到成交通知书后，在成交通知书规定期限</w:t>
      </w:r>
      <w:r>
        <w:rPr>
          <w:color w:val="auto"/>
          <w:position w:val="0"/>
          <w:sz w:val="24"/>
          <w:szCs w:val="24"/>
        </w:rPr>
        <w:t>内与采购人签订合</w:t>
      </w:r>
      <w:r>
        <w:rPr>
          <w:color w:val="auto"/>
          <w:spacing w:val="-17"/>
          <w:position w:val="0"/>
          <w:sz w:val="24"/>
          <w:szCs w:val="24"/>
        </w:rPr>
        <w:t>同。</w:t>
      </w:r>
    </w:p>
    <w:p w14:paraId="4B0784BA">
      <w:pPr>
        <w:pStyle w:val="4"/>
        <w:keepNext w:val="0"/>
        <w:keepLines w:val="0"/>
        <w:pageBreakBefore w:val="0"/>
        <w:widowControl w:val="0"/>
        <w:kinsoku/>
        <w:wordWrap w:val="0"/>
        <w:overflowPunct/>
        <w:topLinePunct w:val="0"/>
        <w:bidi w:val="0"/>
        <w:spacing w:line="360" w:lineRule="auto"/>
        <w:ind w:right="0" w:firstLine="476" w:firstLineChars="200"/>
        <w:rPr>
          <w:color w:val="auto"/>
          <w:position w:val="0"/>
          <w:sz w:val="24"/>
          <w:szCs w:val="24"/>
        </w:rPr>
      </w:pPr>
      <w:r>
        <w:rPr>
          <w:color w:val="auto"/>
          <w:spacing w:val="-1"/>
          <w:position w:val="0"/>
          <w:sz w:val="24"/>
          <w:szCs w:val="24"/>
        </w:rPr>
        <w:t>（2）我方承诺按照磋商文件规定递交履约担保。</w:t>
      </w:r>
    </w:p>
    <w:p w14:paraId="0FF5C3FC">
      <w:pPr>
        <w:pStyle w:val="4"/>
        <w:keepNext w:val="0"/>
        <w:keepLines w:val="0"/>
        <w:pageBreakBefore w:val="0"/>
        <w:widowControl w:val="0"/>
        <w:kinsoku/>
        <w:wordWrap w:val="0"/>
        <w:overflowPunct/>
        <w:topLinePunct w:val="0"/>
        <w:bidi w:val="0"/>
        <w:spacing w:line="360" w:lineRule="auto"/>
        <w:ind w:right="0" w:firstLine="484" w:firstLineChars="200"/>
        <w:rPr>
          <w:color w:val="auto"/>
          <w:position w:val="0"/>
          <w:sz w:val="24"/>
          <w:szCs w:val="24"/>
        </w:rPr>
      </w:pPr>
      <w:r>
        <w:rPr>
          <w:color w:val="auto"/>
          <w:spacing w:val="1"/>
          <w:position w:val="0"/>
          <w:sz w:val="24"/>
          <w:szCs w:val="24"/>
        </w:rPr>
        <w:t>（3）我方承诺本响应文件至本项目合同履行完毕止均保持有效</w:t>
      </w:r>
      <w:r>
        <w:rPr>
          <w:color w:val="auto"/>
          <w:position w:val="0"/>
          <w:sz w:val="24"/>
          <w:szCs w:val="24"/>
        </w:rPr>
        <w:t xml:space="preserve">，按磋商文件及政 </w:t>
      </w:r>
      <w:r>
        <w:rPr>
          <w:color w:val="auto"/>
          <w:spacing w:val="-1"/>
          <w:position w:val="0"/>
          <w:sz w:val="24"/>
          <w:szCs w:val="24"/>
        </w:rPr>
        <w:t>府采购法律、法规的规定履行合同责任和义务。</w:t>
      </w:r>
    </w:p>
    <w:p w14:paraId="29446350">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与本项目有关的正式通讯地址为：</w:t>
      </w:r>
    </w:p>
    <w:p w14:paraId="29D19747">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4"/>
          <w:szCs w:val="24"/>
        </w:rPr>
      </w:pPr>
      <w:r>
        <w:rPr>
          <w:color w:val="auto"/>
          <w:spacing w:val="-4"/>
          <w:position w:val="0"/>
          <w:sz w:val="24"/>
          <w:szCs w:val="24"/>
        </w:rPr>
        <w:t>地址：</w:t>
      </w:r>
      <w:r>
        <w:rPr>
          <w:color w:val="auto"/>
          <w:spacing w:val="-4"/>
          <w:position w:val="0"/>
          <w:sz w:val="24"/>
          <w:szCs w:val="24"/>
          <w:u w:val="single" w:color="auto"/>
        </w:rPr>
        <w:t xml:space="preserve">                                    </w:t>
      </w:r>
      <w:r>
        <w:rPr>
          <w:color w:val="auto"/>
          <w:spacing w:val="27"/>
          <w:position w:val="0"/>
          <w:sz w:val="24"/>
          <w:szCs w:val="24"/>
        </w:rPr>
        <w:t xml:space="preserve"> </w:t>
      </w:r>
      <w:r>
        <w:rPr>
          <w:color w:val="auto"/>
          <w:spacing w:val="-4"/>
          <w:position w:val="0"/>
          <w:sz w:val="24"/>
          <w:szCs w:val="24"/>
        </w:rPr>
        <w:t>邮编：</w:t>
      </w:r>
      <w:r>
        <w:rPr>
          <w:color w:val="auto"/>
          <w:spacing w:val="-4"/>
          <w:position w:val="0"/>
          <w:sz w:val="24"/>
          <w:szCs w:val="24"/>
          <w:u w:val="single" w:color="auto"/>
        </w:rPr>
        <w:t xml:space="preserve">        </w:t>
      </w:r>
      <w:r>
        <w:rPr>
          <w:color w:val="auto"/>
          <w:spacing w:val="-5"/>
          <w:position w:val="0"/>
          <w:sz w:val="24"/>
          <w:szCs w:val="24"/>
          <w:u w:val="single" w:color="auto"/>
        </w:rPr>
        <w:t xml:space="preserve">  </w:t>
      </w:r>
      <w:r>
        <w:rPr>
          <w:color w:val="auto"/>
          <w:spacing w:val="13"/>
          <w:position w:val="0"/>
          <w:sz w:val="24"/>
          <w:szCs w:val="24"/>
        </w:rPr>
        <w:t xml:space="preserve">  </w:t>
      </w:r>
      <w:r>
        <w:rPr>
          <w:color w:val="auto"/>
          <w:spacing w:val="-5"/>
          <w:position w:val="0"/>
          <w:sz w:val="24"/>
          <w:szCs w:val="24"/>
        </w:rPr>
        <w:t>邮箱：</w:t>
      </w:r>
      <w:r>
        <w:rPr>
          <w:color w:val="auto"/>
          <w:spacing w:val="-5"/>
          <w:position w:val="0"/>
          <w:sz w:val="24"/>
          <w:szCs w:val="24"/>
          <w:u w:val="single" w:color="auto"/>
        </w:rPr>
        <w:t xml:space="preserve">      </w:t>
      </w:r>
    </w:p>
    <w:p w14:paraId="4976C534">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办公电话：</w:t>
      </w:r>
      <w:r>
        <w:rPr>
          <w:color w:val="auto"/>
          <w:spacing w:val="-1"/>
          <w:position w:val="0"/>
          <w:sz w:val="24"/>
          <w:szCs w:val="24"/>
          <w:u w:val="single" w:color="auto"/>
        </w:rPr>
        <w:t xml:space="preserve">                </w:t>
      </w:r>
      <w:r>
        <w:rPr>
          <w:color w:val="auto"/>
          <w:spacing w:val="-1"/>
          <w:position w:val="0"/>
          <w:sz w:val="24"/>
          <w:szCs w:val="24"/>
        </w:rPr>
        <w:t xml:space="preserve">   传真：</w:t>
      </w:r>
      <w:r>
        <w:rPr>
          <w:color w:val="auto"/>
          <w:position w:val="0"/>
          <w:sz w:val="24"/>
          <w:szCs w:val="24"/>
          <w:u w:val="single" w:color="auto"/>
        </w:rPr>
        <w:t xml:space="preserve">            </w:t>
      </w:r>
    </w:p>
    <w:p w14:paraId="675E8E40">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委托代理人联系电话：</w:t>
      </w:r>
      <w:r>
        <w:rPr>
          <w:color w:val="auto"/>
          <w:position w:val="0"/>
          <w:sz w:val="24"/>
          <w:szCs w:val="24"/>
          <w:u w:val="single" w:color="auto"/>
        </w:rPr>
        <w:t xml:space="preserve">                </w:t>
      </w:r>
    </w:p>
    <w:p w14:paraId="430BB8A7">
      <w:pPr>
        <w:pStyle w:val="4"/>
        <w:keepNext w:val="0"/>
        <w:keepLines w:val="0"/>
        <w:pageBreakBefore w:val="0"/>
        <w:widowControl w:val="0"/>
        <w:kinsoku/>
        <w:wordWrap w:val="0"/>
        <w:overflowPunct/>
        <w:topLinePunct w:val="0"/>
        <w:bidi w:val="0"/>
        <w:spacing w:line="360" w:lineRule="auto"/>
        <w:ind w:left="0" w:right="0" w:firstLine="468" w:firstLineChars="200"/>
        <w:rPr>
          <w:color w:val="auto"/>
          <w:position w:val="0"/>
          <w:sz w:val="24"/>
          <w:szCs w:val="24"/>
        </w:rPr>
      </w:pPr>
      <w:r>
        <w:rPr>
          <w:color w:val="auto"/>
          <w:spacing w:val="-3"/>
          <w:position w:val="0"/>
          <w:sz w:val="24"/>
          <w:szCs w:val="24"/>
        </w:rPr>
        <w:t>开户名称：</w:t>
      </w:r>
      <w:r>
        <w:rPr>
          <w:color w:val="auto"/>
          <w:position w:val="0"/>
          <w:sz w:val="24"/>
          <w:szCs w:val="24"/>
          <w:u w:val="single" w:color="auto"/>
        </w:rPr>
        <w:t xml:space="preserve">                                        </w:t>
      </w:r>
    </w:p>
    <w:p w14:paraId="5FB50D8E">
      <w:pPr>
        <w:pStyle w:val="4"/>
        <w:keepNext w:val="0"/>
        <w:keepLines w:val="0"/>
        <w:pageBreakBefore w:val="0"/>
        <w:widowControl w:val="0"/>
        <w:kinsoku/>
        <w:wordWrap w:val="0"/>
        <w:overflowPunct/>
        <w:topLinePunct w:val="0"/>
        <w:bidi w:val="0"/>
        <w:spacing w:line="360" w:lineRule="auto"/>
        <w:ind w:left="0" w:right="0" w:firstLine="468" w:firstLineChars="200"/>
        <w:rPr>
          <w:color w:val="auto"/>
          <w:position w:val="0"/>
          <w:sz w:val="24"/>
          <w:szCs w:val="24"/>
        </w:rPr>
      </w:pPr>
      <w:r>
        <w:rPr>
          <w:color w:val="auto"/>
          <w:spacing w:val="-3"/>
          <w:position w:val="0"/>
          <w:sz w:val="24"/>
          <w:szCs w:val="24"/>
        </w:rPr>
        <w:t>开户银行：</w:t>
      </w:r>
      <w:r>
        <w:rPr>
          <w:color w:val="auto"/>
          <w:position w:val="0"/>
          <w:sz w:val="24"/>
          <w:szCs w:val="24"/>
          <w:u w:val="single" w:color="auto"/>
        </w:rPr>
        <w:t xml:space="preserve">                                      </w:t>
      </w:r>
      <w:r>
        <w:rPr>
          <w:color w:val="auto"/>
          <w:spacing w:val="-3"/>
          <w:position w:val="0"/>
          <w:sz w:val="24"/>
          <w:szCs w:val="24"/>
        </w:rPr>
        <w:t>账号：</w:t>
      </w:r>
      <w:r>
        <w:rPr>
          <w:color w:val="auto"/>
          <w:spacing w:val="-3"/>
          <w:position w:val="0"/>
          <w:sz w:val="24"/>
          <w:szCs w:val="24"/>
          <w:u w:val="single" w:color="auto"/>
        </w:rPr>
        <w:t xml:space="preserve">                  </w:t>
      </w:r>
    </w:p>
    <w:p w14:paraId="3B644C57">
      <w:pPr>
        <w:pStyle w:val="4"/>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rPr>
      </w:pPr>
      <w:r>
        <w:rPr>
          <w:color w:val="auto"/>
          <w:spacing w:val="-2"/>
          <w:position w:val="0"/>
          <w:sz w:val="24"/>
          <w:szCs w:val="24"/>
        </w:rPr>
        <w:t>供应商[公章(CA</w:t>
      </w:r>
      <w:r>
        <w:rPr>
          <w:color w:val="auto"/>
          <w:spacing w:val="-43"/>
          <w:position w:val="0"/>
          <w:sz w:val="24"/>
          <w:szCs w:val="24"/>
        </w:rPr>
        <w:t xml:space="preserve"> </w:t>
      </w:r>
      <w:r>
        <w:rPr>
          <w:color w:val="auto"/>
          <w:spacing w:val="-2"/>
          <w:position w:val="0"/>
          <w:sz w:val="24"/>
          <w:szCs w:val="24"/>
        </w:rPr>
        <w:t>签章)]：</w:t>
      </w:r>
      <w:r>
        <w:rPr>
          <w:color w:val="auto"/>
          <w:position w:val="0"/>
          <w:sz w:val="24"/>
          <w:szCs w:val="24"/>
          <w:u w:val="single" w:color="auto"/>
        </w:rPr>
        <w:t xml:space="preserve">                                       </w:t>
      </w:r>
    </w:p>
    <w:p w14:paraId="274F361A">
      <w:pPr>
        <w:pStyle w:val="4"/>
        <w:keepNext w:val="0"/>
        <w:keepLines w:val="0"/>
        <w:pageBreakBefore w:val="0"/>
        <w:widowControl w:val="0"/>
        <w:kinsoku/>
        <w:wordWrap w:val="0"/>
        <w:overflowPunct/>
        <w:topLinePunct w:val="0"/>
        <w:bidi w:val="0"/>
        <w:spacing w:line="360" w:lineRule="auto"/>
        <w:ind w:left="0" w:right="0" w:firstLine="476" w:firstLineChars="200"/>
        <w:rPr>
          <w:color w:val="auto"/>
          <w:spacing w:val="10"/>
          <w:position w:val="0"/>
          <w:sz w:val="24"/>
          <w:szCs w:val="24"/>
        </w:rPr>
      </w:pPr>
      <w:r>
        <w:rPr>
          <w:color w:val="auto"/>
          <w:spacing w:val="-1"/>
          <w:position w:val="0"/>
          <w:sz w:val="24"/>
          <w:szCs w:val="24"/>
        </w:rPr>
        <w:t>法定代表人或相应的委托代理人签字[或盖章(CA</w:t>
      </w:r>
      <w:r>
        <w:rPr>
          <w:color w:val="auto"/>
          <w:spacing w:val="-44"/>
          <w:position w:val="0"/>
          <w:sz w:val="24"/>
          <w:szCs w:val="24"/>
        </w:rPr>
        <w:t xml:space="preserve"> </w:t>
      </w:r>
      <w:r>
        <w:rPr>
          <w:color w:val="auto"/>
          <w:spacing w:val="-1"/>
          <w:position w:val="0"/>
          <w:sz w:val="24"/>
          <w:szCs w:val="24"/>
        </w:rPr>
        <w:t>签章)]：</w:t>
      </w:r>
      <w:r>
        <w:rPr>
          <w:color w:val="auto"/>
          <w:spacing w:val="5"/>
          <w:position w:val="0"/>
          <w:sz w:val="24"/>
          <w:szCs w:val="24"/>
          <w:u w:val="single" w:color="auto"/>
        </w:rPr>
        <w:t xml:space="preserve">                    </w:t>
      </w:r>
    </w:p>
    <w:p w14:paraId="1F6151BB">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4"/>
          <w:szCs w:val="24"/>
        </w:rPr>
      </w:pPr>
      <w:r>
        <w:rPr>
          <w:color w:val="auto"/>
          <w:spacing w:val="-5"/>
          <w:position w:val="0"/>
          <w:sz w:val="24"/>
          <w:szCs w:val="24"/>
        </w:rPr>
        <w:t>响应日期：</w:t>
      </w:r>
      <w:r>
        <w:rPr>
          <w:color w:val="auto"/>
          <w:position w:val="0"/>
          <w:sz w:val="24"/>
          <w:szCs w:val="24"/>
          <w:u w:val="single" w:color="auto"/>
        </w:rPr>
        <w:t xml:space="preserve">                               </w:t>
      </w:r>
    </w:p>
    <w:p w14:paraId="510E53AC">
      <w:pPr>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sectPr>
          <w:footerReference r:id="rId22" w:type="default"/>
          <w:pgSz w:w="11910" w:h="16840"/>
          <w:pgMar w:top="1179" w:right="1417" w:bottom="890" w:left="1417" w:header="0" w:footer="701" w:gutter="0"/>
          <w:pgNumType w:fmt="decimal"/>
          <w:cols w:space="0" w:num="1"/>
          <w:rtlGutter w:val="0"/>
          <w:docGrid w:linePitch="0" w:charSpace="0"/>
        </w:sectPr>
      </w:pPr>
    </w:p>
    <w:p w14:paraId="4571B7CC">
      <w:pPr>
        <w:pStyle w:val="4"/>
        <w:keepNext w:val="0"/>
        <w:keepLines w:val="0"/>
        <w:pageBreakBefore w:val="0"/>
        <w:widowControl w:val="0"/>
        <w:kinsoku/>
        <w:wordWrap w:val="0"/>
        <w:overflowPunct/>
        <w:topLinePunct w:val="0"/>
        <w:bidi w:val="0"/>
        <w:spacing w:line="360" w:lineRule="auto"/>
        <w:ind w:right="0"/>
        <w:rPr>
          <w:color w:val="auto"/>
          <w:position w:val="0"/>
          <w:sz w:val="28"/>
          <w:szCs w:val="28"/>
        </w:rPr>
      </w:pPr>
      <w:r>
        <w:rPr>
          <w:rFonts w:hint="eastAsia"/>
          <w:color w:val="auto"/>
          <w:spacing w:val="-1"/>
          <w:position w:val="0"/>
          <w:sz w:val="28"/>
          <w:szCs w:val="28"/>
          <w:lang w:val="en-US" w:eastAsia="zh-CN"/>
          <w14:textOutline w14:w="5103" w14:cap="sq" w14:cmpd="sng">
            <w14:solidFill>
              <w14:srgbClr w14:val="000000"/>
            </w14:solidFill>
            <w14:prstDash w14:val="solid"/>
            <w14:bevel/>
          </w14:textOutline>
        </w:rPr>
        <w:t>2.</w:t>
      </w:r>
      <w:r>
        <w:rPr>
          <w:color w:val="auto"/>
          <w:spacing w:val="-1"/>
          <w:position w:val="0"/>
          <w:sz w:val="28"/>
          <w:szCs w:val="28"/>
          <w14:textOutline w14:w="5103" w14:cap="sq" w14:cmpd="sng">
            <w14:solidFill>
              <w14:srgbClr w14:val="000000"/>
            </w14:solidFill>
            <w14:prstDash w14:val="solid"/>
            <w14:bevel/>
          </w14:textOutline>
        </w:rPr>
        <w:t>已标价工程量清单（必须提供）</w:t>
      </w:r>
    </w:p>
    <w:p w14:paraId="3CDCB5B3">
      <w:pPr>
        <w:pStyle w:val="4"/>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0"/>
          <w:szCs w:val="20"/>
        </w:rPr>
      </w:pPr>
      <w:r>
        <w:rPr>
          <w:color w:val="auto"/>
          <w:spacing w:val="-2"/>
          <w:position w:val="0"/>
          <w:sz w:val="24"/>
          <w:szCs w:val="24"/>
        </w:rPr>
        <w:t>供应商应按照本项目招标工程量清单的要求逐项填报</w:t>
      </w:r>
      <w:r>
        <w:rPr>
          <w:color w:val="auto"/>
          <w:spacing w:val="-3"/>
          <w:position w:val="0"/>
          <w:sz w:val="24"/>
          <w:szCs w:val="24"/>
        </w:rPr>
        <w:t>工程量清单</w:t>
      </w:r>
      <w:r>
        <w:rPr>
          <w:color w:val="auto"/>
          <w:spacing w:val="-3"/>
          <w:position w:val="0"/>
          <w:sz w:val="20"/>
          <w:szCs w:val="20"/>
        </w:rPr>
        <w:t>。</w:t>
      </w:r>
    </w:p>
    <w:p w14:paraId="2ECF3C0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0D00E37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67BF79B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9759A1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6BFF8F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953D5AE">
      <w:pPr>
        <w:pStyle w:val="4"/>
        <w:keepNext w:val="0"/>
        <w:keepLines w:val="0"/>
        <w:pageBreakBefore w:val="0"/>
        <w:widowControl w:val="0"/>
        <w:kinsoku/>
        <w:wordWrap w:val="0"/>
        <w:overflowPunct/>
        <w:topLinePunct w:val="0"/>
        <w:bidi w:val="0"/>
        <w:spacing w:line="360" w:lineRule="auto"/>
        <w:ind w:right="0"/>
        <w:outlineLvl w:val="1"/>
        <w:rPr>
          <w:color w:val="auto"/>
          <w:position w:val="0"/>
          <w:sz w:val="28"/>
          <w:szCs w:val="28"/>
        </w:rPr>
      </w:pPr>
      <w:r>
        <w:rPr>
          <w:rFonts w:hint="eastAsia"/>
          <w:color w:val="auto"/>
          <w:spacing w:val="-1"/>
          <w:position w:val="0"/>
          <w:sz w:val="28"/>
          <w:szCs w:val="28"/>
          <w:lang w:val="en-US" w:eastAsia="zh-CN"/>
          <w14:textOutline w14:w="5103" w14:cap="sq" w14:cmpd="sng">
            <w14:solidFill>
              <w14:srgbClr w14:val="000000"/>
            </w14:solidFill>
            <w14:prstDash w14:val="solid"/>
            <w14:bevel/>
          </w14:textOutline>
        </w:rPr>
        <w:t>3</w:t>
      </w:r>
      <w:r>
        <w:rPr>
          <w:color w:val="auto"/>
          <w:spacing w:val="-1"/>
          <w:position w:val="0"/>
          <w:sz w:val="28"/>
          <w:szCs w:val="28"/>
          <w14:textOutline w14:w="5103" w14:cap="sq" w14:cmpd="sng">
            <w14:solidFill>
              <w14:srgbClr w14:val="000000"/>
            </w14:solidFill>
            <w14:prstDash w14:val="solid"/>
            <w14:bevel/>
          </w14:textOutline>
        </w:rPr>
        <w:t>.施工组织设计（必须提供）</w:t>
      </w:r>
    </w:p>
    <w:p w14:paraId="68B03FD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6B9222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468D9883">
      <w:pPr>
        <w:pStyle w:val="4"/>
        <w:keepNext w:val="0"/>
        <w:keepLines w:val="0"/>
        <w:pageBreakBefore w:val="0"/>
        <w:widowControl w:val="0"/>
        <w:kinsoku/>
        <w:wordWrap w:val="0"/>
        <w:overflowPunct/>
        <w:topLinePunct w:val="0"/>
        <w:bidi w:val="0"/>
        <w:spacing w:line="360" w:lineRule="auto"/>
        <w:ind w:right="0"/>
        <w:jc w:val="center"/>
        <w:rPr>
          <w:color w:val="auto"/>
          <w:spacing w:val="-2"/>
          <w:position w:val="0"/>
          <w:sz w:val="24"/>
          <w:szCs w:val="24"/>
        </w:rPr>
      </w:pPr>
      <w:r>
        <w:rPr>
          <w:color w:val="auto"/>
          <w:spacing w:val="-2"/>
          <w:position w:val="0"/>
          <w:sz w:val="24"/>
          <w:szCs w:val="24"/>
        </w:rPr>
        <w:t>根据工程量清单、评分办法及工程情况自行编制，格式自拟</w:t>
      </w:r>
    </w:p>
    <w:p w14:paraId="7B9251F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9BCF0A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0AE658E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2815B7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F38FDB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5FB4832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5FD898C">
      <w:pPr>
        <w:pStyle w:val="4"/>
        <w:keepNext w:val="0"/>
        <w:keepLines w:val="0"/>
        <w:pageBreakBefore w:val="0"/>
        <w:widowControl w:val="0"/>
        <w:kinsoku/>
        <w:wordWrap w:val="0"/>
        <w:overflowPunct/>
        <w:topLinePunct w:val="0"/>
        <w:bidi w:val="0"/>
        <w:spacing w:line="360" w:lineRule="auto"/>
        <w:ind w:left="0" w:right="0" w:firstLine="472" w:firstLineChars="200"/>
        <w:outlineLvl w:val="1"/>
        <w:rPr>
          <w:color w:val="auto"/>
          <w:position w:val="0"/>
          <w:sz w:val="24"/>
          <w:szCs w:val="24"/>
        </w:rPr>
      </w:pPr>
      <w:r>
        <w:rPr>
          <w:color w:val="auto"/>
          <w:spacing w:val="-2"/>
          <w:position w:val="0"/>
          <w:sz w:val="24"/>
          <w:szCs w:val="24"/>
        </w:rPr>
        <w:t>供应商[公章(CA</w:t>
      </w:r>
      <w:r>
        <w:rPr>
          <w:color w:val="auto"/>
          <w:spacing w:val="-44"/>
          <w:position w:val="0"/>
          <w:sz w:val="24"/>
          <w:szCs w:val="24"/>
        </w:rPr>
        <w:t xml:space="preserve"> </w:t>
      </w:r>
      <w:r>
        <w:rPr>
          <w:color w:val="auto"/>
          <w:spacing w:val="-2"/>
          <w:position w:val="0"/>
          <w:sz w:val="24"/>
          <w:szCs w:val="24"/>
        </w:rPr>
        <w:t>签章)]：</w:t>
      </w:r>
      <w:r>
        <w:rPr>
          <w:color w:val="auto"/>
          <w:position w:val="0"/>
          <w:sz w:val="24"/>
          <w:szCs w:val="24"/>
          <w:u w:val="single" w:color="auto"/>
        </w:rPr>
        <w:t xml:space="preserve">                                   </w:t>
      </w:r>
    </w:p>
    <w:p w14:paraId="636A1365">
      <w:pPr>
        <w:pStyle w:val="4"/>
        <w:keepNext w:val="0"/>
        <w:keepLines w:val="0"/>
        <w:pageBreakBefore w:val="0"/>
        <w:widowControl w:val="0"/>
        <w:kinsoku/>
        <w:wordWrap w:val="0"/>
        <w:overflowPunct/>
        <w:topLinePunct w:val="0"/>
        <w:bidi w:val="0"/>
        <w:spacing w:line="360" w:lineRule="auto"/>
        <w:ind w:left="0" w:right="0" w:firstLine="476" w:firstLineChars="200"/>
        <w:rPr>
          <w:color w:val="auto"/>
          <w:spacing w:val="-1"/>
          <w:position w:val="0"/>
          <w:sz w:val="24"/>
          <w:szCs w:val="24"/>
        </w:rPr>
      </w:pPr>
    </w:p>
    <w:p w14:paraId="00B2BBB5">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法定代表人或相应的委托代理人签字[或盖章(CA</w:t>
      </w:r>
      <w:r>
        <w:rPr>
          <w:color w:val="auto"/>
          <w:spacing w:val="-45"/>
          <w:position w:val="0"/>
          <w:sz w:val="24"/>
          <w:szCs w:val="24"/>
        </w:rPr>
        <w:t xml:space="preserve"> </w:t>
      </w:r>
      <w:r>
        <w:rPr>
          <w:color w:val="auto"/>
          <w:spacing w:val="-1"/>
          <w:position w:val="0"/>
          <w:sz w:val="24"/>
          <w:szCs w:val="24"/>
        </w:rPr>
        <w:t>签章)]：</w:t>
      </w:r>
      <w:r>
        <w:rPr>
          <w:color w:val="auto"/>
          <w:position w:val="0"/>
          <w:sz w:val="24"/>
          <w:szCs w:val="24"/>
          <w:u w:val="single" w:color="auto"/>
        </w:rPr>
        <w:t xml:space="preserve">         </w:t>
      </w:r>
    </w:p>
    <w:p w14:paraId="5C46A95F">
      <w:pPr>
        <w:pStyle w:val="4"/>
        <w:keepNext w:val="0"/>
        <w:keepLines w:val="0"/>
        <w:pageBreakBefore w:val="0"/>
        <w:widowControl w:val="0"/>
        <w:kinsoku/>
        <w:wordWrap w:val="0"/>
        <w:overflowPunct/>
        <w:topLinePunct w:val="0"/>
        <w:bidi w:val="0"/>
        <w:spacing w:line="360" w:lineRule="auto"/>
        <w:ind w:left="0" w:right="0" w:firstLine="428" w:firstLineChars="200"/>
        <w:rPr>
          <w:color w:val="auto"/>
          <w:spacing w:val="-13"/>
          <w:position w:val="0"/>
          <w:sz w:val="24"/>
          <w:szCs w:val="24"/>
        </w:rPr>
      </w:pPr>
    </w:p>
    <w:p w14:paraId="6EB00EE4">
      <w:pPr>
        <w:pStyle w:val="4"/>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4"/>
          <w:szCs w:val="24"/>
        </w:rPr>
      </w:pPr>
      <w:r>
        <w:rPr>
          <w:color w:val="auto"/>
          <w:spacing w:val="-13"/>
          <w:position w:val="0"/>
          <w:sz w:val="24"/>
          <w:szCs w:val="24"/>
        </w:rPr>
        <w:t>日           期：</w:t>
      </w:r>
      <w:r>
        <w:rPr>
          <w:color w:val="auto"/>
          <w:position w:val="0"/>
          <w:sz w:val="24"/>
          <w:szCs w:val="24"/>
          <w:u w:val="single" w:color="auto"/>
        </w:rPr>
        <w:t xml:space="preserve">                                           </w:t>
      </w:r>
    </w:p>
    <w:p w14:paraId="4592CA26">
      <w:pPr>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sectPr>
          <w:footerReference r:id="rId23" w:type="default"/>
          <w:pgSz w:w="11906" w:h="16839"/>
          <w:pgMar w:top="1179" w:right="1417" w:bottom="890" w:left="1417" w:header="0" w:footer="720" w:gutter="0"/>
          <w:pgNumType w:fmt="decimal"/>
          <w:cols w:space="0" w:num="1"/>
          <w:rtlGutter w:val="0"/>
          <w:docGrid w:linePitch="0" w:charSpace="0"/>
        </w:sectPr>
      </w:pPr>
    </w:p>
    <w:p w14:paraId="5E0CDAD5">
      <w:pPr>
        <w:pStyle w:val="4"/>
        <w:keepNext w:val="0"/>
        <w:keepLines w:val="0"/>
        <w:pageBreakBefore w:val="0"/>
        <w:widowControl w:val="0"/>
        <w:kinsoku/>
        <w:wordWrap w:val="0"/>
        <w:overflowPunct/>
        <w:topLinePunct w:val="0"/>
        <w:bidi w:val="0"/>
        <w:spacing w:line="360" w:lineRule="auto"/>
        <w:ind w:right="0"/>
        <w:rPr>
          <w:color w:val="auto"/>
          <w:position w:val="0"/>
        </w:rPr>
      </w:pPr>
      <w:r>
        <w:rPr>
          <w:rFonts w:hint="eastAsia"/>
          <w:color w:val="auto"/>
          <w:spacing w:val="8"/>
          <w:position w:val="0"/>
          <w:lang w:val="en-US" w:eastAsia="zh-CN"/>
          <w14:textOutline w14:w="5793" w14:cap="sq" w14:cmpd="sng">
            <w14:solidFill>
              <w14:srgbClr w14:val="000000"/>
            </w14:solidFill>
            <w14:prstDash w14:val="solid"/>
            <w14:bevel/>
          </w14:textOutline>
        </w:rPr>
        <w:t>4</w:t>
      </w:r>
      <w:r>
        <w:rPr>
          <w:color w:val="auto"/>
          <w:spacing w:val="8"/>
          <w:position w:val="0"/>
          <w14:textOutline w14:w="5793" w14:cap="sq" w14:cmpd="sng">
            <w14:solidFill>
              <w14:srgbClr w14:val="000000"/>
            </w14:solidFill>
            <w14:prstDash w14:val="solid"/>
            <w14:bevel/>
          </w14:textOutline>
        </w:rPr>
        <w:t>.</w:t>
      </w:r>
      <w:r>
        <w:rPr>
          <w:color w:val="auto"/>
          <w:spacing w:val="8"/>
          <w:position w:val="0"/>
        </w:rPr>
        <w:t xml:space="preserve"> </w:t>
      </w:r>
      <w:r>
        <w:rPr>
          <w:color w:val="auto"/>
          <w:spacing w:val="8"/>
          <w:position w:val="0"/>
          <w14:textOutline w14:w="5793" w14:cap="sq" w14:cmpd="sng">
            <w14:solidFill>
              <w14:srgbClr w14:val="000000"/>
            </w14:solidFill>
            <w14:prstDash w14:val="solid"/>
            <w14:bevel/>
          </w14:textOutline>
        </w:rPr>
        <w:t>项目管理机构组成表（必须提供）</w:t>
      </w:r>
    </w:p>
    <w:p w14:paraId="2EFDAE75">
      <w:pPr>
        <w:pStyle w:val="4"/>
        <w:keepNext w:val="0"/>
        <w:keepLines w:val="0"/>
        <w:pageBreakBefore w:val="0"/>
        <w:widowControl w:val="0"/>
        <w:kinsoku/>
        <w:wordWrap w:val="0"/>
        <w:overflowPunct/>
        <w:topLinePunct w:val="0"/>
        <w:bidi w:val="0"/>
        <w:spacing w:line="360" w:lineRule="auto"/>
        <w:ind w:right="0"/>
        <w:jc w:val="center"/>
        <w:rPr>
          <w:color w:val="auto"/>
          <w:position w:val="0"/>
          <w:sz w:val="28"/>
          <w:szCs w:val="28"/>
        </w:rPr>
      </w:pPr>
      <w:r>
        <w:rPr>
          <w:color w:val="auto"/>
          <w:spacing w:val="-1"/>
          <w:position w:val="0"/>
          <w:sz w:val="28"/>
          <w:szCs w:val="28"/>
          <w14:textOutline w14:w="5103" w14:cap="sq" w14:cmpd="sng">
            <w14:solidFill>
              <w14:srgbClr w14:val="000000"/>
            </w14:solidFill>
            <w14:prstDash w14:val="solid"/>
            <w14:bevel/>
          </w14:textOutline>
        </w:rPr>
        <w:t>项目管理机构组成表</w:t>
      </w:r>
    </w:p>
    <w:tbl>
      <w:tblPr>
        <w:tblStyle w:val="23"/>
        <w:tblW w:w="9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59"/>
        <w:gridCol w:w="768"/>
        <w:gridCol w:w="769"/>
        <w:gridCol w:w="1402"/>
        <w:gridCol w:w="3566"/>
      </w:tblGrid>
      <w:tr w14:paraId="48975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059" w:type="dxa"/>
            <w:vAlign w:val="top"/>
          </w:tcPr>
          <w:p w14:paraId="63D4F909">
            <w:pPr>
              <w:pStyle w:val="24"/>
              <w:keepNext w:val="0"/>
              <w:keepLines w:val="0"/>
              <w:pageBreakBefore w:val="0"/>
              <w:widowControl w:val="0"/>
              <w:kinsoku/>
              <w:wordWrap w:val="0"/>
              <w:overflowPunct/>
              <w:topLinePunct w:val="0"/>
              <w:bidi w:val="0"/>
              <w:spacing w:line="360" w:lineRule="auto"/>
              <w:ind w:left="0" w:right="0" w:firstLine="400" w:firstLineChars="200"/>
              <w:rPr>
                <w:color w:val="auto"/>
                <w:position w:val="0"/>
              </w:rPr>
            </w:pPr>
            <w:r>
              <w:rPr>
                <w:color w:val="auto"/>
                <w:position w:val="0"/>
              </w:rPr>
              <w:t>名</w:t>
            </w:r>
            <w:r>
              <w:rPr>
                <w:color w:val="auto"/>
                <w:spacing w:val="7"/>
                <w:position w:val="0"/>
              </w:rPr>
              <w:t xml:space="preserve">   </w:t>
            </w:r>
            <w:r>
              <w:rPr>
                <w:color w:val="auto"/>
                <w:position w:val="0"/>
              </w:rPr>
              <w:t>称</w:t>
            </w:r>
          </w:p>
        </w:tc>
        <w:tc>
          <w:tcPr>
            <w:tcW w:w="768" w:type="dxa"/>
            <w:vAlign w:val="top"/>
          </w:tcPr>
          <w:p w14:paraId="59EADF6D">
            <w:pPr>
              <w:pStyle w:val="24"/>
              <w:keepNext w:val="0"/>
              <w:keepLines w:val="0"/>
              <w:pageBreakBefore w:val="0"/>
              <w:widowControl w:val="0"/>
              <w:kinsoku/>
              <w:wordWrap w:val="0"/>
              <w:overflowPunct/>
              <w:topLinePunct w:val="0"/>
              <w:bidi w:val="0"/>
              <w:spacing w:line="360" w:lineRule="auto"/>
              <w:ind w:right="0"/>
              <w:rPr>
                <w:color w:val="auto"/>
                <w:position w:val="0"/>
              </w:rPr>
            </w:pPr>
            <w:r>
              <w:rPr>
                <w:color w:val="auto"/>
                <w:spacing w:val="4"/>
                <w:position w:val="0"/>
              </w:rPr>
              <w:t>姓名</w:t>
            </w:r>
          </w:p>
        </w:tc>
        <w:tc>
          <w:tcPr>
            <w:tcW w:w="769" w:type="dxa"/>
            <w:vAlign w:val="top"/>
          </w:tcPr>
          <w:p w14:paraId="0BB5F5BC">
            <w:pPr>
              <w:pStyle w:val="24"/>
              <w:keepNext w:val="0"/>
              <w:keepLines w:val="0"/>
              <w:pageBreakBefore w:val="0"/>
              <w:widowControl w:val="0"/>
              <w:kinsoku/>
              <w:wordWrap w:val="0"/>
              <w:overflowPunct/>
              <w:topLinePunct w:val="0"/>
              <w:bidi w:val="0"/>
              <w:spacing w:line="360" w:lineRule="auto"/>
              <w:ind w:right="0"/>
              <w:rPr>
                <w:color w:val="auto"/>
                <w:position w:val="0"/>
              </w:rPr>
            </w:pPr>
            <w:r>
              <w:rPr>
                <w:color w:val="auto"/>
                <w:spacing w:val="4"/>
                <w:position w:val="0"/>
              </w:rPr>
              <w:t>职务</w:t>
            </w:r>
          </w:p>
        </w:tc>
        <w:tc>
          <w:tcPr>
            <w:tcW w:w="1402" w:type="dxa"/>
            <w:vAlign w:val="top"/>
          </w:tcPr>
          <w:p w14:paraId="0855F496">
            <w:pPr>
              <w:pStyle w:val="24"/>
              <w:keepNext w:val="0"/>
              <w:keepLines w:val="0"/>
              <w:pageBreakBefore w:val="0"/>
              <w:widowControl w:val="0"/>
              <w:kinsoku/>
              <w:wordWrap w:val="0"/>
              <w:overflowPunct/>
              <w:topLinePunct w:val="0"/>
              <w:bidi w:val="0"/>
              <w:spacing w:line="360" w:lineRule="auto"/>
              <w:ind w:left="0" w:right="0" w:firstLine="420" w:firstLineChars="200"/>
              <w:rPr>
                <w:color w:val="auto"/>
                <w:position w:val="0"/>
              </w:rPr>
            </w:pPr>
            <w:r>
              <w:rPr>
                <w:color w:val="auto"/>
                <w:spacing w:val="5"/>
                <w:position w:val="0"/>
              </w:rPr>
              <w:t>资质/职称</w:t>
            </w:r>
          </w:p>
        </w:tc>
        <w:tc>
          <w:tcPr>
            <w:tcW w:w="3566" w:type="dxa"/>
            <w:vAlign w:val="top"/>
          </w:tcPr>
          <w:p w14:paraId="4BB5FD2F">
            <w:pPr>
              <w:pStyle w:val="24"/>
              <w:keepNext w:val="0"/>
              <w:keepLines w:val="0"/>
              <w:pageBreakBefore w:val="0"/>
              <w:widowControl w:val="0"/>
              <w:kinsoku/>
              <w:wordWrap w:val="0"/>
              <w:overflowPunct/>
              <w:topLinePunct w:val="0"/>
              <w:bidi w:val="0"/>
              <w:spacing w:line="360" w:lineRule="auto"/>
              <w:ind w:left="0" w:right="0" w:firstLine="436" w:firstLineChars="200"/>
              <w:rPr>
                <w:color w:val="auto"/>
                <w:position w:val="0"/>
              </w:rPr>
            </w:pPr>
            <w:r>
              <w:rPr>
                <w:color w:val="auto"/>
                <w:spacing w:val="9"/>
                <w:position w:val="0"/>
              </w:rPr>
              <w:t>主要资历、经验及承担的项目</w:t>
            </w:r>
          </w:p>
        </w:tc>
      </w:tr>
      <w:tr w14:paraId="07A60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0F6A7BE6">
            <w:pPr>
              <w:pStyle w:val="24"/>
              <w:keepNext w:val="0"/>
              <w:keepLines w:val="0"/>
              <w:pageBreakBefore w:val="0"/>
              <w:widowControl w:val="0"/>
              <w:kinsoku/>
              <w:wordWrap w:val="0"/>
              <w:overflowPunct/>
              <w:topLinePunct w:val="0"/>
              <w:bidi w:val="0"/>
              <w:spacing w:line="360" w:lineRule="auto"/>
              <w:ind w:left="0" w:right="0" w:firstLine="424" w:firstLineChars="200"/>
              <w:rPr>
                <w:color w:val="auto"/>
                <w:position w:val="0"/>
              </w:rPr>
            </w:pPr>
            <w:r>
              <w:rPr>
                <w:color w:val="auto"/>
                <w:spacing w:val="6"/>
                <w:position w:val="0"/>
              </w:rPr>
              <w:t>一、总部</w:t>
            </w:r>
          </w:p>
        </w:tc>
        <w:tc>
          <w:tcPr>
            <w:tcW w:w="768" w:type="dxa"/>
            <w:vAlign w:val="top"/>
          </w:tcPr>
          <w:p w14:paraId="5509802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5DEF758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6C7866D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16A7E1E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21EE6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5AE0503">
            <w:pPr>
              <w:pStyle w:val="24"/>
              <w:keepNext w:val="0"/>
              <w:keepLines w:val="0"/>
              <w:pageBreakBefore w:val="0"/>
              <w:widowControl w:val="0"/>
              <w:kinsoku/>
              <w:wordWrap w:val="0"/>
              <w:overflowPunct/>
              <w:topLinePunct w:val="0"/>
              <w:bidi w:val="0"/>
              <w:spacing w:line="360" w:lineRule="auto"/>
              <w:ind w:left="0" w:right="0" w:firstLine="412" w:firstLineChars="200"/>
              <w:rPr>
                <w:color w:val="auto"/>
                <w:position w:val="0"/>
              </w:rPr>
            </w:pPr>
            <w:r>
              <w:rPr>
                <w:color w:val="auto"/>
                <w:spacing w:val="3"/>
                <w:position w:val="0"/>
              </w:rPr>
              <w:t>1.项目主管</w:t>
            </w:r>
          </w:p>
        </w:tc>
        <w:tc>
          <w:tcPr>
            <w:tcW w:w="768" w:type="dxa"/>
            <w:vAlign w:val="top"/>
          </w:tcPr>
          <w:p w14:paraId="3B5653F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0418EB1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3F07B5B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6BA1680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702CD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67675107">
            <w:pPr>
              <w:pStyle w:val="24"/>
              <w:keepNext w:val="0"/>
              <w:keepLines w:val="0"/>
              <w:pageBreakBefore w:val="0"/>
              <w:widowControl w:val="0"/>
              <w:kinsoku/>
              <w:wordWrap w:val="0"/>
              <w:overflowPunct/>
              <w:topLinePunct w:val="0"/>
              <w:bidi w:val="0"/>
              <w:spacing w:line="360" w:lineRule="auto"/>
              <w:ind w:left="0" w:right="0" w:firstLine="420" w:firstLineChars="200"/>
              <w:rPr>
                <w:color w:val="auto"/>
                <w:position w:val="0"/>
              </w:rPr>
            </w:pPr>
            <w:r>
              <w:rPr>
                <w:color w:val="auto"/>
                <w:spacing w:val="5"/>
                <w:position w:val="0"/>
              </w:rPr>
              <w:t>2.其他人员</w:t>
            </w:r>
          </w:p>
        </w:tc>
        <w:tc>
          <w:tcPr>
            <w:tcW w:w="768" w:type="dxa"/>
            <w:vAlign w:val="top"/>
          </w:tcPr>
          <w:p w14:paraId="2647241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6377773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178284D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6C719BB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10747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87E8925">
            <w:pPr>
              <w:pStyle w:val="24"/>
              <w:keepNext w:val="0"/>
              <w:keepLines w:val="0"/>
              <w:pageBreakBefore w:val="0"/>
              <w:widowControl w:val="0"/>
              <w:kinsoku/>
              <w:wordWrap w:val="0"/>
              <w:overflowPunct/>
              <w:topLinePunct w:val="0"/>
              <w:bidi w:val="0"/>
              <w:spacing w:line="360" w:lineRule="auto"/>
              <w:ind w:left="0" w:right="0" w:firstLine="412" w:firstLineChars="200"/>
              <w:rPr>
                <w:color w:val="auto"/>
                <w:position w:val="0"/>
              </w:rPr>
            </w:pPr>
            <w:r>
              <w:rPr>
                <w:color w:val="auto"/>
                <w:spacing w:val="3"/>
                <w:position w:val="0"/>
              </w:rPr>
              <w:t>...</w:t>
            </w:r>
          </w:p>
        </w:tc>
        <w:tc>
          <w:tcPr>
            <w:tcW w:w="768" w:type="dxa"/>
            <w:vAlign w:val="top"/>
          </w:tcPr>
          <w:p w14:paraId="5A8355B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73CF8AF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63055D6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343933D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5E8E9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5B532D94">
            <w:pPr>
              <w:pStyle w:val="24"/>
              <w:keepNext w:val="0"/>
              <w:keepLines w:val="0"/>
              <w:pageBreakBefore w:val="0"/>
              <w:widowControl w:val="0"/>
              <w:kinsoku/>
              <w:wordWrap w:val="0"/>
              <w:overflowPunct/>
              <w:topLinePunct w:val="0"/>
              <w:bidi w:val="0"/>
              <w:spacing w:line="360" w:lineRule="auto"/>
              <w:ind w:left="0" w:right="0" w:firstLine="424" w:firstLineChars="200"/>
              <w:rPr>
                <w:color w:val="auto"/>
                <w:position w:val="0"/>
              </w:rPr>
            </w:pPr>
            <w:r>
              <w:rPr>
                <w:color w:val="auto"/>
                <w:spacing w:val="6"/>
                <w:position w:val="0"/>
              </w:rPr>
              <w:t>二、现场</w:t>
            </w:r>
          </w:p>
        </w:tc>
        <w:tc>
          <w:tcPr>
            <w:tcW w:w="768" w:type="dxa"/>
            <w:vAlign w:val="top"/>
          </w:tcPr>
          <w:p w14:paraId="4ABA3EC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09B4B63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14BAC5C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53426EB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43CDB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1C6B4109">
            <w:pPr>
              <w:pStyle w:val="24"/>
              <w:keepNext w:val="0"/>
              <w:keepLines w:val="0"/>
              <w:pageBreakBefore w:val="0"/>
              <w:widowControl w:val="0"/>
              <w:kinsoku/>
              <w:wordWrap w:val="0"/>
              <w:overflowPunct/>
              <w:topLinePunct w:val="0"/>
              <w:bidi w:val="0"/>
              <w:spacing w:line="360" w:lineRule="auto"/>
              <w:ind w:left="0" w:right="0" w:firstLine="412" w:firstLineChars="200"/>
              <w:rPr>
                <w:color w:val="auto"/>
                <w:position w:val="0"/>
              </w:rPr>
            </w:pPr>
            <w:r>
              <w:rPr>
                <w:color w:val="auto"/>
                <w:spacing w:val="3"/>
                <w:position w:val="0"/>
              </w:rPr>
              <w:t>1.项目经理</w:t>
            </w:r>
          </w:p>
        </w:tc>
        <w:tc>
          <w:tcPr>
            <w:tcW w:w="768" w:type="dxa"/>
            <w:vAlign w:val="top"/>
          </w:tcPr>
          <w:p w14:paraId="750CB25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38E63CF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086B249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3CB5A6A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40B91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25920C4">
            <w:pPr>
              <w:pStyle w:val="24"/>
              <w:keepNext w:val="0"/>
              <w:keepLines w:val="0"/>
              <w:pageBreakBefore w:val="0"/>
              <w:widowControl w:val="0"/>
              <w:kinsoku/>
              <w:wordWrap w:val="0"/>
              <w:overflowPunct/>
              <w:topLinePunct w:val="0"/>
              <w:bidi w:val="0"/>
              <w:spacing w:line="360" w:lineRule="auto"/>
              <w:ind w:left="0" w:right="0" w:firstLine="424" w:firstLineChars="200"/>
              <w:rPr>
                <w:color w:val="auto"/>
                <w:position w:val="0"/>
              </w:rPr>
            </w:pPr>
            <w:r>
              <w:rPr>
                <w:color w:val="auto"/>
                <w:spacing w:val="6"/>
                <w:position w:val="0"/>
              </w:rPr>
              <w:t>2.项目副经理（如有）</w:t>
            </w:r>
          </w:p>
        </w:tc>
        <w:tc>
          <w:tcPr>
            <w:tcW w:w="768" w:type="dxa"/>
            <w:vAlign w:val="top"/>
          </w:tcPr>
          <w:p w14:paraId="45E2BF8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1485DD3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54F0418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11D3DD5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797B4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32F0669">
            <w:pPr>
              <w:pStyle w:val="24"/>
              <w:keepNext w:val="0"/>
              <w:keepLines w:val="0"/>
              <w:pageBreakBefore w:val="0"/>
              <w:widowControl w:val="0"/>
              <w:kinsoku/>
              <w:wordWrap w:val="0"/>
              <w:overflowPunct/>
              <w:topLinePunct w:val="0"/>
              <w:bidi w:val="0"/>
              <w:spacing w:line="360" w:lineRule="auto"/>
              <w:ind w:left="0" w:right="0" w:firstLine="392" w:firstLineChars="200"/>
              <w:rPr>
                <w:color w:val="auto"/>
                <w:position w:val="0"/>
              </w:rPr>
            </w:pPr>
            <w:r>
              <w:rPr>
                <w:color w:val="auto"/>
                <w:spacing w:val="-2"/>
                <w:position w:val="0"/>
              </w:rPr>
              <w:t>……</w:t>
            </w:r>
          </w:p>
        </w:tc>
        <w:tc>
          <w:tcPr>
            <w:tcW w:w="768" w:type="dxa"/>
            <w:vAlign w:val="top"/>
          </w:tcPr>
          <w:p w14:paraId="5DBDDA7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3202EDA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3F0B8A4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5775580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7D0F1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87F6A9E">
            <w:pPr>
              <w:pStyle w:val="24"/>
              <w:keepNext w:val="0"/>
              <w:keepLines w:val="0"/>
              <w:pageBreakBefore w:val="0"/>
              <w:widowControl w:val="0"/>
              <w:kinsoku/>
              <w:wordWrap w:val="0"/>
              <w:overflowPunct/>
              <w:topLinePunct w:val="0"/>
              <w:bidi w:val="0"/>
              <w:spacing w:line="360" w:lineRule="auto"/>
              <w:ind w:left="0" w:right="0" w:firstLine="424" w:firstLineChars="200"/>
              <w:rPr>
                <w:color w:val="auto"/>
                <w:position w:val="0"/>
              </w:rPr>
            </w:pPr>
            <w:r>
              <w:rPr>
                <w:color w:val="auto"/>
                <w:spacing w:val="6"/>
                <w:position w:val="0"/>
              </w:rPr>
              <w:t>3.技术负责人</w:t>
            </w:r>
          </w:p>
        </w:tc>
        <w:tc>
          <w:tcPr>
            <w:tcW w:w="768" w:type="dxa"/>
            <w:vAlign w:val="top"/>
          </w:tcPr>
          <w:p w14:paraId="43F397F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578B4E7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0102DD0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2F6BADA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51753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5B57AECE">
            <w:pPr>
              <w:pStyle w:val="24"/>
              <w:keepNext w:val="0"/>
              <w:keepLines w:val="0"/>
              <w:pageBreakBefore w:val="0"/>
              <w:widowControl w:val="0"/>
              <w:kinsoku/>
              <w:wordWrap w:val="0"/>
              <w:overflowPunct/>
              <w:topLinePunct w:val="0"/>
              <w:bidi w:val="0"/>
              <w:spacing w:line="360" w:lineRule="auto"/>
              <w:ind w:left="0" w:right="0" w:firstLine="424" w:firstLineChars="200"/>
              <w:rPr>
                <w:color w:val="auto"/>
                <w:position w:val="0"/>
              </w:rPr>
            </w:pPr>
            <w:r>
              <w:rPr>
                <w:color w:val="auto"/>
                <w:spacing w:val="6"/>
                <w:position w:val="0"/>
              </w:rPr>
              <w:t>4.施工员</w:t>
            </w:r>
          </w:p>
        </w:tc>
        <w:tc>
          <w:tcPr>
            <w:tcW w:w="768" w:type="dxa"/>
            <w:vAlign w:val="top"/>
          </w:tcPr>
          <w:p w14:paraId="0020A60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108D929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6D43B38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3C7C00D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7CD8B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E9021A9">
            <w:pPr>
              <w:pStyle w:val="24"/>
              <w:keepNext w:val="0"/>
              <w:keepLines w:val="0"/>
              <w:pageBreakBefore w:val="0"/>
              <w:widowControl w:val="0"/>
              <w:kinsoku/>
              <w:wordWrap w:val="0"/>
              <w:overflowPunct/>
              <w:topLinePunct w:val="0"/>
              <w:bidi w:val="0"/>
              <w:spacing w:line="360" w:lineRule="auto"/>
              <w:ind w:left="0" w:right="0" w:firstLine="392" w:firstLineChars="200"/>
              <w:rPr>
                <w:color w:val="auto"/>
                <w:position w:val="0"/>
              </w:rPr>
            </w:pPr>
            <w:r>
              <w:rPr>
                <w:color w:val="auto"/>
                <w:spacing w:val="-2"/>
                <w:position w:val="0"/>
              </w:rPr>
              <w:t>……</w:t>
            </w:r>
          </w:p>
        </w:tc>
        <w:tc>
          <w:tcPr>
            <w:tcW w:w="768" w:type="dxa"/>
            <w:vAlign w:val="top"/>
          </w:tcPr>
          <w:p w14:paraId="0AE9CEE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691D3F9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689458C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26FC9B4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0FD7F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6AFAD43">
            <w:pPr>
              <w:pStyle w:val="24"/>
              <w:keepNext w:val="0"/>
              <w:keepLines w:val="0"/>
              <w:pageBreakBefore w:val="0"/>
              <w:widowControl w:val="0"/>
              <w:kinsoku/>
              <w:wordWrap w:val="0"/>
              <w:overflowPunct/>
              <w:topLinePunct w:val="0"/>
              <w:bidi w:val="0"/>
              <w:spacing w:line="360" w:lineRule="auto"/>
              <w:ind w:left="0" w:right="0" w:firstLine="412" w:firstLineChars="200"/>
              <w:rPr>
                <w:color w:val="auto"/>
                <w:position w:val="0"/>
              </w:rPr>
            </w:pPr>
            <w:r>
              <w:rPr>
                <w:color w:val="auto"/>
                <w:spacing w:val="3"/>
                <w:position w:val="0"/>
              </w:rPr>
              <w:t>5.</w:t>
            </w:r>
            <w:r>
              <w:rPr>
                <w:color w:val="auto"/>
                <w:spacing w:val="15"/>
                <w:position w:val="0"/>
              </w:rPr>
              <w:t xml:space="preserve"> </w:t>
            </w:r>
            <w:r>
              <w:rPr>
                <w:color w:val="auto"/>
                <w:spacing w:val="3"/>
                <w:position w:val="0"/>
              </w:rPr>
              <w:t>质检员</w:t>
            </w:r>
          </w:p>
        </w:tc>
        <w:tc>
          <w:tcPr>
            <w:tcW w:w="768" w:type="dxa"/>
            <w:vAlign w:val="top"/>
          </w:tcPr>
          <w:p w14:paraId="33736EE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49D1075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1528617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316072F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7EE02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40C0FA2">
            <w:pPr>
              <w:pStyle w:val="24"/>
              <w:keepNext w:val="0"/>
              <w:keepLines w:val="0"/>
              <w:pageBreakBefore w:val="0"/>
              <w:widowControl w:val="0"/>
              <w:kinsoku/>
              <w:wordWrap w:val="0"/>
              <w:overflowPunct/>
              <w:topLinePunct w:val="0"/>
              <w:bidi w:val="0"/>
              <w:spacing w:line="360" w:lineRule="auto"/>
              <w:ind w:left="0" w:right="0" w:firstLine="392" w:firstLineChars="200"/>
              <w:rPr>
                <w:color w:val="auto"/>
                <w:position w:val="0"/>
              </w:rPr>
            </w:pPr>
            <w:r>
              <w:rPr>
                <w:color w:val="auto"/>
                <w:spacing w:val="-2"/>
                <w:position w:val="0"/>
              </w:rPr>
              <w:t>……</w:t>
            </w:r>
          </w:p>
        </w:tc>
        <w:tc>
          <w:tcPr>
            <w:tcW w:w="768" w:type="dxa"/>
            <w:vAlign w:val="top"/>
          </w:tcPr>
          <w:p w14:paraId="376B77D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1B01424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13DB59D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0295741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187A9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7BA395EF">
            <w:pPr>
              <w:pStyle w:val="24"/>
              <w:keepNext w:val="0"/>
              <w:keepLines w:val="0"/>
              <w:pageBreakBefore w:val="0"/>
              <w:widowControl w:val="0"/>
              <w:kinsoku/>
              <w:wordWrap w:val="0"/>
              <w:overflowPunct/>
              <w:topLinePunct w:val="0"/>
              <w:bidi w:val="0"/>
              <w:spacing w:line="360" w:lineRule="auto"/>
              <w:ind w:left="0" w:right="0" w:firstLine="432" w:firstLineChars="200"/>
              <w:rPr>
                <w:color w:val="auto"/>
                <w:position w:val="0"/>
              </w:rPr>
            </w:pPr>
            <w:r>
              <w:rPr>
                <w:color w:val="auto"/>
                <w:spacing w:val="8"/>
                <w:position w:val="0"/>
              </w:rPr>
              <w:t>6.专职安全生产管理人员</w:t>
            </w:r>
          </w:p>
        </w:tc>
        <w:tc>
          <w:tcPr>
            <w:tcW w:w="768" w:type="dxa"/>
            <w:vAlign w:val="top"/>
          </w:tcPr>
          <w:p w14:paraId="442AD0A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3D7AD34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5BB6FFD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1A11B87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7B8D5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672AB4F">
            <w:pPr>
              <w:pStyle w:val="24"/>
              <w:keepNext w:val="0"/>
              <w:keepLines w:val="0"/>
              <w:pageBreakBefore w:val="0"/>
              <w:widowControl w:val="0"/>
              <w:kinsoku/>
              <w:wordWrap w:val="0"/>
              <w:overflowPunct/>
              <w:topLinePunct w:val="0"/>
              <w:bidi w:val="0"/>
              <w:spacing w:line="360" w:lineRule="auto"/>
              <w:ind w:left="0" w:right="0" w:firstLine="392" w:firstLineChars="200"/>
              <w:rPr>
                <w:color w:val="auto"/>
                <w:position w:val="0"/>
              </w:rPr>
            </w:pPr>
            <w:r>
              <w:rPr>
                <w:color w:val="auto"/>
                <w:spacing w:val="-2"/>
                <w:position w:val="0"/>
              </w:rPr>
              <w:t>……</w:t>
            </w:r>
          </w:p>
        </w:tc>
        <w:tc>
          <w:tcPr>
            <w:tcW w:w="768" w:type="dxa"/>
            <w:vAlign w:val="top"/>
          </w:tcPr>
          <w:p w14:paraId="404D52C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43BEBF4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4D48C55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52C4F71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7C13F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003DFF9">
            <w:pPr>
              <w:pStyle w:val="24"/>
              <w:keepNext w:val="0"/>
              <w:keepLines w:val="0"/>
              <w:pageBreakBefore w:val="0"/>
              <w:widowControl w:val="0"/>
              <w:kinsoku/>
              <w:wordWrap w:val="0"/>
              <w:overflowPunct/>
              <w:topLinePunct w:val="0"/>
              <w:bidi w:val="0"/>
              <w:spacing w:line="360" w:lineRule="auto"/>
              <w:ind w:left="0" w:right="0" w:firstLine="416" w:firstLineChars="200"/>
              <w:rPr>
                <w:color w:val="auto"/>
                <w:position w:val="0"/>
              </w:rPr>
            </w:pPr>
            <w:r>
              <w:rPr>
                <w:color w:val="auto"/>
                <w:spacing w:val="4"/>
                <w:position w:val="0"/>
              </w:rPr>
              <w:t>7.材料员</w:t>
            </w:r>
          </w:p>
        </w:tc>
        <w:tc>
          <w:tcPr>
            <w:tcW w:w="768" w:type="dxa"/>
            <w:vAlign w:val="top"/>
          </w:tcPr>
          <w:p w14:paraId="4E99249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41EDB46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0F27A9A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25EEDBD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6EAD4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65AB513">
            <w:pPr>
              <w:pStyle w:val="24"/>
              <w:keepNext w:val="0"/>
              <w:keepLines w:val="0"/>
              <w:pageBreakBefore w:val="0"/>
              <w:widowControl w:val="0"/>
              <w:kinsoku/>
              <w:wordWrap w:val="0"/>
              <w:overflowPunct/>
              <w:topLinePunct w:val="0"/>
              <w:bidi w:val="0"/>
              <w:spacing w:line="360" w:lineRule="auto"/>
              <w:ind w:left="0" w:right="0" w:firstLine="392" w:firstLineChars="200"/>
              <w:rPr>
                <w:color w:val="auto"/>
                <w:position w:val="0"/>
              </w:rPr>
            </w:pPr>
            <w:r>
              <w:rPr>
                <w:color w:val="auto"/>
                <w:spacing w:val="-2"/>
                <w:position w:val="0"/>
              </w:rPr>
              <w:t>……</w:t>
            </w:r>
          </w:p>
        </w:tc>
        <w:tc>
          <w:tcPr>
            <w:tcW w:w="768" w:type="dxa"/>
            <w:vAlign w:val="top"/>
          </w:tcPr>
          <w:p w14:paraId="2A1BE55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02FCCF9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5EA896A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1A521BD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60485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CE1ED4E">
            <w:pPr>
              <w:pStyle w:val="24"/>
              <w:keepNext w:val="0"/>
              <w:keepLines w:val="0"/>
              <w:pageBreakBefore w:val="0"/>
              <w:widowControl w:val="0"/>
              <w:kinsoku/>
              <w:wordWrap w:val="0"/>
              <w:overflowPunct/>
              <w:topLinePunct w:val="0"/>
              <w:bidi w:val="0"/>
              <w:spacing w:line="360" w:lineRule="auto"/>
              <w:ind w:left="0" w:right="0" w:firstLine="420" w:firstLineChars="200"/>
              <w:rPr>
                <w:color w:val="auto"/>
                <w:position w:val="0"/>
              </w:rPr>
            </w:pPr>
            <w:r>
              <w:rPr>
                <w:color w:val="auto"/>
                <w:spacing w:val="5"/>
                <w:position w:val="0"/>
              </w:rPr>
              <w:t>8.造价员</w:t>
            </w:r>
          </w:p>
        </w:tc>
        <w:tc>
          <w:tcPr>
            <w:tcW w:w="768" w:type="dxa"/>
            <w:vAlign w:val="top"/>
          </w:tcPr>
          <w:p w14:paraId="284FCA8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2E697A1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0AAAEB8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351E406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266A5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68753E86">
            <w:pPr>
              <w:pStyle w:val="24"/>
              <w:keepNext w:val="0"/>
              <w:keepLines w:val="0"/>
              <w:pageBreakBefore w:val="0"/>
              <w:widowControl w:val="0"/>
              <w:kinsoku/>
              <w:wordWrap w:val="0"/>
              <w:overflowPunct/>
              <w:topLinePunct w:val="0"/>
              <w:bidi w:val="0"/>
              <w:spacing w:line="360" w:lineRule="auto"/>
              <w:ind w:left="0" w:right="0" w:firstLine="392" w:firstLineChars="200"/>
              <w:rPr>
                <w:color w:val="auto"/>
                <w:position w:val="0"/>
              </w:rPr>
            </w:pPr>
            <w:r>
              <w:rPr>
                <w:color w:val="auto"/>
                <w:spacing w:val="-2"/>
                <w:position w:val="0"/>
              </w:rPr>
              <w:t>……</w:t>
            </w:r>
          </w:p>
        </w:tc>
        <w:tc>
          <w:tcPr>
            <w:tcW w:w="768" w:type="dxa"/>
            <w:vAlign w:val="top"/>
          </w:tcPr>
          <w:p w14:paraId="26130DB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77AFE18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37560FC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5CEC367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bl>
    <w:p w14:paraId="7713231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67782708">
      <w:pPr>
        <w:pStyle w:val="4"/>
        <w:keepNext w:val="0"/>
        <w:keepLines w:val="0"/>
        <w:pageBreakBefore w:val="0"/>
        <w:widowControl w:val="0"/>
        <w:kinsoku/>
        <w:wordWrap w:val="0"/>
        <w:overflowPunct/>
        <w:topLinePunct w:val="0"/>
        <w:bidi w:val="0"/>
        <w:spacing w:line="360" w:lineRule="auto"/>
        <w:ind w:left="0" w:right="0" w:firstLine="440" w:firstLineChars="200"/>
        <w:jc w:val="both"/>
        <w:rPr>
          <w:color w:val="auto"/>
          <w:position w:val="0"/>
          <w:sz w:val="20"/>
          <w:szCs w:val="20"/>
        </w:rPr>
      </w:pPr>
      <w:r>
        <w:rPr>
          <w:color w:val="auto"/>
          <w:spacing w:val="10"/>
          <w:position w:val="0"/>
          <w:sz w:val="20"/>
          <w:szCs w:val="20"/>
          <w14:textOutline w14:w="3795" w14:cap="sq" w14:cmpd="sng">
            <w14:solidFill>
              <w14:srgbClr w14:val="000000"/>
            </w14:solidFill>
            <w14:prstDash w14:val="solid"/>
            <w14:bevel/>
          </w14:textOutline>
        </w:rPr>
        <w:t>注：项目经理应附身份证、注册建造师执业资格证书、安全生产考核合格证书（B</w:t>
      </w:r>
      <w:r>
        <w:rPr>
          <w:color w:val="auto"/>
          <w:spacing w:val="-25"/>
          <w:position w:val="0"/>
          <w:sz w:val="20"/>
          <w:szCs w:val="20"/>
        </w:rPr>
        <w:t xml:space="preserve"> </w:t>
      </w:r>
      <w:r>
        <w:rPr>
          <w:color w:val="auto"/>
          <w:spacing w:val="10"/>
          <w:position w:val="0"/>
          <w:sz w:val="20"/>
          <w:szCs w:val="20"/>
          <w14:textOutline w14:w="3795" w14:cap="sq" w14:cmpd="sng">
            <w14:solidFill>
              <w14:srgbClr w14:val="000000"/>
            </w14:solidFill>
            <w14:prstDash w14:val="solid"/>
            <w14:bevel/>
          </w14:textOutline>
        </w:rPr>
        <w:t>类）、职称证书（如</w:t>
      </w:r>
      <w:r>
        <w:rPr>
          <w:color w:val="auto"/>
          <w:position w:val="0"/>
          <w:sz w:val="20"/>
          <w:szCs w:val="20"/>
        </w:rPr>
        <w:t xml:space="preserve"> </w:t>
      </w:r>
      <w:r>
        <w:rPr>
          <w:color w:val="auto"/>
          <w:spacing w:val="11"/>
          <w:position w:val="0"/>
          <w:sz w:val="20"/>
          <w:szCs w:val="20"/>
          <w14:textOutline w14:w="3795" w14:cap="sq" w14:cmpd="sng">
            <w14:solidFill>
              <w14:srgbClr w14:val="000000"/>
            </w14:solidFill>
            <w14:prstDash w14:val="solid"/>
            <w14:bevel/>
          </w14:textOutline>
        </w:rPr>
        <w:t>有）的扫描件；项目技术负责人应附身份证扫描件、职称</w:t>
      </w:r>
      <w:r>
        <w:rPr>
          <w:color w:val="auto"/>
          <w:spacing w:val="10"/>
          <w:position w:val="0"/>
          <w:sz w:val="20"/>
          <w:szCs w:val="20"/>
          <w14:textOutline w14:w="3795" w14:cap="sq" w14:cmpd="sng">
            <w14:solidFill>
              <w14:srgbClr w14:val="000000"/>
            </w14:solidFill>
            <w14:prstDash w14:val="solid"/>
            <w14:bevel/>
          </w14:textOutline>
        </w:rPr>
        <w:t>证书扫描件；专职安全生产管理人员应附身份证、专职安全员安全生产考核合格证书（C</w:t>
      </w:r>
      <w:r>
        <w:rPr>
          <w:color w:val="auto"/>
          <w:spacing w:val="-25"/>
          <w:position w:val="0"/>
          <w:sz w:val="20"/>
          <w:szCs w:val="20"/>
        </w:rPr>
        <w:t xml:space="preserve"> </w:t>
      </w:r>
      <w:r>
        <w:rPr>
          <w:color w:val="auto"/>
          <w:spacing w:val="10"/>
          <w:position w:val="0"/>
          <w:sz w:val="20"/>
          <w:szCs w:val="20"/>
          <w14:textOutline w14:w="3795" w14:cap="sq" w14:cmpd="sng">
            <w14:solidFill>
              <w14:srgbClr w14:val="000000"/>
            </w14:solidFill>
            <w14:prstDash w14:val="solid"/>
            <w14:bevel/>
          </w14:textOutline>
        </w:rPr>
        <w:t>类）、职称证书（如有）扫描件；其他主要人员应附执业证</w:t>
      </w:r>
      <w:r>
        <w:rPr>
          <w:color w:val="auto"/>
          <w:position w:val="0"/>
          <w:sz w:val="20"/>
          <w:szCs w:val="20"/>
        </w:rPr>
        <w:t xml:space="preserve"> </w:t>
      </w:r>
      <w:r>
        <w:rPr>
          <w:color w:val="auto"/>
          <w:spacing w:val="11"/>
          <w:position w:val="0"/>
          <w:sz w:val="20"/>
          <w:szCs w:val="20"/>
          <w14:textOutline w14:w="3795" w14:cap="sq" w14:cmpd="sng">
            <w14:solidFill>
              <w14:srgbClr w14:val="000000"/>
            </w14:solidFill>
            <w14:prstDash w14:val="solid"/>
            <w14:bevel/>
          </w14:textOutline>
        </w:rPr>
        <w:t>或上岗证书、职称证书（如有）扫描件；提供以上人</w:t>
      </w:r>
      <w:r>
        <w:rPr>
          <w:color w:val="auto"/>
          <w:spacing w:val="10"/>
          <w:position w:val="0"/>
          <w:sz w:val="20"/>
          <w:szCs w:val="20"/>
          <w14:textOutline w14:w="3795" w14:cap="sq" w14:cmpd="sng">
            <w14:solidFill>
              <w14:srgbClr w14:val="000000"/>
            </w14:solidFill>
            <w14:prstDash w14:val="solid"/>
            <w14:bevel/>
          </w14:textOutline>
        </w:rPr>
        <w:t>员由</w:t>
      </w:r>
      <w:r>
        <w:rPr>
          <w:rFonts w:hint="eastAsia"/>
          <w:color w:val="auto"/>
          <w:spacing w:val="10"/>
          <w:position w:val="0"/>
          <w:sz w:val="20"/>
          <w:szCs w:val="20"/>
          <w:lang w:eastAsia="zh-CN"/>
          <w14:textOutline w14:w="3795" w14:cap="sq" w14:cmpd="sng">
            <w14:solidFill>
              <w14:srgbClr w14:val="000000"/>
            </w14:solidFill>
            <w14:prstDash w14:val="solid"/>
            <w14:bevel/>
          </w14:textOutline>
        </w:rPr>
        <w:t>养老保险</w:t>
      </w:r>
      <w:r>
        <w:rPr>
          <w:color w:val="auto"/>
          <w:spacing w:val="10"/>
          <w:position w:val="0"/>
          <w:sz w:val="20"/>
          <w:szCs w:val="20"/>
          <w14:textOutline w14:w="3795" w14:cap="sq" w14:cmpd="sng">
            <w14:solidFill>
              <w14:srgbClr w14:val="000000"/>
            </w14:solidFill>
            <w14:prstDash w14:val="solid"/>
            <w14:bevel/>
          </w14:textOutline>
        </w:rPr>
        <w:t>部门出具的供应商为其交纳的响应文件递交截止时间前半年内任意</w:t>
      </w:r>
      <w:r>
        <w:rPr>
          <w:rFonts w:hint="eastAsia"/>
          <w:color w:val="auto"/>
          <w:spacing w:val="10"/>
          <w:position w:val="0"/>
          <w:sz w:val="20"/>
          <w:szCs w:val="20"/>
          <w:lang w:val="en-US" w:eastAsia="zh-CN"/>
          <w14:textOutline w14:w="3795" w14:cap="sq" w14:cmpd="sng">
            <w14:solidFill>
              <w14:srgbClr w14:val="000000"/>
            </w14:solidFill>
            <w14:prstDash w14:val="solid"/>
            <w14:bevel/>
          </w14:textOutline>
        </w:rPr>
        <w:t>一</w:t>
      </w:r>
      <w:r>
        <w:rPr>
          <w:color w:val="auto"/>
          <w:spacing w:val="10"/>
          <w:position w:val="0"/>
          <w:sz w:val="20"/>
          <w:szCs w:val="20"/>
          <w14:textOutline w14:w="3795" w14:cap="sq" w14:cmpd="sng">
            <w14:solidFill>
              <w14:srgbClr w14:val="000000"/>
            </w14:solidFill>
            <w14:prstDash w14:val="solid"/>
            <w14:bevel/>
          </w14:textOutline>
        </w:rPr>
        <w:t>个月</w:t>
      </w:r>
      <w:r>
        <w:rPr>
          <w:rFonts w:hint="eastAsia"/>
          <w:color w:val="auto"/>
          <w:spacing w:val="10"/>
          <w:position w:val="0"/>
          <w:sz w:val="20"/>
          <w:szCs w:val="20"/>
          <w:lang w:eastAsia="zh-CN"/>
          <w14:textOutline w14:w="3795" w14:cap="sq" w14:cmpd="sng">
            <w14:solidFill>
              <w14:srgbClr w14:val="000000"/>
            </w14:solidFill>
            <w14:prstDash w14:val="solid"/>
            <w14:bevel/>
          </w14:textOutline>
        </w:rPr>
        <w:t>养老保险</w:t>
      </w:r>
      <w:r>
        <w:rPr>
          <w:color w:val="auto"/>
          <w:spacing w:val="10"/>
          <w:position w:val="0"/>
          <w:sz w:val="20"/>
          <w:szCs w:val="20"/>
          <w14:textOutline w14:w="3795" w14:cap="sq" w14:cmpd="sng">
            <w14:solidFill>
              <w14:srgbClr w14:val="000000"/>
            </w14:solidFill>
            <w14:prstDash w14:val="solid"/>
            <w14:bevel/>
          </w14:textOutline>
        </w:rPr>
        <w:t>证明复印件；若为新进员工，请提供劳动合同扫描件。</w:t>
      </w:r>
    </w:p>
    <w:p w14:paraId="4E2226E8">
      <w:pPr>
        <w:keepNext w:val="0"/>
        <w:keepLines w:val="0"/>
        <w:pageBreakBefore w:val="0"/>
        <w:widowControl w:val="0"/>
        <w:kinsoku/>
        <w:wordWrap w:val="0"/>
        <w:overflowPunct/>
        <w:topLinePunct w:val="0"/>
        <w:bidi w:val="0"/>
        <w:spacing w:line="360" w:lineRule="auto"/>
        <w:ind w:left="0" w:right="0" w:firstLine="400" w:firstLineChars="200"/>
        <w:rPr>
          <w:color w:val="auto"/>
          <w:position w:val="0"/>
          <w:sz w:val="20"/>
          <w:szCs w:val="20"/>
        </w:rPr>
        <w:sectPr>
          <w:footerReference r:id="rId24" w:type="default"/>
          <w:pgSz w:w="11906" w:h="16839"/>
          <w:pgMar w:top="1179" w:right="1417" w:bottom="890" w:left="1417" w:header="0" w:footer="720" w:gutter="0"/>
          <w:pgNumType w:fmt="decimal"/>
          <w:cols w:space="0" w:num="1"/>
          <w:rtlGutter w:val="0"/>
          <w:docGrid w:linePitch="0" w:charSpace="0"/>
        </w:sectPr>
      </w:pPr>
    </w:p>
    <w:p w14:paraId="15FCCB6C">
      <w:pPr>
        <w:pStyle w:val="4"/>
        <w:keepNext w:val="0"/>
        <w:keepLines w:val="0"/>
        <w:pageBreakBefore w:val="0"/>
        <w:widowControl w:val="0"/>
        <w:kinsoku/>
        <w:wordWrap w:val="0"/>
        <w:overflowPunct/>
        <w:topLinePunct w:val="0"/>
        <w:bidi w:val="0"/>
        <w:spacing w:line="360" w:lineRule="auto"/>
        <w:ind w:right="0"/>
        <w:rPr>
          <w:color w:val="auto"/>
          <w:position w:val="0"/>
        </w:rPr>
      </w:pPr>
      <w:r>
        <w:rPr>
          <w:color w:val="auto"/>
          <w:spacing w:val="9"/>
          <w:position w:val="0"/>
          <w14:textOutline w14:w="5793" w14:cap="sq" w14:cmpd="sng">
            <w14:solidFill>
              <w14:srgbClr w14:val="000000"/>
            </w14:solidFill>
            <w14:prstDash w14:val="solid"/>
            <w14:bevel/>
          </w14:textOutline>
        </w:rPr>
        <w:t>三、其它有效证明材料</w:t>
      </w:r>
    </w:p>
    <w:p w14:paraId="260BF54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9B3FDE6">
      <w:pPr>
        <w:pStyle w:val="4"/>
        <w:keepNext w:val="0"/>
        <w:keepLines w:val="0"/>
        <w:pageBreakBefore w:val="0"/>
        <w:widowControl w:val="0"/>
        <w:kinsoku/>
        <w:wordWrap w:val="0"/>
        <w:overflowPunct/>
        <w:topLinePunct w:val="0"/>
        <w:bidi w:val="0"/>
        <w:spacing w:line="360" w:lineRule="auto"/>
        <w:ind w:right="0"/>
        <w:jc w:val="both"/>
        <w:rPr>
          <w:color w:val="auto"/>
          <w:position w:val="0"/>
          <w:sz w:val="28"/>
          <w:szCs w:val="28"/>
        </w:rPr>
      </w:pPr>
      <w:r>
        <w:rPr>
          <w:color w:val="auto"/>
          <w:spacing w:val="1"/>
          <w:position w:val="0"/>
          <w:sz w:val="28"/>
          <w:szCs w:val="28"/>
          <w14:textOutline w14:w="5103" w14:cap="sq" w14:cmpd="sng">
            <w14:solidFill>
              <w14:srgbClr w14:val="000000"/>
            </w14:solidFill>
            <w14:prstDash w14:val="solid"/>
            <w14:bevel/>
          </w14:textOutline>
        </w:rPr>
        <w:t>1.供应商 202</w:t>
      </w:r>
      <w:r>
        <w:rPr>
          <w:rFonts w:hint="eastAsia"/>
          <w:color w:val="auto"/>
          <w:spacing w:val="1"/>
          <w:position w:val="0"/>
          <w:sz w:val="28"/>
          <w:szCs w:val="28"/>
          <w:lang w:val="en-US" w:eastAsia="zh-CN"/>
          <w14:textOutline w14:w="5103" w14:cap="sq" w14:cmpd="sng">
            <w14:solidFill>
              <w14:srgbClr w14:val="000000"/>
            </w14:solidFill>
            <w14:prstDash w14:val="solid"/>
            <w14:bevel/>
          </w14:textOutline>
        </w:rPr>
        <w:t>4</w:t>
      </w:r>
      <w:r>
        <w:rPr>
          <w:color w:val="auto"/>
          <w:spacing w:val="1"/>
          <w:position w:val="0"/>
          <w:sz w:val="28"/>
          <w:szCs w:val="28"/>
          <w14:textOutline w14:w="5103" w14:cap="sq" w14:cmpd="sng">
            <w14:solidFill>
              <w14:srgbClr w14:val="000000"/>
            </w14:solidFill>
            <w14:prstDash w14:val="solid"/>
            <w14:bevel/>
          </w14:textOutline>
        </w:rPr>
        <w:t>年以来具有同类项目业绩的相关证明材料（无不良记录，以中</w:t>
      </w:r>
      <w:r>
        <w:rPr>
          <w:color w:val="auto"/>
          <w:spacing w:val="-2"/>
          <w:position w:val="0"/>
          <w:sz w:val="28"/>
          <w:szCs w:val="28"/>
          <w14:textOutline w14:w="5103" w14:cap="sq" w14:cmpd="sng">
            <w14:solidFill>
              <w14:srgbClr w14:val="000000"/>
            </w14:solidFill>
            <w14:prstDash w14:val="solid"/>
            <w14:bevel/>
          </w14:textOutline>
        </w:rPr>
        <w:t>标、成交通知书或签订的合同为准，并能清晰反映项目名称、金额、</w:t>
      </w:r>
      <w:r>
        <w:rPr>
          <w:color w:val="auto"/>
          <w:spacing w:val="-68"/>
          <w:position w:val="0"/>
          <w:sz w:val="28"/>
          <w:szCs w:val="28"/>
        </w:rPr>
        <w:t xml:space="preserve"> </w:t>
      </w:r>
      <w:r>
        <w:rPr>
          <w:color w:val="auto"/>
          <w:spacing w:val="-2"/>
          <w:position w:val="0"/>
          <w:sz w:val="28"/>
          <w:szCs w:val="28"/>
          <w14:textOutline w14:w="5103" w14:cap="sq" w14:cmpd="sng">
            <w14:solidFill>
              <w14:srgbClr w14:val="000000"/>
            </w14:solidFill>
            <w14:prstDash w14:val="solid"/>
            <w14:bevel/>
          </w14:textOutline>
        </w:rPr>
        <w:t>日期等）</w:t>
      </w:r>
      <w:r>
        <w:rPr>
          <w:color w:val="auto"/>
          <w:position w:val="0"/>
          <w:sz w:val="28"/>
          <w:szCs w:val="28"/>
        </w:rPr>
        <w:t xml:space="preserve"> </w:t>
      </w:r>
      <w:r>
        <w:rPr>
          <w:color w:val="auto"/>
          <w:spacing w:val="-1"/>
          <w:position w:val="0"/>
          <w:sz w:val="28"/>
          <w:szCs w:val="28"/>
          <w14:textOutline w14:w="5103" w14:cap="sq" w14:cmpd="sng">
            <w14:solidFill>
              <w14:srgbClr w14:val="000000"/>
            </w14:solidFill>
            <w14:prstDash w14:val="solid"/>
            <w14:bevel/>
          </w14:textOutline>
        </w:rPr>
        <w:t>（如有，请提供）</w:t>
      </w:r>
    </w:p>
    <w:p w14:paraId="0CC816F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0A52F91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B14AC6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3CD188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572EE90">
      <w:pPr>
        <w:pStyle w:val="4"/>
        <w:keepNext w:val="0"/>
        <w:keepLines w:val="0"/>
        <w:pageBreakBefore w:val="0"/>
        <w:widowControl w:val="0"/>
        <w:kinsoku/>
        <w:wordWrap w:val="0"/>
        <w:overflowPunct/>
        <w:topLinePunct w:val="0"/>
        <w:bidi w:val="0"/>
        <w:spacing w:line="360" w:lineRule="auto"/>
        <w:ind w:right="0"/>
        <w:rPr>
          <w:color w:val="auto"/>
          <w:position w:val="0"/>
          <w:sz w:val="28"/>
          <w:szCs w:val="28"/>
        </w:rPr>
      </w:pPr>
      <w:r>
        <w:rPr>
          <w:color w:val="auto"/>
          <w:position w:val="0"/>
          <w:sz w:val="28"/>
          <w:szCs w:val="28"/>
          <w14:textOutline w14:w="5103" w14:cap="sq" w14:cmpd="sng">
            <w14:solidFill>
              <w14:srgbClr w14:val="000000"/>
            </w14:solidFill>
            <w14:prstDash w14:val="solid"/>
            <w14:bevel/>
          </w14:textOutline>
        </w:rPr>
        <w:t>2.供应商相关获奖证书、认证证书等复印件（如有，请提供）</w:t>
      </w:r>
    </w:p>
    <w:p w14:paraId="4C84A2A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67736E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430865A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8BC8B2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0FE9244D">
      <w:pPr>
        <w:pStyle w:val="4"/>
        <w:keepNext w:val="0"/>
        <w:keepLines w:val="0"/>
        <w:pageBreakBefore w:val="0"/>
        <w:widowControl w:val="0"/>
        <w:kinsoku/>
        <w:wordWrap w:val="0"/>
        <w:overflowPunct/>
        <w:topLinePunct w:val="0"/>
        <w:bidi w:val="0"/>
        <w:spacing w:line="360" w:lineRule="auto"/>
        <w:ind w:right="0"/>
        <w:jc w:val="both"/>
        <w:rPr>
          <w:color w:val="auto"/>
          <w:position w:val="0"/>
          <w:sz w:val="28"/>
          <w:szCs w:val="28"/>
        </w:rPr>
      </w:pPr>
      <w:r>
        <w:rPr>
          <w:color w:val="auto"/>
          <w:position w:val="0"/>
          <w:sz w:val="28"/>
          <w:szCs w:val="28"/>
          <w14:textOutline w14:w="5103" w14:cap="sq" w14:cmpd="sng">
            <w14:solidFill>
              <w14:srgbClr w14:val="000000"/>
            </w14:solidFill>
            <w14:prstDash w14:val="solid"/>
            <w14:bevel/>
          </w14:textOutline>
        </w:rPr>
        <w:t>3.供应商可结合本项目自身情况自行提交其它相关证明材料（如有，请提供）</w:t>
      </w:r>
    </w:p>
    <w:sectPr>
      <w:footerReference r:id="rId25" w:type="default"/>
      <w:pgSz w:w="11906" w:h="16839"/>
      <w:pgMar w:top="1179" w:right="1417" w:bottom="890" w:left="1417" w:header="0" w:footer="72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榛戜綋">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221F7">
    <w:pPr>
      <w:spacing w:line="176" w:lineRule="auto"/>
      <w:ind w:left="4454"/>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95749">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C562F">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5A5C562F">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1106C">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9C187">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4AF9C187">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654A">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D3662">
                          <w:pPr>
                            <w:pStyle w:val="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315D3662">
                    <w:pPr>
                      <w:pStyle w:val="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3407">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4E539">
                          <w:pPr>
                            <w:pStyle w:val="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0EE4E539">
                    <w:pPr>
                      <w:pStyle w:val="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D127C">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5F4D7">
                          <w:pPr>
                            <w:pStyle w:val="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1A25F4D7">
                    <w:pPr>
                      <w:pStyle w:val="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DE75E">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386E3">
                          <w:pPr>
                            <w:pStyle w:val="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2CC386E3">
                    <w:pPr>
                      <w:pStyle w:val="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76328">
    <w:pPr>
      <w:spacing w:line="176" w:lineRule="auto"/>
      <w:ind w:left="49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1C2FA">
                          <w:pPr>
                            <w:pStyle w:val="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7161C2FA">
                    <w:pPr>
                      <w:pStyle w:val="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A8EF1">
    <w:pPr>
      <w:spacing w:line="176" w:lineRule="auto"/>
      <w:ind w:left="49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FB944">
                          <w:pPr>
                            <w:pStyle w:val="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267FB944">
                    <w:pPr>
                      <w:pStyle w:val="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790D5">
    <w:pPr>
      <w:spacing w:line="176" w:lineRule="auto"/>
      <w:ind w:left="44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DD306">
                          <w:pPr>
                            <w:pStyle w:val="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1A0DD306">
                    <w:pPr>
                      <w:pStyle w:val="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31C12">
    <w:pPr>
      <w:spacing w:line="173"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6E036">
                          <w:pPr>
                            <w:pStyle w:val="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0366E036">
                    <w:pPr>
                      <w:pStyle w:val="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10C4D">
    <w:pPr>
      <w:spacing w:line="176" w:lineRule="auto"/>
      <w:ind w:left="4709"/>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B0861">
    <w:pPr>
      <w:spacing w:line="176" w:lineRule="auto"/>
      <w:ind w:left="46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2E18A">
                          <w:pPr>
                            <w:pStyle w:val="6"/>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53B2E18A">
                    <w:pPr>
                      <w:pStyle w:val="6"/>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CBFD1">
    <w:pPr>
      <w:spacing w:line="173"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5C4A3">
                          <w:pPr>
                            <w:pStyle w:val="6"/>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56F5C4A3">
                    <w:pPr>
                      <w:pStyle w:val="6"/>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E7B7">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1C5A6">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8C1C5A6">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CCA35">
    <w:pPr>
      <w:spacing w:line="176" w:lineRule="auto"/>
      <w:ind w:left="48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BD0E7">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4DDBD0E7">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2F87E">
    <w:pPr>
      <w:spacing w:line="176" w:lineRule="auto"/>
      <w:ind w:left="47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DF933">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399DF933">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B0A4F">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9ABD88">
                          <w:pPr>
                            <w:pStyle w:val="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B9ABD88">
                    <w:pPr>
                      <w:pStyle w:val="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8D4B0">
    <w:pPr>
      <w:spacing w:line="176" w:lineRule="auto"/>
      <w:ind w:left="47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A1DC3">
                          <w:pPr>
                            <w:pStyle w:val="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52CA1DC3">
                    <w:pPr>
                      <w:pStyle w:val="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2E281">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8A040">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638A040">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DB4F9">
    <w:pPr>
      <w:spacing w:line="176" w:lineRule="auto"/>
      <w:ind w:left="47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D706D">
                          <w:pPr>
                            <w:pStyle w:val="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452D706D">
                    <w:pPr>
                      <w:pStyle w:val="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246482"/>
    <w:multiLevelType w:val="singleLevel"/>
    <w:tmpl w:val="EC246482"/>
    <w:lvl w:ilvl="0" w:tentative="0">
      <w:start w:val="21"/>
      <w:numFmt w:val="decimal"/>
      <w:lvlText w:val="%1."/>
      <w:lvlJc w:val="left"/>
      <w:pPr>
        <w:tabs>
          <w:tab w:val="left" w:pos="312"/>
        </w:tabs>
      </w:pPr>
    </w:lvl>
  </w:abstractNum>
  <w:abstractNum w:abstractNumId="1">
    <w:nsid w:val="F37A3359"/>
    <w:multiLevelType w:val="singleLevel"/>
    <w:tmpl w:val="F37A335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attachedTemplate r:id="rId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NiNWUxZmM1MzhmM2YwNWNhYjQ5OWU0NzY2YmI0MGEifQ=="/>
  </w:docVars>
  <w:rsids>
    <w:rsidRoot w:val="2AA263C3"/>
    <w:rsid w:val="006210D7"/>
    <w:rsid w:val="017F53A4"/>
    <w:rsid w:val="019624C1"/>
    <w:rsid w:val="02012CC2"/>
    <w:rsid w:val="032E4A9B"/>
    <w:rsid w:val="046D2F56"/>
    <w:rsid w:val="053269F8"/>
    <w:rsid w:val="05883ED0"/>
    <w:rsid w:val="0598379D"/>
    <w:rsid w:val="060C75E9"/>
    <w:rsid w:val="06296DA8"/>
    <w:rsid w:val="06914D0B"/>
    <w:rsid w:val="06D05FE6"/>
    <w:rsid w:val="07F45439"/>
    <w:rsid w:val="084B5ECF"/>
    <w:rsid w:val="09FF4915"/>
    <w:rsid w:val="0A484BB6"/>
    <w:rsid w:val="0A7333A0"/>
    <w:rsid w:val="0A777518"/>
    <w:rsid w:val="0AB45767"/>
    <w:rsid w:val="0ADF7F6E"/>
    <w:rsid w:val="0B0E20B4"/>
    <w:rsid w:val="0B1B6555"/>
    <w:rsid w:val="0B9711C4"/>
    <w:rsid w:val="0C265F67"/>
    <w:rsid w:val="0C280C1F"/>
    <w:rsid w:val="0DA252ED"/>
    <w:rsid w:val="0E712B9B"/>
    <w:rsid w:val="0EFF46FF"/>
    <w:rsid w:val="0F0C257F"/>
    <w:rsid w:val="0F665C5B"/>
    <w:rsid w:val="0F7B634E"/>
    <w:rsid w:val="10456EB3"/>
    <w:rsid w:val="115E6363"/>
    <w:rsid w:val="11CF6765"/>
    <w:rsid w:val="11FA4BEA"/>
    <w:rsid w:val="137F0D41"/>
    <w:rsid w:val="13B2266F"/>
    <w:rsid w:val="140971E7"/>
    <w:rsid w:val="14A66FC8"/>
    <w:rsid w:val="14DE5ECD"/>
    <w:rsid w:val="152E4B56"/>
    <w:rsid w:val="155B7F54"/>
    <w:rsid w:val="15D54885"/>
    <w:rsid w:val="15F33931"/>
    <w:rsid w:val="16297534"/>
    <w:rsid w:val="16E5749E"/>
    <w:rsid w:val="17286CD0"/>
    <w:rsid w:val="17ED041F"/>
    <w:rsid w:val="19152B1D"/>
    <w:rsid w:val="19AD7F51"/>
    <w:rsid w:val="1A161863"/>
    <w:rsid w:val="1A4138FD"/>
    <w:rsid w:val="1B80591D"/>
    <w:rsid w:val="1C8F0CF3"/>
    <w:rsid w:val="1C976362"/>
    <w:rsid w:val="1CB02F36"/>
    <w:rsid w:val="1CE31009"/>
    <w:rsid w:val="1D091942"/>
    <w:rsid w:val="1D0B1216"/>
    <w:rsid w:val="1D597D4B"/>
    <w:rsid w:val="1DF04134"/>
    <w:rsid w:val="1E004AF3"/>
    <w:rsid w:val="1E114F52"/>
    <w:rsid w:val="1E452E4D"/>
    <w:rsid w:val="1EB728E3"/>
    <w:rsid w:val="1F0A0C58"/>
    <w:rsid w:val="1F3D7025"/>
    <w:rsid w:val="1F7D0EBD"/>
    <w:rsid w:val="1FB449F6"/>
    <w:rsid w:val="20130E79"/>
    <w:rsid w:val="20471EF4"/>
    <w:rsid w:val="204F4EE5"/>
    <w:rsid w:val="215B2757"/>
    <w:rsid w:val="22B42350"/>
    <w:rsid w:val="22E7312D"/>
    <w:rsid w:val="230F610D"/>
    <w:rsid w:val="23E7405F"/>
    <w:rsid w:val="24372FFA"/>
    <w:rsid w:val="24C85992"/>
    <w:rsid w:val="24E23376"/>
    <w:rsid w:val="255D3B83"/>
    <w:rsid w:val="25DA4D4D"/>
    <w:rsid w:val="25E1345C"/>
    <w:rsid w:val="25FF7B02"/>
    <w:rsid w:val="26971D6D"/>
    <w:rsid w:val="27371FCE"/>
    <w:rsid w:val="279E3A83"/>
    <w:rsid w:val="281B6225"/>
    <w:rsid w:val="29023CB8"/>
    <w:rsid w:val="29DD429D"/>
    <w:rsid w:val="2A5F0DF4"/>
    <w:rsid w:val="2A7366FC"/>
    <w:rsid w:val="2AA263C3"/>
    <w:rsid w:val="2B383963"/>
    <w:rsid w:val="2B485C57"/>
    <w:rsid w:val="2B640EBE"/>
    <w:rsid w:val="2B72581C"/>
    <w:rsid w:val="2BEF2FFA"/>
    <w:rsid w:val="2C2220D9"/>
    <w:rsid w:val="2CF72927"/>
    <w:rsid w:val="2F8F34C8"/>
    <w:rsid w:val="32A7067D"/>
    <w:rsid w:val="32B44047"/>
    <w:rsid w:val="33BE75C7"/>
    <w:rsid w:val="33D12714"/>
    <w:rsid w:val="33EA7732"/>
    <w:rsid w:val="34681276"/>
    <w:rsid w:val="34895FE3"/>
    <w:rsid w:val="34D50630"/>
    <w:rsid w:val="34FE6BFF"/>
    <w:rsid w:val="352D1834"/>
    <w:rsid w:val="357A08C2"/>
    <w:rsid w:val="35AE418D"/>
    <w:rsid w:val="35C96A3C"/>
    <w:rsid w:val="365B56E8"/>
    <w:rsid w:val="36940077"/>
    <w:rsid w:val="374270FC"/>
    <w:rsid w:val="37C712B2"/>
    <w:rsid w:val="37D9138D"/>
    <w:rsid w:val="382F78B8"/>
    <w:rsid w:val="38E51E30"/>
    <w:rsid w:val="38F61067"/>
    <w:rsid w:val="395E0DF6"/>
    <w:rsid w:val="3A5E19CA"/>
    <w:rsid w:val="3A882CC9"/>
    <w:rsid w:val="3ADF581E"/>
    <w:rsid w:val="3B063FE8"/>
    <w:rsid w:val="3B2F374B"/>
    <w:rsid w:val="3BA00FF1"/>
    <w:rsid w:val="3C8B7626"/>
    <w:rsid w:val="3CDE21BC"/>
    <w:rsid w:val="3D2F772C"/>
    <w:rsid w:val="3D6B1A92"/>
    <w:rsid w:val="3DDD0DA2"/>
    <w:rsid w:val="3DE31F88"/>
    <w:rsid w:val="3F2521B4"/>
    <w:rsid w:val="3F443036"/>
    <w:rsid w:val="3F5605BF"/>
    <w:rsid w:val="404428BA"/>
    <w:rsid w:val="40974258"/>
    <w:rsid w:val="40B22E67"/>
    <w:rsid w:val="41083B3B"/>
    <w:rsid w:val="41945D20"/>
    <w:rsid w:val="419942A2"/>
    <w:rsid w:val="41AC0D87"/>
    <w:rsid w:val="42A41372"/>
    <w:rsid w:val="42E66DB5"/>
    <w:rsid w:val="43B753A5"/>
    <w:rsid w:val="46653E94"/>
    <w:rsid w:val="46833EE1"/>
    <w:rsid w:val="46866424"/>
    <w:rsid w:val="469B0FAE"/>
    <w:rsid w:val="472E6F55"/>
    <w:rsid w:val="48CE566A"/>
    <w:rsid w:val="48EC7D11"/>
    <w:rsid w:val="4968407F"/>
    <w:rsid w:val="4989397D"/>
    <w:rsid w:val="49DA6174"/>
    <w:rsid w:val="49EC224C"/>
    <w:rsid w:val="4A137702"/>
    <w:rsid w:val="4A384F8D"/>
    <w:rsid w:val="4A70677E"/>
    <w:rsid w:val="4A9E4C37"/>
    <w:rsid w:val="4B7778F3"/>
    <w:rsid w:val="4B8337B9"/>
    <w:rsid w:val="4C2866B2"/>
    <w:rsid w:val="4CE321B0"/>
    <w:rsid w:val="4D2E674D"/>
    <w:rsid w:val="4D4E4C66"/>
    <w:rsid w:val="4DB841F3"/>
    <w:rsid w:val="4DD52FF7"/>
    <w:rsid w:val="4E2C0B29"/>
    <w:rsid w:val="4F8545A9"/>
    <w:rsid w:val="515D3978"/>
    <w:rsid w:val="51AC4A49"/>
    <w:rsid w:val="526E45FA"/>
    <w:rsid w:val="529532F4"/>
    <w:rsid w:val="52BF6685"/>
    <w:rsid w:val="52D10F03"/>
    <w:rsid w:val="54190AED"/>
    <w:rsid w:val="549759D6"/>
    <w:rsid w:val="55621F85"/>
    <w:rsid w:val="56073F6A"/>
    <w:rsid w:val="56811F6E"/>
    <w:rsid w:val="578707D4"/>
    <w:rsid w:val="5788765B"/>
    <w:rsid w:val="57FD113F"/>
    <w:rsid w:val="58225CED"/>
    <w:rsid w:val="585B1BA9"/>
    <w:rsid w:val="594461AF"/>
    <w:rsid w:val="59A33EF8"/>
    <w:rsid w:val="59AF4C24"/>
    <w:rsid w:val="59D979CB"/>
    <w:rsid w:val="59DA4000"/>
    <w:rsid w:val="59F86C66"/>
    <w:rsid w:val="5A07278A"/>
    <w:rsid w:val="5A625C12"/>
    <w:rsid w:val="5A677A3C"/>
    <w:rsid w:val="5B2F1F99"/>
    <w:rsid w:val="5BD462C8"/>
    <w:rsid w:val="5BE806DA"/>
    <w:rsid w:val="5D3C5586"/>
    <w:rsid w:val="5E433FE1"/>
    <w:rsid w:val="5EB10404"/>
    <w:rsid w:val="5ECE2FF9"/>
    <w:rsid w:val="5EE71ACC"/>
    <w:rsid w:val="5EE96E5E"/>
    <w:rsid w:val="5F057BC7"/>
    <w:rsid w:val="60464640"/>
    <w:rsid w:val="60953A2C"/>
    <w:rsid w:val="60B76A7A"/>
    <w:rsid w:val="60CF5F63"/>
    <w:rsid w:val="61021023"/>
    <w:rsid w:val="61587B3B"/>
    <w:rsid w:val="618D6CB2"/>
    <w:rsid w:val="61A46B11"/>
    <w:rsid w:val="61AF3E33"/>
    <w:rsid w:val="61FF1523"/>
    <w:rsid w:val="62116812"/>
    <w:rsid w:val="62C3411A"/>
    <w:rsid w:val="62E55080"/>
    <w:rsid w:val="63340B4D"/>
    <w:rsid w:val="64AD6B11"/>
    <w:rsid w:val="64C72A3E"/>
    <w:rsid w:val="64DE588D"/>
    <w:rsid w:val="654D3367"/>
    <w:rsid w:val="660C63EF"/>
    <w:rsid w:val="667B54E5"/>
    <w:rsid w:val="669A1E1C"/>
    <w:rsid w:val="66F3339C"/>
    <w:rsid w:val="674566A0"/>
    <w:rsid w:val="67A4535B"/>
    <w:rsid w:val="68751807"/>
    <w:rsid w:val="692D42C3"/>
    <w:rsid w:val="69D361E5"/>
    <w:rsid w:val="69DB6A10"/>
    <w:rsid w:val="6AC83870"/>
    <w:rsid w:val="6BD821D8"/>
    <w:rsid w:val="6BE03B7F"/>
    <w:rsid w:val="6C1141E3"/>
    <w:rsid w:val="6CF95784"/>
    <w:rsid w:val="6D703371"/>
    <w:rsid w:val="6DC766AC"/>
    <w:rsid w:val="6DD733CF"/>
    <w:rsid w:val="6DEB4065"/>
    <w:rsid w:val="6E45554E"/>
    <w:rsid w:val="6FAD0E48"/>
    <w:rsid w:val="703D32AD"/>
    <w:rsid w:val="70882ED3"/>
    <w:rsid w:val="70B2231D"/>
    <w:rsid w:val="70B84386"/>
    <w:rsid w:val="71357785"/>
    <w:rsid w:val="713F144E"/>
    <w:rsid w:val="716C5F13"/>
    <w:rsid w:val="71BA7C8A"/>
    <w:rsid w:val="71C22345"/>
    <w:rsid w:val="72151E41"/>
    <w:rsid w:val="723D4CFB"/>
    <w:rsid w:val="731C635F"/>
    <w:rsid w:val="73376FFF"/>
    <w:rsid w:val="73966C01"/>
    <w:rsid w:val="745A698D"/>
    <w:rsid w:val="74B1765F"/>
    <w:rsid w:val="753332DE"/>
    <w:rsid w:val="75800407"/>
    <w:rsid w:val="75FF240A"/>
    <w:rsid w:val="7636535E"/>
    <w:rsid w:val="777F0DB7"/>
    <w:rsid w:val="77A41BEC"/>
    <w:rsid w:val="77FD271B"/>
    <w:rsid w:val="78136A35"/>
    <w:rsid w:val="788141C3"/>
    <w:rsid w:val="799A59C8"/>
    <w:rsid w:val="79C940D6"/>
    <w:rsid w:val="79E70CF9"/>
    <w:rsid w:val="79F071D4"/>
    <w:rsid w:val="7A12072D"/>
    <w:rsid w:val="7ACB0F03"/>
    <w:rsid w:val="7B342CF0"/>
    <w:rsid w:val="7C180A8E"/>
    <w:rsid w:val="7C2C7150"/>
    <w:rsid w:val="7D137D2B"/>
    <w:rsid w:val="7D284642"/>
    <w:rsid w:val="7DE844FD"/>
    <w:rsid w:val="7EAE76EB"/>
    <w:rsid w:val="7FA626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keepNext/>
      <w:keepLines/>
      <w:spacing w:before="260" w:after="260" w:line="415" w:lineRule="auto"/>
      <w:outlineLvl w:val="1"/>
    </w:pPr>
    <w:rPr>
      <w:rFonts w:ascii="Cambria" w:hAnsi="Cambria"/>
      <w:b/>
      <w:bCs/>
      <w:kern w:val="0"/>
      <w:sz w:val="32"/>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lock Text"/>
    <w:basedOn w:val="1"/>
    <w:qFormat/>
    <w:uiPriority w:val="99"/>
    <w:pPr>
      <w:adjustRightInd w:val="0"/>
      <w:ind w:left="420" w:right="33"/>
      <w:jc w:val="left"/>
      <w:textAlignment w:val="baseline"/>
    </w:pPr>
    <w:rPr>
      <w:kern w:val="0"/>
      <w:sz w:val="24"/>
      <w:szCs w:val="20"/>
    </w:rPr>
  </w:style>
  <w:style w:type="paragraph" w:styleId="4">
    <w:name w:val="Body Text"/>
    <w:basedOn w:val="1"/>
    <w:next w:val="1"/>
    <w:autoRedefine/>
    <w:semiHidden/>
    <w:qFormat/>
    <w:uiPriority w:val="0"/>
    <w:rPr>
      <w:rFonts w:ascii="宋体" w:hAnsi="宋体" w:eastAsia="宋体" w:cs="宋体"/>
      <w:sz w:val="31"/>
      <w:szCs w:val="31"/>
      <w:lang w:val="en-US" w:eastAsia="en-US" w:bidi="ar-SA"/>
    </w:rPr>
  </w:style>
  <w:style w:type="paragraph" w:styleId="5">
    <w:name w:val="Plain Text"/>
    <w:basedOn w:val="1"/>
    <w:next w:val="1"/>
    <w:qFormat/>
    <w:uiPriority w:val="0"/>
    <w:rPr>
      <w:rFonts w:ascii="宋体" w:hAnsi="Courier New"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widowControl/>
      <w:spacing w:before="100" w:beforeAutospacing="1" w:after="100" w:afterAutospacing="1"/>
      <w:jc w:val="left"/>
    </w:pPr>
    <w:rPr>
      <w:rFonts w:ascii="宋体" w:hAnsi="宋体"/>
      <w:kern w:val="0"/>
      <w:sz w:val="24"/>
    </w:rPr>
  </w:style>
  <w:style w:type="character" w:styleId="11">
    <w:name w:val="Strong"/>
    <w:basedOn w:val="10"/>
    <w:qFormat/>
    <w:uiPriority w:val="0"/>
    <w:rPr>
      <w:b/>
      <w:bCs/>
    </w:rPr>
  </w:style>
  <w:style w:type="character" w:styleId="12">
    <w:name w:val="FollowedHyperlink"/>
    <w:basedOn w:val="10"/>
    <w:qFormat/>
    <w:uiPriority w:val="0"/>
    <w:rPr>
      <w:color w:val="800080"/>
      <w:u w:val="none"/>
    </w:rPr>
  </w:style>
  <w:style w:type="character" w:styleId="13">
    <w:name w:val="Emphasis"/>
    <w:basedOn w:val="10"/>
    <w:qFormat/>
    <w:uiPriority w:val="0"/>
    <w:rPr>
      <w:b/>
      <w:bCs/>
    </w:rPr>
  </w:style>
  <w:style w:type="character" w:styleId="14">
    <w:name w:val="HTML Definition"/>
    <w:basedOn w:val="10"/>
    <w:qFormat/>
    <w:uiPriority w:val="0"/>
  </w:style>
  <w:style w:type="character" w:styleId="15">
    <w:name w:val="HTML Typewriter"/>
    <w:basedOn w:val="10"/>
    <w:qFormat/>
    <w:uiPriority w:val="0"/>
    <w:rPr>
      <w:rFonts w:ascii="monospace" w:hAnsi="monospace" w:eastAsia="monospace" w:cs="monospace"/>
      <w:sz w:val="20"/>
    </w:rPr>
  </w:style>
  <w:style w:type="character" w:styleId="16">
    <w:name w:val="HTML Acronym"/>
    <w:basedOn w:val="10"/>
    <w:qFormat/>
    <w:uiPriority w:val="0"/>
    <w:rPr>
      <w:vanish/>
    </w:rPr>
  </w:style>
  <w:style w:type="character" w:styleId="17">
    <w:name w:val="HTML Variable"/>
    <w:basedOn w:val="10"/>
    <w:qFormat/>
    <w:uiPriority w:val="0"/>
  </w:style>
  <w:style w:type="character" w:styleId="18">
    <w:name w:val="Hyperlink"/>
    <w:basedOn w:val="10"/>
    <w:qFormat/>
    <w:uiPriority w:val="0"/>
    <w:rPr>
      <w:color w:val="0000FF"/>
      <w:u w:val="single"/>
    </w:rPr>
  </w:style>
  <w:style w:type="character" w:styleId="19">
    <w:name w:val="HTML Code"/>
    <w:basedOn w:val="10"/>
    <w:qFormat/>
    <w:uiPriority w:val="0"/>
    <w:rPr>
      <w:rFonts w:hint="default" w:ascii="monospace" w:hAnsi="monospace" w:eastAsia="monospace" w:cs="monospace"/>
      <w:sz w:val="20"/>
    </w:rPr>
  </w:style>
  <w:style w:type="character" w:styleId="20">
    <w:name w:val="HTML Cite"/>
    <w:basedOn w:val="10"/>
    <w:qFormat/>
    <w:uiPriority w:val="0"/>
  </w:style>
  <w:style w:type="character" w:styleId="21">
    <w:name w:val="HTML Keyboard"/>
    <w:basedOn w:val="10"/>
    <w:qFormat/>
    <w:uiPriority w:val="0"/>
    <w:rPr>
      <w:rFonts w:hint="default" w:ascii="monospace" w:hAnsi="monospace" w:eastAsia="monospace" w:cs="monospace"/>
      <w:sz w:val="20"/>
    </w:rPr>
  </w:style>
  <w:style w:type="character" w:styleId="22">
    <w:name w:val="HTML Sample"/>
    <w:basedOn w:val="10"/>
    <w:qFormat/>
    <w:uiPriority w:val="0"/>
    <w:rPr>
      <w:rFonts w:hint="default" w:ascii="monospace" w:hAnsi="monospace" w:eastAsia="monospace" w:cs="monospace"/>
    </w:rPr>
  </w:style>
  <w:style w:type="table" w:customStyle="1" w:styleId="23">
    <w:name w:val="Table Normal"/>
    <w:autoRedefine/>
    <w:semiHidden/>
    <w:unhideWhenUsed/>
    <w:qFormat/>
    <w:uiPriority w:val="0"/>
    <w:tblPr>
      <w:tblCellMar>
        <w:top w:w="0" w:type="dxa"/>
        <w:left w:w="0" w:type="dxa"/>
        <w:bottom w:w="0" w:type="dxa"/>
        <w:right w:w="0" w:type="dxa"/>
      </w:tblCellMar>
    </w:tblPr>
  </w:style>
  <w:style w:type="paragraph" w:customStyle="1" w:styleId="24">
    <w:name w:val="Table Text"/>
    <w:basedOn w:val="1"/>
    <w:autoRedefine/>
    <w:semiHidden/>
    <w:qFormat/>
    <w:uiPriority w:val="0"/>
    <w:rPr>
      <w:rFonts w:ascii="宋体" w:hAnsi="宋体" w:eastAsia="宋体" w:cs="宋体"/>
      <w:sz w:val="20"/>
      <w:szCs w:val="20"/>
      <w:lang w:val="en-US" w:eastAsia="en-US" w:bidi="ar-SA"/>
    </w:rPr>
  </w:style>
  <w:style w:type="character" w:customStyle="1" w:styleId="25">
    <w:name w:val="hover1"/>
    <w:basedOn w:val="10"/>
    <w:qFormat/>
    <w:uiPriority w:val="0"/>
  </w:style>
  <w:style w:type="character" w:customStyle="1" w:styleId="26">
    <w:name w:val="hover2"/>
    <w:basedOn w:val="10"/>
    <w:qFormat/>
    <w:uiPriority w:val="0"/>
    <w:rPr>
      <w:color w:val="2590EB"/>
    </w:rPr>
  </w:style>
  <w:style w:type="character" w:customStyle="1" w:styleId="27">
    <w:name w:val="hover3"/>
    <w:basedOn w:val="10"/>
    <w:qFormat/>
    <w:uiPriority w:val="0"/>
    <w:rPr>
      <w:color w:val="2590EB"/>
    </w:rPr>
  </w:style>
  <w:style w:type="character" w:customStyle="1" w:styleId="28">
    <w:name w:val="mini-outputtext1"/>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Users\Administrator\Desktop\&#19975;&#23433;&#36164;&#28304;&#21439;&#20135;&#19994;&#36335;&#30828;&#21270;&#39033;&#30446;-&#31454;&#20105;&#24615;&#30923;&#21830;&#25991;&#20214;.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万安资源县产业路硬化项目-竞争性磋商文件.docx</Template>
  <Pages>55</Pages>
  <Words>8372</Words>
  <Characters>9316</Characters>
  <TotalTime>102</TotalTime>
  <ScaleCrop>false</ScaleCrop>
  <LinksUpToDate>false</LinksUpToDate>
  <CharactersWithSpaces>9543</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2026-07-13T11:25:00Z</dcterms:created>
  <dc:creator>朵朵</dc:creator>
  <cp:lastModifiedBy>WPS_1733708243</cp:lastModifiedBy>
  <cp:lastPrinted>2026-07-17T09:33:00Z</cp:lastPrinted>
  <dcterms:modified xsi:type="dcterms:W3CDTF">2026-07-17T13:54:13Z</dcterms:modified>
  <dc:title>医疗设备采购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2023-11-14T11:52:18Z</vt:filetime>
  </property>
  <property fmtid="{D5CDD505-2E9C-101B-9397-08002B2CF9AE}" pid="4" name="KSOProductBuildVer">
    <vt:lpwstr>2052-12.1.0.26895</vt:lpwstr>
  </property>
  <property fmtid="{D5CDD505-2E9C-101B-9397-08002B2CF9AE}" pid="5" name="ICV">
    <vt:lpwstr>77A18DA9F92248FD81BE8B3313CFFE3C_11</vt:lpwstr>
  </property>
  <property fmtid="{D5CDD505-2E9C-101B-9397-08002B2CF9AE}" pid="6" name="KSOTemplateDocerSaveRecord">
    <vt:lpwstr>eyJoZGlkIjoiODk1NTQwMmYzZmU0ODkwMjdjOTFjNmEyMjc0NTljM2YiLCJ1c2VySWQiOiIxNjY0MjE2ODI0In0=</vt:lpwstr>
  </property>
</Properties>
</file>