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51A568D">
      <w:pPr>
        <w:keepNext w:val="0"/>
        <w:keepLines w:val="0"/>
        <w:widowControl/>
        <w:suppressLineNumbers w:val="0"/>
        <w:jc w:val="center"/>
      </w:pPr>
      <w:r>
        <w:rPr>
          <w:rFonts w:ascii="华文新魏" w:hAnsi="华文新魏" w:eastAsia="华文新魏" w:cs="华文新魏"/>
          <w:b/>
          <w:bCs/>
          <w:snapToGrid w:val="0"/>
          <w:color w:val="000000"/>
          <w:kern w:val="0"/>
          <w:sz w:val="60"/>
          <w:szCs w:val="60"/>
          <w:lang w:val="en-US" w:eastAsia="zh-CN" w:bidi="ar"/>
        </w:rPr>
        <w:t>广西汇集工程咨询有限公司</w:t>
      </w:r>
    </w:p>
    <w:p w14:paraId="59CFE2F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0EFB33B">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r>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t>竞争性磋商文件</w:t>
      </w:r>
    </w:p>
    <w:p w14:paraId="0FB25436">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359C1A3">
      <w:pPr>
        <w:pStyle w:val="3"/>
        <w:keepNext w:val="0"/>
        <w:keepLines w:val="0"/>
        <w:pageBreakBefore w:val="0"/>
        <w:widowControl w:val="0"/>
        <w:kinsoku/>
        <w:wordWrap w:val="0"/>
        <w:overflowPunct/>
        <w:topLinePunct w:val="0"/>
        <w:bidi w:val="0"/>
        <w:spacing w:line="360" w:lineRule="auto"/>
        <w:ind w:left="2167" w:leftChars="294" w:right="0" w:hanging="1550" w:hangingChars="500"/>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：资源县梅溪镇沙坪村上沙坪产业路硬化、资源县梅溪镇铜座村顺水至老水凹产业路硬化、车田乡黄宝村圳口-高扎马黄桃猕猴桃种植基地产业路硬化</w:t>
      </w:r>
    </w:p>
    <w:p w14:paraId="48F2DCC7">
      <w:pPr>
        <w:pStyle w:val="3"/>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14:textOutline w14:w="5793" w14:cap="sq" w14:cmpd="sng">
            <w14:solidFill>
              <w14:srgbClr w14:val="000000"/>
            </w14:solidFill>
            <w14:prstDash w14:val="solid"/>
            <w14:bevel/>
          </w14:textOutline>
        </w:rPr>
      </w:pPr>
    </w:p>
    <w:p w14:paraId="55479E6B">
      <w:pPr>
        <w:pStyle w:val="3"/>
        <w:keepNext w:val="0"/>
        <w:keepLines w:val="0"/>
        <w:pageBreakBefore w:val="0"/>
        <w:widowControl w:val="0"/>
        <w:kinsoku/>
        <w:wordWrap w:val="0"/>
        <w:overflowPunct/>
        <w:topLinePunct w:val="0"/>
        <w:bidi w:val="0"/>
        <w:spacing w:line="360" w:lineRule="auto"/>
        <w:ind w:left="0" w:right="0" w:firstLine="620" w:firstLineChars="200"/>
        <w:rPr>
          <w:rFonts w:hint="eastAsia" w:ascii="Arial" w:eastAsia="宋体"/>
          <w:color w:val="auto"/>
          <w:spacing w:val="0"/>
          <w:position w:val="0"/>
          <w:sz w:val="21"/>
          <w:lang w:eastAsia="zh-CN"/>
        </w:rPr>
      </w:pPr>
      <w:r>
        <w:rPr>
          <w:color w:val="auto"/>
          <w:spacing w:val="0"/>
          <w:position w:val="0"/>
          <w14:textOutline w14:w="5793" w14:cap="sq" w14:cmpd="sng">
            <w14:solidFill>
              <w14:srgbClr w14:val="000000"/>
            </w14:solidFill>
            <w14:prstDash w14:val="solid"/>
            <w14:bevel/>
          </w14:textOutline>
        </w:rPr>
        <w:t>项目编号：</w:t>
      </w:r>
      <w:r>
        <w:rPr>
          <w:rFonts w:hint="eastAsia"/>
          <w:color w:val="auto"/>
          <w:spacing w:val="0"/>
          <w:position w:val="0"/>
          <w:lang w:eastAsia="zh-CN"/>
          <w14:textOutline w14:w="5793" w14:cap="sq" w14:cmpd="sng">
            <w14:solidFill>
              <w14:srgbClr w14:val="000000"/>
            </w14:solidFill>
            <w14:prstDash w14:val="solid"/>
            <w14:bevel/>
          </w14:textOutline>
        </w:rPr>
        <w:t>GLZC2026-C2-290026-GXHJ</w:t>
      </w:r>
    </w:p>
    <w:p w14:paraId="2D662E4B">
      <w:pPr>
        <w:keepNext w:val="0"/>
        <w:keepLines w:val="0"/>
        <w:pageBreakBefore w:val="0"/>
        <w:widowControl w:val="0"/>
        <w:kinsoku/>
        <w:wordWrap w:val="0"/>
        <w:overflowPunct/>
        <w:topLinePunct w:val="0"/>
        <w:bidi w:val="0"/>
        <w:spacing w:line="360" w:lineRule="auto"/>
        <w:ind w:right="0"/>
        <w:rPr>
          <w:rFonts w:ascii="Arial"/>
          <w:color w:val="auto"/>
          <w:position w:val="0"/>
          <w:sz w:val="21"/>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BC435F1">
      <w:pPr>
        <w:pStyle w:val="3"/>
        <w:keepNext w:val="0"/>
        <w:keepLines w:val="0"/>
        <w:pageBreakBefore w:val="0"/>
        <w:widowControl w:val="0"/>
        <w:kinsoku/>
        <w:wordWrap w:val="0"/>
        <w:overflowPunct/>
        <w:topLinePunct w:val="0"/>
        <w:bidi w:val="0"/>
        <w:spacing w:line="360" w:lineRule="auto"/>
        <w:ind w:right="0" w:firstLine="576" w:firstLineChars="200"/>
        <w:jc w:val="both"/>
        <w:rPr>
          <w:rFonts w:hint="eastAsia" w:eastAsia="宋体"/>
          <w:color w:val="auto"/>
          <w:position w:val="0"/>
          <w:lang w:eastAsia="zh-CN"/>
        </w:rPr>
      </w:pPr>
      <w:r>
        <w:rPr>
          <w:color w:val="auto"/>
          <w:spacing w:val="-11"/>
          <w:position w:val="0"/>
          <w14:textOutline w14:w="5793" w14:cap="sq" w14:cmpd="sng">
            <w14:solidFill>
              <w14:srgbClr w14:val="000000"/>
            </w14:solidFill>
            <w14:prstDash w14:val="solid"/>
            <w14:bevel/>
          </w14:textOutline>
        </w:rPr>
        <w:t>采购代理机构</w:t>
      </w:r>
      <w:r>
        <w:rPr>
          <w:color w:val="auto"/>
          <w:spacing w:val="-33"/>
          <w:position w:val="0"/>
        </w:rPr>
        <w:t xml:space="preserve"> </w:t>
      </w:r>
      <w:r>
        <w:rPr>
          <w:color w:val="auto"/>
          <w:spacing w:val="-11"/>
          <w:position w:val="0"/>
          <w14:textOutline w14:w="5793" w14:cap="sq" w14:cmpd="sng">
            <w14:solidFill>
              <w14:srgbClr w14:val="000000"/>
            </w14:solidFill>
            <w14:prstDash w14:val="solid"/>
            <w14:bevel/>
          </w14:textOutline>
        </w:rPr>
        <w:t>：</w:t>
      </w:r>
      <w:r>
        <w:rPr>
          <w:rFonts w:hint="eastAsia"/>
          <w:color w:val="auto"/>
          <w:spacing w:val="-62"/>
          <w:position w:val="0"/>
          <w:lang w:eastAsia="zh-CN"/>
        </w:rPr>
        <w:t xml:space="preserve"> </w:t>
      </w:r>
      <w:r>
        <w:rPr>
          <w:rFonts w:hint="eastAsia"/>
          <w:color w:val="auto"/>
          <w:spacing w:val="-11"/>
          <w:position w:val="0"/>
          <w:lang w:eastAsia="zh-CN"/>
          <w14:textOutline w14:w="5793" w14:cap="sq" w14:cmpd="sng">
            <w14:solidFill>
              <w14:srgbClr w14:val="000000"/>
            </w14:solidFill>
            <w14:prstDash w14:val="solid"/>
            <w14:bevel/>
          </w14:textOutline>
        </w:rPr>
        <w:t>广西汇集工程咨询有限公司</w:t>
      </w:r>
    </w:p>
    <w:p w14:paraId="61324C12">
      <w:pPr>
        <w:pStyle w:val="3"/>
        <w:keepNext w:val="0"/>
        <w:keepLines w:val="0"/>
        <w:pageBreakBefore w:val="0"/>
        <w:widowControl w:val="0"/>
        <w:kinsoku/>
        <w:wordWrap w:val="0"/>
        <w:overflowPunct/>
        <w:topLinePunct w:val="0"/>
        <w:bidi w:val="0"/>
        <w:spacing w:line="360" w:lineRule="auto"/>
        <w:ind w:right="0"/>
        <w:jc w:val="center"/>
        <w:rPr>
          <w:rFonts w:hint="eastAsia"/>
          <w:color w:val="auto"/>
          <w:spacing w:val="-3"/>
          <w:position w:val="0"/>
          <w:lang w:eastAsia="zh-CN"/>
          <w14:textOutline w14:w="5793" w14:cap="sq" w14:cmpd="sng">
            <w14:solidFill>
              <w14:srgbClr w14:val="000000"/>
            </w14:solidFill>
            <w14:prstDash w14:val="solid"/>
            <w14:bevel/>
          </w14:textOutline>
        </w:rPr>
      </w:pPr>
    </w:p>
    <w:p w14:paraId="37BB9099">
      <w:pPr>
        <w:pStyle w:val="3"/>
        <w:keepNext w:val="0"/>
        <w:keepLines w:val="0"/>
        <w:pageBreakBefore w:val="0"/>
        <w:widowControl w:val="0"/>
        <w:kinsoku/>
        <w:wordWrap w:val="0"/>
        <w:overflowPunct/>
        <w:topLinePunct w:val="0"/>
        <w:bidi w:val="0"/>
        <w:spacing w:line="360" w:lineRule="auto"/>
        <w:ind w:right="0"/>
        <w:jc w:val="center"/>
        <w:rPr>
          <w:rFonts w:hint="eastAsia"/>
          <w:color w:val="auto"/>
          <w:spacing w:val="-3"/>
          <w:position w:val="0"/>
          <w:lang w:eastAsia="zh-CN"/>
          <w14:textOutline w14:w="5793" w14:cap="sq" w14:cmpd="sng">
            <w14:solidFill>
              <w14:srgbClr w14:val="000000"/>
            </w14:solidFill>
            <w14:prstDash w14:val="solid"/>
            <w14:bevel/>
          </w14:textOutline>
        </w:rPr>
      </w:pPr>
    </w:p>
    <w:p w14:paraId="7351AAA9">
      <w:pPr>
        <w:pStyle w:val="3"/>
        <w:keepNext w:val="0"/>
        <w:keepLines w:val="0"/>
        <w:pageBreakBefore w:val="0"/>
        <w:widowControl w:val="0"/>
        <w:kinsoku/>
        <w:wordWrap w:val="0"/>
        <w:overflowPunct/>
        <w:topLinePunct w:val="0"/>
        <w:bidi w:val="0"/>
        <w:spacing w:line="360" w:lineRule="auto"/>
        <w:ind w:right="0"/>
        <w:jc w:val="center"/>
        <w:rPr>
          <w:color w:val="auto"/>
          <w:spacing w:val="-3"/>
          <w:position w:val="0"/>
          <w14:textOutline w14:w="5793" w14:cap="sq" w14:cmpd="sng">
            <w14:solidFill>
              <w14:srgbClr w14:val="000000"/>
            </w14:solidFill>
            <w14:prstDash w14:val="solid"/>
            <w14:bevel/>
          </w14:textOutline>
        </w:rPr>
      </w:pPr>
      <w:r>
        <w:rPr>
          <w:rFonts w:hint="eastAsia"/>
          <w:color w:val="auto"/>
          <w:spacing w:val="-3"/>
          <w:position w:val="0"/>
          <w:lang w:eastAsia="zh-CN"/>
          <w14:textOutline w14:w="5793" w14:cap="sq" w14:cmpd="sng">
            <w14:solidFill>
              <w14:srgbClr w14:val="000000"/>
            </w14:solidFill>
            <w14:prstDash w14:val="solid"/>
            <w14:bevel/>
          </w14:textOutline>
        </w:rPr>
        <w:t>2026</w:t>
      </w:r>
      <w:r>
        <w:rPr>
          <w:color w:val="auto"/>
          <w:spacing w:val="-3"/>
          <w:position w:val="0"/>
          <w14:textOutline w14:w="5793" w14:cap="sq" w14:cmpd="sng">
            <w14:solidFill>
              <w14:srgbClr w14:val="000000"/>
            </w14:solidFill>
            <w14:prstDash w14:val="solid"/>
            <w14:bevel/>
          </w14:textOutline>
        </w:rPr>
        <w:t>年</w:t>
      </w:r>
      <w:r>
        <w:rPr>
          <w:rFonts w:hint="eastAsia"/>
          <w:color w:val="auto"/>
          <w:spacing w:val="-3"/>
          <w:position w:val="0"/>
          <w:lang w:val="en-US" w:eastAsia="zh-CN"/>
          <w14:textOutline w14:w="5793" w14:cap="sq" w14:cmpd="sng">
            <w14:solidFill>
              <w14:srgbClr w14:val="000000"/>
            </w14:solidFill>
            <w14:prstDash w14:val="solid"/>
            <w14:bevel/>
          </w14:textOutline>
        </w:rPr>
        <w:t>4</w:t>
      </w:r>
      <w:r>
        <w:rPr>
          <w:color w:val="auto"/>
          <w:spacing w:val="-3"/>
          <w:position w:val="0"/>
          <w14:textOutline w14:w="5793" w14:cap="sq" w14:cmpd="sng">
            <w14:solidFill>
              <w14:srgbClr w14:val="000000"/>
            </w14:solidFill>
            <w14:prstDash w14:val="solid"/>
            <w14:bevel/>
          </w14:textOutline>
        </w:rPr>
        <w:t>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position w:val="0"/>
          <w:sz w:val="43"/>
          <w:szCs w:val="43"/>
        </w:rPr>
        <w:id w:val="1"/>
        <w:docPartObj>
          <w:docPartGallery w:val="Table of Contents"/>
          <w:docPartUnique/>
        </w:docPartObj>
      </w:sdtPr>
      <w:sdtEndPr>
        <w:rPr>
          <w:rFonts w:ascii="Times New Roman" w:hAnsi="Times New Roman" w:eastAsia="Times New Roman" w:cs="Times New Roman"/>
          <w:color w:val="auto"/>
          <w:position w:val="0"/>
          <w:sz w:val="28"/>
          <w:szCs w:val="28"/>
        </w:rPr>
      </w:sdtEndPr>
      <w:sdtContent>
        <w:p w14:paraId="119353A0">
          <w:pPr>
            <w:pStyle w:val="3"/>
            <w:keepNext w:val="0"/>
            <w:keepLines w:val="0"/>
            <w:pageBreakBefore w:val="0"/>
            <w:widowControl w:val="0"/>
            <w:kinsoku/>
            <w:wordWrap w:val="0"/>
            <w:overflowPunct/>
            <w:topLinePunct w:val="0"/>
            <w:bidi w:val="0"/>
            <w:spacing w:line="360" w:lineRule="auto"/>
            <w:ind w:left="0" w:right="0" w:firstLine="860" w:firstLineChars="200"/>
            <w:jc w:val="center"/>
            <w:rPr>
              <w:color w:val="auto"/>
              <w:position w:val="0"/>
              <w:sz w:val="43"/>
              <w:szCs w:val="43"/>
            </w:rPr>
          </w:pPr>
          <w:r>
            <w:rPr>
              <w:color w:val="auto"/>
              <w:spacing w:val="-46"/>
              <w:position w:val="0"/>
              <w:sz w:val="43"/>
              <w:szCs w:val="43"/>
              <w14:textOutline w14:w="7972" w14:cap="sq" w14:cmpd="sng">
                <w14:solidFill>
                  <w14:srgbClr w14:val="000000"/>
                </w14:solidFill>
                <w14:prstDash w14:val="solid"/>
                <w14:bevel/>
              </w14:textOutline>
            </w:rPr>
            <w:t>目</w:t>
          </w:r>
          <w:r>
            <w:rPr>
              <w:color w:val="auto"/>
              <w:spacing w:val="27"/>
              <w:position w:val="0"/>
              <w:sz w:val="43"/>
              <w:szCs w:val="43"/>
            </w:rPr>
            <w:t xml:space="preserve"> </w:t>
          </w:r>
          <w:r>
            <w:rPr>
              <w:color w:val="auto"/>
              <w:spacing w:val="-46"/>
              <w:position w:val="0"/>
              <w:sz w:val="43"/>
              <w:szCs w:val="43"/>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40BFCA0">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"bookmark1" </w:instrText>
          </w:r>
          <w:r>
            <w:rPr>
              <w:color w:val="auto"/>
              <w:position w:val="0"/>
            </w:rPr>
            <w:fldChar w:fldCharType="separate"/>
          </w:r>
          <w:r>
            <w:rPr>
              <w:color w:val="auto"/>
              <w:spacing w:val="-1"/>
              <w:position w:val="0"/>
              <w:sz w:val="28"/>
              <w:szCs w:val="28"/>
            </w:rPr>
            <w:t>第一章 竞争性磋商公告</w:t>
          </w:r>
          <w:r>
            <w:rPr>
              <w:color w:val="auto"/>
              <w:position w:val="0"/>
              <w:sz w:val="28"/>
              <w:szCs w:val="28"/>
            </w:rPr>
            <w:tab/>
          </w:r>
          <w:r>
            <w:rPr>
              <w:rFonts w:hint="eastAsia" w:ascii="Times New Roman" w:hAnsi="Times New Roman" w:eastAsia="宋体" w:cs="Times New Roman"/>
              <w:color w:val="auto"/>
              <w:spacing w:val="11"/>
              <w:position w:val="0"/>
              <w:sz w:val="28"/>
              <w:szCs w:val="28"/>
              <w:lang w:val="en-US" w:eastAsia="zh-CN"/>
            </w:rPr>
            <w:t>1</w:t>
          </w:r>
          <w:r>
            <w:rPr>
              <w:rFonts w:ascii="Times New Roman" w:hAnsi="Times New Roman" w:eastAsia="Times New Roman" w:cs="Times New Roman"/>
              <w:color w:val="auto"/>
              <w:spacing w:val="11"/>
              <w:position w:val="0"/>
              <w:sz w:val="28"/>
              <w:szCs w:val="28"/>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B7B4B9">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"bookmark2" </w:instrText>
          </w:r>
          <w:r>
            <w:rPr>
              <w:color w:val="auto"/>
              <w:position w:val="0"/>
            </w:rPr>
            <w:fldChar w:fldCharType="separate"/>
          </w:r>
          <w:r>
            <w:rPr>
              <w:color w:val="auto"/>
              <w:spacing w:val="-1"/>
              <w:position w:val="0"/>
              <w:sz w:val="28"/>
              <w:szCs w:val="28"/>
            </w:rPr>
            <w:t>第二章 供应商须知</w:t>
          </w:r>
          <w:r>
            <w:rPr>
              <w:color w:val="auto"/>
              <w:position w:val="0"/>
              <w:sz w:val="28"/>
              <w:szCs w:val="28"/>
            </w:rPr>
            <w:tab/>
          </w:r>
          <w:r>
            <w:rPr>
              <w:rFonts w:hint="eastAsia" w:ascii="Times New Roman" w:hAnsi="Times New Roman" w:cs="Times New Roman"/>
              <w:color w:val="auto"/>
              <w:spacing w:val="21"/>
              <w:position w:val="0"/>
              <w:sz w:val="28"/>
              <w:szCs w:val="28"/>
              <w:lang w:val="en-US" w:eastAsia="zh-CN"/>
            </w:rPr>
            <w:t>5</w:t>
          </w:r>
          <w:r>
            <w:rPr>
              <w:rFonts w:ascii="Times New Roman" w:hAnsi="Times New Roman" w:eastAsia="Times New Roman" w:cs="Times New Roman"/>
              <w:color w:val="auto"/>
              <w:spacing w:val="21"/>
              <w:position w:val="0"/>
              <w:sz w:val="28"/>
              <w:szCs w:val="28"/>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9AA093">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"bookmark3" </w:instrText>
          </w:r>
          <w:r>
            <w:rPr>
              <w:color w:val="auto"/>
              <w:position w:val="0"/>
            </w:rPr>
            <w:fldChar w:fldCharType="separate"/>
          </w:r>
          <w:r>
            <w:rPr>
              <w:color w:val="auto"/>
              <w:spacing w:val="-1"/>
              <w:position w:val="0"/>
              <w:sz w:val="28"/>
              <w:szCs w:val="28"/>
            </w:rPr>
            <w:t>第三章 工程量清单及图纸</w:t>
          </w:r>
          <w:r>
            <w:rPr>
              <w:color w:val="auto"/>
              <w:position w:val="0"/>
              <w:sz w:val="28"/>
              <w:szCs w:val="28"/>
            </w:rPr>
            <w:tab/>
          </w:r>
          <w:r>
            <w:rPr>
              <w:rFonts w:hint="eastAsia" w:ascii="Times New Roman" w:hAnsi="Times New Roman" w:cs="Times New Roman"/>
              <w:color w:val="auto"/>
              <w:spacing w:val="4"/>
              <w:position w:val="0"/>
              <w:sz w:val="28"/>
              <w:szCs w:val="28"/>
              <w:lang w:val="en-US" w:eastAsia="zh-CN"/>
            </w:rPr>
            <w:t>2</w:t>
          </w:r>
          <w:r>
            <w:rPr>
              <w:rFonts w:ascii="Times New Roman" w:hAnsi="Times New Roman" w:eastAsia="Times New Roman" w:cs="Times New Roman"/>
              <w:color w:val="auto"/>
              <w:spacing w:val="4"/>
              <w:position w:val="0"/>
              <w:sz w:val="28"/>
              <w:szCs w:val="28"/>
            </w:rPr>
            <w:fldChar w:fldCharType="end"/>
          </w:r>
          <w:r>
            <w:rPr>
              <w:rFonts w:hint="eastAsia" w:ascii="Times New Roman" w:hAnsi="Times New Roman" w:eastAsia="宋体" w:cs="Times New Roman"/>
              <w:color w:val="auto"/>
              <w:spacing w:val="4"/>
              <w:position w:val="0"/>
              <w:sz w:val="28"/>
              <w:szCs w:val="28"/>
              <w:lang w:val="en-US" w:eastAsia="zh-CN"/>
            </w:rPr>
            <w:t>8</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C3C0178">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"bookmark4" </w:instrText>
          </w:r>
          <w:r>
            <w:rPr>
              <w:color w:val="auto"/>
              <w:position w:val="0"/>
            </w:rPr>
            <w:fldChar w:fldCharType="separate"/>
          </w:r>
          <w:r>
            <w:rPr>
              <w:color w:val="auto"/>
              <w:spacing w:val="-2"/>
              <w:position w:val="0"/>
              <w:sz w:val="28"/>
              <w:szCs w:val="28"/>
            </w:rPr>
            <w:t>第四章 评审办法</w:t>
          </w:r>
          <w:r>
            <w:rPr>
              <w:color w:val="auto"/>
              <w:position w:val="0"/>
              <w:sz w:val="28"/>
              <w:szCs w:val="28"/>
            </w:rPr>
            <w:tab/>
          </w:r>
          <w:r>
            <w:rPr>
              <w:rFonts w:ascii="Times New Roman" w:hAnsi="Times New Roman" w:eastAsia="Times New Roman" w:cs="Times New Roman"/>
              <w:color w:val="auto"/>
              <w:spacing w:val="11"/>
              <w:position w:val="0"/>
              <w:sz w:val="28"/>
              <w:szCs w:val="28"/>
            </w:rPr>
            <w:fldChar w:fldCharType="end"/>
          </w:r>
          <w:r>
            <w:rPr>
              <w:rFonts w:hint="eastAsia" w:ascii="Times New Roman" w:hAnsi="Times New Roman" w:eastAsia="宋体" w:cs="Times New Roman"/>
              <w:color w:val="auto"/>
              <w:spacing w:val="11"/>
              <w:position w:val="0"/>
              <w:sz w:val="28"/>
              <w:szCs w:val="28"/>
              <w:lang w:val="en-US" w:eastAsia="zh-CN"/>
            </w:rPr>
            <w:t>29</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EAFE224">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"bookmark5" </w:instrText>
          </w:r>
          <w:r>
            <w:rPr>
              <w:color w:val="auto"/>
              <w:position w:val="0"/>
            </w:rPr>
            <w:fldChar w:fldCharType="separate"/>
          </w:r>
          <w:r>
            <w:rPr>
              <w:color w:val="auto"/>
              <w:spacing w:val="-1"/>
              <w:position w:val="0"/>
              <w:sz w:val="28"/>
              <w:szCs w:val="28"/>
            </w:rPr>
            <w:t>第五章 政府采购合同（合同主要条款及格式）</w:t>
          </w:r>
          <w:r>
            <w:rPr>
              <w:color w:val="auto"/>
              <w:spacing w:val="-77"/>
              <w:position w:val="0"/>
              <w:sz w:val="28"/>
              <w:szCs w:val="28"/>
            </w:rPr>
            <w:t xml:space="preserve"> </w:t>
          </w:r>
          <w:r>
            <w:rPr>
              <w:color w:val="auto"/>
              <w:position w:val="0"/>
              <w:sz w:val="28"/>
              <w:szCs w:val="28"/>
            </w:rPr>
            <w:tab/>
          </w:r>
          <w:r>
            <w:rPr>
              <w:rFonts w:ascii="Times New Roman" w:hAnsi="Times New Roman" w:eastAsia="Times New Roman" w:cs="Times New Roman"/>
              <w:color w:val="auto"/>
              <w:spacing w:val="20"/>
              <w:position w:val="0"/>
              <w:sz w:val="28"/>
              <w:szCs w:val="28"/>
            </w:rPr>
            <w:t>3</w:t>
          </w:r>
          <w:r>
            <w:rPr>
              <w:rFonts w:ascii="Times New Roman" w:hAnsi="Times New Roman" w:eastAsia="Times New Roman" w:cs="Times New Roman"/>
              <w:color w:val="auto"/>
              <w:spacing w:val="20"/>
              <w:position w:val="0"/>
              <w:sz w:val="28"/>
              <w:szCs w:val="28"/>
            </w:rPr>
            <w:fldChar w:fldCharType="end"/>
          </w:r>
          <w:r>
            <w:rPr>
              <w:rFonts w:hint="eastAsia" w:ascii="Times New Roman" w:hAnsi="Times New Roman" w:eastAsia="宋体" w:cs="Times New Roman"/>
              <w:color w:val="auto"/>
              <w:spacing w:val="20"/>
              <w:position w:val="0"/>
              <w:sz w:val="28"/>
              <w:szCs w:val="28"/>
              <w:lang w:val="en-US" w:eastAsia="zh-CN"/>
            </w:rPr>
            <w:t>3</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C249C52">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"bookmark6" </w:instrText>
          </w:r>
          <w:r>
            <w:rPr>
              <w:color w:val="auto"/>
              <w:position w:val="0"/>
            </w:rPr>
            <w:fldChar w:fldCharType="separate"/>
          </w:r>
          <w:r>
            <w:rPr>
              <w:color w:val="auto"/>
              <w:spacing w:val="-1"/>
              <w:position w:val="0"/>
              <w:sz w:val="28"/>
              <w:szCs w:val="28"/>
            </w:rPr>
            <w:t>第六章 响应文件（格式）</w:t>
          </w:r>
          <w:r>
            <w:rPr>
              <w:color w:val="auto"/>
              <w:spacing w:val="-86"/>
              <w:position w:val="0"/>
              <w:sz w:val="28"/>
              <w:szCs w:val="28"/>
            </w:rPr>
            <w:t xml:space="preserve"> </w:t>
          </w:r>
          <w:r>
            <w:rPr>
              <w:color w:val="auto"/>
              <w:position w:val="0"/>
              <w:sz w:val="28"/>
              <w:szCs w:val="28"/>
            </w:rPr>
            <w:tab/>
          </w:r>
          <w:r>
            <w:rPr>
              <w:rFonts w:ascii="Times New Roman" w:hAnsi="Times New Roman" w:eastAsia="Times New Roman" w:cs="Times New Roman"/>
              <w:color w:val="auto"/>
              <w:spacing w:val="4"/>
              <w:position w:val="0"/>
              <w:sz w:val="28"/>
              <w:szCs w:val="28"/>
            </w:rPr>
            <w:fldChar w:fldCharType="end"/>
          </w:r>
          <w:r>
            <w:rPr>
              <w:rFonts w:hint="eastAsia" w:ascii="Times New Roman" w:hAnsi="Times New Roman" w:eastAsia="宋体" w:cs="Times New Roman"/>
              <w:color w:val="auto"/>
              <w:spacing w:val="4"/>
              <w:position w:val="0"/>
              <w:sz w:val="28"/>
              <w:szCs w:val="28"/>
              <w:lang w:val="en-US" w:eastAsia="zh-CN"/>
            </w:rPr>
            <w:t>48</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position w:val="0"/>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right="0"/>
        <w:jc w:val="center"/>
        <w:textAlignment w:val="baseline"/>
        <w:outlineLvl w:val="0"/>
        <w:rPr>
          <w:color w:val="auto"/>
          <w:position w:val="0"/>
        </w:rPr>
      </w:pPr>
      <w:bookmarkStart w:id="0" w:name="bookmark1"/>
      <w:bookmarkEnd w:id="0"/>
      <w:r>
        <w:rPr>
          <w:color w:val="auto"/>
          <w:spacing w:val="9"/>
          <w:position w:val="0"/>
          <w14:textOutline w14:w="5793" w14:cap="sq" w14:cmpd="sng">
            <w14:solidFill>
              <w14:srgbClr w14:val="000000"/>
            </w14:solidFill>
            <w14:prstDash w14:val="solid"/>
            <w14:bevel/>
          </w14:textOutline>
        </w:rPr>
        <w:t>第一章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竞争性磋商公告</w:t>
      </w:r>
    </w:p>
    <w:tbl>
      <w:tblPr>
        <w:tblStyle w:val="11"/>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2"/>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color w:val="auto"/>
                <w:position w:val="0"/>
                <w:sz w:val="21"/>
                <w:szCs w:val="21"/>
              </w:rPr>
            </w:pPr>
            <w:r>
              <w:rPr>
                <w:color w:val="auto"/>
                <w:spacing w:val="6"/>
                <w:position w:val="0"/>
                <w:sz w:val="21"/>
                <w:szCs w:val="21"/>
              </w:rPr>
              <w:t>项目概况</w:t>
            </w:r>
          </w:p>
          <w:p w14:paraId="62634883">
            <w:pPr>
              <w:pStyle w:val="12"/>
              <w:keepNext w:val="0"/>
              <w:keepLines w:val="0"/>
              <w:pageBreakBefore w:val="0"/>
              <w:widowControl w:val="0"/>
              <w:kinsoku/>
              <w:wordWrap w:val="0"/>
              <w:overflowPunct/>
              <w:topLinePunct w:val="0"/>
              <w:autoSpaceDE w:val="0"/>
              <w:autoSpaceDN w:val="0"/>
              <w:bidi w:val="0"/>
              <w:adjustRightInd w:val="0"/>
              <w:snapToGrid w:val="0"/>
              <w:spacing w:line="336" w:lineRule="auto"/>
              <w:ind w:right="0" w:firstLine="444" w:firstLineChars="200"/>
              <w:textAlignment w:val="baseline"/>
              <w:rPr>
                <w:color w:val="auto"/>
                <w:position w:val="0"/>
              </w:rPr>
            </w:pPr>
            <w:r>
              <w:rPr>
                <w:rFonts w:hint="eastAsia"/>
                <w:color w:val="auto"/>
                <w:spacing w:val="6"/>
                <w:position w:val="0"/>
                <w:sz w:val="21"/>
                <w:szCs w:val="21"/>
                <w:lang w:eastAsia="zh-CN"/>
              </w:rPr>
              <w:t>资源县梅溪镇沙坪村上沙坪产业路硬化、资源县梅溪镇铜座村顺水至老水凹产业路硬化、车田乡黄宝村圳口-高扎马黄桃猕猴桃种植基地产业路硬化</w:t>
            </w:r>
            <w:r>
              <w:rPr>
                <w:color w:val="auto"/>
                <w:spacing w:val="6"/>
                <w:position w:val="0"/>
                <w:sz w:val="21"/>
                <w:szCs w:val="21"/>
              </w:rPr>
              <w:t>采购项目的潜在供应商应在</w:t>
            </w:r>
            <w:r>
              <w:rPr>
                <w:color w:val="auto"/>
                <w:spacing w:val="6"/>
                <w:position w:val="0"/>
                <w:sz w:val="21"/>
                <w:szCs w:val="21"/>
                <w:u w:val="single" w:color="auto"/>
              </w:rPr>
              <w:t>“</w:t>
            </w:r>
            <w:r>
              <w:rPr>
                <w:rFonts w:hint="eastAsia"/>
                <w:color w:val="auto"/>
                <w:spacing w:val="6"/>
                <w:position w:val="0"/>
                <w:sz w:val="21"/>
                <w:szCs w:val="21"/>
                <w:u w:val="single" w:color="auto"/>
                <w:lang w:eastAsia="zh-CN"/>
              </w:rPr>
              <w:t>广西政府采购云平台</w:t>
            </w:r>
            <w:r>
              <w:rPr>
                <w:color w:val="auto"/>
                <w:spacing w:val="-54"/>
                <w:position w:val="0"/>
                <w:sz w:val="21"/>
                <w:szCs w:val="21"/>
                <w:u w:val="single" w:color="auto"/>
              </w:rPr>
              <w:t xml:space="preserve"> </w:t>
            </w:r>
            <w:r>
              <w:rPr>
                <w:color w:val="auto"/>
                <w:spacing w:val="6"/>
                <w:position w:val="0"/>
                <w:sz w:val="21"/>
                <w:szCs w:val="21"/>
                <w:u w:val="single" w:color="auto"/>
              </w:rPr>
              <w:t>”平台（</w:t>
            </w:r>
            <w:r>
              <w:rPr>
                <w:color w:val="auto"/>
                <w:position w:val="0"/>
                <w:sz w:val="21"/>
                <w:szCs w:val="21"/>
              </w:rPr>
              <w:fldChar w:fldCharType="begin"/>
            </w:r>
            <w:r>
              <w:rPr>
                <w:color w:val="auto"/>
                <w:position w:val="0"/>
                <w:sz w:val="21"/>
                <w:szCs w:val="21"/>
              </w:rPr>
              <w:instrText xml:space="preserve"> HYPERLINK "http://www.zcygov.cn）获取采购文件，并于2022年2月" </w:instrText>
            </w:r>
            <w:r>
              <w:rPr>
                <w:color w:val="auto"/>
                <w:position w:val="0"/>
                <w:sz w:val="21"/>
                <w:szCs w:val="21"/>
              </w:rPr>
              <w:fldChar w:fldCharType="separate"/>
            </w:r>
            <w:r>
              <w:rPr>
                <w:color w:val="auto"/>
                <w:position w:val="0"/>
                <w:sz w:val="21"/>
                <w:szCs w:val="21"/>
                <w:u w:val="single" w:color="auto"/>
              </w:rPr>
              <w:t>http</w:t>
            </w:r>
            <w:r>
              <w:rPr>
                <w:color w:val="auto"/>
                <w:spacing w:val="6"/>
                <w:position w:val="0"/>
                <w:sz w:val="21"/>
                <w:szCs w:val="21"/>
                <w:u w:val="single" w:color="auto"/>
              </w:rPr>
              <w:t>://</w:t>
            </w:r>
            <w:r>
              <w:rPr>
                <w:color w:val="auto"/>
                <w:position w:val="0"/>
                <w:sz w:val="21"/>
                <w:szCs w:val="21"/>
                <w:u w:val="single" w:color="auto"/>
              </w:rPr>
              <w:t>www</w:t>
            </w:r>
            <w:r>
              <w:rPr>
                <w:color w:val="auto"/>
                <w:spacing w:val="6"/>
                <w:position w:val="0"/>
                <w:sz w:val="21"/>
                <w:szCs w:val="21"/>
                <w:u w:val="single" w:color="auto"/>
              </w:rPr>
              <w:t>.</w:t>
            </w:r>
            <w:r>
              <w:rPr>
                <w:color w:val="auto"/>
                <w:position w:val="0"/>
                <w:sz w:val="21"/>
                <w:szCs w:val="21"/>
                <w:u w:val="single" w:color="auto"/>
              </w:rPr>
              <w:t>zcygov</w:t>
            </w:r>
            <w:r>
              <w:rPr>
                <w:color w:val="auto"/>
                <w:spacing w:val="6"/>
                <w:position w:val="0"/>
                <w:sz w:val="21"/>
                <w:szCs w:val="21"/>
                <w:u w:val="single" w:color="auto"/>
              </w:rPr>
              <w:t>.</w:t>
            </w:r>
            <w:r>
              <w:rPr>
                <w:color w:val="auto"/>
                <w:spacing w:val="6"/>
                <w:position w:val="0"/>
                <w:sz w:val="21"/>
                <w:szCs w:val="21"/>
                <w:u w:val="single" w:color="auto"/>
              </w:rPr>
              <w:fldChar w:fldCharType="end"/>
            </w:r>
            <w:r>
              <w:rPr>
                <w:color w:val="auto"/>
                <w:position w:val="0"/>
                <w:sz w:val="21"/>
                <w:szCs w:val="21"/>
                <w:u w:val="single" w:color="auto"/>
              </w:rPr>
              <w:t>cn</w:t>
            </w:r>
            <w:r>
              <w:rPr>
                <w:color w:val="auto"/>
                <w:spacing w:val="5"/>
                <w:position w:val="0"/>
                <w:sz w:val="21"/>
                <w:szCs w:val="21"/>
                <w:u w:val="single" w:color="auto"/>
              </w:rPr>
              <w:t>）</w:t>
            </w:r>
            <w:r>
              <w:rPr>
                <w:color w:val="auto"/>
                <w:spacing w:val="5"/>
                <w:position w:val="0"/>
                <w:sz w:val="21"/>
                <w:szCs w:val="21"/>
              </w:rPr>
              <w:t>获取采购文件，并</w:t>
            </w:r>
            <w:r>
              <w:rPr>
                <w:color w:val="auto"/>
                <w:spacing w:val="4"/>
                <w:position w:val="0"/>
                <w:sz w:val="21"/>
                <w:szCs w:val="21"/>
              </w:rPr>
              <w:t>于</w:t>
            </w:r>
            <w:r>
              <w:rPr>
                <w:rFonts w:hint="eastAsia"/>
                <w:color w:val="auto"/>
                <w:spacing w:val="6"/>
                <w:position w:val="0"/>
                <w:sz w:val="21"/>
                <w:szCs w:val="21"/>
                <w:lang w:eastAsia="zh-CN"/>
              </w:rPr>
              <w:t>2026年</w:t>
            </w:r>
            <w:r>
              <w:rPr>
                <w:rFonts w:hint="eastAsia"/>
                <w:color w:val="auto"/>
                <w:spacing w:val="6"/>
                <w:position w:val="0"/>
                <w:sz w:val="21"/>
                <w:szCs w:val="21"/>
                <w:lang w:val="en-US" w:eastAsia="zh-CN"/>
              </w:rPr>
              <w:t>5</w:t>
            </w:r>
            <w:r>
              <w:rPr>
                <w:rFonts w:hint="eastAsia"/>
                <w:color w:val="auto"/>
                <w:spacing w:val="6"/>
                <w:position w:val="0"/>
                <w:sz w:val="21"/>
                <w:szCs w:val="21"/>
                <w:lang w:eastAsia="zh-CN"/>
              </w:rPr>
              <w:t>月</w:t>
            </w:r>
            <w:r>
              <w:rPr>
                <w:rFonts w:hint="eastAsia"/>
                <w:color w:val="auto"/>
                <w:spacing w:val="6"/>
                <w:position w:val="0"/>
                <w:sz w:val="21"/>
                <w:szCs w:val="21"/>
                <w:lang w:val="en-US" w:eastAsia="zh-CN"/>
              </w:rPr>
              <w:t>8</w:t>
            </w:r>
            <w:r>
              <w:rPr>
                <w:rFonts w:hint="eastAsia"/>
                <w:color w:val="auto"/>
                <w:spacing w:val="6"/>
                <w:position w:val="0"/>
                <w:sz w:val="21"/>
                <w:szCs w:val="21"/>
                <w:lang w:eastAsia="zh-CN"/>
              </w:rPr>
              <w:t>日</w:t>
            </w:r>
            <w:r>
              <w:rPr>
                <w:rFonts w:hint="eastAsia"/>
                <w:color w:val="auto"/>
                <w:spacing w:val="6"/>
                <w:position w:val="0"/>
                <w:sz w:val="21"/>
                <w:szCs w:val="21"/>
                <w:lang w:val="en-US" w:eastAsia="zh-CN"/>
              </w:rPr>
              <w:t>9</w:t>
            </w:r>
            <w:r>
              <w:rPr>
                <w:rFonts w:hint="eastAsia"/>
                <w:color w:val="auto"/>
                <w:spacing w:val="6"/>
                <w:position w:val="0"/>
                <w:sz w:val="21"/>
                <w:szCs w:val="21"/>
                <w:lang w:eastAsia="zh-CN"/>
              </w:rPr>
              <w:t>时</w:t>
            </w:r>
            <w:r>
              <w:rPr>
                <w:rFonts w:hint="eastAsia"/>
                <w:color w:val="auto"/>
                <w:spacing w:val="4"/>
                <w:position w:val="0"/>
                <w:sz w:val="21"/>
                <w:szCs w:val="21"/>
                <w:highlight w:val="none"/>
                <w:lang w:eastAsia="zh-CN"/>
              </w:rPr>
              <w:t>30分</w:t>
            </w:r>
            <w:r>
              <w:rPr>
                <w:color w:val="auto"/>
                <w:spacing w:val="4"/>
                <w:position w:val="0"/>
                <w:sz w:val="21"/>
                <w:szCs w:val="21"/>
              </w:rPr>
              <w:t>（北京时间）前提交响应文件</w:t>
            </w:r>
            <w:r>
              <w:rPr>
                <w:color w:val="auto"/>
                <w:spacing w:val="4"/>
                <w:position w:val="0"/>
              </w:rPr>
              <w:t>。</w:t>
            </w:r>
          </w:p>
        </w:tc>
      </w:tr>
    </w:tbl>
    <w:p w14:paraId="27CCEBC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b w:val="0"/>
          <w:bCs w:val="0"/>
          <w:color w:val="auto"/>
          <w:position w:val="0"/>
          <w:sz w:val="21"/>
          <w:szCs w:val="21"/>
        </w:rPr>
      </w:pPr>
      <w:r>
        <w:rPr>
          <w:rFonts w:hint="eastAsia" w:ascii="宋体" w:hAnsi="宋体" w:eastAsia="宋体" w:cs="宋体"/>
          <w:b w:val="0"/>
          <w:bCs w:val="0"/>
          <w:color w:val="auto"/>
          <w:spacing w:val="9"/>
          <w:position w:val="0"/>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s="宋体"/>
          <w:color w:val="auto"/>
          <w:spacing w:val="9"/>
          <w:position w:val="0"/>
          <w:sz w:val="21"/>
          <w:szCs w:val="21"/>
          <w:highlight w:val="yellow"/>
          <w:lang w:eastAsia="zh-CN"/>
        </w:rPr>
      </w:pPr>
      <w:r>
        <w:rPr>
          <w:rFonts w:hint="eastAsia" w:ascii="宋体" w:hAnsi="宋体" w:eastAsia="宋体" w:cs="宋体"/>
          <w:color w:val="auto"/>
          <w:spacing w:val="7"/>
          <w:position w:val="0"/>
          <w:sz w:val="21"/>
          <w:szCs w:val="21"/>
        </w:rPr>
        <w:t>项目编号</w:t>
      </w:r>
      <w:r>
        <w:rPr>
          <w:rFonts w:hint="eastAsia" w:cs="宋体"/>
          <w:color w:val="auto"/>
          <w:spacing w:val="9"/>
          <w:position w:val="0"/>
          <w:sz w:val="21"/>
          <w:szCs w:val="21"/>
          <w:lang w:eastAsia="zh-CN"/>
        </w:rPr>
        <w:t>：GLZC2026-C2-290026-GXHJ</w:t>
      </w:r>
    </w:p>
    <w:p w14:paraId="0EAF6B3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项目名称：资源县梅溪镇沙坪村上沙坪产业路硬化、资源县梅溪镇铜座村顺水至老水凹产业路硬化、车田乡黄宝村圳口-高扎马黄桃猕猴桃种植基地产业路硬化</w:t>
      </w:r>
    </w:p>
    <w:p w14:paraId="4B36504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eastAsia="zh-CN"/>
        </w:rPr>
        <w:t>采购方式：竞争性磋商</w:t>
      </w:r>
    </w:p>
    <w:p w14:paraId="20616E3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eastAsia="zh-CN"/>
        </w:rPr>
        <w:t>预算</w:t>
      </w:r>
      <w:r>
        <w:rPr>
          <w:rFonts w:hint="eastAsia" w:cs="宋体"/>
          <w:color w:val="auto"/>
          <w:spacing w:val="9"/>
          <w:position w:val="0"/>
          <w:sz w:val="21"/>
          <w:szCs w:val="21"/>
          <w:lang w:val="en-US" w:eastAsia="zh-CN"/>
        </w:rPr>
        <w:t>总</w:t>
      </w:r>
      <w:r>
        <w:rPr>
          <w:rFonts w:hint="eastAsia" w:cs="宋体"/>
          <w:color w:val="auto"/>
          <w:spacing w:val="9"/>
          <w:position w:val="0"/>
          <w:sz w:val="21"/>
          <w:szCs w:val="21"/>
          <w:lang w:eastAsia="zh-CN"/>
        </w:rPr>
        <w:t>金额（元）：</w:t>
      </w:r>
      <w:r>
        <w:rPr>
          <w:rFonts w:hint="eastAsia" w:cs="宋体"/>
          <w:color w:val="auto"/>
          <w:spacing w:val="9"/>
          <w:position w:val="0"/>
          <w:sz w:val="21"/>
          <w:szCs w:val="21"/>
          <w:lang w:val="en-US" w:eastAsia="zh-CN"/>
        </w:rPr>
        <w:t>3012726.00</w:t>
      </w:r>
    </w:p>
    <w:p w14:paraId="0861DCF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w:t>
      </w:r>
      <w:r>
        <w:rPr>
          <w:rFonts w:hint="eastAsia" w:ascii="宋体" w:hAnsi="宋体" w:eastAsia="宋体" w:cs="宋体"/>
          <w:b/>
          <w:bCs/>
          <w:color w:val="auto"/>
          <w:spacing w:val="9"/>
          <w:position w:val="0"/>
          <w:sz w:val="21"/>
          <w:szCs w:val="21"/>
          <w:lang w:val="en-US" w:eastAsia="zh-CN"/>
        </w:rPr>
        <w:t>1</w:t>
      </w:r>
    </w:p>
    <w:p w14:paraId="29DD65D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cs="宋体"/>
          <w:color w:val="auto"/>
          <w:spacing w:val="9"/>
          <w:position w:val="0"/>
          <w:sz w:val="21"/>
          <w:szCs w:val="21"/>
          <w:lang w:val="en-US" w:eastAsia="zh-CN"/>
        </w:rPr>
        <w:t xml:space="preserve">资源县梅溪镇沙坪村上沙坪产业路硬化 </w:t>
      </w:r>
    </w:p>
    <w:p w14:paraId="3D2AD12C">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w:t>
      </w:r>
      <w:r>
        <w:rPr>
          <w:rFonts w:hint="eastAsia" w:ascii="宋体" w:hAnsi="宋体" w:eastAsia="宋体" w:cs="宋体"/>
          <w:color w:val="auto"/>
          <w:spacing w:val="9"/>
          <w:position w:val="0"/>
          <w:sz w:val="21"/>
          <w:szCs w:val="21"/>
          <w:lang w:val="en-US" w:eastAsia="zh-CN"/>
        </w:rPr>
        <w:t>算评审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snapToGrid w:val="0"/>
          <w:color w:val="auto"/>
          <w:spacing w:val="9"/>
          <w:kern w:val="0"/>
          <w:position w:val="0"/>
          <w:sz w:val="21"/>
          <w:szCs w:val="21"/>
          <w:lang w:val="en-US" w:eastAsia="zh-CN" w:bidi="ar-SA"/>
        </w:rPr>
        <w:t>871474.00</w:t>
      </w:r>
    </w:p>
    <w:p w14:paraId="0600843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cs="宋体"/>
          <w:color w:val="auto"/>
          <w:spacing w:val="7"/>
          <w:position w:val="0"/>
          <w:sz w:val="21"/>
          <w:szCs w:val="21"/>
          <w:lang w:val="en-US" w:eastAsia="zh-CN"/>
        </w:rPr>
        <w:t>项目地址位于</w:t>
      </w:r>
      <w:r>
        <w:rPr>
          <w:rFonts w:hint="eastAsia" w:cs="宋体"/>
          <w:color w:val="auto"/>
          <w:spacing w:val="9"/>
          <w:position w:val="0"/>
          <w:sz w:val="21"/>
          <w:szCs w:val="21"/>
          <w:lang w:val="en-US" w:eastAsia="zh-CN"/>
        </w:rPr>
        <w:t>梅溪镇沙坪村</w:t>
      </w:r>
      <w:r>
        <w:rPr>
          <w:rFonts w:hint="eastAsia" w:cs="宋体"/>
          <w:color w:val="auto"/>
          <w:spacing w:val="7"/>
          <w:position w:val="0"/>
          <w:sz w:val="21"/>
          <w:szCs w:val="21"/>
          <w:lang w:eastAsia="zh-CN"/>
        </w:rPr>
        <w:t>，</w:t>
      </w:r>
      <w:r>
        <w:rPr>
          <w:rFonts w:hint="eastAsia" w:ascii="宋体" w:hAnsi="宋体" w:eastAsia="宋体" w:cs="宋体"/>
          <w:color w:val="auto"/>
          <w:spacing w:val="7"/>
          <w:position w:val="0"/>
          <w:sz w:val="21"/>
          <w:szCs w:val="21"/>
          <w:lang w:val="en-US" w:eastAsia="zh-CN"/>
        </w:rPr>
        <w:t>项目建设内容：路线总长1.965公里，路面硬化宽3.5米和3.0米，路面结构为：8cm厚级配碎石垫层+18cm厚C25水泥混凝土面层，路基整修等工程。</w:t>
      </w:r>
      <w:r>
        <w:rPr>
          <w:rFonts w:hint="eastAsia" w:cs="宋体"/>
          <w:color w:val="auto"/>
          <w:spacing w:val="9"/>
          <w:position w:val="0"/>
          <w:sz w:val="21"/>
          <w:szCs w:val="21"/>
          <w:lang w:eastAsia="zh-CN"/>
        </w:rPr>
        <w:t>如需进一步了解详细内容，详见竞争性磋商文件。</w:t>
      </w:r>
    </w:p>
    <w:p w14:paraId="5C1C982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20C8114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color w:val="auto"/>
          <w:spacing w:val="9"/>
          <w:position w:val="0"/>
          <w:sz w:val="21"/>
          <w:szCs w:val="21"/>
          <w:lang w:val="en-US" w:eastAsia="zh-CN"/>
        </w:rPr>
        <w:t>827900.30</w:t>
      </w:r>
    </w:p>
    <w:p w14:paraId="235D606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120</w:t>
      </w:r>
      <w:r>
        <w:rPr>
          <w:rFonts w:hint="eastAsia" w:cs="宋体"/>
          <w:color w:val="auto"/>
          <w:spacing w:val="9"/>
          <w:position w:val="0"/>
          <w:sz w:val="21"/>
          <w:szCs w:val="21"/>
          <w:lang w:eastAsia="zh-CN"/>
        </w:rPr>
        <w:t>日历天。</w:t>
      </w:r>
    </w:p>
    <w:p w14:paraId="11870B5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4BC059A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项2</w:t>
      </w:r>
    </w:p>
    <w:p w14:paraId="3FDE23F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cs="宋体"/>
          <w:color w:val="auto"/>
          <w:spacing w:val="9"/>
          <w:position w:val="0"/>
          <w:sz w:val="21"/>
          <w:szCs w:val="21"/>
          <w:lang w:val="en-US" w:eastAsia="zh-CN"/>
        </w:rPr>
        <w:t>资源县梅溪镇铜座村顺水至老水凹产业路硬化</w:t>
      </w:r>
    </w:p>
    <w:p w14:paraId="100EBE0D">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预算</w:t>
      </w:r>
      <w:r>
        <w:rPr>
          <w:rFonts w:hint="eastAsia" w:ascii="宋体" w:hAnsi="宋体" w:eastAsia="宋体" w:cs="宋体"/>
          <w:color w:val="auto"/>
          <w:spacing w:val="9"/>
          <w:position w:val="0"/>
          <w:sz w:val="21"/>
          <w:szCs w:val="21"/>
          <w:lang w:val="en-US" w:eastAsia="zh-CN"/>
        </w:rPr>
        <w:t>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1537334.00</w:t>
      </w:r>
    </w:p>
    <w:p w14:paraId="67AACBAE">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olor w:val="auto"/>
          <w:position w:val="0"/>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cs="宋体"/>
          <w:color w:val="auto"/>
          <w:spacing w:val="7"/>
          <w:position w:val="0"/>
          <w:sz w:val="21"/>
          <w:szCs w:val="21"/>
          <w:lang w:val="en-US" w:eastAsia="zh-CN"/>
        </w:rPr>
        <w:t>项目地址位于</w:t>
      </w:r>
      <w:r>
        <w:rPr>
          <w:rFonts w:hint="eastAsia" w:cs="宋体"/>
          <w:color w:val="auto"/>
          <w:spacing w:val="9"/>
          <w:position w:val="0"/>
          <w:sz w:val="21"/>
          <w:szCs w:val="21"/>
          <w:lang w:val="en-US" w:eastAsia="zh-CN"/>
        </w:rPr>
        <w:t>梅溪镇铜座村</w:t>
      </w:r>
      <w:r>
        <w:rPr>
          <w:rFonts w:hint="eastAsia" w:cs="宋体"/>
          <w:color w:val="auto"/>
          <w:spacing w:val="7"/>
          <w:position w:val="0"/>
          <w:sz w:val="21"/>
          <w:szCs w:val="21"/>
          <w:lang w:eastAsia="zh-CN"/>
        </w:rPr>
        <w:t>，</w:t>
      </w:r>
      <w:r>
        <w:rPr>
          <w:rFonts w:hint="eastAsia" w:ascii="宋体" w:hAnsi="宋体" w:eastAsia="宋体" w:cs="宋体"/>
          <w:color w:val="auto"/>
          <w:spacing w:val="7"/>
          <w:position w:val="0"/>
          <w:sz w:val="21"/>
          <w:szCs w:val="21"/>
          <w:lang w:val="en-US" w:eastAsia="zh-CN"/>
        </w:rPr>
        <w:t>项目建设内容</w:t>
      </w:r>
      <w:r>
        <w:rPr>
          <w:rFonts w:hint="eastAsia"/>
          <w:color w:val="auto"/>
          <w:position w:val="0"/>
          <w:lang w:val="en-US" w:eastAsia="zh-CN"/>
        </w:rPr>
        <w:t>：8cm厚级配碎石垫层、18cm厚C25水泥混凝土面层、涵洞及附属工程内容</w:t>
      </w:r>
      <w:r>
        <w:rPr>
          <w:rFonts w:hint="eastAsia" w:ascii="宋体" w:hAnsi="宋体" w:eastAsia="宋体" w:cs="宋体"/>
          <w:snapToGrid w:val="0"/>
          <w:color w:val="auto"/>
          <w:spacing w:val="7"/>
          <w:kern w:val="0"/>
          <w:position w:val="0"/>
          <w:sz w:val="21"/>
          <w:szCs w:val="21"/>
          <w:lang w:val="en-US" w:eastAsia="zh-CN" w:bidi="ar-SA"/>
        </w:rPr>
        <w:t>。</w:t>
      </w:r>
      <w:r>
        <w:rPr>
          <w:rFonts w:hint="eastAsia" w:cs="宋体"/>
          <w:color w:val="auto"/>
          <w:spacing w:val="9"/>
          <w:position w:val="0"/>
          <w:sz w:val="21"/>
          <w:szCs w:val="21"/>
          <w:lang w:eastAsia="zh-CN"/>
        </w:rPr>
        <w:t>如需进一步了解详细内容，详见竞争性磋商文件。</w:t>
      </w:r>
    </w:p>
    <w:p w14:paraId="5480577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23E202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snapToGrid w:val="0"/>
          <w:color w:val="auto"/>
          <w:spacing w:val="9"/>
          <w:kern w:val="0"/>
          <w:position w:val="0"/>
          <w:sz w:val="21"/>
          <w:szCs w:val="21"/>
          <w:lang w:val="en-US" w:eastAsia="zh-CN" w:bidi="ar-SA"/>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snapToGrid w:val="0"/>
          <w:color w:val="auto"/>
          <w:spacing w:val="9"/>
          <w:kern w:val="0"/>
          <w:position w:val="0"/>
          <w:sz w:val="21"/>
          <w:szCs w:val="21"/>
          <w:lang w:val="en-US" w:eastAsia="zh-CN" w:bidi="ar-SA"/>
        </w:rPr>
        <w:t>1460467.30</w:t>
      </w:r>
    </w:p>
    <w:p w14:paraId="44DC15D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180</w:t>
      </w:r>
      <w:r>
        <w:rPr>
          <w:rFonts w:hint="eastAsia" w:cs="宋体"/>
          <w:color w:val="auto"/>
          <w:spacing w:val="9"/>
          <w:position w:val="0"/>
          <w:sz w:val="21"/>
          <w:szCs w:val="21"/>
          <w:lang w:eastAsia="zh-CN"/>
        </w:rPr>
        <w:t>日历天。</w:t>
      </w:r>
    </w:p>
    <w:p w14:paraId="1FD99B6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75EF409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项3</w:t>
      </w:r>
    </w:p>
    <w:p w14:paraId="2082D22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ascii="宋体" w:hAnsi="宋体" w:eastAsia="宋体" w:cs="宋体"/>
          <w:color w:val="auto"/>
          <w:spacing w:val="9"/>
          <w:position w:val="0"/>
          <w:sz w:val="21"/>
          <w:szCs w:val="21"/>
          <w:lang w:eastAsia="zh-CN"/>
        </w:rPr>
        <w:fldChar w:fldCharType="begin"/>
      </w:r>
      <w:r>
        <w:rPr>
          <w:rFonts w:hint="eastAsia" w:ascii="宋体" w:hAnsi="宋体" w:eastAsia="宋体" w:cs="宋体"/>
          <w:color w:val="auto"/>
          <w:spacing w:val="9"/>
          <w:position w:val="0"/>
          <w:sz w:val="21"/>
          <w:szCs w:val="21"/>
          <w:lang w:eastAsia="zh-CN"/>
        </w:rPr>
        <w:instrText xml:space="preserve"> HYPERLINK "https://pay.gcy.zfcg.gxzf.gov.cn/budget-quota-index/" \l "/purchase/plan/details/1943699" \t "https://pay.gcy.zfcg.gxzf.gov.cn/purchaseplan_front/" \l "/plan/list/_blank" </w:instrText>
      </w:r>
      <w:r>
        <w:rPr>
          <w:rFonts w:hint="eastAsia" w:ascii="宋体" w:hAnsi="宋体" w:eastAsia="宋体" w:cs="宋体"/>
          <w:color w:val="auto"/>
          <w:spacing w:val="9"/>
          <w:position w:val="0"/>
          <w:sz w:val="21"/>
          <w:szCs w:val="21"/>
          <w:lang w:eastAsia="zh-CN"/>
        </w:rPr>
        <w:fldChar w:fldCharType="separate"/>
      </w:r>
      <w:r>
        <w:rPr>
          <w:rFonts w:hint="eastAsia" w:cs="宋体"/>
          <w:color w:val="auto"/>
          <w:spacing w:val="9"/>
          <w:position w:val="0"/>
          <w:sz w:val="21"/>
          <w:szCs w:val="21"/>
          <w:lang w:eastAsia="zh-CN"/>
        </w:rPr>
        <w:t>车田乡黄宝村圳口-高扎马黄桃猕猴桃种植基地产业路硬化</w:t>
      </w:r>
      <w:r>
        <w:rPr>
          <w:rFonts w:hint="eastAsia" w:ascii="宋体" w:hAnsi="宋体" w:eastAsia="宋体" w:cs="宋体"/>
          <w:color w:val="auto"/>
          <w:spacing w:val="9"/>
          <w:position w:val="0"/>
          <w:sz w:val="21"/>
          <w:szCs w:val="21"/>
          <w:lang w:eastAsia="zh-CN"/>
        </w:rPr>
        <w:fldChar w:fldCharType="end"/>
      </w:r>
    </w:p>
    <w:p w14:paraId="3432C4FE">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预算</w:t>
      </w:r>
      <w:r>
        <w:rPr>
          <w:rFonts w:hint="eastAsia" w:ascii="宋体" w:hAnsi="宋体" w:eastAsia="宋体" w:cs="宋体"/>
          <w:color w:val="auto"/>
          <w:spacing w:val="9"/>
          <w:position w:val="0"/>
          <w:sz w:val="21"/>
          <w:szCs w:val="21"/>
          <w:lang w:val="en-US" w:eastAsia="zh-CN"/>
        </w:rPr>
        <w:t>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603918.00</w:t>
      </w:r>
    </w:p>
    <w:p w14:paraId="6BF87C43">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color w:val="auto"/>
          <w:position w:val="0"/>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cs="宋体"/>
          <w:color w:val="auto"/>
          <w:spacing w:val="7"/>
          <w:position w:val="0"/>
          <w:sz w:val="21"/>
          <w:szCs w:val="21"/>
          <w:lang w:val="en-US" w:eastAsia="zh-CN"/>
        </w:rPr>
        <w:t>项目地址位于</w:t>
      </w:r>
      <w:r>
        <w:rPr>
          <w:rFonts w:hint="eastAsia" w:cs="宋体"/>
          <w:color w:val="auto"/>
          <w:spacing w:val="9"/>
          <w:position w:val="0"/>
          <w:sz w:val="21"/>
          <w:szCs w:val="21"/>
          <w:lang w:eastAsia="zh-CN"/>
        </w:rPr>
        <w:t>车田乡黄宝村</w:t>
      </w:r>
      <w:r>
        <w:rPr>
          <w:rFonts w:hint="eastAsia" w:cs="宋体"/>
          <w:color w:val="auto"/>
          <w:spacing w:val="7"/>
          <w:position w:val="0"/>
          <w:sz w:val="21"/>
          <w:szCs w:val="21"/>
          <w:lang w:eastAsia="zh-CN"/>
        </w:rPr>
        <w:t>，</w:t>
      </w:r>
      <w:r>
        <w:rPr>
          <w:rFonts w:hint="eastAsia" w:ascii="宋体" w:hAnsi="宋体" w:eastAsia="宋体" w:cs="宋体"/>
          <w:color w:val="auto"/>
          <w:spacing w:val="7"/>
          <w:position w:val="0"/>
          <w:sz w:val="21"/>
          <w:szCs w:val="21"/>
          <w:lang w:val="en-US" w:eastAsia="zh-CN"/>
        </w:rPr>
        <w:t>项目建设内容</w:t>
      </w:r>
      <w:r>
        <w:rPr>
          <w:rFonts w:hint="eastAsia"/>
          <w:color w:val="auto"/>
          <w:position w:val="0"/>
          <w:lang w:val="en-US" w:eastAsia="zh-CN"/>
        </w:rPr>
        <w:t>：路面混凝土硬化、管涵、挡土墙</w:t>
      </w:r>
      <w:r>
        <w:rPr>
          <w:rFonts w:hint="eastAsia" w:asciiTheme="minorEastAsia" w:hAnsiTheme="minorEastAsia" w:eastAsiaTheme="minorEastAsia" w:cstheme="minorEastAsia"/>
          <w:snapToGrid w:val="0"/>
          <w:color w:val="auto"/>
          <w:spacing w:val="7"/>
          <w:kern w:val="0"/>
          <w:position w:val="0"/>
          <w:sz w:val="21"/>
          <w:szCs w:val="21"/>
          <w:lang w:val="en-US" w:eastAsia="zh-CN" w:bidi="ar-SA"/>
        </w:rPr>
        <w:t>。</w:t>
      </w:r>
      <w:r>
        <w:rPr>
          <w:rFonts w:hint="eastAsia" w:cs="宋体"/>
          <w:color w:val="auto"/>
          <w:spacing w:val="9"/>
          <w:position w:val="0"/>
          <w:sz w:val="21"/>
          <w:szCs w:val="21"/>
          <w:lang w:eastAsia="zh-CN"/>
        </w:rPr>
        <w:t>如需进一步了解详细内容，详见竞争性磋商文件</w:t>
      </w:r>
    </w:p>
    <w:p w14:paraId="60CCAA8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212538B">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default" w:cs="宋体"/>
          <w:snapToGrid w:val="0"/>
          <w:color w:val="auto"/>
          <w:spacing w:val="9"/>
          <w:kern w:val="0"/>
          <w:position w:val="0"/>
          <w:sz w:val="21"/>
          <w:szCs w:val="21"/>
          <w:lang w:val="en-US" w:eastAsia="zh-CN" w:bidi="ar-SA"/>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snapToGrid w:val="0"/>
          <w:color w:val="auto"/>
          <w:spacing w:val="9"/>
          <w:kern w:val="0"/>
          <w:position w:val="0"/>
          <w:sz w:val="21"/>
          <w:szCs w:val="21"/>
          <w:lang w:val="en-US" w:eastAsia="zh-CN" w:bidi="ar-SA"/>
        </w:rPr>
        <w:t>573722.10</w:t>
      </w:r>
    </w:p>
    <w:p w14:paraId="3589D59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90</w:t>
      </w:r>
      <w:r>
        <w:rPr>
          <w:rFonts w:hint="eastAsia" w:cs="宋体"/>
          <w:color w:val="auto"/>
          <w:spacing w:val="9"/>
          <w:position w:val="0"/>
          <w:sz w:val="21"/>
          <w:szCs w:val="21"/>
          <w:lang w:eastAsia="zh-CN"/>
        </w:rPr>
        <w:t>日历天。</w:t>
      </w:r>
    </w:p>
    <w:p w14:paraId="61DBCDB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5F5DF36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4"/>
          <w:position w:val="0"/>
          <w:sz w:val="21"/>
          <w:szCs w:val="21"/>
          <w14:textOutline w14:w="3795" w14:cap="sq" w14:cmpd="sng">
            <w14:solidFill>
              <w14:srgbClr w14:val="000000"/>
            </w14:solidFill>
            <w14:prstDash w14:val="solid"/>
            <w14:bevel/>
          </w14:textOutline>
        </w:rPr>
        <w:t>二、</w:t>
      </w:r>
      <w:r>
        <w:rPr>
          <w:rFonts w:hint="eastAsia" w:ascii="宋体" w:hAnsi="宋体" w:eastAsia="宋体" w:cs="宋体"/>
          <w:color w:val="auto"/>
          <w:spacing w:val="-50"/>
          <w:position w:val="0"/>
          <w:sz w:val="21"/>
          <w:szCs w:val="21"/>
        </w:rPr>
        <w:t xml:space="preserve"> </w:t>
      </w:r>
      <w:r>
        <w:rPr>
          <w:rFonts w:hint="eastAsia" w:ascii="宋体" w:hAnsi="宋体" w:eastAsia="宋体" w:cs="宋体"/>
          <w:color w:val="auto"/>
          <w:spacing w:val="4"/>
          <w:position w:val="0"/>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8"/>
          <w:position w:val="0"/>
          <w:sz w:val="21"/>
          <w:szCs w:val="21"/>
        </w:rPr>
        <w:t>1.满足《中华人民共和国政府采购法》第二十二条规定；</w:t>
      </w:r>
    </w:p>
    <w:p w14:paraId="63D058B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9"/>
          <w:position w:val="0"/>
          <w:sz w:val="21"/>
          <w:szCs w:val="21"/>
        </w:rPr>
        <w:t>2.落实政府采购政策需满足的资格要求：供应商为小微企业</w:t>
      </w:r>
    </w:p>
    <w:p w14:paraId="2C2211D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3.本项目的特定资格要求：</w:t>
      </w:r>
      <w:r>
        <w:rPr>
          <w:rFonts w:hint="eastAsia" w:cs="宋体"/>
          <w:color w:val="auto"/>
          <w:spacing w:val="9"/>
          <w:position w:val="0"/>
          <w:sz w:val="21"/>
          <w:szCs w:val="21"/>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p w14:paraId="6005DC7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rPr>
        <w:t>时间</w:t>
      </w:r>
      <w:r>
        <w:rPr>
          <w:rFonts w:hint="eastAsia" w:cs="宋体"/>
          <w:color w:val="auto"/>
          <w:spacing w:val="9"/>
          <w:position w:val="0"/>
          <w:sz w:val="21"/>
          <w:szCs w:val="21"/>
          <w:lang w:val="en-US" w:eastAsia="zh-CN"/>
        </w:rPr>
        <w:t>：2026年4月27日</w:t>
      </w:r>
      <w:r>
        <w:rPr>
          <w:rFonts w:hint="eastAsia" w:cs="宋体"/>
          <w:color w:val="auto"/>
          <w:spacing w:val="9"/>
          <w:position w:val="0"/>
          <w:sz w:val="21"/>
          <w:szCs w:val="21"/>
          <w:highlight w:val="none"/>
          <w:lang w:val="en-US" w:eastAsia="zh-CN"/>
        </w:rPr>
        <w:t>至</w:t>
      </w:r>
      <w:r>
        <w:rPr>
          <w:rFonts w:hint="eastAsia" w:cs="宋体"/>
          <w:color w:val="auto"/>
          <w:spacing w:val="9"/>
          <w:position w:val="0"/>
          <w:sz w:val="21"/>
          <w:szCs w:val="21"/>
          <w:lang w:val="en-US" w:eastAsia="zh-CN"/>
        </w:rPr>
        <w:t>2026年5月8 日，</w:t>
      </w:r>
      <w:r>
        <w:rPr>
          <w:rFonts w:hint="eastAsia" w:ascii="宋体" w:hAnsi="宋体" w:eastAsia="宋体" w:cs="宋体"/>
          <w:color w:val="auto"/>
          <w:spacing w:val="1"/>
          <w:position w:val="0"/>
          <w:sz w:val="21"/>
          <w:szCs w:val="21"/>
        </w:rPr>
        <w:t>每天上午 00:00 至 12:00，下午 12:00 至 23:59 （北京时间，法定节假日除外）</w:t>
      </w:r>
    </w:p>
    <w:p w14:paraId="4092E87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lang w:eastAsia="zh-CN"/>
        </w:rPr>
        <w:t>获取方式</w:t>
      </w:r>
      <w:r>
        <w:rPr>
          <w:rFonts w:hint="eastAsia" w:ascii="宋体" w:hAnsi="宋体" w:eastAsia="宋体" w:cs="宋体"/>
          <w:color w:val="auto"/>
          <w:spacing w:val="1"/>
          <w:position w:val="0"/>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rPr>
        <w:t>售价（元）：0</w:t>
      </w:r>
    </w:p>
    <w:p w14:paraId="6FEA1C4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0"/>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1、响应文件递交截止时间：</w:t>
      </w:r>
      <w:r>
        <w:rPr>
          <w:rFonts w:hint="eastAsia" w:cs="宋体"/>
          <w:color w:val="auto"/>
          <w:spacing w:val="9"/>
          <w:position w:val="0"/>
          <w:sz w:val="21"/>
          <w:szCs w:val="21"/>
          <w:lang w:val="en-US" w:eastAsia="zh-CN"/>
        </w:rPr>
        <w:t>2026年5月 8 日</w:t>
      </w:r>
      <w:r>
        <w:rPr>
          <w:rFonts w:hint="eastAsia" w:ascii="宋体" w:hAnsi="宋体" w:eastAsia="宋体" w:cs="宋体"/>
          <w:color w:val="auto"/>
          <w:spacing w:val="1"/>
          <w:position w:val="0"/>
          <w:sz w:val="21"/>
          <w:szCs w:val="21"/>
          <w:highlight w:val="none"/>
          <w:lang w:val="en-US" w:eastAsia="zh-CN"/>
        </w:rPr>
        <w:t>09点30分（北京时间）</w:t>
      </w:r>
    </w:p>
    <w:p w14:paraId="1FB6BAD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2、响应文件开启时间：</w:t>
      </w:r>
      <w:r>
        <w:rPr>
          <w:rFonts w:hint="eastAsia" w:cs="宋体"/>
          <w:color w:val="auto"/>
          <w:spacing w:val="9"/>
          <w:position w:val="0"/>
          <w:sz w:val="21"/>
          <w:szCs w:val="21"/>
          <w:lang w:val="en-US" w:eastAsia="zh-CN"/>
        </w:rPr>
        <w:t>2026年5月 8 日</w:t>
      </w:r>
      <w:r>
        <w:rPr>
          <w:rFonts w:hint="eastAsia" w:ascii="宋体" w:hAnsi="宋体" w:eastAsia="宋体" w:cs="宋体"/>
          <w:color w:val="auto"/>
          <w:spacing w:val="1"/>
          <w:position w:val="0"/>
          <w:sz w:val="21"/>
          <w:szCs w:val="21"/>
          <w:highlight w:val="none"/>
          <w:lang w:val="en-US" w:eastAsia="zh-CN"/>
        </w:rPr>
        <w:t>09点30分（北京时间）</w:t>
      </w:r>
    </w:p>
    <w:p w14:paraId="39A69FCB">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lang w:val="en-US" w:eastAsia="zh-CN"/>
        </w:rPr>
        <w:t>地点：通过广西政府采购云平台（https://www.gcy.zfcg.gxzf.gov.cn/）实行在线解密开启</w:t>
      </w:r>
      <w:r>
        <w:rPr>
          <w:rFonts w:hint="eastAsia" w:cs="宋体"/>
          <w:color w:val="auto"/>
          <w:spacing w:val="1"/>
          <w:position w:val="0"/>
          <w:sz w:val="21"/>
          <w:szCs w:val="21"/>
          <w:lang w:val="en-US" w:eastAsia="zh-CN"/>
        </w:rPr>
        <w:t>。</w:t>
      </w:r>
    </w:p>
    <w:p w14:paraId="3E764DA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rPr>
      </w:pPr>
      <w:r>
        <w:rPr>
          <w:rFonts w:hint="eastAsia" w:cs="宋体"/>
          <w:color w:val="auto"/>
          <w:spacing w:val="8"/>
          <w:position w:val="0"/>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position w:val="0"/>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4"/>
          <w:position w:val="0"/>
          <w:sz w:val="21"/>
          <w:szCs w:val="21"/>
        </w:rPr>
        <w:t>自本公告发布之日起</w:t>
      </w:r>
      <w:r>
        <w:rPr>
          <w:rFonts w:hint="eastAsia" w:cs="宋体"/>
          <w:color w:val="auto"/>
          <w:spacing w:val="-26"/>
          <w:position w:val="0"/>
          <w:sz w:val="21"/>
          <w:szCs w:val="21"/>
          <w:lang w:val="en-US" w:eastAsia="zh-CN"/>
        </w:rPr>
        <w:t>5</w:t>
      </w:r>
      <w:r>
        <w:rPr>
          <w:rFonts w:hint="eastAsia" w:ascii="宋体" w:hAnsi="宋体" w:eastAsia="宋体" w:cs="宋体"/>
          <w:color w:val="auto"/>
          <w:spacing w:val="-40"/>
          <w:position w:val="0"/>
          <w:sz w:val="21"/>
          <w:szCs w:val="21"/>
        </w:rPr>
        <w:t xml:space="preserve"> </w:t>
      </w:r>
      <w:r>
        <w:rPr>
          <w:rFonts w:hint="eastAsia" w:ascii="宋体" w:hAnsi="宋体" w:eastAsia="宋体" w:cs="宋体"/>
          <w:color w:val="auto"/>
          <w:spacing w:val="4"/>
          <w:position w:val="0"/>
          <w:sz w:val="21"/>
          <w:szCs w:val="21"/>
        </w:rPr>
        <w:t>个工作日。</w:t>
      </w:r>
    </w:p>
    <w:p w14:paraId="7299E13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宋体" w:hAnsi="宋体" w:eastAsia="宋体" w:cs="宋体"/>
          <w:color w:val="auto"/>
          <w:position w:val="0"/>
          <w:sz w:val="21"/>
          <w:szCs w:val="21"/>
        </w:rPr>
      </w:pPr>
      <w:r>
        <w:rPr>
          <w:rFonts w:hint="eastAsia" w:cs="宋体"/>
          <w:color w:val="auto"/>
          <w:spacing w:val="9"/>
          <w:position w:val="0"/>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6"/>
          <w:position w:val="0"/>
          <w:sz w:val="21"/>
          <w:szCs w:val="21"/>
        </w:rPr>
        <w:t>1.资格条件特别说明</w:t>
      </w:r>
    </w:p>
    <w:p w14:paraId="09CFED2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11"/>
          <w:position w:val="0"/>
          <w:sz w:val="21"/>
          <w:szCs w:val="21"/>
        </w:rPr>
        <w:t>（1）单位负责人为同一人或者存在直接控股、管理关系的不同供应商，不得参加同一合同项下的政</w:t>
      </w:r>
      <w:r>
        <w:rPr>
          <w:rFonts w:hint="eastAsia" w:ascii="宋体" w:hAnsi="宋体" w:eastAsia="宋体" w:cs="宋体"/>
          <w:color w:val="auto"/>
          <w:spacing w:val="9"/>
          <w:position w:val="0"/>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11"/>
          <w:position w:val="0"/>
          <w:sz w:val="21"/>
          <w:szCs w:val="21"/>
        </w:rPr>
        <w:t>（2）对在“信用中国</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11"/>
          <w:position w:val="0"/>
          <w:sz w:val="21"/>
          <w:szCs w:val="21"/>
        </w:rPr>
        <w:t>”网站(</w:t>
      </w:r>
      <w:r>
        <w:rPr>
          <w:rFonts w:hint="eastAsia" w:ascii="宋体" w:hAnsi="宋体" w:eastAsia="宋体" w:cs="宋体"/>
          <w:color w:val="auto"/>
          <w:position w:val="0"/>
          <w:sz w:val="21"/>
          <w:szCs w:val="21"/>
        </w:rPr>
        <w:t>www</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creditchina</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11"/>
          <w:position w:val="0"/>
          <w:sz w:val="21"/>
          <w:szCs w:val="21"/>
        </w:rPr>
        <w:t>)、中国政府采购网(</w:t>
      </w:r>
      <w:r>
        <w:rPr>
          <w:rFonts w:hint="eastAsia" w:ascii="宋体" w:hAnsi="宋体" w:eastAsia="宋体" w:cs="宋体"/>
          <w:color w:val="auto"/>
          <w:position w:val="0"/>
          <w:sz w:val="21"/>
          <w:szCs w:val="21"/>
        </w:rPr>
        <w:t>www</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ccgp</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0"/>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10"/>
          <w:position w:val="0"/>
          <w:sz w:val="21"/>
          <w:szCs w:val="21"/>
        </w:rPr>
        <w:t>)等渠道</w:t>
      </w:r>
      <w:r>
        <w:rPr>
          <w:rFonts w:hint="eastAsia" w:ascii="宋体" w:hAnsi="宋体" w:eastAsia="宋体" w:cs="宋体"/>
          <w:color w:val="auto"/>
          <w:spacing w:val="5"/>
          <w:position w:val="0"/>
          <w:sz w:val="21"/>
          <w:szCs w:val="21"/>
        </w:rPr>
        <w:t>列入失信被执行人、重大税收违法案件当事人名单、政府采购严重违法失信行为记录</w:t>
      </w:r>
      <w:r>
        <w:rPr>
          <w:rFonts w:hint="eastAsia" w:ascii="宋体" w:hAnsi="宋体" w:eastAsia="宋体" w:cs="宋体"/>
          <w:color w:val="auto"/>
          <w:spacing w:val="4"/>
          <w:position w:val="0"/>
          <w:sz w:val="21"/>
          <w:szCs w:val="21"/>
        </w:rPr>
        <w:t>名单及其他不符合《中</w:t>
      </w:r>
      <w:r>
        <w:rPr>
          <w:rFonts w:hint="eastAsia" w:ascii="宋体" w:hAnsi="宋体" w:eastAsia="宋体" w:cs="宋体"/>
          <w:color w:val="auto"/>
          <w:spacing w:val="9"/>
          <w:position w:val="0"/>
          <w:sz w:val="21"/>
          <w:szCs w:val="21"/>
        </w:rPr>
        <w:t>华人民共和国政府采购法》第二十二条规定条件的供应商，不得参与政府采购活动。</w:t>
      </w:r>
    </w:p>
    <w:p w14:paraId="25AC13F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8"/>
          <w:position w:val="0"/>
          <w:sz w:val="21"/>
          <w:szCs w:val="21"/>
        </w:rPr>
        <w:t>2.本项目需要落实的政府采购政策</w:t>
      </w:r>
    </w:p>
    <w:p w14:paraId="3A35846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（1）《政府采购促进中小企业发展管理办法》（财库〔2020〕46 号）。</w:t>
      </w:r>
    </w:p>
    <w:p w14:paraId="5485348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（2）《关于进一步加大政府采购支持中小企业力度的通知》（财库〔2022〕19 号）。</w:t>
      </w:r>
    </w:p>
    <w:p w14:paraId="5775BEB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（3）《关于政府采购支持监狱企业发展有关问题的通知》（财库〔2014〕68 号）。</w:t>
      </w:r>
    </w:p>
    <w:p w14:paraId="7FD74B9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（4）《关于促进残疾人就业政府采购政策的通知》（财库〔2017〕141 号）。</w:t>
      </w:r>
    </w:p>
    <w:p w14:paraId="23B1240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（5）政府采购扶持不发达地区和少数民族地区。</w:t>
      </w:r>
    </w:p>
    <w:p w14:paraId="0BD5AC9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（6）本项目专门面向</w:t>
      </w:r>
      <w:r>
        <w:rPr>
          <w:rFonts w:hint="eastAsia" w:cs="宋体"/>
          <w:color w:val="auto"/>
          <w:spacing w:val="11"/>
          <w:position w:val="0"/>
          <w:sz w:val="21"/>
          <w:szCs w:val="21"/>
          <w:lang w:val="en-US" w:eastAsia="zh-CN"/>
        </w:rPr>
        <w:t>小微</w:t>
      </w:r>
      <w:r>
        <w:rPr>
          <w:rFonts w:hint="eastAsia" w:ascii="宋体" w:hAnsi="宋体" w:eastAsia="宋体" w:cs="宋体"/>
          <w:color w:val="auto"/>
          <w:spacing w:val="11"/>
          <w:position w:val="0"/>
          <w:sz w:val="21"/>
          <w:szCs w:val="21"/>
        </w:rPr>
        <w:t>企业采购。</w:t>
      </w:r>
    </w:p>
    <w:p w14:paraId="1F7C1CF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8"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7"/>
          <w:position w:val="0"/>
          <w:sz w:val="21"/>
          <w:szCs w:val="21"/>
        </w:rPr>
        <w:t>（7）中小企业划分标准所属行业：</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7"/>
          <w:position w:val="0"/>
          <w:sz w:val="21"/>
          <w:szCs w:val="21"/>
        </w:rPr>
        <w:t>“建筑业</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7"/>
          <w:position w:val="0"/>
          <w:sz w:val="21"/>
          <w:szCs w:val="21"/>
        </w:rPr>
        <w:t>”。</w:t>
      </w:r>
    </w:p>
    <w:p w14:paraId="60A176C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6"/>
          <w:position w:val="0"/>
          <w:sz w:val="21"/>
          <w:szCs w:val="21"/>
        </w:rPr>
        <w:t>3.信息公告发布媒体：</w:t>
      </w:r>
      <w:r>
        <w:rPr>
          <w:rFonts w:hint="eastAsia" w:ascii="宋体" w:hAnsi="宋体" w:eastAsia="宋体" w:cs="宋体"/>
          <w:color w:val="auto"/>
          <w:position w:val="0"/>
          <w:sz w:val="21"/>
          <w:szCs w:val="21"/>
        </w:rPr>
        <w:t>http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www</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ccgp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6"/>
          <w:position w:val="0"/>
          <w:sz w:val="21"/>
          <w:szCs w:val="21"/>
        </w:rPr>
        <w:t>（中国政府采购网）、</w:t>
      </w:r>
      <w:r>
        <w:rPr>
          <w:rFonts w:hint="eastAsia" w:ascii="宋体" w:hAnsi="宋体" w:eastAsia="宋体" w:cs="宋体"/>
          <w:color w:val="auto"/>
          <w:position w:val="0"/>
          <w:sz w:val="21"/>
          <w:szCs w:val="21"/>
        </w:rPr>
        <w:t>http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zfcg</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gxzf</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5"/>
          <w:position w:val="0"/>
          <w:sz w:val="21"/>
          <w:szCs w:val="21"/>
        </w:rPr>
        <w:t>（广</w:t>
      </w:r>
      <w:r>
        <w:rPr>
          <w:rFonts w:hint="eastAsia" w:ascii="宋体" w:hAnsi="宋体" w:eastAsia="宋体" w:cs="宋体"/>
          <w:color w:val="auto"/>
          <w:spacing w:val="11"/>
          <w:position w:val="0"/>
          <w:sz w:val="21"/>
          <w:szCs w:val="21"/>
        </w:rPr>
        <w:t>西壮族自治区政府采购网）、</w:t>
      </w:r>
      <w:r>
        <w:rPr>
          <w:rFonts w:hint="eastAsia" w:ascii="宋体" w:hAnsi="宋体" w:eastAsia="宋体" w:cs="宋体"/>
          <w:color w:val="auto"/>
          <w:position w:val="0"/>
          <w:sz w:val="21"/>
          <w:szCs w:val="21"/>
        </w:rPr>
        <w:fldChar w:fldCharType="begin"/>
      </w:r>
      <w:r>
        <w:rPr>
          <w:rFonts w:hint="eastAsia" w:ascii="宋体" w:hAnsi="宋体" w:eastAsia="宋体" w:cs="宋体"/>
          <w:color w:val="auto"/>
          <w:position w:val="0"/>
          <w:sz w:val="21"/>
          <w:szCs w:val="21"/>
        </w:rPr>
        <w:instrText xml:space="preserve"> HYPERLINK "http://zfcg.guilin.gov.cn" </w:instrText>
      </w:r>
      <w:r>
        <w:rPr>
          <w:rFonts w:hint="eastAsia" w:ascii="宋体" w:hAnsi="宋体" w:eastAsia="宋体" w:cs="宋体"/>
          <w:color w:val="auto"/>
          <w:position w:val="0"/>
          <w:sz w:val="21"/>
          <w:szCs w:val="21"/>
        </w:rPr>
        <w:fldChar w:fldCharType="separate"/>
      </w:r>
      <w:r>
        <w:rPr>
          <w:rFonts w:hint="eastAsia" w:ascii="宋体" w:hAnsi="宋体" w:eastAsia="宋体" w:cs="宋体"/>
          <w:color w:val="auto"/>
          <w:position w:val="0"/>
          <w:sz w:val="21"/>
          <w:szCs w:val="21"/>
        </w:rPr>
        <w:t>http</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zfcg</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czj</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guilin</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position w:val="0"/>
          <w:sz w:val="21"/>
          <w:szCs w:val="21"/>
        </w:rPr>
        <w:fldChar w:fldCharType="end"/>
      </w:r>
      <w:r>
        <w:rPr>
          <w:rFonts w:hint="eastAsia" w:ascii="宋体" w:hAnsi="宋体" w:eastAsia="宋体" w:cs="宋体"/>
          <w:color w:val="auto"/>
          <w:spacing w:val="11"/>
          <w:position w:val="0"/>
          <w:sz w:val="21"/>
          <w:szCs w:val="21"/>
        </w:rPr>
        <w:t>（桂林市政府采购网）。</w:t>
      </w:r>
    </w:p>
    <w:p w14:paraId="36DBFB5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outlineLvl w:val="2"/>
        <w:rPr>
          <w:rFonts w:hint="eastAsia" w:ascii="宋体" w:hAnsi="宋体" w:eastAsia="宋体" w:cs="宋体"/>
          <w:color w:val="auto"/>
          <w:position w:val="0"/>
          <w:sz w:val="21"/>
          <w:szCs w:val="21"/>
          <w:highlight w:val="none"/>
        </w:rPr>
      </w:pPr>
      <w:r>
        <w:rPr>
          <w:rFonts w:hint="eastAsia" w:cs="宋体"/>
          <w:color w:val="auto"/>
          <w:spacing w:val="8"/>
          <w:position w:val="0"/>
          <w:sz w:val="21"/>
          <w:szCs w:val="21"/>
          <w:lang w:val="en-US" w:eastAsia="zh-CN"/>
        </w:rPr>
        <w:t>4</w:t>
      </w:r>
      <w:r>
        <w:rPr>
          <w:rFonts w:hint="eastAsia" w:ascii="宋体" w:hAnsi="宋体" w:eastAsia="宋体" w:cs="宋体"/>
          <w:color w:val="auto"/>
          <w:spacing w:val="8"/>
          <w:position w:val="0"/>
          <w:sz w:val="21"/>
          <w:szCs w:val="21"/>
        </w:rPr>
        <w:t>.在线投标</w:t>
      </w:r>
      <w:r>
        <w:rPr>
          <w:rFonts w:hint="eastAsia" w:ascii="宋体" w:hAnsi="宋体" w:eastAsia="宋体" w:cs="宋体"/>
          <w:color w:val="auto"/>
          <w:spacing w:val="8"/>
          <w:position w:val="0"/>
          <w:sz w:val="21"/>
          <w:szCs w:val="21"/>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36" w:lineRule="auto"/>
        <w:ind w:left="0" w:right="0" w:firstLine="464" w:firstLineChars="200"/>
        <w:jc w:val="left"/>
        <w:textAlignment w:val="baseline"/>
        <w:rPr>
          <w:rFonts w:hint="eastAsia" w:ascii="宋体" w:hAnsi="宋体" w:eastAsia="宋体" w:cs="宋体"/>
          <w:color w:val="auto"/>
          <w:spacing w:val="11"/>
          <w:position w:val="0"/>
          <w:sz w:val="21"/>
          <w:szCs w:val="21"/>
          <w:lang w:val="en-US" w:eastAsia="zh-CN"/>
        </w:rPr>
      </w:pPr>
      <w:r>
        <w:rPr>
          <w:rFonts w:hint="eastAsia" w:ascii="宋体" w:hAnsi="宋体" w:eastAsia="宋体" w:cs="宋体"/>
          <w:color w:val="auto"/>
          <w:spacing w:val="11"/>
          <w:position w:val="0"/>
          <w:sz w:val="21"/>
          <w:szCs w:val="21"/>
          <w:highlight w:val="none"/>
          <w:lang w:val="en-US" w:eastAsia="zh-CN"/>
        </w:rPr>
        <w:t>响应文件提交截止时间后30分钟内</w:t>
      </w:r>
      <w:r>
        <w:rPr>
          <w:rFonts w:hint="eastAsia" w:ascii="宋体" w:hAnsi="宋体" w:eastAsia="宋体" w:cs="宋体"/>
          <w:color w:val="auto"/>
          <w:spacing w:val="11"/>
          <w:position w:val="0"/>
          <w:sz w:val="21"/>
          <w:szCs w:val="21"/>
          <w:lang w:val="en-US" w:eastAsia="zh-CN"/>
        </w:rPr>
        <w:t>（2026年5月 8 日09点30分至10时00</w:t>
      </w:r>
      <w:r>
        <w:rPr>
          <w:rFonts w:hint="eastAsia" w:ascii="宋体" w:hAnsi="宋体" w:eastAsia="宋体" w:cs="宋体"/>
          <w:color w:val="auto"/>
          <w:spacing w:val="6"/>
          <w:position w:val="0"/>
          <w:sz w:val="21"/>
          <w:szCs w:val="21"/>
          <w:highlight w:val="none"/>
          <w:lang w:val="en-US" w:eastAsia="zh-CN"/>
        </w:rPr>
        <w:t>分）</w:t>
      </w:r>
      <w:r>
        <w:rPr>
          <w:rFonts w:hint="eastAsia" w:ascii="宋体" w:hAnsi="宋体" w:eastAsia="宋体" w:cs="宋体"/>
          <w:color w:val="auto"/>
          <w:spacing w:val="11"/>
          <w:position w:val="0"/>
          <w:sz w:val="21"/>
          <w:szCs w:val="21"/>
          <w:highlight w:val="none"/>
          <w:lang w:val="en-US" w:eastAsia="zh-CN"/>
        </w:rPr>
        <w:t>供应</w:t>
      </w:r>
      <w:r>
        <w:rPr>
          <w:rFonts w:hint="eastAsia" w:ascii="宋体" w:hAnsi="宋体" w:eastAsia="宋体" w:cs="宋体"/>
          <w:color w:val="auto"/>
          <w:spacing w:val="11"/>
          <w:position w:val="0"/>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11"/>
          <w:position w:val="0"/>
          <w:sz w:val="21"/>
          <w:szCs w:val="21"/>
          <w:highlight w:val="none"/>
          <w:lang w:val="en-US" w:eastAsia="zh-CN"/>
        </w:rPr>
        <w:t>心</w:t>
      </w:r>
      <w:r>
        <w:rPr>
          <w:rFonts w:hint="eastAsia" w:ascii="宋体" w:hAnsi="宋体" w:eastAsia="宋体" w:cs="宋体"/>
          <w:color w:val="auto"/>
          <w:spacing w:val="11"/>
          <w:position w:val="0"/>
          <w:sz w:val="21"/>
          <w:szCs w:val="21"/>
          <w:highlight w:val="none"/>
          <w:u w:val="single"/>
          <w:lang w:val="en-US" w:eastAsia="zh-CN"/>
        </w:rPr>
        <w:t xml:space="preserve">   6  </w:t>
      </w:r>
      <w:r>
        <w:rPr>
          <w:rFonts w:hint="eastAsia" w:ascii="宋体" w:hAnsi="宋体" w:eastAsia="宋体" w:cs="宋体"/>
          <w:color w:val="auto"/>
          <w:spacing w:val="11"/>
          <w:position w:val="0"/>
          <w:sz w:val="21"/>
          <w:szCs w:val="21"/>
          <w:highlight w:val="none"/>
          <w:u w:val="none"/>
          <w:lang w:val="en-US" w:eastAsia="zh-CN"/>
        </w:rPr>
        <w:t>号</w:t>
      </w:r>
      <w:r>
        <w:rPr>
          <w:rFonts w:hint="eastAsia" w:ascii="宋体" w:hAnsi="宋体" w:eastAsia="宋体" w:cs="宋体"/>
          <w:color w:val="auto"/>
          <w:spacing w:val="11"/>
          <w:position w:val="0"/>
          <w:sz w:val="21"/>
          <w:szCs w:val="21"/>
          <w:u w:val="none"/>
          <w:lang w:val="en-US" w:eastAsia="zh-CN"/>
        </w:rPr>
        <w:t>政采开标仓</w:t>
      </w:r>
      <w:r>
        <w:rPr>
          <w:rFonts w:hint="eastAsia" w:ascii="宋体" w:hAnsi="宋体" w:eastAsia="宋体" w:cs="宋体"/>
          <w:color w:val="auto"/>
          <w:spacing w:val="11"/>
          <w:position w:val="0"/>
          <w:sz w:val="21"/>
          <w:szCs w:val="21"/>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2C04F7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4" w:firstLineChars="200"/>
        <w:textAlignment w:val="baseline"/>
        <w:rPr>
          <w:rFonts w:hint="eastAsia" w:ascii="宋体" w:hAnsi="宋体" w:eastAsia="宋体" w:cs="宋体"/>
          <w:color w:val="auto"/>
          <w:spacing w:val="11"/>
          <w:position w:val="0"/>
          <w:sz w:val="21"/>
          <w:szCs w:val="21"/>
          <w:lang w:val="en-US" w:eastAsia="zh-CN"/>
        </w:rPr>
      </w:pPr>
      <w:r>
        <w:rPr>
          <w:rFonts w:hint="eastAsia" w:cs="宋体"/>
          <w:color w:val="auto"/>
          <w:spacing w:val="11"/>
          <w:position w:val="0"/>
          <w:sz w:val="21"/>
          <w:szCs w:val="21"/>
          <w:lang w:val="en-US" w:eastAsia="zh-CN"/>
        </w:rPr>
        <w:t>5</w:t>
      </w:r>
      <w:r>
        <w:rPr>
          <w:rFonts w:hint="eastAsia" w:ascii="宋体" w:hAnsi="宋体" w:eastAsia="宋体" w:cs="宋体"/>
          <w:color w:val="auto"/>
          <w:spacing w:val="11"/>
          <w:position w:val="0"/>
          <w:sz w:val="21"/>
          <w:szCs w:val="21"/>
          <w:lang w:val="en-US" w:eastAsia="zh-CN"/>
        </w:rPr>
        <w:t>.本次项目共划分为</w:t>
      </w:r>
      <w:r>
        <w:rPr>
          <w:rFonts w:hint="eastAsia" w:cs="宋体"/>
          <w:color w:val="auto"/>
          <w:spacing w:val="11"/>
          <w:position w:val="0"/>
          <w:sz w:val="21"/>
          <w:szCs w:val="21"/>
          <w:lang w:val="en-US" w:eastAsia="zh-CN"/>
        </w:rPr>
        <w:t>3</w:t>
      </w:r>
      <w:r>
        <w:rPr>
          <w:rFonts w:hint="eastAsia" w:ascii="宋体" w:hAnsi="宋体" w:eastAsia="宋体" w:cs="宋体"/>
          <w:color w:val="auto"/>
          <w:spacing w:val="11"/>
          <w:position w:val="0"/>
          <w:sz w:val="21"/>
          <w:szCs w:val="21"/>
          <w:lang w:val="en-US" w:eastAsia="zh-CN"/>
        </w:rPr>
        <w:t>个标段，各</w:t>
      </w:r>
      <w:r>
        <w:rPr>
          <w:rFonts w:hint="eastAsia" w:cs="宋体"/>
          <w:color w:val="auto"/>
          <w:spacing w:val="11"/>
          <w:position w:val="0"/>
          <w:sz w:val="21"/>
          <w:szCs w:val="21"/>
          <w:lang w:val="en-US" w:eastAsia="zh-CN"/>
        </w:rPr>
        <w:t>供应商</w:t>
      </w:r>
      <w:r>
        <w:rPr>
          <w:rFonts w:hint="eastAsia" w:ascii="宋体" w:hAnsi="宋体" w:eastAsia="宋体" w:cs="宋体"/>
          <w:color w:val="auto"/>
          <w:spacing w:val="11"/>
          <w:position w:val="0"/>
          <w:sz w:val="21"/>
          <w:szCs w:val="21"/>
          <w:lang w:val="en-US" w:eastAsia="zh-CN"/>
        </w:rPr>
        <w:t>可就本招标项目的所有标段进行投标，</w:t>
      </w:r>
      <w:r>
        <w:rPr>
          <w:rFonts w:hint="eastAsia" w:cs="宋体"/>
          <w:color w:val="auto"/>
          <w:spacing w:val="11"/>
          <w:position w:val="0"/>
          <w:sz w:val="21"/>
          <w:szCs w:val="21"/>
          <w:lang w:val="en-US" w:eastAsia="zh-CN"/>
        </w:rPr>
        <w:t>但只能</w:t>
      </w:r>
      <w:r>
        <w:rPr>
          <w:rFonts w:hint="eastAsia" w:ascii="宋体" w:hAnsi="宋体" w:eastAsia="宋体" w:cs="宋体"/>
          <w:color w:val="auto"/>
          <w:spacing w:val="11"/>
          <w:position w:val="0"/>
          <w:sz w:val="21"/>
          <w:szCs w:val="21"/>
          <w:lang w:val="en-US" w:eastAsia="zh-CN"/>
        </w:rPr>
        <w:t>中标</w:t>
      </w:r>
      <w:r>
        <w:rPr>
          <w:rFonts w:hint="eastAsia" w:cs="宋体"/>
          <w:color w:val="auto"/>
          <w:spacing w:val="11"/>
          <w:position w:val="0"/>
          <w:sz w:val="21"/>
          <w:szCs w:val="21"/>
          <w:lang w:val="en-US" w:eastAsia="zh-CN"/>
        </w:rPr>
        <w:t>一个</w:t>
      </w:r>
      <w:r>
        <w:rPr>
          <w:rFonts w:hint="eastAsia" w:ascii="宋体" w:hAnsi="宋体" w:eastAsia="宋体" w:cs="宋体"/>
          <w:color w:val="auto"/>
          <w:spacing w:val="11"/>
          <w:position w:val="0"/>
          <w:sz w:val="21"/>
          <w:szCs w:val="21"/>
          <w:lang w:val="en-US" w:eastAsia="zh-CN"/>
        </w:rPr>
        <w:t>标段。</w:t>
      </w:r>
    </w:p>
    <w:p w14:paraId="1F6ED0E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0" w:firstLineChars="200"/>
        <w:textAlignment w:val="baseline"/>
        <w:rPr>
          <w:rFonts w:hint="eastAsia" w:ascii="宋体" w:hAnsi="宋体" w:eastAsia="宋体" w:cs="宋体"/>
          <w:color w:val="auto"/>
          <w:position w:val="0"/>
          <w:sz w:val="21"/>
          <w:szCs w:val="21"/>
        </w:rPr>
      </w:pPr>
      <w:r>
        <w:rPr>
          <w:rFonts w:hint="eastAsia" w:cs="宋体"/>
          <w:color w:val="auto"/>
          <w:spacing w:val="10"/>
          <w:position w:val="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10"/>
          <w:position w:val="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spacing w:val="4"/>
          <w:position w:val="0"/>
          <w:sz w:val="21"/>
          <w:szCs w:val="21"/>
          <w:lang w:eastAsia="zh-CN"/>
        </w:rPr>
      </w:pPr>
      <w:r>
        <w:rPr>
          <w:rFonts w:hint="eastAsia" w:ascii="宋体" w:hAnsi="宋体" w:eastAsia="宋体" w:cs="宋体"/>
          <w:color w:val="auto"/>
          <w:spacing w:val="4"/>
          <w:position w:val="0"/>
          <w:sz w:val="21"/>
          <w:szCs w:val="21"/>
          <w:lang w:eastAsia="zh-CN"/>
        </w:rPr>
        <w:t>1.采购人信息</w:t>
      </w:r>
    </w:p>
    <w:p w14:paraId="794A1E3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spacing w:val="4"/>
          <w:position w:val="0"/>
          <w:sz w:val="21"/>
          <w:szCs w:val="21"/>
          <w:lang w:val="en-US" w:eastAsia="zh-CN"/>
        </w:rPr>
      </w:pPr>
      <w:r>
        <w:rPr>
          <w:rFonts w:hint="eastAsia" w:ascii="宋体" w:hAnsi="宋体" w:eastAsia="宋体" w:cs="宋体"/>
          <w:color w:val="auto"/>
          <w:spacing w:val="4"/>
          <w:position w:val="0"/>
          <w:sz w:val="21"/>
          <w:szCs w:val="21"/>
          <w:lang w:eastAsia="zh-CN"/>
        </w:rPr>
        <w:t>名    称：</w:t>
      </w:r>
      <w:r>
        <w:rPr>
          <w:rFonts w:hint="eastAsia" w:cs="宋体"/>
          <w:color w:val="auto"/>
          <w:spacing w:val="4"/>
          <w:position w:val="0"/>
          <w:sz w:val="21"/>
          <w:szCs w:val="21"/>
          <w:lang w:eastAsia="zh-CN"/>
        </w:rPr>
        <w:t>资源</w:t>
      </w:r>
      <w:r>
        <w:rPr>
          <w:rFonts w:hint="eastAsia" w:ascii="宋体" w:hAnsi="宋体" w:eastAsia="宋体" w:cs="宋体"/>
          <w:color w:val="auto"/>
          <w:spacing w:val="4"/>
          <w:position w:val="0"/>
          <w:sz w:val="21"/>
          <w:szCs w:val="21"/>
          <w:lang w:eastAsia="zh-CN"/>
        </w:rPr>
        <w:t>县农业农村局</w:t>
      </w:r>
    </w:p>
    <w:p w14:paraId="4E3FD36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spacing w:val="4"/>
          <w:position w:val="0"/>
          <w:sz w:val="21"/>
          <w:szCs w:val="21"/>
          <w:lang w:val="en-US" w:eastAsia="zh-CN"/>
        </w:rPr>
      </w:pPr>
      <w:r>
        <w:rPr>
          <w:rFonts w:hint="eastAsia" w:ascii="宋体" w:hAnsi="宋体" w:eastAsia="宋体" w:cs="宋体"/>
          <w:color w:val="auto"/>
          <w:spacing w:val="4"/>
          <w:position w:val="0"/>
          <w:sz w:val="21"/>
          <w:szCs w:val="21"/>
          <w:lang w:eastAsia="zh-CN"/>
        </w:rPr>
        <w:t>地    址：资源县西延中路(资源中学西)</w:t>
      </w:r>
    </w:p>
    <w:p w14:paraId="6423DE2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default" w:ascii="宋体" w:hAnsi="宋体" w:eastAsia="宋体" w:cs="宋体"/>
          <w:color w:val="auto"/>
          <w:spacing w:val="4"/>
          <w:position w:val="0"/>
          <w:sz w:val="21"/>
          <w:szCs w:val="21"/>
          <w:highlight w:val="yellow"/>
          <w:lang w:val="en-US" w:eastAsia="zh-CN"/>
        </w:rPr>
      </w:pPr>
      <w:r>
        <w:rPr>
          <w:rFonts w:hint="eastAsia" w:ascii="宋体" w:hAnsi="宋体" w:eastAsia="宋体" w:cs="宋体"/>
          <w:color w:val="auto"/>
          <w:spacing w:val="4"/>
          <w:position w:val="0"/>
          <w:sz w:val="21"/>
          <w:szCs w:val="21"/>
          <w:highlight w:val="none"/>
          <w:lang w:eastAsia="zh-CN"/>
        </w:rPr>
        <w:t>项目联系人：</w:t>
      </w:r>
      <w:r>
        <w:rPr>
          <w:rFonts w:hint="eastAsia" w:cs="宋体"/>
          <w:color w:val="auto"/>
          <w:spacing w:val="4"/>
          <w:position w:val="0"/>
          <w:sz w:val="21"/>
          <w:szCs w:val="21"/>
          <w:highlight w:val="none"/>
          <w:lang w:val="en-US" w:eastAsia="zh-CN"/>
        </w:rPr>
        <w:t>唐工</w:t>
      </w:r>
    </w:p>
    <w:p w14:paraId="0BC6503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spacing w:val="4"/>
          <w:position w:val="0"/>
          <w:sz w:val="21"/>
          <w:szCs w:val="21"/>
          <w:lang w:eastAsia="zh-CN"/>
        </w:rPr>
      </w:pPr>
      <w:r>
        <w:rPr>
          <w:rFonts w:hint="eastAsia" w:ascii="宋体" w:hAnsi="宋体" w:eastAsia="宋体" w:cs="宋体"/>
          <w:color w:val="auto"/>
          <w:spacing w:val="4"/>
          <w:position w:val="0"/>
          <w:sz w:val="21"/>
          <w:szCs w:val="21"/>
          <w:lang w:eastAsia="zh-CN"/>
        </w:rPr>
        <w:t>2.采购代理机构信息</w:t>
      </w:r>
    </w:p>
    <w:p w14:paraId="2D7864D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ascii="宋体" w:hAnsi="宋体" w:eastAsia="宋体" w:cs="宋体"/>
          <w:color w:val="auto"/>
          <w:position w:val="0"/>
          <w:sz w:val="21"/>
          <w:szCs w:val="21"/>
          <w:lang w:eastAsia="zh-CN"/>
        </w:rPr>
      </w:pPr>
      <w:r>
        <w:rPr>
          <w:rFonts w:hint="eastAsia" w:ascii="宋体" w:hAnsi="宋体" w:eastAsia="宋体" w:cs="宋体"/>
          <w:color w:val="auto"/>
          <w:spacing w:val="8"/>
          <w:position w:val="0"/>
          <w:sz w:val="21"/>
          <w:szCs w:val="21"/>
        </w:rPr>
        <w:t>名    称：</w:t>
      </w:r>
      <w:r>
        <w:rPr>
          <w:rFonts w:hint="eastAsia" w:cs="宋体"/>
          <w:color w:val="auto"/>
          <w:spacing w:val="8"/>
          <w:position w:val="0"/>
          <w:sz w:val="21"/>
          <w:szCs w:val="21"/>
          <w:lang w:eastAsia="zh-CN"/>
        </w:rPr>
        <w:t xml:space="preserve"> 广西汇集工程咨询有限公司</w:t>
      </w:r>
    </w:p>
    <w:p w14:paraId="68D74E8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36" w:firstLineChars="200"/>
        <w:textAlignment w:val="baseline"/>
        <w:rPr>
          <w:rFonts w:hint="eastAsia" w:ascii="宋体" w:hAnsi="宋体" w:eastAsia="宋体" w:cs="宋体"/>
          <w:color w:val="auto"/>
          <w:spacing w:val="4"/>
          <w:position w:val="0"/>
          <w:sz w:val="21"/>
          <w:szCs w:val="21"/>
        </w:rPr>
      </w:pPr>
      <w:r>
        <w:rPr>
          <w:rFonts w:hint="eastAsia" w:ascii="宋体" w:hAnsi="宋体" w:eastAsia="宋体" w:cs="宋体"/>
          <w:color w:val="auto"/>
          <w:spacing w:val="4"/>
          <w:position w:val="0"/>
          <w:sz w:val="21"/>
          <w:szCs w:val="21"/>
        </w:rPr>
        <w:t>地    址：</w:t>
      </w:r>
      <w:r>
        <w:rPr>
          <w:rFonts w:hint="eastAsia" w:ascii="宋体" w:hAnsi="宋体" w:eastAsia="宋体" w:cs="宋体"/>
          <w:color w:val="auto"/>
          <w:spacing w:val="4"/>
          <w:position w:val="0"/>
          <w:sz w:val="21"/>
          <w:szCs w:val="21"/>
          <w:lang w:val="en-US" w:eastAsia="zh-CN"/>
        </w:rPr>
        <w:t>临桂镇秧塘工业园花样年麓湖国际社区E地块1幢1单元31层11号</w:t>
      </w:r>
    </w:p>
    <w:p w14:paraId="62B5612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default" w:ascii="宋体" w:hAnsi="宋体" w:eastAsia="宋体" w:cs="宋体"/>
          <w:color w:val="auto"/>
          <w:position w:val="0"/>
          <w:sz w:val="21"/>
          <w:szCs w:val="21"/>
          <w:lang w:val="en-US" w:eastAsia="zh-CN"/>
        </w:rPr>
      </w:pPr>
      <w:r>
        <w:rPr>
          <w:rFonts w:hint="eastAsia" w:ascii="宋体" w:hAnsi="宋体" w:eastAsia="宋体" w:cs="宋体"/>
          <w:color w:val="auto"/>
          <w:spacing w:val="8"/>
          <w:position w:val="0"/>
          <w:sz w:val="21"/>
          <w:szCs w:val="21"/>
        </w:rPr>
        <w:t>项目联系人：</w:t>
      </w:r>
      <w:r>
        <w:rPr>
          <w:rFonts w:hint="eastAsia" w:cs="宋体"/>
          <w:color w:val="auto"/>
          <w:spacing w:val="8"/>
          <w:position w:val="0"/>
          <w:sz w:val="21"/>
          <w:szCs w:val="21"/>
          <w:lang w:val="en-US" w:eastAsia="zh-CN"/>
        </w:rPr>
        <w:t xml:space="preserve">王工    </w:t>
      </w:r>
      <w:r>
        <w:rPr>
          <w:rFonts w:hint="eastAsia" w:ascii="宋体" w:hAnsi="宋体" w:eastAsia="宋体" w:cs="宋体"/>
          <w:color w:val="auto"/>
          <w:spacing w:val="6"/>
          <w:position w:val="0"/>
          <w:sz w:val="21"/>
          <w:szCs w:val="21"/>
        </w:rPr>
        <w:t>项目联系方式：</w:t>
      </w:r>
      <w:r>
        <w:rPr>
          <w:rFonts w:hint="eastAsia" w:cs="宋体"/>
          <w:color w:val="auto"/>
          <w:spacing w:val="6"/>
          <w:position w:val="0"/>
          <w:sz w:val="21"/>
          <w:szCs w:val="21"/>
          <w:lang w:eastAsia="zh-CN"/>
        </w:rPr>
        <w:t>0773-5203698</w:t>
      </w:r>
    </w:p>
    <w:p w14:paraId="1C60D2C5">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position w:val="0"/>
          <w:sz w:val="21"/>
          <w:szCs w:val="21"/>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position w:val="0"/>
          <w:sz w:val="21"/>
          <w:szCs w:val="21"/>
        </w:rPr>
      </w:pPr>
    </w:p>
    <w:p w14:paraId="05E5EA1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788" w:firstLineChars="2100"/>
        <w:textAlignment w:val="baseline"/>
        <w:rPr>
          <w:rFonts w:hint="eastAsia" w:ascii="宋体" w:hAnsi="宋体" w:eastAsia="宋体" w:cs="宋体"/>
          <w:color w:val="auto"/>
          <w:spacing w:val="-6"/>
          <w:position w:val="0"/>
          <w:sz w:val="21"/>
          <w:szCs w:val="21"/>
        </w:rPr>
      </w:pPr>
      <w:r>
        <w:rPr>
          <w:rFonts w:hint="eastAsia" w:cs="宋体"/>
          <w:color w:val="auto"/>
          <w:spacing w:val="9"/>
          <w:position w:val="0"/>
          <w:sz w:val="21"/>
          <w:szCs w:val="21"/>
          <w:lang w:eastAsia="zh-CN"/>
        </w:rPr>
        <w:t xml:space="preserve"> 广西汇集工程咨询有限公司</w:t>
      </w:r>
      <w:r>
        <w:rPr>
          <w:rFonts w:hint="eastAsia" w:ascii="宋体" w:hAnsi="宋体" w:eastAsia="宋体" w:cs="宋体"/>
          <w:color w:val="auto"/>
          <w:spacing w:val="2"/>
          <w:position w:val="0"/>
          <w:sz w:val="21"/>
          <w:szCs w:val="21"/>
        </w:rPr>
        <w:t xml:space="preserve"> </w:t>
      </w:r>
    </w:p>
    <w:p w14:paraId="6A0F897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jc w:val="center"/>
        <w:textAlignment w:val="baseline"/>
        <w:rPr>
          <w:rFonts w:hint="eastAsia" w:ascii="宋体" w:hAnsi="宋体" w:eastAsia="宋体" w:cs="宋体"/>
          <w:color w:val="auto"/>
          <w:spacing w:val="10"/>
          <w:position w:val="0"/>
          <w:sz w:val="21"/>
          <w:szCs w:val="21"/>
          <w:lang w:eastAsia="zh-CN"/>
        </w:rPr>
      </w:pPr>
      <w:r>
        <w:rPr>
          <w:rFonts w:hint="eastAsia" w:cs="宋体"/>
          <w:color w:val="auto"/>
          <w:spacing w:val="9"/>
          <w:position w:val="0"/>
          <w:sz w:val="21"/>
          <w:szCs w:val="21"/>
          <w:lang w:val="en-US" w:eastAsia="zh-CN"/>
        </w:rPr>
        <w:t xml:space="preserve">                         2026年4月27 日</w:t>
      </w:r>
    </w:p>
    <w:p w14:paraId="2B164AE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0" w:firstLineChars="200"/>
        <w:textAlignment w:val="baseline"/>
        <w:rPr>
          <w:rFonts w:hint="eastAsia" w:ascii="宋体" w:hAnsi="宋体" w:eastAsia="宋体" w:cs="宋体"/>
          <w:color w:val="auto"/>
          <w:spacing w:val="10"/>
          <w:position w:val="0"/>
          <w:sz w:val="21"/>
          <w:szCs w:val="21"/>
        </w:rPr>
        <w:sectPr>
          <w:footerReference r:id="rId7" w:type="default"/>
          <w:pgSz w:w="11906" w:h="16839"/>
          <w:pgMar w:top="1440" w:right="1080" w:bottom="1440" w:left="1080" w:header="0" w:footer="1200" w:gutter="0"/>
          <w:pgNumType w:fmt="decimal" w:start="1"/>
          <w:cols w:space="720" w:num="1"/>
        </w:sectPr>
      </w:pPr>
    </w:p>
    <w:p w14:paraId="5079F8DF">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1" w:name="bookmark2"/>
      <w:bookmarkEnd w:id="1"/>
      <w:r>
        <w:rPr>
          <w:color w:val="auto"/>
          <w:spacing w:val="8"/>
          <w:position w:val="0"/>
          <w14:textOutline w14:w="5793" w14:cap="sq" w14:cmpd="sng">
            <w14:solidFill>
              <w14:srgbClr w14:val="000000"/>
            </w14:solidFill>
            <w14:prstDash w14:val="solid"/>
            <w14:bevel/>
          </w14:textOutline>
        </w:rPr>
        <w:t>第二章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供应商须知</w:t>
      </w:r>
    </w:p>
    <w:p w14:paraId="76D13196">
      <w:pPr>
        <w:pStyle w:val="3"/>
        <w:keepNext w:val="0"/>
        <w:keepLines w:val="0"/>
        <w:pageBreakBefore w:val="0"/>
        <w:widowControl w:val="0"/>
        <w:kinsoku/>
        <w:wordWrap w:val="0"/>
        <w:overflowPunct/>
        <w:topLinePunct w:val="0"/>
        <w:bidi w:val="0"/>
        <w:spacing w:line="360" w:lineRule="auto"/>
        <w:ind w:right="0"/>
        <w:jc w:val="center"/>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供应商须知前附表</w:t>
      </w:r>
    </w:p>
    <w:tbl>
      <w:tblPr>
        <w:tblStyle w:val="11"/>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6"/>
                <w:position w:val="0"/>
                <w:sz w:val="21"/>
                <w:szCs w:val="21"/>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3"/>
                <w:position w:val="0"/>
                <w:sz w:val="21"/>
                <w:szCs w:val="21"/>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1</w:t>
            </w:r>
          </w:p>
        </w:tc>
        <w:tc>
          <w:tcPr>
            <w:tcW w:w="736" w:type="dxa"/>
            <w:vAlign w:val="center"/>
          </w:tcPr>
          <w:p w14:paraId="07015D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3"/>
                <w:position w:val="0"/>
                <w:sz w:val="21"/>
                <w:szCs w:val="21"/>
              </w:rPr>
              <w:t>1.1</w:t>
            </w:r>
          </w:p>
        </w:tc>
        <w:tc>
          <w:tcPr>
            <w:tcW w:w="1290" w:type="dxa"/>
            <w:vAlign w:val="center"/>
          </w:tcPr>
          <w:p w14:paraId="193EF2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项目名称及项目</w:t>
            </w:r>
            <w:r>
              <w:rPr>
                <w:rFonts w:hint="eastAsia" w:asciiTheme="minorEastAsia" w:hAnsiTheme="minorEastAsia" w:eastAsiaTheme="minorEastAsia" w:cstheme="minorEastAsia"/>
                <w:color w:val="auto"/>
                <w:spacing w:val="3"/>
                <w:position w:val="0"/>
                <w:sz w:val="21"/>
                <w:szCs w:val="21"/>
              </w:rPr>
              <w:t>编号</w:t>
            </w:r>
          </w:p>
        </w:tc>
        <w:tc>
          <w:tcPr>
            <w:tcW w:w="7238" w:type="dxa"/>
            <w:vAlign w:val="center"/>
          </w:tcPr>
          <w:p w14:paraId="36D346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lang w:eastAsia="zh-CN"/>
              </w:rPr>
            </w:pPr>
            <w:r>
              <w:rPr>
                <w:rFonts w:hint="eastAsia" w:asciiTheme="minorEastAsia" w:hAnsiTheme="minorEastAsia" w:eastAsiaTheme="minorEastAsia" w:cstheme="minorEastAsia"/>
                <w:color w:val="auto"/>
                <w:spacing w:val="9"/>
                <w:position w:val="0"/>
                <w:sz w:val="21"/>
                <w:szCs w:val="21"/>
              </w:rPr>
              <w:t>项目名称：</w:t>
            </w:r>
            <w:r>
              <w:rPr>
                <w:rFonts w:hint="eastAsia" w:asciiTheme="minorEastAsia" w:hAnsiTheme="minorEastAsia" w:eastAsiaTheme="minorEastAsia" w:cstheme="minorEastAsia"/>
                <w:color w:val="auto"/>
                <w:spacing w:val="9"/>
                <w:position w:val="0"/>
                <w:sz w:val="21"/>
                <w:szCs w:val="21"/>
                <w:lang w:eastAsia="zh-CN"/>
              </w:rPr>
              <w:t>资源县梅溪镇沙坪村上沙坪产业路硬化、资源县梅溪镇铜座村顺水至老水凹产业路硬化、车田乡黄宝村圳口-高扎马黄桃猕猴桃种植基地产业路硬化</w:t>
            </w:r>
          </w:p>
          <w:p w14:paraId="5B1942B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lang w:eastAsia="zh-CN"/>
              </w:rPr>
              <w:t>项目编号：GLZC2026-C2-290026-GXHJ</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2</w:t>
            </w:r>
          </w:p>
        </w:tc>
        <w:tc>
          <w:tcPr>
            <w:tcW w:w="736" w:type="dxa"/>
            <w:vAlign w:val="center"/>
          </w:tcPr>
          <w:p w14:paraId="285673C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3</w:t>
            </w:r>
          </w:p>
        </w:tc>
        <w:tc>
          <w:tcPr>
            <w:tcW w:w="1290" w:type="dxa"/>
            <w:vAlign w:val="center"/>
          </w:tcPr>
          <w:p w14:paraId="59BE6F9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供应商资格</w:t>
            </w:r>
          </w:p>
        </w:tc>
        <w:tc>
          <w:tcPr>
            <w:tcW w:w="7238" w:type="dxa"/>
            <w:vAlign w:val="center"/>
          </w:tcPr>
          <w:p w14:paraId="065DB9C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rPr>
            </w:pPr>
            <w:r>
              <w:rPr>
                <w:rFonts w:hint="eastAsia" w:asciiTheme="minorEastAsia" w:hAnsiTheme="minorEastAsia" w:eastAsiaTheme="minorEastAsia" w:cstheme="minorEastAsia"/>
                <w:color w:val="auto"/>
                <w:spacing w:val="9"/>
                <w:position w:val="0"/>
                <w:sz w:val="21"/>
                <w:szCs w:val="21"/>
              </w:rPr>
              <w:t>3.1 符合《中华人民共和国政府采购法》第二十二条规定；</w:t>
            </w:r>
          </w:p>
          <w:p w14:paraId="46B60F5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lang w:eastAsia="zh-CN"/>
              </w:rPr>
            </w:pPr>
            <w:r>
              <w:rPr>
                <w:rFonts w:hint="eastAsia" w:asciiTheme="minorEastAsia" w:hAnsiTheme="minorEastAsia" w:eastAsiaTheme="minorEastAsia" w:cstheme="minorEastAsia"/>
                <w:color w:val="auto"/>
                <w:spacing w:val="9"/>
                <w:position w:val="0"/>
                <w:sz w:val="21"/>
                <w:szCs w:val="21"/>
              </w:rPr>
              <w:t>3.2 落实政府采购政策需满足的资格要求：小微企业</w:t>
            </w:r>
            <w:r>
              <w:rPr>
                <w:rFonts w:hint="eastAsia" w:asciiTheme="minorEastAsia" w:hAnsiTheme="minorEastAsia" w:eastAsiaTheme="minorEastAsia" w:cstheme="minorEastAsia"/>
                <w:color w:val="auto"/>
                <w:spacing w:val="9"/>
                <w:position w:val="0"/>
                <w:sz w:val="21"/>
                <w:szCs w:val="21"/>
                <w:lang w:eastAsia="zh-CN"/>
              </w:rPr>
              <w:t>。</w:t>
            </w:r>
          </w:p>
          <w:p w14:paraId="5A86042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rPr>
              <w:t>3.3 本项目的特定资格要求：</w:t>
            </w:r>
            <w:r>
              <w:rPr>
                <w:rFonts w:hint="eastAsia" w:asciiTheme="minorEastAsia" w:hAnsiTheme="minorEastAsia" w:eastAsiaTheme="minorEastAsia" w:cstheme="minorEastAsia"/>
                <w:color w:val="auto"/>
                <w:spacing w:val="9"/>
                <w:position w:val="0"/>
                <w:sz w:val="21"/>
                <w:szCs w:val="21"/>
                <w:lang w:val="en-US" w:eastAsia="en-US"/>
              </w:rPr>
              <w:t>供应商须具备公路工程施工总承包三级(含三级)以上资质以上资质，并具有省级或以上建设行政主管部门颁发的建筑施工企业安全生 产许可证，并在人员、设备、资金等方面具有相应的施工能力。</w:t>
            </w:r>
            <w:r>
              <w:rPr>
                <w:rFonts w:hint="eastAsia" w:asciiTheme="minorEastAsia" w:hAnsiTheme="minorEastAsia" w:eastAsiaTheme="minorEastAsia" w:cstheme="minorEastAsia"/>
                <w:color w:val="auto"/>
                <w:spacing w:val="9"/>
                <w:position w:val="0"/>
                <w:sz w:val="21"/>
                <w:szCs w:val="21"/>
                <w:lang w:eastAsia="zh-CN"/>
              </w:rPr>
              <w:t>其中，投标人拟派项目经理须具备</w:t>
            </w:r>
            <w:r>
              <w:rPr>
                <w:rFonts w:hint="eastAsia" w:asciiTheme="minorEastAsia" w:hAnsiTheme="minorEastAsia" w:eastAsiaTheme="minorEastAsia" w:cstheme="minorEastAsia"/>
                <w:color w:val="auto"/>
                <w:spacing w:val="9"/>
                <w:position w:val="0"/>
                <w:sz w:val="21"/>
                <w:szCs w:val="21"/>
                <w:lang w:val="en-US" w:eastAsia="zh-CN"/>
              </w:rPr>
              <w:t>公路</w:t>
            </w:r>
            <w:r>
              <w:rPr>
                <w:rFonts w:hint="eastAsia" w:asciiTheme="minorEastAsia" w:hAnsiTheme="minorEastAsia" w:eastAsiaTheme="minorEastAsia" w:cstheme="minorEastAsia"/>
                <w:color w:val="auto"/>
                <w:spacing w:val="9"/>
                <w:position w:val="0"/>
                <w:sz w:val="21"/>
                <w:szCs w:val="21"/>
                <w:lang w:eastAsia="zh-CN"/>
              </w:rPr>
              <w:t>工程专业二级以上</w:t>
            </w:r>
            <w:r>
              <w:rPr>
                <w:rFonts w:hint="eastAsia" w:asciiTheme="minorEastAsia" w:hAnsiTheme="minorEastAsia" w:eastAsiaTheme="minorEastAsia" w:cstheme="minorEastAsia"/>
                <w:color w:val="auto"/>
                <w:spacing w:val="9"/>
                <w:position w:val="0"/>
                <w:sz w:val="21"/>
                <w:szCs w:val="21"/>
                <w:lang w:val="en-US" w:eastAsia="zh-CN"/>
              </w:rPr>
              <w:t>(含本级）或二级以上注册</w:t>
            </w:r>
            <w:r>
              <w:rPr>
                <w:rFonts w:hint="eastAsia" w:asciiTheme="minorEastAsia" w:hAnsiTheme="minorEastAsia" w:eastAsiaTheme="minorEastAsia" w:cstheme="minorEastAsia"/>
                <w:color w:val="auto"/>
                <w:spacing w:val="9"/>
                <w:position w:val="0"/>
                <w:sz w:val="21"/>
                <w:szCs w:val="21"/>
                <w:lang w:eastAsia="zh-CN"/>
              </w:rPr>
              <w:t>建造师执业资格，具备有效的安全生产考核合格证书(B类)。</w:t>
            </w:r>
            <w:r>
              <w:rPr>
                <w:rFonts w:hint="eastAsia" w:cs="宋体"/>
                <w:color w:val="auto"/>
                <w:spacing w:val="9"/>
                <w:position w:val="0"/>
                <w:sz w:val="21"/>
                <w:szCs w:val="21"/>
                <w:lang w:val="en-US" w:eastAsia="zh-CN"/>
              </w:rPr>
              <w:t>本项目不接受有在建、已成交未开工或已列为其他项目成交候选人第一名的建造师作为项目经理。</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3</w:t>
            </w:r>
          </w:p>
        </w:tc>
        <w:tc>
          <w:tcPr>
            <w:tcW w:w="736" w:type="dxa"/>
            <w:vAlign w:val="center"/>
          </w:tcPr>
          <w:p w14:paraId="0BE7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4</w:t>
            </w:r>
          </w:p>
        </w:tc>
        <w:tc>
          <w:tcPr>
            <w:tcW w:w="1290" w:type="dxa"/>
            <w:vAlign w:val="center"/>
          </w:tcPr>
          <w:p w14:paraId="07158F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磋商费用</w:t>
            </w:r>
          </w:p>
        </w:tc>
        <w:tc>
          <w:tcPr>
            <w:tcW w:w="7238" w:type="dxa"/>
            <w:vAlign w:val="center"/>
          </w:tcPr>
          <w:p w14:paraId="01AA022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不论磋商结果如何，供应商均应自行承担所有与磋商有关的全部费</w:t>
            </w:r>
            <w:r>
              <w:rPr>
                <w:rFonts w:hint="eastAsia" w:asciiTheme="minorEastAsia" w:hAnsiTheme="minorEastAsia" w:eastAsiaTheme="minorEastAsia" w:cstheme="minorEastAsia"/>
                <w:color w:val="auto"/>
                <w:spacing w:val="-1"/>
                <w:position w:val="0"/>
                <w:sz w:val="21"/>
                <w:szCs w:val="2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4</w:t>
            </w:r>
          </w:p>
        </w:tc>
        <w:tc>
          <w:tcPr>
            <w:tcW w:w="736" w:type="dxa"/>
            <w:vAlign w:val="center"/>
          </w:tcPr>
          <w:p w14:paraId="117D6D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1982A9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磋商报价及招标</w:t>
            </w:r>
            <w:r>
              <w:rPr>
                <w:rFonts w:hint="eastAsia" w:asciiTheme="minorEastAsia" w:hAnsiTheme="minorEastAsia" w:eastAsiaTheme="minorEastAsia" w:cstheme="minorEastAsia"/>
                <w:color w:val="auto"/>
                <w:spacing w:val="7"/>
                <w:position w:val="0"/>
                <w:sz w:val="21"/>
                <w:szCs w:val="21"/>
              </w:rPr>
              <w:t>控制价</w:t>
            </w:r>
          </w:p>
        </w:tc>
        <w:tc>
          <w:tcPr>
            <w:tcW w:w="7238" w:type="dxa"/>
            <w:vAlign w:val="center"/>
          </w:tcPr>
          <w:p w14:paraId="3C61A75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rPr>
            </w:pPr>
            <w:r>
              <w:rPr>
                <w:rFonts w:hint="eastAsia" w:asciiTheme="minorEastAsia" w:hAnsiTheme="minorEastAsia" w:eastAsiaTheme="minorEastAsia" w:cstheme="minorEastAsia"/>
                <w:color w:val="auto"/>
                <w:spacing w:val="15"/>
                <w:position w:val="0"/>
                <w:sz w:val="21"/>
                <w:szCs w:val="21"/>
              </w:rPr>
              <w:t>13.1 磋商报价应按磋商文件中相关附表格式填写。</w:t>
            </w:r>
          </w:p>
          <w:p w14:paraId="4C59BE5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标项1：</w:t>
            </w:r>
            <w:r>
              <w:rPr>
                <w:rFonts w:hint="eastAsia" w:asciiTheme="minorEastAsia" w:hAnsiTheme="minorEastAsia" w:eastAsiaTheme="minorEastAsia" w:cstheme="minorEastAsia"/>
                <w:color w:val="auto"/>
                <w:spacing w:val="15"/>
                <w:position w:val="0"/>
                <w:sz w:val="21"/>
                <w:szCs w:val="21"/>
                <w:lang w:val="en-US" w:eastAsia="zh-CN"/>
              </w:rPr>
              <w:t>本工程预算金额</w:t>
            </w:r>
            <w:r>
              <w:rPr>
                <w:rFonts w:hint="eastAsia" w:asciiTheme="minorEastAsia" w:hAnsiTheme="minorEastAsia" w:eastAsiaTheme="minorEastAsia" w:cstheme="minorEastAsia"/>
                <w:color w:val="auto"/>
                <w:spacing w:val="15"/>
                <w:position w:val="0"/>
                <w:sz w:val="21"/>
                <w:szCs w:val="21"/>
              </w:rPr>
              <w:t>（人民币）：</w:t>
            </w:r>
            <w:r>
              <w:rPr>
                <w:rFonts w:hint="eastAsia" w:asciiTheme="minorEastAsia" w:hAnsiTheme="minorEastAsia" w:eastAsiaTheme="minorEastAsia" w:cstheme="minorEastAsia"/>
                <w:color w:val="auto"/>
                <w:spacing w:val="15"/>
                <w:position w:val="0"/>
                <w:sz w:val="21"/>
                <w:szCs w:val="21"/>
                <w:lang w:val="en-US" w:eastAsia="zh-CN"/>
              </w:rPr>
              <w:t>871474.00，最高投标限价：827900.30，</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D8963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标项2：</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1537334.00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1460467.30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2719252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标项3：</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603918.00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573722.10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BD8905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13.2</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供应商应在规定时间内在</w:t>
            </w:r>
            <w:r>
              <w:rPr>
                <w:rFonts w:hint="eastAsia" w:asciiTheme="minorEastAsia" w:hAnsiTheme="minorEastAsia" w:eastAsiaTheme="minorEastAsia" w:cstheme="minorEastAsia"/>
                <w:color w:val="auto"/>
                <w:spacing w:val="11"/>
                <w:position w:val="0"/>
                <w:sz w:val="21"/>
                <w:szCs w:val="21"/>
                <w:lang w:eastAsia="zh-CN"/>
              </w:rPr>
              <w:t>广西政府采购云平台</w:t>
            </w:r>
            <w:r>
              <w:rPr>
                <w:rFonts w:hint="eastAsia" w:asciiTheme="minorEastAsia" w:hAnsiTheme="minorEastAsia" w:eastAsiaTheme="minorEastAsia" w:cstheme="minorEastAsia"/>
                <w:color w:val="auto"/>
                <w:spacing w:val="11"/>
                <w:position w:val="0"/>
                <w:sz w:val="21"/>
                <w:szCs w:val="21"/>
              </w:rPr>
              <w:t>系统上提交最后报价，超出</w:t>
            </w:r>
            <w:r>
              <w:rPr>
                <w:rFonts w:hint="eastAsia" w:asciiTheme="minorEastAsia" w:hAnsiTheme="minorEastAsia" w:eastAsiaTheme="minorEastAsia" w:cstheme="minorEastAsia"/>
                <w:color w:val="auto"/>
                <w:spacing w:val="15"/>
                <w:position w:val="0"/>
                <w:sz w:val="21"/>
                <w:szCs w:val="21"/>
              </w:rPr>
              <w:t>评委设定的最后报价时限或其最后报价超出</w:t>
            </w:r>
            <w:r>
              <w:rPr>
                <w:rFonts w:hint="eastAsia" w:asciiTheme="minorEastAsia" w:hAnsiTheme="minorEastAsia" w:eastAsiaTheme="minorEastAsia" w:cstheme="minorEastAsia"/>
                <w:color w:val="auto"/>
                <w:spacing w:val="14"/>
                <w:position w:val="0"/>
                <w:sz w:val="21"/>
                <w:szCs w:val="21"/>
              </w:rPr>
              <w:t>招标控制价导致已通</w:t>
            </w:r>
            <w:r>
              <w:rPr>
                <w:rFonts w:hint="eastAsia" w:asciiTheme="minorEastAsia" w:hAnsiTheme="minorEastAsia" w:eastAsiaTheme="minorEastAsia" w:cstheme="minorEastAsia"/>
                <w:color w:val="auto"/>
                <w:spacing w:val="7"/>
                <w:position w:val="0"/>
                <w:sz w:val="21"/>
                <w:szCs w:val="21"/>
              </w:rPr>
              <w:t>过评审的响应文件无效的，按供应商在提交响应文件截止时间后撤回响应文件处理。</w:t>
            </w:r>
          </w:p>
          <w:p w14:paraId="0E887BB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注：供应商的磋商报价不得超过本工</w:t>
            </w:r>
            <w:r>
              <w:rPr>
                <w:rFonts w:hint="eastAsia" w:asciiTheme="minorEastAsia" w:hAnsiTheme="minorEastAsia" w:eastAsiaTheme="minorEastAsia" w:cstheme="minorEastAsia"/>
                <w:color w:val="auto"/>
                <w:spacing w:val="7"/>
                <w:position w:val="0"/>
                <w:sz w:val="21"/>
                <w:szCs w:val="21"/>
                <w:lang w:val="en-US" w:eastAsia="zh-CN"/>
                <w14:textOutline w14:w="3795" w14:cap="sq" w14:cmpd="sng">
                  <w14:solidFill>
                    <w14:srgbClr w14:val="000000"/>
                  </w14:solidFill>
                  <w14:prstDash w14:val="solid"/>
                  <w14:bevel/>
                </w14:textOutline>
              </w:rPr>
              <w:t>最高限价</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5</w:t>
            </w:r>
          </w:p>
        </w:tc>
        <w:tc>
          <w:tcPr>
            <w:tcW w:w="736" w:type="dxa"/>
            <w:vAlign w:val="center"/>
          </w:tcPr>
          <w:p w14:paraId="283DB8F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14.1</w:t>
            </w:r>
          </w:p>
        </w:tc>
        <w:tc>
          <w:tcPr>
            <w:tcW w:w="1290" w:type="dxa"/>
            <w:vAlign w:val="center"/>
          </w:tcPr>
          <w:p w14:paraId="6BA9F08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响应文件有效期</w:t>
            </w:r>
          </w:p>
        </w:tc>
        <w:tc>
          <w:tcPr>
            <w:tcW w:w="7238" w:type="dxa"/>
            <w:vAlign w:val="center"/>
          </w:tcPr>
          <w:p w14:paraId="463F03B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自响应文件递交截止时间之日起</w:t>
            </w:r>
            <w:r>
              <w:rPr>
                <w:rFonts w:hint="eastAsia" w:asciiTheme="minorEastAsia" w:hAnsiTheme="minorEastAsia" w:eastAsiaTheme="minorEastAsia" w:cstheme="minorEastAsia"/>
                <w:color w:val="auto"/>
                <w:spacing w:val="-21"/>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90</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天，有效期不足的响应文件将</w:t>
            </w:r>
            <w:r>
              <w:rPr>
                <w:rFonts w:hint="eastAsia" w:asciiTheme="minorEastAsia" w:hAnsiTheme="minorEastAsia" w:eastAsiaTheme="minorEastAsia" w:cstheme="minorEastAsia"/>
                <w:color w:val="auto"/>
                <w:spacing w:val="5"/>
                <w:position w:val="0"/>
                <w:sz w:val="21"/>
                <w:szCs w:val="21"/>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31E87FB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6</w:t>
            </w:r>
          </w:p>
        </w:tc>
        <w:tc>
          <w:tcPr>
            <w:tcW w:w="736" w:type="dxa"/>
            <w:vAlign w:val="center"/>
          </w:tcPr>
          <w:p w14:paraId="7A551E1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15</w:t>
            </w:r>
          </w:p>
        </w:tc>
        <w:tc>
          <w:tcPr>
            <w:tcW w:w="1290" w:type="dxa"/>
            <w:vAlign w:val="center"/>
          </w:tcPr>
          <w:p w14:paraId="70C41D0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磋商保证金</w:t>
            </w:r>
          </w:p>
        </w:tc>
        <w:tc>
          <w:tcPr>
            <w:tcW w:w="7238" w:type="dxa"/>
            <w:vAlign w:val="center"/>
          </w:tcPr>
          <w:p w14:paraId="7616F9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DA762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9D3C82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86B0D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响应文件的制作</w:t>
            </w:r>
          </w:p>
        </w:tc>
        <w:tc>
          <w:tcPr>
            <w:tcW w:w="7238" w:type="dxa"/>
            <w:vAlign w:val="center"/>
          </w:tcPr>
          <w:p w14:paraId="021FAD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lang w:eastAsia="zh-CN"/>
              </w:rPr>
            </w:pPr>
            <w:r>
              <w:rPr>
                <w:rFonts w:hint="eastAsia" w:asciiTheme="minorEastAsia" w:hAnsiTheme="minorEastAsia" w:eastAsiaTheme="minorEastAsia" w:cstheme="minorEastAsia"/>
                <w:color w:val="auto"/>
                <w:spacing w:val="10"/>
                <w:position w:val="0"/>
                <w:sz w:val="21"/>
                <w:szCs w:val="21"/>
              </w:rPr>
              <w:t>16.1</w:t>
            </w:r>
            <w:r>
              <w:rPr>
                <w:rFonts w:hint="eastAsia" w:asciiTheme="minorEastAsia" w:hAnsiTheme="minorEastAsia" w:eastAsiaTheme="minorEastAsia" w:cstheme="minorEastAsia"/>
                <w:color w:val="auto"/>
                <w:spacing w:val="-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 xml:space="preserve">电子响应文件中须加盖供应商公章部分均采用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10"/>
                <w:position w:val="0"/>
                <w:sz w:val="21"/>
                <w:szCs w:val="21"/>
              </w:rPr>
              <w:t xml:space="preserve"> 签章，并根据“政府采购项目电子交易管理操作指南-</w:t>
            </w:r>
            <w:r>
              <w:rPr>
                <w:rFonts w:hint="eastAsia" w:asciiTheme="minorEastAsia" w:hAnsiTheme="minorEastAsia" w:eastAsiaTheme="minorEastAsia" w:cstheme="minorEastAsia"/>
                <w:color w:val="auto"/>
                <w:spacing w:val="9"/>
                <w:position w:val="0"/>
                <w:sz w:val="21"/>
                <w:szCs w:val="21"/>
              </w:rPr>
              <w:t>供应商</w:t>
            </w:r>
            <w:r>
              <w:rPr>
                <w:rFonts w:hint="eastAsia" w:asciiTheme="minorEastAsia" w:hAnsiTheme="minorEastAsia" w:eastAsiaTheme="minorEastAsia" w:cstheme="minorEastAsia"/>
                <w:color w:val="auto"/>
                <w:spacing w:val="-70"/>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”及本磋商文</w:t>
            </w:r>
            <w:r>
              <w:rPr>
                <w:rFonts w:hint="eastAsia" w:asciiTheme="minorEastAsia" w:hAnsiTheme="minorEastAsia" w:eastAsiaTheme="minorEastAsia" w:cstheme="minorEastAsia"/>
                <w:color w:val="auto"/>
                <w:spacing w:val="7"/>
                <w:position w:val="0"/>
                <w:sz w:val="21"/>
                <w:szCs w:val="21"/>
              </w:rPr>
              <w:t>件规定的格式和顺序编制电子响应文件并进行关联定位，以便磋商</w:t>
            </w:r>
            <w:r>
              <w:rPr>
                <w:rFonts w:hint="eastAsia" w:asciiTheme="minorEastAsia" w:hAnsiTheme="minorEastAsia" w:eastAsiaTheme="minorEastAsia" w:cstheme="minorEastAsia"/>
                <w:color w:val="auto"/>
                <w:spacing w:val="7"/>
                <w:position w:val="0"/>
                <w:sz w:val="21"/>
                <w:szCs w:val="21"/>
                <w:lang w:eastAsia="zh-CN"/>
              </w:rPr>
              <w:t>。</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648" w:type="dxa"/>
            <w:vAlign w:val="center"/>
          </w:tcPr>
          <w:p w14:paraId="12D2CF8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736" w:type="dxa"/>
            <w:vAlign w:val="center"/>
          </w:tcPr>
          <w:p w14:paraId="77E0C5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1290" w:type="dxa"/>
            <w:vAlign w:val="center"/>
          </w:tcPr>
          <w:p w14:paraId="72F3DF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7238" w:type="dxa"/>
            <w:vAlign w:val="center"/>
          </w:tcPr>
          <w:p w14:paraId="399CD92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小组在评审时，点击评分项可直接定位到该评分项内容。如对磋商文件的某项要求，供应商的电子响应文件未能关联定位提供相应的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rFonts w:hint="eastAsia" w:asciiTheme="minorEastAsia" w:hAnsiTheme="minorEastAsia" w:eastAsiaTheme="minorEastAsia" w:cstheme="minorEastAsia"/>
                <w:color w:val="auto"/>
                <w:spacing w:val="8"/>
                <w:position w:val="0"/>
                <w:sz w:val="21"/>
                <w:szCs w:val="21"/>
              </w:rPr>
              <w:t>容的，由供应商自行承担。</w:t>
            </w:r>
          </w:p>
          <w:p w14:paraId="24C568A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16.2</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供应商法定代表人（负责人）或授权委托人持有</w:t>
            </w:r>
            <w:r>
              <w:rPr>
                <w:rFonts w:hint="eastAsia" w:asciiTheme="minorEastAsia" w:hAnsiTheme="minorEastAsia" w:eastAsiaTheme="minorEastAsia" w:cstheme="minorEastAsia"/>
                <w:color w:val="auto"/>
                <w:spacing w:val="11"/>
                <w:position w:val="0"/>
                <w:sz w:val="21"/>
                <w:szCs w:val="21"/>
                <w:lang w:eastAsia="zh-CN"/>
              </w:rPr>
              <w:t>广西政府采购云平台</w:t>
            </w:r>
            <w:r>
              <w:rPr>
                <w:rFonts w:hint="eastAsia" w:asciiTheme="minorEastAsia" w:hAnsiTheme="minorEastAsia" w:eastAsiaTheme="minorEastAsia" w:cstheme="minorEastAsia"/>
                <w:color w:val="auto"/>
                <w:spacing w:val="11"/>
                <w:position w:val="0"/>
                <w:sz w:val="21"/>
                <w:szCs w:val="21"/>
              </w:rPr>
              <w:t>个人</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40"/>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签章的，应在响应文件中涉及到签字的位置使用个</w:t>
            </w:r>
            <w:r>
              <w:rPr>
                <w:rFonts w:hint="eastAsia" w:asciiTheme="minorEastAsia" w:hAnsiTheme="minorEastAsia" w:eastAsiaTheme="minorEastAsia" w:cstheme="minorEastAsia"/>
                <w:color w:val="auto"/>
                <w:spacing w:val="8"/>
                <w:position w:val="0"/>
                <w:sz w:val="21"/>
                <w:szCs w:val="21"/>
              </w:rPr>
              <w:t>人</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41"/>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签章，</w:t>
            </w:r>
            <w:r>
              <w:rPr>
                <w:rFonts w:hint="eastAsia" w:asciiTheme="minorEastAsia" w:hAnsiTheme="minorEastAsia" w:eastAsiaTheme="minorEastAsia" w:cstheme="minorEastAsia"/>
                <w:color w:val="auto"/>
                <w:spacing w:val="10"/>
                <w:position w:val="0"/>
                <w:sz w:val="21"/>
                <w:szCs w:val="21"/>
              </w:rPr>
              <w:t>没有办理</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个人</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签章的可在响应文件中涉及到签字的位置</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 xml:space="preserve">手写签字后扫描或者拍照做成 </w:t>
            </w:r>
            <w:r>
              <w:rPr>
                <w:rFonts w:hint="eastAsia" w:asciiTheme="minorEastAsia" w:hAnsiTheme="minorEastAsia" w:eastAsiaTheme="minorEastAsia" w:cstheme="minorEastAsia"/>
                <w:color w:val="auto"/>
                <w:position w:val="0"/>
                <w:sz w:val="21"/>
                <w:szCs w:val="21"/>
              </w:rPr>
              <w:t>PDF</w:t>
            </w:r>
            <w:r>
              <w:rPr>
                <w:rFonts w:hint="eastAsia" w:asciiTheme="minorEastAsia" w:hAnsiTheme="minorEastAsia" w:eastAsiaTheme="minorEastAsia" w:cstheme="minorEastAsia"/>
                <w:color w:val="auto"/>
                <w:spacing w:val="9"/>
                <w:position w:val="0"/>
                <w:sz w:val="21"/>
                <w:szCs w:val="21"/>
              </w:rPr>
              <w:t xml:space="preserve"> 的格式上传即可。</w:t>
            </w:r>
          </w:p>
          <w:p w14:paraId="097823F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16.3</w:t>
            </w:r>
            <w:r>
              <w:rPr>
                <w:rFonts w:hint="eastAsia" w:asciiTheme="minorEastAsia" w:hAnsiTheme="minorEastAsia" w:eastAsiaTheme="minorEastAsia" w:cstheme="minorEastAsia"/>
                <w:color w:val="auto"/>
                <w:spacing w:val="-27"/>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响应文件不得涂改，若有修改错漏处，</w:t>
            </w:r>
            <w:r>
              <w:rPr>
                <w:rFonts w:hint="eastAsia" w:asciiTheme="minorEastAsia" w:hAnsiTheme="minorEastAsia" w:eastAsiaTheme="minorEastAsia" w:cstheme="minorEastAsia"/>
                <w:color w:val="auto"/>
                <w:spacing w:val="10"/>
                <w:position w:val="0"/>
                <w:sz w:val="21"/>
                <w:szCs w:val="21"/>
              </w:rPr>
              <w:t>须法定代表人（负责</w:t>
            </w:r>
            <w:r>
              <w:rPr>
                <w:rFonts w:hint="eastAsia" w:asciiTheme="minorEastAsia" w:hAnsiTheme="minorEastAsia" w:eastAsiaTheme="minorEastAsia" w:cstheme="minorEastAsia"/>
                <w:color w:val="auto"/>
                <w:spacing w:val="9"/>
                <w:position w:val="0"/>
                <w:sz w:val="21"/>
                <w:szCs w:val="21"/>
              </w:rPr>
              <w:t>人）或授权委托人签字（或个人</w:t>
            </w:r>
            <w:r>
              <w:rPr>
                <w:rFonts w:hint="eastAsia" w:asciiTheme="minorEastAsia" w:hAnsiTheme="minorEastAsia" w:eastAsiaTheme="minorEastAsia" w:cstheme="minorEastAsia"/>
                <w:color w:val="auto"/>
                <w:spacing w:val="-37"/>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签章）</w:t>
            </w:r>
            <w:r>
              <w:rPr>
                <w:rFonts w:hint="eastAsia" w:asciiTheme="minorEastAsia" w:hAnsiTheme="minorEastAsia" w:eastAsiaTheme="minorEastAsia" w:cstheme="minorEastAsia"/>
                <w:color w:val="auto"/>
                <w:spacing w:val="-5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。响应文件因字迹潦草</w:t>
            </w:r>
            <w:r>
              <w:rPr>
                <w:rFonts w:hint="eastAsia" w:asciiTheme="minorEastAsia" w:hAnsiTheme="minorEastAsia" w:eastAsiaTheme="minorEastAsia" w:cstheme="minorEastAsia"/>
                <w:color w:val="auto"/>
                <w:spacing w:val="8"/>
                <w:position w:val="0"/>
                <w:sz w:val="21"/>
                <w:szCs w:val="21"/>
              </w:rPr>
              <w:t>或表达不清所引起的后果由供应商负责。</w:t>
            </w:r>
          </w:p>
          <w:p w14:paraId="652A527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4"/>
                <w:position w:val="0"/>
                <w:sz w:val="21"/>
                <w:szCs w:val="21"/>
              </w:rPr>
              <w:t>16.4</w:t>
            </w:r>
            <w:r>
              <w:rPr>
                <w:rFonts w:hint="eastAsia" w:asciiTheme="minorEastAsia" w:hAnsiTheme="minorEastAsia" w:eastAsiaTheme="minorEastAsia" w:cstheme="minorEastAsia"/>
                <w:color w:val="auto"/>
                <w:spacing w:val="-39"/>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磋商前准备</w:t>
            </w:r>
          </w:p>
          <w:p w14:paraId="2962BE5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16.4.1</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本项目实行在线磋商，采用电</w:t>
            </w:r>
            <w:r>
              <w:rPr>
                <w:rFonts w:hint="eastAsia" w:asciiTheme="minorEastAsia" w:hAnsiTheme="minorEastAsia" w:eastAsiaTheme="minorEastAsia" w:cstheme="minorEastAsia"/>
                <w:color w:val="auto"/>
                <w:spacing w:val="10"/>
                <w:position w:val="0"/>
                <w:sz w:val="21"/>
                <w:szCs w:val="21"/>
              </w:rPr>
              <w:t>子响应文件。若供应商参与</w:t>
            </w:r>
            <w:r>
              <w:rPr>
                <w:rFonts w:hint="eastAsia" w:asciiTheme="minorEastAsia" w:hAnsiTheme="minorEastAsia" w:eastAsiaTheme="minorEastAsia" w:cstheme="minorEastAsia"/>
                <w:color w:val="auto"/>
                <w:spacing w:val="5"/>
                <w:position w:val="0"/>
                <w:sz w:val="21"/>
                <w:szCs w:val="21"/>
              </w:rPr>
              <w:t>磋商，</w:t>
            </w:r>
            <w:r>
              <w:rPr>
                <w:rFonts w:hint="eastAsia" w:asciiTheme="minorEastAsia" w:hAnsiTheme="minorEastAsia" w:eastAsiaTheme="minorEastAsia" w:cstheme="minorEastAsia"/>
                <w:color w:val="auto"/>
                <w:spacing w:val="-50"/>
                <w:position w:val="0"/>
                <w:sz w:val="21"/>
                <w:szCs w:val="21"/>
              </w:rPr>
              <w:t xml:space="preserve"> </w:t>
            </w:r>
            <w:r>
              <w:rPr>
                <w:rFonts w:hint="eastAsia" w:asciiTheme="minorEastAsia" w:hAnsiTheme="minorEastAsia" w:eastAsiaTheme="minorEastAsia" w:cstheme="minorEastAsia"/>
                <w:color w:val="auto"/>
                <w:spacing w:val="5"/>
                <w:position w:val="0"/>
                <w:sz w:val="21"/>
                <w:szCs w:val="21"/>
              </w:rPr>
              <w:t>自行承担磋商一切费用。</w:t>
            </w:r>
          </w:p>
          <w:p w14:paraId="6707DA8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0"/>
                <w:position w:val="0"/>
                <w:sz w:val="21"/>
                <w:szCs w:val="21"/>
              </w:rPr>
              <w:t>16.4.2</w:t>
            </w:r>
            <w:r>
              <w:rPr>
                <w:rFonts w:hint="eastAsia" w:asciiTheme="minorEastAsia" w:hAnsiTheme="minorEastAsia" w:eastAsiaTheme="minorEastAsia" w:cstheme="minorEastAsia"/>
                <w:color w:val="auto"/>
                <w:spacing w:val="-1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各供应商在截标前应确保成为</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正式注册入库供</w:t>
            </w:r>
            <w:r>
              <w:rPr>
                <w:rFonts w:hint="eastAsia" w:asciiTheme="minorEastAsia" w:hAnsiTheme="minorEastAsia" w:eastAsiaTheme="minorEastAsia" w:cstheme="minorEastAsia"/>
                <w:color w:val="auto"/>
                <w:spacing w:val="6"/>
                <w:position w:val="0"/>
                <w:sz w:val="21"/>
                <w:szCs w:val="21"/>
              </w:rPr>
              <w:t>应商，并完成</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数字证书申领。如因未注册入库、未办理</w:t>
            </w:r>
            <w:r>
              <w:rPr>
                <w:rFonts w:hint="eastAsia" w:asciiTheme="minorEastAsia" w:hAnsiTheme="minorEastAsia" w:eastAsiaTheme="minorEastAsia" w:cstheme="minorEastAsia"/>
                <w:color w:val="auto"/>
                <w:spacing w:val="-41"/>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数字</w:t>
            </w:r>
            <w:r>
              <w:rPr>
                <w:rFonts w:hint="eastAsia" w:asciiTheme="minorEastAsia" w:hAnsiTheme="minorEastAsia" w:eastAsiaTheme="minorEastAsia" w:cstheme="minorEastAsia"/>
                <w:color w:val="auto"/>
                <w:spacing w:val="9"/>
                <w:position w:val="0"/>
                <w:sz w:val="21"/>
                <w:szCs w:val="21"/>
              </w:rPr>
              <w:t>证书等原因造成无法磋商或磋商失败等后果由供应商自行承担。</w:t>
            </w:r>
          </w:p>
          <w:p w14:paraId="68C1CA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0"/>
                <w:position w:val="0"/>
                <w:sz w:val="21"/>
                <w:szCs w:val="21"/>
              </w:rPr>
              <w:t>16.4.3</w:t>
            </w:r>
            <w:r>
              <w:rPr>
                <w:rFonts w:hint="eastAsia" w:asciiTheme="minorEastAsia" w:hAnsiTheme="minorEastAsia" w:eastAsiaTheme="minorEastAsia" w:cstheme="minorEastAsia"/>
                <w:color w:val="auto"/>
                <w:spacing w:val="-1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供应商将</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电子交易客户端下载、安装完成后，可通过账号密码或</w:t>
            </w:r>
            <w:r>
              <w:rPr>
                <w:rFonts w:hint="eastAsia" w:asciiTheme="minorEastAsia" w:hAnsiTheme="minorEastAsia" w:eastAsiaTheme="minorEastAsia" w:cstheme="minorEastAsia"/>
                <w:color w:val="auto"/>
                <w:spacing w:val="-28"/>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登录客户端进行响应文件制作。客户端请至网站</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下载专区查看，如有问题可拨打</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客户服务</w:t>
            </w:r>
            <w:r>
              <w:rPr>
                <w:rFonts w:hint="eastAsia" w:asciiTheme="minorEastAsia" w:hAnsiTheme="minorEastAsia" w:eastAsiaTheme="minorEastAsia" w:cstheme="minorEastAsia"/>
                <w:color w:val="auto"/>
                <w:spacing w:val="9"/>
                <w:position w:val="0"/>
                <w:sz w:val="21"/>
                <w:szCs w:val="21"/>
              </w:rPr>
              <w:t>热线 95763 进行</w:t>
            </w:r>
            <w:r>
              <w:rPr>
                <w:rFonts w:hint="eastAsia" w:asciiTheme="minorEastAsia" w:hAnsiTheme="minorEastAsia" w:eastAsiaTheme="minorEastAsia" w:cstheme="minorEastAsia"/>
                <w:color w:val="auto"/>
                <w:spacing w:val="2"/>
                <w:position w:val="0"/>
                <w:sz w:val="21"/>
                <w:szCs w:val="21"/>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8</w:t>
            </w:r>
          </w:p>
        </w:tc>
        <w:tc>
          <w:tcPr>
            <w:tcW w:w="736" w:type="dxa"/>
            <w:vAlign w:val="center"/>
          </w:tcPr>
          <w:p w14:paraId="4FF8A90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18.1</w:t>
            </w:r>
          </w:p>
        </w:tc>
        <w:tc>
          <w:tcPr>
            <w:tcW w:w="1290" w:type="dxa"/>
            <w:vAlign w:val="center"/>
          </w:tcPr>
          <w:p w14:paraId="07D803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响应文件递交截</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止时间</w:t>
            </w:r>
          </w:p>
        </w:tc>
        <w:tc>
          <w:tcPr>
            <w:tcW w:w="7238" w:type="dxa"/>
            <w:vAlign w:val="center"/>
          </w:tcPr>
          <w:p w14:paraId="206EC58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4"/>
                <w:position w:val="0"/>
                <w:sz w:val="21"/>
                <w:szCs w:val="21"/>
              </w:rPr>
              <w:t>供应商应于</w:t>
            </w:r>
            <w:r>
              <w:rPr>
                <w:rFonts w:hint="eastAsia" w:asciiTheme="minorEastAsia" w:hAnsiTheme="minorEastAsia" w:eastAsiaTheme="minorEastAsia" w:cstheme="minorEastAsia"/>
                <w:color w:val="auto"/>
                <w:spacing w:val="9"/>
                <w:position w:val="0"/>
                <w:sz w:val="21"/>
                <w:szCs w:val="21"/>
                <w:lang w:val="en-US" w:eastAsia="zh-CN"/>
              </w:rPr>
              <w:t>2026年5月8 日</w:t>
            </w:r>
            <w:r>
              <w:rPr>
                <w:rFonts w:hint="eastAsia" w:asciiTheme="minorEastAsia" w:hAnsiTheme="minorEastAsia" w:eastAsiaTheme="minorEastAsia" w:cstheme="minorEastAsia"/>
                <w:color w:val="auto"/>
                <w:spacing w:val="7"/>
                <w:position w:val="0"/>
                <w:sz w:val="21"/>
                <w:szCs w:val="21"/>
              </w:rPr>
              <w:t>上午</w:t>
            </w:r>
            <w:r>
              <w:rPr>
                <w:rFonts w:hint="eastAsia" w:asciiTheme="minorEastAsia" w:hAnsiTheme="minorEastAsia" w:eastAsiaTheme="minorEastAsia" w:cstheme="minorEastAsia"/>
                <w:color w:val="auto"/>
                <w:spacing w:val="7"/>
                <w:position w:val="0"/>
                <w:sz w:val="21"/>
                <w:szCs w:val="21"/>
                <w:lang w:val="en-US" w:eastAsia="zh-CN"/>
              </w:rPr>
              <w:t>9</w:t>
            </w:r>
            <w:r>
              <w:rPr>
                <w:rFonts w:hint="eastAsia" w:asciiTheme="minorEastAsia" w:hAnsiTheme="minorEastAsia" w:eastAsiaTheme="minorEastAsia" w:cstheme="minorEastAsia"/>
                <w:color w:val="auto"/>
                <w:spacing w:val="7"/>
                <w:position w:val="0"/>
                <w:sz w:val="21"/>
                <w:szCs w:val="21"/>
              </w:rPr>
              <w:t>时30分之前将电子响</w:t>
            </w:r>
            <w:r>
              <w:rPr>
                <w:rFonts w:hint="eastAsia" w:asciiTheme="minorEastAsia" w:hAnsiTheme="minorEastAsia" w:eastAsiaTheme="minorEastAsia" w:cstheme="minorEastAsia"/>
                <w:color w:val="auto"/>
                <w:spacing w:val="4"/>
                <w:position w:val="0"/>
                <w:sz w:val="21"/>
                <w:szCs w:val="21"/>
              </w:rPr>
              <w:t>应</w:t>
            </w:r>
            <w:r>
              <w:rPr>
                <w:rFonts w:hint="eastAsia" w:asciiTheme="minorEastAsia" w:hAnsiTheme="minorEastAsia" w:eastAsiaTheme="minorEastAsia" w:cstheme="minorEastAsia"/>
                <w:color w:val="auto"/>
                <w:spacing w:val="7"/>
                <w:position w:val="0"/>
                <w:sz w:val="21"/>
                <w:szCs w:val="21"/>
              </w:rPr>
              <w:t>文件上传到</w:t>
            </w:r>
            <w:r>
              <w:rPr>
                <w:rFonts w:hint="eastAsia" w:asciiTheme="minorEastAsia" w:hAnsiTheme="minorEastAsia" w:eastAsiaTheme="minorEastAsia" w:cstheme="minorEastAsia"/>
                <w:color w:val="auto"/>
                <w:spacing w:val="7"/>
                <w:position w:val="0"/>
                <w:sz w:val="21"/>
                <w:szCs w:val="21"/>
                <w:lang w:eastAsia="zh-CN"/>
              </w:rPr>
              <w:t>广西政府采购云平台</w:t>
            </w:r>
            <w:r>
              <w:rPr>
                <w:rFonts w:hint="eastAsia" w:asciiTheme="minorEastAsia" w:hAnsiTheme="minorEastAsia" w:eastAsiaTheme="minorEastAsia" w:cstheme="minorEastAsia"/>
                <w:color w:val="auto"/>
                <w:spacing w:val="7"/>
                <w:position w:val="0"/>
                <w:sz w:val="21"/>
                <w:szCs w:val="21"/>
              </w:rPr>
              <w:t>。电子响应文件应按照本项目磋商文件和</w:t>
            </w:r>
            <w:r>
              <w:rPr>
                <w:rFonts w:hint="eastAsia" w:asciiTheme="minorEastAsia" w:hAnsiTheme="minorEastAsia" w:eastAsiaTheme="minorEastAsia" w:cstheme="minorEastAsia"/>
                <w:color w:val="auto"/>
                <w:spacing w:val="7"/>
                <w:position w:val="0"/>
                <w:sz w:val="21"/>
                <w:szCs w:val="21"/>
                <w:lang w:eastAsia="zh-CN"/>
              </w:rPr>
              <w:t>广西政府采购云平台</w:t>
            </w:r>
            <w:r>
              <w:rPr>
                <w:rFonts w:hint="eastAsia" w:asciiTheme="minorEastAsia" w:hAnsiTheme="minorEastAsia" w:eastAsiaTheme="minorEastAsia" w:cstheme="minorEastAsia"/>
                <w:color w:val="auto"/>
                <w:spacing w:val="7"/>
                <w:position w:val="0"/>
                <w:sz w:val="21"/>
                <w:szCs w:val="21"/>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position w:val="0"/>
                <w:sz w:val="21"/>
                <w:szCs w:val="21"/>
                <w:lang w:eastAsia="zh-CN"/>
              </w:rPr>
              <w:t>广西政府采购云</w:t>
            </w:r>
            <w:r>
              <w:rPr>
                <w:rFonts w:hint="eastAsia" w:asciiTheme="minorEastAsia" w:hAnsiTheme="minorEastAsia" w:eastAsiaTheme="minorEastAsia" w:cstheme="minorEastAsia"/>
                <w:color w:val="auto"/>
                <w:spacing w:val="7"/>
                <w:position w:val="0"/>
                <w:sz w:val="21"/>
                <w:szCs w:val="21"/>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9</w:t>
            </w:r>
          </w:p>
        </w:tc>
        <w:tc>
          <w:tcPr>
            <w:tcW w:w="736" w:type="dxa"/>
            <w:vAlign w:val="center"/>
          </w:tcPr>
          <w:p w14:paraId="7069F8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18.2</w:t>
            </w:r>
          </w:p>
        </w:tc>
        <w:tc>
          <w:tcPr>
            <w:tcW w:w="1290" w:type="dxa"/>
            <w:vAlign w:val="center"/>
          </w:tcPr>
          <w:p w14:paraId="2CA1919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5183A52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响应文件解密时</w:t>
            </w:r>
            <w:r>
              <w:rPr>
                <w:rFonts w:hint="eastAsia" w:asciiTheme="minorEastAsia" w:hAnsiTheme="minorEastAsia" w:eastAsiaTheme="minorEastAsia" w:cstheme="minorEastAsia"/>
                <w:color w:val="auto"/>
                <w:position w:val="0"/>
                <w:sz w:val="21"/>
                <w:szCs w:val="21"/>
              </w:rPr>
              <w:t>间</w:t>
            </w:r>
          </w:p>
        </w:tc>
        <w:tc>
          <w:tcPr>
            <w:tcW w:w="7238" w:type="dxa"/>
            <w:vAlign w:val="center"/>
          </w:tcPr>
          <w:p w14:paraId="068F2BE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2"/>
                <w:position w:val="0"/>
                <w:sz w:val="21"/>
                <w:szCs w:val="21"/>
              </w:rPr>
              <w:t>截标时间后</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2"/>
                <w:position w:val="0"/>
                <w:sz w:val="21"/>
                <w:szCs w:val="21"/>
              </w:rPr>
              <w:t>30</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2"/>
                <w:position w:val="0"/>
                <w:sz w:val="21"/>
                <w:szCs w:val="21"/>
              </w:rPr>
              <w:t>分</w:t>
            </w:r>
            <w:r>
              <w:rPr>
                <w:rFonts w:hint="eastAsia" w:asciiTheme="minorEastAsia" w:hAnsiTheme="minorEastAsia" w:eastAsiaTheme="minorEastAsia" w:cstheme="minorEastAsia"/>
                <w:color w:val="auto"/>
                <w:spacing w:val="2"/>
                <w:position w:val="0"/>
                <w:sz w:val="21"/>
                <w:szCs w:val="21"/>
                <w:u w:val="none" w:color="auto"/>
              </w:rPr>
              <w:t>钟</w:t>
            </w:r>
            <w:r>
              <w:rPr>
                <w:rFonts w:hint="eastAsia" w:asciiTheme="minorEastAsia" w:hAnsiTheme="minorEastAsia" w:eastAsiaTheme="minorEastAsia" w:cstheme="minorEastAsia"/>
                <w:color w:val="auto"/>
                <w:spacing w:val="7"/>
                <w:position w:val="0"/>
                <w:sz w:val="21"/>
                <w:szCs w:val="21"/>
              </w:rPr>
              <w:t>内（</w:t>
            </w:r>
            <w:r>
              <w:rPr>
                <w:rFonts w:hint="eastAsia" w:asciiTheme="minorEastAsia" w:hAnsiTheme="minorEastAsia" w:eastAsiaTheme="minorEastAsia" w:cstheme="minorEastAsia"/>
                <w:color w:val="auto"/>
                <w:spacing w:val="9"/>
                <w:position w:val="0"/>
                <w:sz w:val="21"/>
                <w:szCs w:val="21"/>
                <w:lang w:val="en-US" w:eastAsia="zh-CN"/>
              </w:rPr>
              <w:t>2026年5月8日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lang w:val="en-US" w:eastAsia="zh-CN"/>
              </w:rPr>
              <w:t>9</w:t>
            </w:r>
            <w:r>
              <w:rPr>
                <w:rFonts w:hint="eastAsia" w:asciiTheme="minorEastAsia" w:hAnsiTheme="minorEastAsia" w:eastAsiaTheme="minorEastAsia" w:cstheme="minorEastAsia"/>
                <w:color w:val="auto"/>
                <w:spacing w:val="7"/>
                <w:position w:val="0"/>
                <w:sz w:val="21"/>
                <w:szCs w:val="21"/>
              </w:rPr>
              <w:t>时30分至</w:t>
            </w:r>
            <w:r>
              <w:rPr>
                <w:rFonts w:hint="eastAsia" w:asciiTheme="minorEastAsia" w:hAnsiTheme="minorEastAsia" w:eastAsiaTheme="minorEastAsia" w:cstheme="minorEastAsia"/>
                <w:color w:val="auto"/>
                <w:spacing w:val="7"/>
                <w:position w:val="0"/>
                <w:sz w:val="21"/>
                <w:szCs w:val="21"/>
                <w:lang w:val="en-US" w:eastAsia="zh-CN"/>
              </w:rPr>
              <w:t>10</w:t>
            </w:r>
            <w:r>
              <w:rPr>
                <w:rFonts w:hint="eastAsia" w:asciiTheme="minorEastAsia" w:hAnsiTheme="minorEastAsia" w:eastAsiaTheme="minorEastAsia" w:cstheme="minorEastAsia"/>
                <w:color w:val="auto"/>
                <w:spacing w:val="7"/>
                <w:position w:val="0"/>
                <w:sz w:val="21"/>
                <w:szCs w:val="21"/>
              </w:rPr>
              <w:t>时</w:t>
            </w:r>
            <w:r>
              <w:rPr>
                <w:rFonts w:hint="eastAsia" w:asciiTheme="minorEastAsia" w:hAnsiTheme="minorEastAsia" w:eastAsiaTheme="minorEastAsia" w:cstheme="minorEastAsia"/>
                <w:color w:val="auto"/>
                <w:spacing w:val="7"/>
                <w:position w:val="0"/>
                <w:sz w:val="21"/>
                <w:szCs w:val="21"/>
                <w:u w:val="none" w:color="auto"/>
              </w:rPr>
              <w:t>0</w:t>
            </w:r>
            <w:r>
              <w:rPr>
                <w:rFonts w:hint="eastAsia" w:asciiTheme="minorEastAsia" w:hAnsiTheme="minorEastAsia" w:eastAsiaTheme="minorEastAsia" w:cstheme="minorEastAsia"/>
                <w:color w:val="auto"/>
                <w:spacing w:val="12"/>
                <w:position w:val="0"/>
                <w:sz w:val="21"/>
                <w:szCs w:val="21"/>
                <w:u w:val="none" w:color="auto"/>
              </w:rPr>
              <w:t>0</w:t>
            </w:r>
            <w:r>
              <w:rPr>
                <w:rFonts w:hint="eastAsia" w:asciiTheme="minorEastAsia" w:hAnsiTheme="minorEastAsia" w:eastAsiaTheme="minorEastAsia" w:cstheme="minorEastAsia"/>
                <w:color w:val="auto"/>
                <w:spacing w:val="-35"/>
                <w:position w:val="0"/>
                <w:sz w:val="21"/>
                <w:szCs w:val="21"/>
                <w:u w:val="none" w:color="auto"/>
              </w:rPr>
              <w:t xml:space="preserve"> </w:t>
            </w:r>
            <w:r>
              <w:rPr>
                <w:rFonts w:hint="eastAsia" w:asciiTheme="minorEastAsia" w:hAnsiTheme="minorEastAsia" w:eastAsiaTheme="minorEastAsia" w:cstheme="minorEastAsia"/>
                <w:color w:val="auto"/>
                <w:spacing w:val="12"/>
                <w:position w:val="0"/>
                <w:sz w:val="21"/>
                <w:szCs w:val="21"/>
                <w:u w:val="none" w:color="auto"/>
              </w:rPr>
              <w:t>分)</w:t>
            </w:r>
            <w:r>
              <w:rPr>
                <w:rFonts w:hint="eastAsia" w:asciiTheme="minorEastAsia" w:hAnsiTheme="minorEastAsia" w:eastAsiaTheme="minorEastAsia" w:cstheme="minorEastAsia"/>
                <w:color w:val="auto"/>
                <w:spacing w:val="12"/>
                <w:position w:val="0"/>
                <w:sz w:val="21"/>
                <w:szCs w:val="21"/>
              </w:rPr>
              <w:t>供应商可以登录</w:t>
            </w:r>
            <w:r>
              <w:rPr>
                <w:rFonts w:hint="eastAsia" w:asciiTheme="minorEastAsia" w:hAnsiTheme="minorEastAsia" w:eastAsiaTheme="minorEastAsia" w:cstheme="minorEastAsia"/>
                <w:color w:val="auto"/>
                <w:spacing w:val="12"/>
                <w:position w:val="0"/>
                <w:sz w:val="21"/>
                <w:szCs w:val="21"/>
                <w:lang w:eastAsia="zh-CN"/>
              </w:rPr>
              <w:t>广西政府采购云</w:t>
            </w:r>
            <w:r>
              <w:rPr>
                <w:rFonts w:hint="eastAsia" w:asciiTheme="minorEastAsia" w:hAnsiTheme="minorEastAsia" w:eastAsiaTheme="minorEastAsia" w:cstheme="minorEastAsia"/>
                <w:color w:val="auto"/>
                <w:spacing w:val="12"/>
                <w:position w:val="0"/>
                <w:sz w:val="21"/>
                <w:szCs w:val="21"/>
              </w:rPr>
              <w:t>平台，用“</w:t>
            </w:r>
            <w:r>
              <w:rPr>
                <w:rFonts w:hint="eastAsia" w:asciiTheme="minorEastAsia" w:hAnsiTheme="minorEastAsia" w:eastAsiaTheme="minorEastAsia" w:cstheme="minorEastAsia"/>
                <w:color w:val="auto"/>
                <w:spacing w:val="11"/>
                <w:position w:val="0"/>
                <w:sz w:val="21"/>
                <w:szCs w:val="21"/>
              </w:rPr>
              <w:t>项目采购-开标评标</w:t>
            </w:r>
            <w:r>
              <w:rPr>
                <w:rFonts w:hint="eastAsia" w:asciiTheme="minorEastAsia" w:hAnsiTheme="minorEastAsia" w:eastAsiaTheme="minorEastAsia" w:cstheme="minorEastAsia"/>
                <w:color w:val="auto"/>
                <w:spacing w:val="-70"/>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Theme="minorEastAsia" w:hAnsiTheme="minorEastAsia" w:eastAsiaTheme="minorEastAsia" w:cstheme="minorEastAsia"/>
                <w:color w:val="auto"/>
                <w:spacing w:val="14"/>
                <w:position w:val="0"/>
                <w:sz w:val="21"/>
                <w:szCs w:val="21"/>
                <w:u w:val="none"/>
                <w:lang w:val="en-US" w:eastAsia="zh-CN"/>
              </w:rPr>
              <w:t>中心</w:t>
            </w:r>
            <w:r>
              <w:rPr>
                <w:rFonts w:hint="eastAsia" w:asciiTheme="minorEastAsia" w:hAnsiTheme="minorEastAsia" w:eastAsiaTheme="minorEastAsia" w:cstheme="minorEastAsia"/>
                <w:color w:val="auto"/>
                <w:spacing w:val="14"/>
                <w:position w:val="0"/>
                <w:sz w:val="21"/>
                <w:szCs w:val="21"/>
                <w:highlight w:val="none"/>
                <w:u w:val="single"/>
                <w:lang w:val="en-US" w:eastAsia="zh-CN"/>
              </w:rPr>
              <w:t xml:space="preserve">  6 </w:t>
            </w:r>
            <w:r>
              <w:rPr>
                <w:rFonts w:hint="eastAsia" w:asciiTheme="minorEastAsia" w:hAnsiTheme="minorEastAsia" w:eastAsiaTheme="minorEastAsia" w:cstheme="minorEastAsia"/>
                <w:color w:val="auto"/>
                <w:spacing w:val="14"/>
                <w:position w:val="0"/>
                <w:sz w:val="21"/>
                <w:szCs w:val="21"/>
                <w:highlight w:val="none"/>
                <w:u w:val="none"/>
                <w:lang w:val="en-US" w:eastAsia="zh-CN"/>
              </w:rPr>
              <w:t>号政采</w:t>
            </w:r>
            <w:r>
              <w:rPr>
                <w:rFonts w:hint="eastAsia" w:asciiTheme="minorEastAsia" w:hAnsiTheme="minorEastAsia" w:eastAsiaTheme="minorEastAsia" w:cstheme="minorEastAsia"/>
                <w:color w:val="auto"/>
                <w:spacing w:val="14"/>
                <w:position w:val="0"/>
                <w:sz w:val="21"/>
                <w:szCs w:val="21"/>
              </w:rPr>
              <w:t>开标</w:t>
            </w:r>
            <w:r>
              <w:rPr>
                <w:rFonts w:hint="eastAsia" w:asciiTheme="minorEastAsia" w:hAnsiTheme="minorEastAsia" w:eastAsiaTheme="minorEastAsia" w:cstheme="minorEastAsia"/>
                <w:color w:val="auto"/>
                <w:spacing w:val="14"/>
                <w:position w:val="0"/>
                <w:sz w:val="21"/>
                <w:szCs w:val="21"/>
                <w:lang w:val="en-US" w:eastAsia="zh-CN"/>
              </w:rPr>
              <w:t>仓</w:t>
            </w:r>
            <w:r>
              <w:rPr>
                <w:rFonts w:hint="eastAsia" w:asciiTheme="minorEastAsia" w:hAnsiTheme="minorEastAsia" w:eastAsiaTheme="minorEastAsia" w:cstheme="minorEastAsia"/>
                <w:color w:val="auto"/>
                <w:spacing w:val="14"/>
                <w:position w:val="0"/>
                <w:sz w:val="21"/>
                <w:szCs w:val="21"/>
              </w:rPr>
              <w:t>现场提交或以电子</w:t>
            </w:r>
            <w:r>
              <w:rPr>
                <w:rFonts w:hint="eastAsia" w:asciiTheme="minorEastAsia" w:hAnsiTheme="minorEastAsia" w:eastAsiaTheme="minorEastAsia" w:cstheme="minorEastAsia"/>
                <w:color w:val="auto"/>
                <w:spacing w:val="7"/>
                <w:position w:val="0"/>
                <w:sz w:val="21"/>
                <w:szCs w:val="21"/>
              </w:rPr>
              <w:t>邮件的形式（以通知时告知的电子邮箱地址为准）提交电子备份响应文件】。若供应商在规定时间内无法解密或解密失败且未提供电</w:t>
            </w:r>
            <w:r>
              <w:rPr>
                <w:rFonts w:hint="eastAsia" w:asciiTheme="minorEastAsia" w:hAnsiTheme="minorEastAsia" w:eastAsiaTheme="minorEastAsia" w:cstheme="minorEastAsia"/>
                <w:color w:val="auto"/>
                <w:spacing w:val="11"/>
                <w:position w:val="0"/>
                <w:sz w:val="21"/>
                <w:szCs w:val="21"/>
              </w:rPr>
              <w:t>子备份响应文件的(包含提供的电子备份响应</w:t>
            </w:r>
            <w:r>
              <w:rPr>
                <w:rFonts w:hint="eastAsia" w:asciiTheme="minorEastAsia" w:hAnsiTheme="minorEastAsia" w:eastAsiaTheme="minorEastAsia" w:cstheme="minorEastAsia"/>
                <w:color w:val="auto"/>
                <w:spacing w:val="10"/>
                <w:position w:val="0"/>
                <w:sz w:val="21"/>
                <w:szCs w:val="21"/>
              </w:rPr>
              <w:t>文件无效或无法解密</w:t>
            </w:r>
            <w:r>
              <w:rPr>
                <w:rFonts w:hint="eastAsia" w:asciiTheme="minorEastAsia" w:hAnsiTheme="minorEastAsia" w:eastAsiaTheme="minorEastAsia" w:cstheme="minorEastAsia"/>
                <w:color w:val="auto"/>
                <w:spacing w:val="7"/>
                <w:position w:val="0"/>
                <w:sz w:val="21"/>
                <w:szCs w:val="21"/>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10</w:t>
            </w:r>
          </w:p>
        </w:tc>
        <w:tc>
          <w:tcPr>
            <w:tcW w:w="736" w:type="dxa"/>
            <w:vAlign w:val="center"/>
          </w:tcPr>
          <w:p w14:paraId="09C78E4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2"/>
                <w:position w:val="0"/>
                <w:sz w:val="21"/>
                <w:szCs w:val="21"/>
              </w:rPr>
              <w:t>19.1</w:t>
            </w:r>
          </w:p>
        </w:tc>
        <w:tc>
          <w:tcPr>
            <w:tcW w:w="1290" w:type="dxa"/>
            <w:vAlign w:val="center"/>
          </w:tcPr>
          <w:p w14:paraId="0616E90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磋商小组组成</w:t>
            </w:r>
          </w:p>
        </w:tc>
        <w:tc>
          <w:tcPr>
            <w:tcW w:w="7238" w:type="dxa"/>
            <w:vAlign w:val="center"/>
          </w:tcPr>
          <w:p w14:paraId="0FAC861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磋商及评审工作由采购代理机构负责组织，具体磋商、评审工作由依法组建的磋商小组负责，本项目的磋商小组由采购人代表和有关</w:t>
            </w:r>
            <w:r>
              <w:rPr>
                <w:rFonts w:hint="eastAsia" w:asciiTheme="minorEastAsia" w:hAnsiTheme="minorEastAsia" w:eastAsiaTheme="minorEastAsia" w:cstheme="minorEastAsia"/>
                <w:color w:val="auto"/>
                <w:spacing w:val="6"/>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技术、经济等方面的专家组成。磋商小组的构成：3</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人，其中采购</w:t>
            </w:r>
            <w:r>
              <w:rPr>
                <w:rFonts w:hint="eastAsia" w:asciiTheme="minorEastAsia" w:hAnsiTheme="minorEastAsia" w:eastAsiaTheme="minorEastAsia" w:cstheme="minorEastAsia"/>
                <w:color w:val="auto"/>
                <w:spacing w:val="4"/>
                <w:position w:val="0"/>
                <w:sz w:val="21"/>
                <w:szCs w:val="21"/>
              </w:rPr>
              <w:t>人代表</w:t>
            </w:r>
            <w:r>
              <w:rPr>
                <w:rFonts w:hint="eastAsia" w:asciiTheme="minorEastAsia" w:hAnsiTheme="minorEastAsia" w:eastAsiaTheme="minorEastAsia" w:cstheme="minorEastAsia"/>
                <w:color w:val="auto"/>
                <w:spacing w:val="-11"/>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1</w:t>
            </w:r>
            <w:r>
              <w:rPr>
                <w:rFonts w:hint="eastAsia" w:asciiTheme="minorEastAsia" w:hAnsiTheme="minorEastAsia" w:eastAsiaTheme="minorEastAsia" w:cstheme="minorEastAsia"/>
                <w:color w:val="auto"/>
                <w:spacing w:val="-37"/>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人，技术、经济等专家</w:t>
            </w:r>
            <w:r>
              <w:rPr>
                <w:rFonts w:hint="eastAsia" w:asciiTheme="minorEastAsia" w:hAnsiTheme="minorEastAsia" w:eastAsiaTheme="minorEastAsia" w:cstheme="minorEastAsia"/>
                <w:color w:val="auto"/>
                <w:spacing w:val="-34"/>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2</w:t>
            </w:r>
            <w:r>
              <w:rPr>
                <w:rFonts w:hint="eastAsia" w:asciiTheme="minorEastAsia" w:hAnsiTheme="minorEastAsia" w:eastAsiaTheme="minorEastAsia" w:cstheme="minorEastAsia"/>
                <w:color w:val="auto"/>
                <w:spacing w:val="-39"/>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11</w:t>
            </w:r>
          </w:p>
        </w:tc>
        <w:tc>
          <w:tcPr>
            <w:tcW w:w="736" w:type="dxa"/>
            <w:vAlign w:val="center"/>
          </w:tcPr>
          <w:p w14:paraId="155F199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363B7EF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磋商时间、地点、</w:t>
            </w:r>
            <w:r>
              <w:rPr>
                <w:rFonts w:hint="eastAsia" w:asciiTheme="minorEastAsia" w:hAnsiTheme="minorEastAsia" w:eastAsiaTheme="minorEastAsia" w:cstheme="minorEastAsia"/>
                <w:color w:val="auto"/>
                <w:spacing w:val="1"/>
                <w:position w:val="0"/>
                <w:sz w:val="21"/>
                <w:szCs w:val="21"/>
              </w:rPr>
              <w:t xml:space="preserve"> </w:t>
            </w:r>
            <w:r>
              <w:rPr>
                <w:rFonts w:hint="eastAsia" w:asciiTheme="minorEastAsia" w:hAnsiTheme="minorEastAsia" w:eastAsiaTheme="minorEastAsia" w:cstheme="minorEastAsia"/>
                <w:color w:val="auto"/>
                <w:spacing w:val="3"/>
                <w:position w:val="0"/>
                <w:sz w:val="21"/>
                <w:szCs w:val="21"/>
              </w:rPr>
              <w:t>人员</w:t>
            </w:r>
          </w:p>
        </w:tc>
        <w:tc>
          <w:tcPr>
            <w:tcW w:w="7238" w:type="dxa"/>
            <w:vAlign w:val="center"/>
          </w:tcPr>
          <w:p w14:paraId="1C1028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19.2.1 磋商时间：首次响应文件提交截止时间后。</w:t>
            </w:r>
          </w:p>
          <w:p w14:paraId="08EC4B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rPr>
              <w:t>19.2.2 磋商地点：供应商代表在响应文件提交当天实时登录“政</w:t>
            </w:r>
            <w:r>
              <w:rPr>
                <w:rFonts w:hint="eastAsia" w:asciiTheme="minorEastAsia" w:hAnsiTheme="minorEastAsia" w:eastAsiaTheme="minorEastAsia" w:cstheme="minorEastAsia"/>
                <w:color w:val="auto"/>
                <w:spacing w:val="7"/>
                <w:position w:val="0"/>
                <w:sz w:val="21"/>
                <w:szCs w:val="21"/>
              </w:rPr>
              <w:t>采云</w:t>
            </w:r>
            <w:r>
              <w:rPr>
                <w:rFonts w:hint="eastAsia" w:asciiTheme="minorEastAsia" w:hAnsiTheme="minorEastAsia" w:eastAsiaTheme="minorEastAsia" w:cstheme="minorEastAsia"/>
                <w:color w:val="auto"/>
                <w:spacing w:val="-5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”平台，按磋商小组要求在线等候参与磋商及提交最后报价。</w:t>
            </w:r>
            <w:r>
              <w:rPr>
                <w:rFonts w:hint="eastAsia" w:asciiTheme="minorEastAsia" w:hAnsiTheme="minorEastAsia" w:eastAsiaTheme="minorEastAsia" w:cstheme="minorEastAsia"/>
                <w:color w:val="auto"/>
                <w:spacing w:val="8"/>
                <w:position w:val="0"/>
                <w:sz w:val="21"/>
                <w:szCs w:val="21"/>
              </w:rPr>
              <w:t>因供应商未保持实时在线，导致磋商小组无法及时与其取得联系，</w:t>
            </w:r>
            <w:r>
              <w:rPr>
                <w:rFonts w:hint="eastAsia" w:asciiTheme="minorEastAsia" w:hAnsiTheme="minorEastAsia" w:eastAsiaTheme="minorEastAsia" w:cstheme="minorEastAsia"/>
                <w:color w:val="auto"/>
                <w:spacing w:val="7"/>
                <w:position w:val="0"/>
                <w:sz w:val="21"/>
                <w:szCs w:val="21"/>
              </w:rPr>
              <w:t>从而造成供应商未按规定参与磋商或报价的，其不利后果由供应商</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自行承担。</w:t>
            </w:r>
          </w:p>
          <w:p w14:paraId="4434F3B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19.2.3 磋商参加人员：供应商法定代表人(负责人、自然人)或相</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应的委托代理人参加磋商。请供应商实时登录“</w:t>
            </w:r>
            <w:r>
              <w:rPr>
                <w:rFonts w:hint="eastAsia" w:asciiTheme="minorEastAsia" w:hAnsiTheme="minorEastAsia" w:eastAsiaTheme="minorEastAsia" w:cstheme="minorEastAsia"/>
                <w:color w:val="auto"/>
                <w:spacing w:val="6"/>
                <w:position w:val="0"/>
                <w:sz w:val="21"/>
                <w:szCs w:val="21"/>
                <w:lang w:eastAsia="zh-CN"/>
              </w:rPr>
              <w:t>广西政府采购云平台</w:t>
            </w:r>
            <w:r>
              <w:rPr>
                <w:rFonts w:hint="eastAsia" w:asciiTheme="minorEastAsia" w:hAnsiTheme="minorEastAsia" w:eastAsiaTheme="minorEastAsia" w:cstheme="minorEastAsia"/>
                <w:color w:val="auto"/>
                <w:spacing w:val="-63"/>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”平台等候在线磋商。</w:t>
            </w:r>
          </w:p>
          <w:p w14:paraId="22A7A8E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56"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9"/>
                <w:position w:val="0"/>
                <w:sz w:val="21"/>
                <w:szCs w:val="21"/>
              </w:rPr>
              <w:t>19.2.4</w:t>
            </w:r>
            <w:r>
              <w:rPr>
                <w:rFonts w:hint="eastAsia" w:asciiTheme="minorEastAsia" w:hAnsiTheme="minorEastAsia" w:eastAsiaTheme="minorEastAsia" w:cstheme="minorEastAsia"/>
                <w:color w:val="auto"/>
                <w:spacing w:val="-17"/>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首次响应文件提交截止时间后，登录“</w:t>
            </w:r>
            <w:r>
              <w:rPr>
                <w:rFonts w:hint="eastAsia" w:asciiTheme="minorEastAsia" w:hAnsiTheme="minorEastAsia" w:eastAsiaTheme="minorEastAsia" w:cstheme="minorEastAsia"/>
                <w:color w:val="auto"/>
                <w:spacing w:val="9"/>
                <w:position w:val="0"/>
                <w:sz w:val="21"/>
                <w:szCs w:val="21"/>
                <w:lang w:eastAsia="zh-CN"/>
              </w:rPr>
              <w:t>广西政府采购云平台</w:t>
            </w:r>
            <w:r>
              <w:rPr>
                <w:rFonts w:hint="eastAsia" w:asciiTheme="minorEastAsia" w:hAnsiTheme="minorEastAsia" w:eastAsiaTheme="minorEastAsia" w:cstheme="minorEastAsia"/>
                <w:color w:val="auto"/>
                <w:spacing w:val="-6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”平台在线</w:t>
            </w:r>
            <w:r>
              <w:rPr>
                <w:rFonts w:hint="eastAsia" w:asciiTheme="minorEastAsia" w:hAnsiTheme="minorEastAsia" w:eastAsiaTheme="minorEastAsia" w:cstheme="minorEastAsia"/>
                <w:color w:val="auto"/>
                <w:spacing w:val="6"/>
                <w:position w:val="0"/>
                <w:sz w:val="21"/>
                <w:szCs w:val="21"/>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12</w:t>
            </w:r>
          </w:p>
        </w:tc>
        <w:tc>
          <w:tcPr>
            <w:tcW w:w="736" w:type="dxa"/>
            <w:vAlign w:val="center"/>
          </w:tcPr>
          <w:p w14:paraId="5CD6212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20.2</w:t>
            </w:r>
          </w:p>
        </w:tc>
        <w:tc>
          <w:tcPr>
            <w:tcW w:w="1290" w:type="dxa"/>
            <w:vAlign w:val="center"/>
          </w:tcPr>
          <w:p w14:paraId="1597F7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评审办法</w:t>
            </w:r>
          </w:p>
        </w:tc>
        <w:tc>
          <w:tcPr>
            <w:tcW w:w="7238" w:type="dxa"/>
            <w:vAlign w:val="center"/>
          </w:tcPr>
          <w:p w14:paraId="70979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8"/>
                <w:position w:val="0"/>
                <w:sz w:val="21"/>
                <w:szCs w:val="21"/>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1817EEC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25FB33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27</w:t>
            </w:r>
          </w:p>
        </w:tc>
        <w:tc>
          <w:tcPr>
            <w:tcW w:w="1290" w:type="dxa"/>
            <w:vAlign w:val="center"/>
          </w:tcPr>
          <w:p w14:paraId="361C14A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14D0587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信用查询</w:t>
            </w:r>
          </w:p>
        </w:tc>
        <w:tc>
          <w:tcPr>
            <w:tcW w:w="7238" w:type="dxa"/>
            <w:vAlign w:val="center"/>
          </w:tcPr>
          <w:p w14:paraId="67CFE7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根据《关于做好政府采购有关信用主体标识码登记及在政府采购活 </w:t>
            </w:r>
            <w:r>
              <w:rPr>
                <w:rFonts w:hint="eastAsia" w:asciiTheme="minorEastAsia" w:hAnsiTheme="minorEastAsia" w:eastAsiaTheme="minorEastAsia" w:cstheme="minorEastAsia"/>
                <w:color w:val="auto"/>
                <w:spacing w:val="9"/>
                <w:position w:val="0"/>
                <w:sz w:val="21"/>
                <w:szCs w:val="21"/>
              </w:rPr>
              <w:t>动中查询使用信用记录有关问题的通知》（桂</w:t>
            </w:r>
            <w:r>
              <w:rPr>
                <w:rFonts w:hint="eastAsia" w:asciiTheme="minorEastAsia" w:hAnsiTheme="minorEastAsia" w:eastAsiaTheme="minorEastAsia" w:cstheme="minorEastAsia"/>
                <w:color w:val="auto"/>
                <w:spacing w:val="8"/>
                <w:position w:val="0"/>
                <w:sz w:val="21"/>
                <w:szCs w:val="21"/>
              </w:rPr>
              <w:t>财采〔2016〕37</w:t>
            </w:r>
            <w:r>
              <w:rPr>
                <w:rFonts w:hint="eastAsia" w:asciiTheme="minorEastAsia" w:hAnsiTheme="minorEastAsia" w:eastAsiaTheme="minorEastAsia" w:cstheme="minorEastAsia"/>
                <w:color w:val="auto"/>
                <w:spacing w:val="-17"/>
                <w:position w:val="0"/>
                <w:sz w:val="21"/>
                <w:szCs w:val="21"/>
              </w:rPr>
              <w:t>），</w:t>
            </w:r>
            <w:r>
              <w:rPr>
                <w:rFonts w:hint="eastAsia" w:asciiTheme="minorEastAsia" w:hAnsiTheme="minorEastAsia" w:eastAsiaTheme="minorEastAsia" w:cstheme="minorEastAsia"/>
                <w:color w:val="auto"/>
                <w:spacing w:val="1"/>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由采购代理机构对第一成交候选人进行信用查询：</w:t>
            </w:r>
          </w:p>
          <w:p w14:paraId="3872BE1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⑴查询渠道：“信用中国</w:t>
            </w:r>
            <w:r>
              <w:rPr>
                <w:rFonts w:hint="eastAsia" w:asciiTheme="minorEastAsia" w:hAnsiTheme="minorEastAsia" w:eastAsiaTheme="minorEastAsia" w:cstheme="minorEastAsia"/>
                <w:color w:val="auto"/>
                <w:spacing w:val="-66"/>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”网站(</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creditchina</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8"/>
                <w:position w:val="0"/>
                <w:sz w:val="21"/>
                <w:szCs w:val="21"/>
              </w:rPr>
              <w:t>)、中国</w:t>
            </w:r>
            <w:r>
              <w:rPr>
                <w:rFonts w:hint="eastAsia" w:asciiTheme="minorEastAsia" w:hAnsiTheme="minorEastAsia" w:eastAsiaTheme="minorEastAsia" w:cstheme="minorEastAsia"/>
                <w:color w:val="auto"/>
                <w:spacing w:val="11"/>
                <w:position w:val="0"/>
                <w:sz w:val="21"/>
                <w:szCs w:val="21"/>
              </w:rPr>
              <w:t>政府采购网(</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ccgp</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11"/>
                <w:position w:val="0"/>
                <w:sz w:val="21"/>
                <w:szCs w:val="21"/>
              </w:rPr>
              <w:t>)等；</w:t>
            </w:r>
          </w:p>
          <w:p w14:paraId="45FFEBA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⑵查询截止时间：成交通知书发出前；</w:t>
            </w:r>
          </w:p>
          <w:p w14:paraId="5E3BF13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⑶信用信息查询记录和证据留存方式：在查询网站中直接打印查询 </w:t>
            </w:r>
            <w:r>
              <w:rPr>
                <w:rFonts w:hint="eastAsia" w:asciiTheme="minorEastAsia" w:hAnsiTheme="minorEastAsia" w:eastAsiaTheme="minorEastAsia" w:cstheme="minorEastAsia"/>
                <w:color w:val="auto"/>
                <w:spacing w:val="8"/>
                <w:position w:val="0"/>
                <w:sz w:val="21"/>
                <w:szCs w:val="21"/>
              </w:rPr>
              <w:t>记录，打印材料作为采购活动资料保存；</w:t>
            </w:r>
          </w:p>
          <w:p w14:paraId="495E24D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2"/>
                <w:position w:val="0"/>
                <w:sz w:val="21"/>
                <w:szCs w:val="21"/>
              </w:rPr>
              <w:t>⑷信用信息使用规则：对在“信用中国</w:t>
            </w:r>
            <w:r>
              <w:rPr>
                <w:rFonts w:hint="eastAsia" w:asciiTheme="minorEastAsia" w:hAnsiTheme="minorEastAsia" w:eastAsiaTheme="minorEastAsia" w:cstheme="minorEastAsia"/>
                <w:color w:val="auto"/>
                <w:spacing w:val="-68"/>
                <w:position w:val="0"/>
                <w:sz w:val="21"/>
                <w:szCs w:val="21"/>
              </w:rPr>
              <w:t xml:space="preserve"> </w:t>
            </w:r>
            <w:r>
              <w:rPr>
                <w:rFonts w:hint="eastAsia" w:asciiTheme="minorEastAsia" w:hAnsiTheme="minorEastAsia" w:eastAsiaTheme="minorEastAsia" w:cstheme="minorEastAsia"/>
                <w:color w:val="auto"/>
                <w:spacing w:val="12"/>
                <w:position w:val="0"/>
                <w:sz w:val="21"/>
                <w:szCs w:val="21"/>
              </w:rPr>
              <w:t>”网站(</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12"/>
                <w:position w:val="0"/>
                <w:sz w:val="21"/>
                <w:szCs w:val="21"/>
              </w:rPr>
              <w:t>.</w:t>
            </w:r>
            <w:r>
              <w:rPr>
                <w:rFonts w:hint="eastAsia" w:asciiTheme="minorEastAsia" w:hAnsiTheme="minorEastAsia" w:eastAsiaTheme="minorEastAsia" w:cstheme="minorEastAsia"/>
                <w:color w:val="auto"/>
                <w:position w:val="0"/>
                <w:sz w:val="21"/>
                <w:szCs w:val="21"/>
              </w:rPr>
              <w:t>creditchina</w:t>
            </w:r>
            <w:r>
              <w:rPr>
                <w:rFonts w:hint="eastAsia" w:asciiTheme="minorEastAsia" w:hAnsiTheme="minorEastAsia" w:eastAsiaTheme="minorEastAsia" w:cstheme="minorEastAsia"/>
                <w:color w:val="auto"/>
                <w:spacing w:val="12"/>
                <w:position w:val="0"/>
                <w:sz w:val="21"/>
                <w:szCs w:val="21"/>
              </w:rPr>
              <w:t>.</w:t>
            </w:r>
            <w:r>
              <w:rPr>
                <w:rFonts w:hint="eastAsia" w:asciiTheme="minorEastAsia" w:hAnsiTheme="minorEastAsia" w:eastAsiaTheme="minorEastAsia" w:cstheme="minorEastAsia"/>
                <w:color w:val="auto"/>
                <w:position w:val="0"/>
                <w:sz w:val="21"/>
                <w:szCs w:val="21"/>
              </w:rPr>
              <w:t xml:space="preserve"> gov</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9"/>
                <w:position w:val="0"/>
                <w:sz w:val="21"/>
                <w:szCs w:val="21"/>
              </w:rPr>
              <w:t>)、中国政府采购网(</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ccgp</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9"/>
                <w:position w:val="0"/>
                <w:sz w:val="21"/>
                <w:szCs w:val="21"/>
              </w:rPr>
              <w:t>)等渠道列</w:t>
            </w:r>
            <w:r>
              <w:rPr>
                <w:rFonts w:hint="eastAsia" w:asciiTheme="minorEastAsia" w:hAnsiTheme="minorEastAsia" w:eastAsiaTheme="minorEastAsia" w:cstheme="minorEastAsia"/>
                <w:color w:val="auto"/>
                <w:spacing w:val="8"/>
                <w:position w:val="0"/>
                <w:sz w:val="21"/>
                <w:szCs w:val="21"/>
              </w:rPr>
              <w:t>入失信被执</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行人、重大税收违法案件当事人名单、政府采购严重违法失信行为</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记录名单及其他不符合《中华人民共和国政府采购法》第二十二条</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14</w:t>
            </w:r>
          </w:p>
        </w:tc>
        <w:tc>
          <w:tcPr>
            <w:tcW w:w="736" w:type="dxa"/>
            <w:vAlign w:val="center"/>
          </w:tcPr>
          <w:p w14:paraId="36AD93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28</w:t>
            </w:r>
          </w:p>
        </w:tc>
        <w:tc>
          <w:tcPr>
            <w:tcW w:w="1290" w:type="dxa"/>
            <w:vAlign w:val="center"/>
          </w:tcPr>
          <w:p w14:paraId="55FA70B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6"/>
                <w:position w:val="0"/>
                <w:sz w:val="21"/>
                <w:szCs w:val="21"/>
              </w:rPr>
              <w:t>成交公告</w:t>
            </w:r>
            <w:r>
              <w:rPr>
                <w:rFonts w:hint="eastAsia" w:asciiTheme="minorEastAsia" w:hAnsiTheme="minorEastAsia" w:eastAsiaTheme="minorEastAsia" w:cstheme="minorEastAsia"/>
                <w:color w:val="auto"/>
                <w:spacing w:val="8"/>
                <w:position w:val="0"/>
                <w:sz w:val="21"/>
                <w:szCs w:val="21"/>
              </w:rPr>
              <w:t>及成交通知书</w:t>
            </w:r>
          </w:p>
        </w:tc>
        <w:tc>
          <w:tcPr>
            <w:tcW w:w="7238" w:type="dxa"/>
            <w:vAlign w:val="center"/>
          </w:tcPr>
          <w:p w14:paraId="01FE04D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28.1</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采购代理机构于评审结束后两个工作日内将评审报告送交采</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购人，采购人应当自收到评审报告五个工作日内在评审报告推荐的</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成交候选供应商中按顺序确定成交供应商，采购代理机构在成交供</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应商确定之日起两个工作日内发出成交通知书，并在指定媒体上公</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告成交信息。</w:t>
            </w:r>
          </w:p>
          <w:p w14:paraId="63EE89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1"/>
                <w:position w:val="0"/>
                <w:sz w:val="21"/>
                <w:szCs w:val="21"/>
              </w:rPr>
              <w:t>28.2</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在发布成交公告的同时，采购代理机构向成交供应商发出成</w:t>
            </w:r>
            <w:r>
              <w:rPr>
                <w:rFonts w:hint="eastAsia" w:asciiTheme="minorEastAsia" w:hAnsiTheme="minorEastAsia" w:eastAsiaTheme="minorEastAsia" w:cstheme="minorEastAsia"/>
                <w:color w:val="auto"/>
                <w:spacing w:val="7"/>
                <w:position w:val="0"/>
                <w:sz w:val="21"/>
                <w:szCs w:val="21"/>
              </w:rPr>
              <w:t>交通知书。成交供应商应自接到通知之日起办理成交通知书领取手</w:t>
            </w:r>
            <w:r>
              <w:rPr>
                <w:rFonts w:hint="eastAsia" w:asciiTheme="minorEastAsia" w:hAnsiTheme="minorEastAsia" w:eastAsiaTheme="minorEastAsia" w:cstheme="minorEastAsia"/>
                <w:color w:val="auto"/>
                <w:spacing w:val="-1"/>
                <w:position w:val="0"/>
                <w:sz w:val="21"/>
                <w:szCs w:val="2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648" w:type="dxa"/>
            <w:vAlign w:val="center"/>
          </w:tcPr>
          <w:p w14:paraId="669C45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15</w:t>
            </w:r>
          </w:p>
        </w:tc>
        <w:tc>
          <w:tcPr>
            <w:tcW w:w="736" w:type="dxa"/>
            <w:vAlign w:val="center"/>
          </w:tcPr>
          <w:p w14:paraId="409A40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29.1</w:t>
            </w:r>
          </w:p>
        </w:tc>
        <w:tc>
          <w:tcPr>
            <w:tcW w:w="1290" w:type="dxa"/>
            <w:vAlign w:val="center"/>
          </w:tcPr>
          <w:p w14:paraId="63FDCC0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履约保证金</w:t>
            </w:r>
          </w:p>
        </w:tc>
        <w:tc>
          <w:tcPr>
            <w:tcW w:w="7238" w:type="dxa"/>
            <w:vAlign w:val="center"/>
          </w:tcPr>
          <w:p w14:paraId="37ED36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lang w:val="en-US" w:eastAsia="zh-CN"/>
              </w:rPr>
              <w:t>无</w:t>
            </w:r>
            <w:r>
              <w:rPr>
                <w:rFonts w:hint="eastAsia" w:asciiTheme="minorEastAsia" w:hAnsiTheme="minorEastAsia" w:eastAsiaTheme="minorEastAsia" w:cstheme="minorEastAsia"/>
                <w:color w:val="auto"/>
                <w:spacing w:val="7"/>
                <w:position w:val="0"/>
                <w:sz w:val="21"/>
                <w:szCs w:val="21"/>
              </w:rPr>
              <w:t>。</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16</w:t>
            </w:r>
          </w:p>
        </w:tc>
        <w:tc>
          <w:tcPr>
            <w:tcW w:w="736" w:type="dxa"/>
            <w:vAlign w:val="center"/>
          </w:tcPr>
          <w:p w14:paraId="596FF6B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30.1</w:t>
            </w:r>
          </w:p>
        </w:tc>
        <w:tc>
          <w:tcPr>
            <w:tcW w:w="1290" w:type="dxa"/>
            <w:vAlign w:val="center"/>
          </w:tcPr>
          <w:p w14:paraId="3CC3F4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签订合同时间</w:t>
            </w:r>
          </w:p>
        </w:tc>
        <w:tc>
          <w:tcPr>
            <w:tcW w:w="7238" w:type="dxa"/>
            <w:vAlign w:val="center"/>
          </w:tcPr>
          <w:p w14:paraId="46A7633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44"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6"/>
                <w:position w:val="0"/>
                <w:sz w:val="21"/>
                <w:szCs w:val="21"/>
              </w:rPr>
              <w:t>成交通知书发出之日起</w:t>
            </w:r>
            <w:r>
              <w:rPr>
                <w:rFonts w:hint="eastAsia" w:asciiTheme="minorEastAsia" w:hAnsiTheme="minorEastAsia" w:eastAsiaTheme="minorEastAsia" w:cstheme="minorEastAsia"/>
                <w:color w:val="auto"/>
                <w:spacing w:val="-2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8</w:t>
            </w:r>
            <w:r>
              <w:rPr>
                <w:rFonts w:hint="eastAsia" w:asciiTheme="minorEastAsia" w:hAnsiTheme="minorEastAsia" w:eastAsiaTheme="minorEastAsia" w:cstheme="minorEastAsia"/>
                <w:color w:val="auto"/>
                <w:spacing w:val="-40"/>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个工作日内。成交供应商领取成交通知书</w:t>
            </w:r>
            <w:r>
              <w:rPr>
                <w:rFonts w:hint="eastAsia" w:asciiTheme="minorEastAsia" w:hAnsiTheme="minorEastAsia" w:eastAsiaTheme="minorEastAsia" w:cstheme="minorEastAsia"/>
                <w:color w:val="auto"/>
                <w:spacing w:val="8"/>
                <w:position w:val="0"/>
                <w:sz w:val="21"/>
                <w:szCs w:val="21"/>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A427A9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36BCD68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DDD9DA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合同备案存档</w:t>
            </w:r>
          </w:p>
        </w:tc>
        <w:tc>
          <w:tcPr>
            <w:tcW w:w="7238" w:type="dxa"/>
            <w:vAlign w:val="center"/>
          </w:tcPr>
          <w:p w14:paraId="150EBA1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72"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3"/>
                <w:position w:val="0"/>
                <w:sz w:val="21"/>
                <w:szCs w:val="21"/>
              </w:rPr>
              <w:t>政府采购合同双方自签订之日起</w:t>
            </w:r>
            <w:r>
              <w:rPr>
                <w:rFonts w:hint="eastAsia" w:asciiTheme="minorEastAsia" w:hAnsiTheme="minorEastAsia" w:eastAsiaTheme="minorEastAsia" w:cstheme="minorEastAsia"/>
                <w:color w:val="auto"/>
                <w:spacing w:val="-19"/>
                <w:position w:val="0"/>
                <w:sz w:val="21"/>
                <w:szCs w:val="21"/>
              </w:rPr>
              <w:t xml:space="preserve"> </w:t>
            </w:r>
            <w:r>
              <w:rPr>
                <w:rFonts w:hint="eastAsia" w:asciiTheme="minorEastAsia" w:hAnsiTheme="minorEastAsia" w:eastAsiaTheme="minorEastAsia" w:cstheme="minorEastAsia"/>
                <w:color w:val="auto"/>
                <w:spacing w:val="13"/>
                <w:position w:val="0"/>
                <w:sz w:val="21"/>
                <w:szCs w:val="21"/>
              </w:rPr>
              <w:t>1</w:t>
            </w:r>
            <w:r>
              <w:rPr>
                <w:rFonts w:hint="eastAsia" w:asciiTheme="minorEastAsia" w:hAnsiTheme="minorEastAsia" w:eastAsiaTheme="minorEastAsia" w:cstheme="minorEastAsia"/>
                <w:color w:val="auto"/>
                <w:spacing w:val="-34"/>
                <w:position w:val="0"/>
                <w:sz w:val="21"/>
                <w:szCs w:val="21"/>
              </w:rPr>
              <w:t xml:space="preserve"> </w:t>
            </w:r>
            <w:r>
              <w:rPr>
                <w:rFonts w:hint="eastAsia" w:asciiTheme="minorEastAsia" w:hAnsiTheme="minorEastAsia" w:eastAsiaTheme="minorEastAsia" w:cstheme="minorEastAsia"/>
                <w:color w:val="auto"/>
                <w:spacing w:val="13"/>
                <w:position w:val="0"/>
                <w:sz w:val="21"/>
                <w:szCs w:val="21"/>
              </w:rPr>
              <w:t>个工作日内将合同原件壹份交</w:t>
            </w:r>
            <w:r>
              <w:rPr>
                <w:rFonts w:hint="eastAsia" w:asciiTheme="minorEastAsia" w:hAnsiTheme="minorEastAsia" w:eastAsiaTheme="minorEastAsia" w:cstheme="minorEastAsia"/>
                <w:color w:val="auto"/>
                <w:spacing w:val="7"/>
                <w:position w:val="0"/>
                <w:sz w:val="21"/>
                <w:szCs w:val="21"/>
              </w:rPr>
              <w:t>采购代理机构备案存档。采购代理机构将政府采购合同在省级以上</w:t>
            </w:r>
            <w:r>
              <w:rPr>
                <w:rFonts w:hint="eastAsia" w:asciiTheme="minorEastAsia" w:hAnsiTheme="minorEastAsia" w:eastAsiaTheme="minorEastAsia" w:cstheme="minorEastAsia"/>
                <w:color w:val="auto"/>
                <w:spacing w:val="8"/>
                <w:position w:val="0"/>
                <w:sz w:val="21"/>
                <w:szCs w:val="21"/>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18</w:t>
            </w:r>
          </w:p>
        </w:tc>
        <w:tc>
          <w:tcPr>
            <w:tcW w:w="736" w:type="dxa"/>
            <w:vAlign w:val="center"/>
          </w:tcPr>
          <w:p w14:paraId="00FE23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082A84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采购代理服务费</w:t>
            </w:r>
          </w:p>
        </w:tc>
        <w:tc>
          <w:tcPr>
            <w:tcW w:w="7238" w:type="dxa"/>
            <w:vAlign w:val="center"/>
          </w:tcPr>
          <w:p w14:paraId="3D8B915B">
            <w:pPr>
              <w:pStyle w:val="3"/>
              <w:keepNext w:val="0"/>
              <w:keepLines w:val="0"/>
              <w:pageBreakBefore w:val="0"/>
              <w:widowControl w:val="0"/>
              <w:kinsoku/>
              <w:wordWrap w:val="0"/>
              <w:overflowPunct/>
              <w:topLinePunct w:val="0"/>
              <w:bidi w:val="0"/>
              <w:spacing w:line="360" w:lineRule="auto"/>
              <w:ind w:right="0" w:firstLine="448" w:firstLineChars="200"/>
              <w:jc w:val="left"/>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成交供应商领取成交通知书前，向</w:t>
            </w:r>
            <w:r>
              <w:rPr>
                <w:rFonts w:hint="eastAsia" w:asciiTheme="minorEastAsia" w:hAnsiTheme="minorEastAsia" w:eastAsiaTheme="minorEastAsia" w:cstheme="minorEastAsia"/>
                <w:color w:val="auto"/>
                <w:spacing w:val="7"/>
                <w:position w:val="0"/>
                <w:sz w:val="21"/>
                <w:szCs w:val="21"/>
                <w:lang w:eastAsia="zh-CN"/>
              </w:rPr>
              <w:t>广西汇集工程咨询有限公司</w:t>
            </w:r>
            <w:r>
              <w:rPr>
                <w:rFonts w:hint="eastAsia" w:asciiTheme="minorEastAsia" w:hAnsiTheme="minorEastAsia" w:eastAsiaTheme="minorEastAsia" w:cstheme="minorEastAsia"/>
                <w:color w:val="auto"/>
                <w:spacing w:val="7"/>
                <w:position w:val="0"/>
                <w:sz w:val="21"/>
                <w:szCs w:val="21"/>
              </w:rPr>
              <w:t>一次性付清代理服务费，</w:t>
            </w:r>
            <w:r>
              <w:rPr>
                <w:color w:val="auto"/>
                <w:spacing w:val="7"/>
                <w:position w:val="0"/>
                <w:sz w:val="21"/>
                <w:szCs w:val="21"/>
              </w:rPr>
              <w:t>本项目的代理服务</w:t>
            </w:r>
            <w:r>
              <w:rPr>
                <w:rFonts w:hint="eastAsia"/>
                <w:color w:val="auto"/>
                <w:spacing w:val="7"/>
                <w:position w:val="0"/>
                <w:sz w:val="21"/>
                <w:szCs w:val="21"/>
                <w:lang w:val="en-US" w:eastAsia="zh-CN"/>
              </w:rPr>
              <w:t>费按</w:t>
            </w:r>
            <w:r>
              <w:rPr>
                <w:rFonts w:hint="eastAsia" w:ascii="宋体" w:hAnsi="宋体" w:eastAsia="宋体" w:cs="宋体"/>
                <w:color w:val="auto"/>
                <w:spacing w:val="13"/>
                <w:position w:val="0"/>
                <w:sz w:val="21"/>
                <w:szCs w:val="21"/>
                <w:lang w:val="en-US" w:eastAsia="zh-CN"/>
              </w:rPr>
              <w:t>桂建标〔2018〕37号文的收费标准下</w:t>
            </w:r>
            <w:r>
              <w:rPr>
                <w:rFonts w:hint="eastAsia" w:cs="宋体"/>
                <w:color w:val="auto"/>
                <w:spacing w:val="13"/>
                <w:position w:val="0"/>
                <w:sz w:val="21"/>
                <w:szCs w:val="21"/>
                <w:lang w:val="en-US" w:eastAsia="zh-CN"/>
              </w:rPr>
              <w:t>浮</w:t>
            </w:r>
            <w:r>
              <w:rPr>
                <w:rFonts w:hint="eastAsia" w:ascii="宋体" w:hAnsi="宋体" w:eastAsia="宋体" w:cs="宋体"/>
                <w:color w:val="auto"/>
                <w:spacing w:val="13"/>
                <w:position w:val="0"/>
                <w:sz w:val="21"/>
                <w:szCs w:val="21"/>
                <w:lang w:val="en-US" w:eastAsia="zh-CN"/>
              </w:rPr>
              <w:t>2</w:t>
            </w:r>
            <w:r>
              <w:rPr>
                <w:rFonts w:hint="eastAsia" w:cs="宋体"/>
                <w:color w:val="auto"/>
                <w:spacing w:val="13"/>
                <w:position w:val="0"/>
                <w:sz w:val="21"/>
                <w:szCs w:val="21"/>
                <w:lang w:val="en-US" w:eastAsia="zh-CN"/>
              </w:rPr>
              <w:t>5</w:t>
            </w:r>
            <w:r>
              <w:rPr>
                <w:rFonts w:hint="eastAsia" w:ascii="宋体" w:hAnsi="宋体" w:eastAsia="宋体" w:cs="宋体"/>
                <w:color w:val="auto"/>
                <w:spacing w:val="13"/>
                <w:position w:val="0"/>
                <w:sz w:val="21"/>
                <w:szCs w:val="21"/>
                <w:lang w:val="en-US" w:eastAsia="zh-CN"/>
              </w:rPr>
              <w:t>%向各分标成交供应商收取招标代理服务费（不足5000元按5000元收取）</w:t>
            </w:r>
            <w:r>
              <w:rPr>
                <w:color w:val="auto"/>
                <w:spacing w:val="7"/>
                <w:position w:val="0"/>
                <w:sz w:val="21"/>
                <w:szCs w:val="21"/>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55C82BA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1F9FC87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33</w:t>
            </w:r>
          </w:p>
        </w:tc>
        <w:tc>
          <w:tcPr>
            <w:tcW w:w="1290" w:type="dxa"/>
            <w:vAlign w:val="center"/>
          </w:tcPr>
          <w:p w14:paraId="4B1A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31C863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解释权</w:t>
            </w:r>
          </w:p>
        </w:tc>
        <w:tc>
          <w:tcPr>
            <w:tcW w:w="7238" w:type="dxa"/>
            <w:vAlign w:val="center"/>
          </w:tcPr>
          <w:p w14:paraId="5E52FE3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本竞争性磋商文件是根据《中华人民共和国政府采购法》、《中华人民共和国政府采购法实施条例》、《政府采购竞争性磋商采购方</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式管理暂行办法》和政府采购管理有关规定编制，本竞争性磋商文</w:t>
            </w:r>
            <w:r>
              <w:rPr>
                <w:rFonts w:hint="eastAsia" w:asciiTheme="minorEastAsia" w:hAnsiTheme="minorEastAsia" w:eastAsiaTheme="minorEastAsia" w:cstheme="minorEastAsia"/>
                <w:color w:val="auto"/>
                <w:spacing w:val="8"/>
                <w:position w:val="0"/>
                <w:sz w:val="21"/>
                <w:szCs w:val="21"/>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
                <w:position w:val="0"/>
                <w:sz w:val="21"/>
                <w:szCs w:val="21"/>
              </w:rPr>
              <w:t>20</w:t>
            </w:r>
          </w:p>
        </w:tc>
        <w:tc>
          <w:tcPr>
            <w:tcW w:w="736" w:type="dxa"/>
            <w:vAlign w:val="center"/>
          </w:tcPr>
          <w:p w14:paraId="7B815C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34</w:t>
            </w:r>
          </w:p>
        </w:tc>
        <w:tc>
          <w:tcPr>
            <w:tcW w:w="1290" w:type="dxa"/>
            <w:vAlign w:val="center"/>
          </w:tcPr>
          <w:p w14:paraId="055E3F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监督管理机构</w:t>
            </w:r>
          </w:p>
        </w:tc>
        <w:tc>
          <w:tcPr>
            <w:tcW w:w="7238" w:type="dxa"/>
            <w:vAlign w:val="center"/>
          </w:tcPr>
          <w:p w14:paraId="4FFA894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Theme="minorEastAsia" w:hAnsiTheme="minorEastAsia" w:eastAsiaTheme="minorEastAsia" w:cstheme="minorEastAsia"/>
                <w:color w:val="auto"/>
                <w:spacing w:val="7"/>
                <w:position w:val="0"/>
                <w:sz w:val="21"/>
                <w:szCs w:val="21"/>
                <w:lang w:eastAsia="zh-CN"/>
              </w:rPr>
            </w:pPr>
            <w:r>
              <w:rPr>
                <w:rFonts w:hint="eastAsia" w:asciiTheme="minorEastAsia" w:hAnsiTheme="minorEastAsia" w:eastAsiaTheme="minorEastAsia" w:cstheme="minorEastAsia"/>
                <w:color w:val="auto"/>
                <w:spacing w:val="7"/>
                <w:position w:val="0"/>
                <w:sz w:val="21"/>
                <w:szCs w:val="21"/>
                <w:lang w:eastAsia="zh-CN"/>
              </w:rPr>
              <w:t>资源县财政局</w:t>
            </w:r>
            <w:r>
              <w:rPr>
                <w:rFonts w:hint="eastAsia" w:asciiTheme="minorEastAsia" w:hAnsiTheme="minorEastAsia" w:eastAsiaTheme="minorEastAsia" w:cstheme="minorEastAsia"/>
                <w:color w:val="auto"/>
                <w:spacing w:val="7"/>
                <w:position w:val="0"/>
                <w:sz w:val="21"/>
                <w:szCs w:val="21"/>
              </w:rPr>
              <w:t xml:space="preserve">     联系电话：</w:t>
            </w:r>
            <w:r>
              <w:rPr>
                <w:rFonts w:hint="eastAsia" w:asciiTheme="minorEastAsia" w:hAnsiTheme="minorEastAsia" w:eastAsiaTheme="minorEastAsia" w:cstheme="minorEastAsia"/>
                <w:color w:val="auto"/>
                <w:spacing w:val="7"/>
                <w:position w:val="0"/>
                <w:sz w:val="21"/>
                <w:szCs w:val="21"/>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position w:val="0"/>
          <w:sz w:val="5"/>
          <w:szCs w:val="5"/>
        </w:rPr>
        <w:sectPr>
          <w:footerReference r:id="rId8" w:type="default"/>
          <w:pgSz w:w="11906" w:h="16839"/>
          <w:pgMar w:top="1418" w:right="1128" w:bottom="1362" w:left="1021" w:header="0" w:footer="1200" w:gutter="0"/>
          <w:pgNumType w:fmt="decimal"/>
          <w:cols w:space="720" w:num="1"/>
        </w:sectPr>
      </w:pPr>
    </w:p>
    <w:p w14:paraId="174C7885">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4"/>
          <w:position w:val="0"/>
          <w:sz w:val="28"/>
          <w:szCs w:val="28"/>
          <w14:textOutline w14:w="5103" w14:cap="sq" w14:cmpd="sng">
            <w14:solidFill>
              <w14:srgbClr w14:val="000000"/>
            </w14:solidFill>
            <w14:prstDash w14:val="solid"/>
            <w14:bevel/>
          </w14:textOutline>
        </w:rPr>
        <w:t>一、总则</w:t>
      </w:r>
    </w:p>
    <w:p w14:paraId="67576437">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1.适应范围</w:t>
      </w:r>
    </w:p>
    <w:p w14:paraId="44551A02">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1.1 项目名称及项目编号：</w:t>
      </w:r>
    </w:p>
    <w:p w14:paraId="534A3C89">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lang w:eastAsia="zh-CN"/>
        </w:rPr>
      </w:pPr>
      <w:r>
        <w:rPr>
          <w:color w:val="auto"/>
          <w:spacing w:val="8"/>
          <w:position w:val="0"/>
          <w:sz w:val="21"/>
          <w:szCs w:val="21"/>
        </w:rPr>
        <w:t>项目名称：</w:t>
      </w:r>
      <w:r>
        <w:rPr>
          <w:rFonts w:hint="eastAsia"/>
          <w:color w:val="auto"/>
          <w:spacing w:val="8"/>
          <w:position w:val="0"/>
          <w:sz w:val="21"/>
          <w:szCs w:val="21"/>
          <w:lang w:eastAsia="zh-CN"/>
        </w:rPr>
        <w:t>资源县梅溪镇沙坪村上沙坪产业路硬化、资源县梅溪镇铜座村顺水至老水凹产业路硬化、车田乡黄宝村圳口-高扎马黄桃猕猴桃种植基地产业路硬化</w:t>
      </w:r>
    </w:p>
    <w:p w14:paraId="476EA490">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lang w:eastAsia="zh-CN"/>
        </w:rPr>
      </w:pPr>
      <w:r>
        <w:rPr>
          <w:rFonts w:hint="eastAsia"/>
          <w:color w:val="auto"/>
          <w:spacing w:val="8"/>
          <w:position w:val="0"/>
          <w:sz w:val="21"/>
          <w:szCs w:val="21"/>
          <w:lang w:eastAsia="zh-CN"/>
        </w:rPr>
        <w:t>项目编号：GLZC2026-C2-290026-GXHJ</w:t>
      </w:r>
    </w:p>
    <w:p w14:paraId="1417285B">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1.2 本竞争性磋商文件（以下简称磋商文件）适用于本磋商项目的磋商、评审、合同履约、验收、付款等行为（法律、法规另有规定的，从其规定）。</w:t>
      </w:r>
    </w:p>
    <w:p w14:paraId="372C7CDE">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2.定义</w:t>
      </w:r>
    </w:p>
    <w:p w14:paraId="1FF084EF">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 “供应商</w:t>
      </w:r>
      <w:r>
        <w:rPr>
          <w:color w:val="auto"/>
          <w:spacing w:val="-64"/>
          <w:position w:val="0"/>
          <w:sz w:val="21"/>
          <w:szCs w:val="21"/>
        </w:rPr>
        <w:t xml:space="preserve"> </w:t>
      </w:r>
      <w:r>
        <w:rPr>
          <w:color w:val="auto"/>
          <w:spacing w:val="8"/>
          <w:position w:val="0"/>
          <w:sz w:val="21"/>
          <w:szCs w:val="21"/>
        </w:rPr>
        <w:t>”是指符合本次采购项目的供应商资格并提交响应文件、参加磋商的供应商。如果该供</w:t>
      </w:r>
      <w:r>
        <w:rPr>
          <w:color w:val="auto"/>
          <w:position w:val="0"/>
          <w:sz w:val="21"/>
          <w:szCs w:val="21"/>
        </w:rPr>
        <w:t xml:space="preserve"> </w:t>
      </w:r>
      <w:r>
        <w:rPr>
          <w:color w:val="auto"/>
          <w:spacing w:val="9"/>
          <w:position w:val="0"/>
          <w:sz w:val="21"/>
          <w:szCs w:val="21"/>
        </w:rPr>
        <w:t>应商在本次磋商中成交，即成为“成交供应商</w:t>
      </w:r>
      <w:r>
        <w:rPr>
          <w:color w:val="auto"/>
          <w:spacing w:val="-68"/>
          <w:position w:val="0"/>
          <w:sz w:val="21"/>
          <w:szCs w:val="21"/>
        </w:rPr>
        <w:t xml:space="preserve"> </w:t>
      </w:r>
      <w:r>
        <w:rPr>
          <w:color w:val="auto"/>
          <w:spacing w:val="9"/>
          <w:position w:val="0"/>
          <w:sz w:val="21"/>
          <w:szCs w:val="21"/>
        </w:rPr>
        <w:t>”。</w:t>
      </w:r>
    </w:p>
    <w:p w14:paraId="0C41409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2.2 “项目</w:t>
      </w:r>
      <w:r>
        <w:rPr>
          <w:color w:val="auto"/>
          <w:spacing w:val="-70"/>
          <w:position w:val="0"/>
          <w:sz w:val="21"/>
          <w:szCs w:val="21"/>
        </w:rPr>
        <w:t xml:space="preserve"> </w:t>
      </w:r>
      <w:r>
        <w:rPr>
          <w:color w:val="auto"/>
          <w:spacing w:val="8"/>
          <w:position w:val="0"/>
          <w:sz w:val="21"/>
          <w:szCs w:val="21"/>
        </w:rPr>
        <w:t>”系指供应商按磋商文件规定向采购人</w:t>
      </w:r>
      <w:r>
        <w:rPr>
          <w:color w:val="auto"/>
          <w:spacing w:val="7"/>
          <w:position w:val="0"/>
          <w:sz w:val="21"/>
          <w:szCs w:val="21"/>
        </w:rPr>
        <w:t>提供的工程和服务。</w:t>
      </w:r>
    </w:p>
    <w:p w14:paraId="795492DE">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2.3 “书面形式</w:t>
      </w:r>
      <w:r>
        <w:rPr>
          <w:color w:val="auto"/>
          <w:spacing w:val="-52"/>
          <w:position w:val="0"/>
          <w:sz w:val="21"/>
          <w:szCs w:val="21"/>
        </w:rPr>
        <w:t xml:space="preserve"> </w:t>
      </w:r>
      <w:r>
        <w:rPr>
          <w:color w:val="auto"/>
          <w:spacing w:val="4"/>
          <w:position w:val="0"/>
          <w:sz w:val="21"/>
          <w:szCs w:val="21"/>
        </w:rPr>
        <w:t>”包括信函、传真、</w:t>
      </w:r>
      <w:r>
        <w:rPr>
          <w:color w:val="auto"/>
          <w:spacing w:val="-59"/>
          <w:position w:val="0"/>
          <w:sz w:val="21"/>
          <w:szCs w:val="21"/>
        </w:rPr>
        <w:t xml:space="preserve"> </w:t>
      </w:r>
      <w:r>
        <w:rPr>
          <w:color w:val="auto"/>
          <w:spacing w:val="4"/>
          <w:position w:val="0"/>
          <w:sz w:val="21"/>
          <w:szCs w:val="21"/>
        </w:rPr>
        <w:t>电报等。</w:t>
      </w:r>
    </w:p>
    <w:p w14:paraId="68F998EF">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3.供应商资格</w:t>
      </w:r>
    </w:p>
    <w:p w14:paraId="08331B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3.1</w:t>
      </w:r>
      <w:r>
        <w:rPr>
          <w:color w:val="auto"/>
          <w:spacing w:val="-34"/>
          <w:position w:val="0"/>
          <w:sz w:val="21"/>
          <w:szCs w:val="21"/>
        </w:rPr>
        <w:t xml:space="preserve"> </w:t>
      </w:r>
      <w:r>
        <w:rPr>
          <w:color w:val="auto"/>
          <w:spacing w:val="8"/>
          <w:position w:val="0"/>
          <w:sz w:val="21"/>
          <w:szCs w:val="21"/>
        </w:rPr>
        <w:t>符合《中华人民共和国政府采购法》第二十二条规定；</w:t>
      </w:r>
    </w:p>
    <w:p w14:paraId="020D16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3.2</w:t>
      </w:r>
      <w:r>
        <w:rPr>
          <w:color w:val="auto"/>
          <w:spacing w:val="-24"/>
          <w:position w:val="0"/>
          <w:sz w:val="21"/>
          <w:szCs w:val="21"/>
        </w:rPr>
        <w:t xml:space="preserve"> </w:t>
      </w:r>
      <w:r>
        <w:rPr>
          <w:color w:val="auto"/>
          <w:spacing w:val="8"/>
          <w:position w:val="0"/>
          <w:sz w:val="21"/>
          <w:szCs w:val="21"/>
        </w:rPr>
        <w:t>落实政府采购政策需满足的资格要求：小微企业。</w:t>
      </w:r>
    </w:p>
    <w:p w14:paraId="76B61234">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3.3</w:t>
      </w:r>
      <w:r>
        <w:rPr>
          <w:color w:val="auto"/>
          <w:spacing w:val="-33"/>
          <w:position w:val="0"/>
          <w:sz w:val="21"/>
          <w:szCs w:val="21"/>
        </w:rPr>
        <w:t xml:space="preserve"> </w:t>
      </w:r>
      <w:r>
        <w:rPr>
          <w:color w:val="auto"/>
          <w:spacing w:val="6"/>
          <w:position w:val="0"/>
          <w:sz w:val="21"/>
          <w:szCs w:val="21"/>
        </w:rPr>
        <w:t>本项目的特定资格要求：</w:t>
      </w:r>
    </w:p>
    <w:p w14:paraId="72ABA61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cs="宋体"/>
          <w:color w:val="auto"/>
          <w:spacing w:val="9"/>
          <w:position w:val="0"/>
          <w:sz w:val="21"/>
          <w:szCs w:val="21"/>
          <w:lang w:val="en-US" w:eastAsia="zh-CN"/>
        </w:rPr>
      </w:pPr>
      <w:r>
        <w:rPr>
          <w:rFonts w:hint="eastAsia"/>
          <w:color w:val="auto"/>
          <w:spacing w:val="8"/>
          <w:position w:val="0"/>
          <w:sz w:val="21"/>
          <w:szCs w:val="21"/>
          <w:lang w:val="en-US" w:eastAsia="zh-CN"/>
        </w:rPr>
        <w:t>3.1</w:t>
      </w:r>
      <w:r>
        <w:rPr>
          <w:color w:val="auto"/>
          <w:spacing w:val="8"/>
          <w:position w:val="0"/>
          <w:sz w:val="21"/>
          <w:szCs w:val="21"/>
        </w:rPr>
        <w:t>供应商须具备</w:t>
      </w:r>
      <w:r>
        <w:rPr>
          <w:rFonts w:hint="eastAsia"/>
          <w:color w:val="auto"/>
          <w:spacing w:val="8"/>
          <w:position w:val="0"/>
          <w:sz w:val="21"/>
          <w:szCs w:val="21"/>
        </w:rPr>
        <w:t>公路工程施工总承包三级(含三级)</w:t>
      </w:r>
      <w:r>
        <w:rPr>
          <w:color w:val="auto"/>
          <w:spacing w:val="8"/>
          <w:position w:val="0"/>
          <w:sz w:val="21"/>
          <w:szCs w:val="21"/>
        </w:rPr>
        <w:t>以上</w:t>
      </w:r>
      <w:r>
        <w:rPr>
          <w:rFonts w:hint="eastAsia"/>
          <w:color w:val="auto"/>
          <w:spacing w:val="8"/>
          <w:position w:val="0"/>
          <w:sz w:val="21"/>
          <w:szCs w:val="21"/>
        </w:rPr>
        <w:t>资质</w:t>
      </w:r>
      <w:r>
        <w:rPr>
          <w:color w:val="auto"/>
          <w:spacing w:val="8"/>
          <w:position w:val="0"/>
          <w:sz w:val="21"/>
          <w:szCs w:val="21"/>
        </w:rPr>
        <w:t>，并具有省级或以上建设行政主管 部门颁发的建筑施工企业安全生产许可证，并在人员、设备、资金等方面具有相应的施工能力。</w:t>
      </w:r>
      <w:r>
        <w:rPr>
          <w:rFonts w:hint="eastAsia"/>
          <w:color w:val="auto"/>
          <w:spacing w:val="8"/>
          <w:position w:val="0"/>
          <w:sz w:val="21"/>
          <w:szCs w:val="21"/>
          <w:lang w:eastAsia="zh-CN"/>
        </w:rPr>
        <w:t>其中，投标人拟派项目经理须具备</w:t>
      </w:r>
      <w:r>
        <w:rPr>
          <w:rFonts w:hint="eastAsia"/>
          <w:color w:val="auto"/>
          <w:spacing w:val="8"/>
          <w:position w:val="0"/>
          <w:sz w:val="21"/>
          <w:szCs w:val="21"/>
          <w:lang w:val="en-US" w:eastAsia="zh-CN"/>
        </w:rPr>
        <w:t>公路</w:t>
      </w:r>
      <w:r>
        <w:rPr>
          <w:rFonts w:hint="eastAsia"/>
          <w:color w:val="auto"/>
          <w:spacing w:val="8"/>
          <w:position w:val="0"/>
          <w:sz w:val="21"/>
          <w:szCs w:val="21"/>
          <w:lang w:eastAsia="zh-CN"/>
        </w:rPr>
        <w:t>工程专业二级以上</w:t>
      </w:r>
      <w:r>
        <w:rPr>
          <w:rFonts w:hint="eastAsia"/>
          <w:color w:val="auto"/>
          <w:spacing w:val="8"/>
          <w:position w:val="0"/>
          <w:sz w:val="21"/>
          <w:szCs w:val="21"/>
          <w:lang w:val="en-US" w:eastAsia="zh-CN"/>
        </w:rPr>
        <w:t>(含本级）或二级以上注册</w:t>
      </w:r>
      <w:r>
        <w:rPr>
          <w:rFonts w:hint="eastAsia"/>
          <w:color w:val="auto"/>
          <w:spacing w:val="8"/>
          <w:position w:val="0"/>
          <w:sz w:val="21"/>
          <w:szCs w:val="21"/>
          <w:lang w:eastAsia="zh-CN"/>
        </w:rPr>
        <w:t>建造师执业资格，具备有效的安全生产考核合格证书(B类)。</w:t>
      </w:r>
      <w:r>
        <w:rPr>
          <w:rFonts w:hint="eastAsia" w:cs="宋体"/>
          <w:color w:val="auto"/>
          <w:spacing w:val="9"/>
          <w:position w:val="0"/>
          <w:sz w:val="21"/>
          <w:szCs w:val="21"/>
          <w:lang w:val="en-US" w:eastAsia="zh-CN"/>
        </w:rPr>
        <w:t>本项目不接受有在建、已成交未开工或已列为其他项目成交候选人第一名的建造师作为项目经理。</w:t>
      </w:r>
    </w:p>
    <w:p w14:paraId="3CAAF5AB">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4.磋商费用</w:t>
      </w:r>
    </w:p>
    <w:p w14:paraId="61E02C3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不论磋商结果如何，供应商均应自行承担所有与磋商有关的全部费用。</w:t>
      </w:r>
    </w:p>
    <w:p w14:paraId="14A9884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5.联合体要求</w:t>
      </w:r>
    </w:p>
    <w:p w14:paraId="407B018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本项目不接受联合体参与磋商。</w:t>
      </w:r>
    </w:p>
    <w:p w14:paraId="40614D26">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6.质疑和投诉</w:t>
      </w:r>
    </w:p>
    <w:p w14:paraId="09E15A1D">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6.1</w:t>
      </w:r>
      <w:r>
        <w:rPr>
          <w:color w:val="auto"/>
          <w:spacing w:val="-38"/>
          <w:position w:val="0"/>
          <w:sz w:val="21"/>
          <w:szCs w:val="21"/>
        </w:rPr>
        <w:t xml:space="preserve"> </w:t>
      </w:r>
      <w:r>
        <w:rPr>
          <w:color w:val="auto"/>
          <w:spacing w:val="10"/>
          <w:position w:val="0"/>
          <w:sz w:val="21"/>
          <w:szCs w:val="21"/>
        </w:rPr>
        <w:t>供应商认为磋商文件使自己的合法权益受到损害的，应当在公告期限届满之日起七个</w:t>
      </w:r>
      <w:r>
        <w:rPr>
          <w:color w:val="auto"/>
          <w:spacing w:val="9"/>
          <w:position w:val="0"/>
          <w:sz w:val="21"/>
          <w:szCs w:val="21"/>
        </w:rPr>
        <w:t>工作日内，以书面形式向采购代理机构提出质疑。供应商认为采购过程或成交结果使自己的合法权益受到损害的，应</w:t>
      </w:r>
      <w:r>
        <w:rPr>
          <w:color w:val="auto"/>
          <w:spacing w:val="14"/>
          <w:position w:val="0"/>
          <w:sz w:val="21"/>
          <w:szCs w:val="21"/>
        </w:rPr>
        <w:t xml:space="preserve"> </w:t>
      </w:r>
      <w:r>
        <w:rPr>
          <w:color w:val="auto"/>
          <w:spacing w:val="9"/>
          <w:position w:val="0"/>
          <w:sz w:val="21"/>
          <w:szCs w:val="21"/>
        </w:rPr>
        <w:t>当在各采购程序环节结束之日或成交公告期限届满之日起七个工作日内，以书面形式向采购代理机构提出</w:t>
      </w:r>
      <w:r>
        <w:rPr>
          <w:color w:val="auto"/>
          <w:spacing w:val="12"/>
          <w:position w:val="0"/>
          <w:sz w:val="21"/>
          <w:szCs w:val="21"/>
        </w:rPr>
        <w:t xml:space="preserve"> </w:t>
      </w:r>
      <w:r>
        <w:rPr>
          <w:color w:val="auto"/>
          <w:spacing w:val="5"/>
          <w:position w:val="0"/>
          <w:sz w:val="21"/>
          <w:szCs w:val="21"/>
        </w:rPr>
        <w:t>质疑</w:t>
      </w:r>
      <w:r>
        <w:rPr>
          <w:color w:val="auto"/>
          <w:spacing w:val="5"/>
          <w:position w:val="0"/>
          <w:sz w:val="21"/>
          <w:szCs w:val="21"/>
          <w14:textOutline w14:w="3795" w14:cap="sq" w14:cmpd="sng">
            <w14:solidFill>
              <w14:srgbClr w14:val="000000"/>
            </w14:solidFill>
            <w14:prstDash w14:val="solid"/>
            <w14:bevel/>
          </w14:textOutline>
        </w:rPr>
        <w:t>（</w:t>
      </w:r>
      <w:r>
        <w:rPr>
          <w:color w:val="auto"/>
          <w:spacing w:val="-58"/>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“质疑函</w:t>
      </w:r>
      <w:r>
        <w:rPr>
          <w:color w:val="auto"/>
          <w:spacing w:val="-70"/>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”格式见附表</w:t>
      </w:r>
      <w:r>
        <w:rPr>
          <w:color w:val="auto"/>
          <w:spacing w:val="-21"/>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1）</w:t>
      </w:r>
      <w:r>
        <w:rPr>
          <w:color w:val="auto"/>
          <w:spacing w:val="-59"/>
          <w:position w:val="0"/>
          <w:sz w:val="21"/>
          <w:szCs w:val="21"/>
        </w:rPr>
        <w:t xml:space="preserve"> </w:t>
      </w:r>
      <w:r>
        <w:rPr>
          <w:color w:val="auto"/>
          <w:spacing w:val="5"/>
          <w:position w:val="0"/>
          <w:sz w:val="21"/>
          <w:szCs w:val="21"/>
        </w:rPr>
        <w:t>。否则，采购代理机构有</w:t>
      </w:r>
      <w:r>
        <w:rPr>
          <w:color w:val="auto"/>
          <w:spacing w:val="4"/>
          <w:position w:val="0"/>
          <w:sz w:val="21"/>
          <w:szCs w:val="21"/>
        </w:rPr>
        <w:t>权拒收。</w:t>
      </w:r>
    </w:p>
    <w:p w14:paraId="770F382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采购代理机构应认真做好质疑处理工作，对于质疑供应商在法定质疑期内提出的质疑函，应当在收到质疑函后</w:t>
      </w:r>
      <w:r>
        <w:rPr>
          <w:color w:val="auto"/>
          <w:spacing w:val="-32"/>
          <w:position w:val="0"/>
          <w:sz w:val="21"/>
          <w:szCs w:val="21"/>
        </w:rPr>
        <w:t xml:space="preserve"> </w:t>
      </w:r>
      <w:r>
        <w:rPr>
          <w:color w:val="auto"/>
          <w:spacing w:val="9"/>
          <w:position w:val="0"/>
          <w:sz w:val="21"/>
          <w:szCs w:val="21"/>
        </w:rPr>
        <w:t>7</w:t>
      </w:r>
      <w:r>
        <w:rPr>
          <w:color w:val="auto"/>
          <w:spacing w:val="-38"/>
          <w:position w:val="0"/>
          <w:sz w:val="21"/>
          <w:szCs w:val="21"/>
        </w:rPr>
        <w:t xml:space="preserve"> </w:t>
      </w:r>
      <w:r>
        <w:rPr>
          <w:color w:val="auto"/>
          <w:spacing w:val="9"/>
          <w:position w:val="0"/>
          <w:sz w:val="21"/>
          <w:szCs w:val="21"/>
        </w:rPr>
        <w:t>个工作日内作出答复，并以书面形式通知</w:t>
      </w:r>
      <w:r>
        <w:rPr>
          <w:color w:val="auto"/>
          <w:spacing w:val="8"/>
          <w:position w:val="0"/>
          <w:sz w:val="21"/>
          <w:szCs w:val="21"/>
        </w:rPr>
        <w:t>质疑供应商和其他有关供应商。</w:t>
      </w:r>
    </w:p>
    <w:p w14:paraId="7FFAE7E9">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3"/>
        <w:keepNext w:val="0"/>
        <w:keepLines w:val="0"/>
        <w:pageBreakBefore w:val="0"/>
        <w:widowControl w:val="0"/>
        <w:kinsoku/>
        <w:wordWrap w:val="0"/>
        <w:overflowPunct/>
        <w:topLinePunct w:val="0"/>
        <w:bidi w:val="0"/>
        <w:spacing w:line="360" w:lineRule="auto"/>
        <w:ind w:left="0" w:right="0" w:firstLine="460" w:firstLineChars="200"/>
        <w:jc w:val="both"/>
        <w:rPr>
          <w:color w:val="auto"/>
          <w:spacing w:val="7"/>
          <w:position w:val="0"/>
          <w:sz w:val="21"/>
          <w:szCs w:val="21"/>
        </w:rPr>
      </w:pPr>
      <w:r>
        <w:rPr>
          <w:color w:val="auto"/>
          <w:spacing w:val="10"/>
          <w:position w:val="0"/>
          <w:sz w:val="21"/>
          <w:szCs w:val="21"/>
        </w:rPr>
        <w:t>6.2</w:t>
      </w:r>
      <w:r>
        <w:rPr>
          <w:color w:val="auto"/>
          <w:spacing w:val="-38"/>
          <w:position w:val="0"/>
          <w:sz w:val="21"/>
          <w:szCs w:val="21"/>
        </w:rPr>
        <w:t xml:space="preserve"> </w:t>
      </w:r>
      <w:r>
        <w:rPr>
          <w:color w:val="auto"/>
          <w:spacing w:val="10"/>
          <w:position w:val="0"/>
          <w:sz w:val="21"/>
          <w:szCs w:val="21"/>
        </w:rPr>
        <w:t>供应商对采购代理机构的质疑答复不满意或者采购代理机构未在规定的时间内</w:t>
      </w:r>
      <w:r>
        <w:rPr>
          <w:color w:val="auto"/>
          <w:spacing w:val="9"/>
          <w:position w:val="0"/>
          <w:sz w:val="21"/>
          <w:szCs w:val="21"/>
        </w:rPr>
        <w:t>作出答复的，可以</w:t>
      </w:r>
      <w:r>
        <w:rPr>
          <w:color w:val="auto"/>
          <w:spacing w:val="7"/>
          <w:position w:val="0"/>
          <w:sz w:val="21"/>
          <w:szCs w:val="21"/>
        </w:rPr>
        <w:t>在答复期满后十五个工作日内向</w:t>
      </w:r>
      <w:r>
        <w:rPr>
          <w:rFonts w:hint="eastAsia"/>
          <w:color w:val="auto"/>
          <w:spacing w:val="7"/>
          <w:position w:val="0"/>
          <w:sz w:val="21"/>
          <w:szCs w:val="21"/>
          <w:lang w:eastAsia="zh-CN"/>
        </w:rPr>
        <w:t>资源县财政局</w:t>
      </w:r>
      <w:r>
        <w:rPr>
          <w:color w:val="auto"/>
          <w:spacing w:val="7"/>
          <w:position w:val="0"/>
          <w:sz w:val="21"/>
          <w:szCs w:val="21"/>
        </w:rPr>
        <w:t xml:space="preserve"> 投诉</w:t>
      </w:r>
      <w:r>
        <w:rPr>
          <w:color w:val="auto"/>
          <w:spacing w:val="7"/>
          <w:position w:val="0"/>
          <w:sz w:val="21"/>
          <w:szCs w:val="21"/>
          <w14:textOutline w14:w="3795" w14:cap="sq" w14:cmpd="sng">
            <w14:solidFill>
              <w14:srgbClr w14:val="000000"/>
            </w14:solidFill>
            <w14:prstDash w14:val="solid"/>
            <w14:bevel/>
          </w14:textOutline>
        </w:rPr>
        <w:t>（</w:t>
      </w:r>
      <w:r>
        <w:rPr>
          <w:color w:val="auto"/>
          <w:spacing w:val="-42"/>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“投诉书</w:t>
      </w:r>
      <w:r>
        <w:rPr>
          <w:color w:val="auto"/>
          <w:spacing w:val="-72"/>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”格式见附表</w:t>
      </w:r>
      <w:r>
        <w:rPr>
          <w:color w:val="auto"/>
          <w:spacing w:val="-35"/>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2）</w:t>
      </w:r>
      <w:r>
        <w:rPr>
          <w:color w:val="auto"/>
          <w:spacing w:val="7"/>
          <w:position w:val="0"/>
          <w:sz w:val="21"/>
          <w:szCs w:val="21"/>
        </w:rPr>
        <w:t>。</w:t>
      </w:r>
    </w:p>
    <w:p w14:paraId="53C3B1B1">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6.3</w:t>
      </w:r>
      <w:r>
        <w:rPr>
          <w:color w:val="auto"/>
          <w:spacing w:val="-28"/>
          <w:position w:val="0"/>
          <w:sz w:val="21"/>
          <w:szCs w:val="21"/>
        </w:rPr>
        <w:t xml:space="preserve"> </w:t>
      </w:r>
      <w:r>
        <w:rPr>
          <w:color w:val="auto"/>
          <w:spacing w:val="8"/>
          <w:position w:val="0"/>
          <w:sz w:val="21"/>
          <w:szCs w:val="21"/>
        </w:rPr>
        <w:t>供应商提出质疑、投诉，应当遵守中华人民共和国财政部令第</w:t>
      </w:r>
      <w:r>
        <w:rPr>
          <w:color w:val="auto"/>
          <w:spacing w:val="-36"/>
          <w:position w:val="0"/>
          <w:sz w:val="21"/>
          <w:szCs w:val="21"/>
        </w:rPr>
        <w:t xml:space="preserve"> </w:t>
      </w:r>
      <w:r>
        <w:rPr>
          <w:color w:val="auto"/>
          <w:spacing w:val="8"/>
          <w:position w:val="0"/>
          <w:sz w:val="21"/>
          <w:szCs w:val="21"/>
        </w:rPr>
        <w:t>94</w:t>
      </w:r>
      <w:r>
        <w:rPr>
          <w:color w:val="auto"/>
          <w:spacing w:val="-35"/>
          <w:position w:val="0"/>
          <w:sz w:val="21"/>
          <w:szCs w:val="21"/>
        </w:rPr>
        <w:t xml:space="preserve"> </w:t>
      </w:r>
      <w:r>
        <w:rPr>
          <w:color w:val="auto"/>
          <w:spacing w:val="8"/>
          <w:position w:val="0"/>
          <w:sz w:val="21"/>
          <w:szCs w:val="21"/>
        </w:rPr>
        <w:t>号《政府采购质疑和投诉办法》</w:t>
      </w:r>
      <w:r>
        <w:rPr>
          <w:color w:val="auto"/>
          <w:position w:val="0"/>
          <w:sz w:val="21"/>
          <w:szCs w:val="21"/>
        </w:rPr>
        <w:t xml:space="preserve"> </w:t>
      </w:r>
      <w:r>
        <w:rPr>
          <w:color w:val="auto"/>
          <w:spacing w:val="9"/>
          <w:position w:val="0"/>
          <w:sz w:val="21"/>
          <w:szCs w:val="21"/>
        </w:rPr>
        <w:t>的相关规定，且采用书面形式。质疑函、投诉书均应明确阐述磋商文件、采购过程或成交结果中使自己合</w:t>
      </w:r>
      <w:r>
        <w:rPr>
          <w:color w:val="auto"/>
          <w:spacing w:val="12"/>
          <w:position w:val="0"/>
          <w:sz w:val="21"/>
          <w:szCs w:val="21"/>
        </w:rPr>
        <w:t xml:space="preserve"> </w:t>
      </w:r>
      <w:r>
        <w:rPr>
          <w:color w:val="auto"/>
          <w:spacing w:val="9"/>
          <w:position w:val="0"/>
          <w:sz w:val="21"/>
          <w:szCs w:val="21"/>
        </w:rPr>
        <w:t>法权益受到损害的实质性内容，并提供相关事实、依据和证据及其来源。</w:t>
      </w:r>
    </w:p>
    <w:p w14:paraId="608E81E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供应商提出质疑应当提交质疑函和必要的证明材料，针对同一采购程序环节的质疑必须在法定质疑期</w:t>
      </w:r>
      <w:r>
        <w:rPr>
          <w:color w:val="auto"/>
          <w:spacing w:val="7"/>
          <w:position w:val="0"/>
          <w:sz w:val="21"/>
          <w:szCs w:val="21"/>
        </w:rPr>
        <w:t>内一次性提出。质疑函应当包括下列内容：</w:t>
      </w:r>
    </w:p>
    <w:p w14:paraId="14F82C1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（1）供应商的姓名或者名称、地址、邮编、联系人</w:t>
      </w:r>
      <w:r>
        <w:rPr>
          <w:color w:val="auto"/>
          <w:spacing w:val="8"/>
          <w:position w:val="0"/>
          <w:sz w:val="21"/>
          <w:szCs w:val="21"/>
        </w:rPr>
        <w:t>及联系电话；</w:t>
      </w:r>
    </w:p>
    <w:p w14:paraId="31F9A25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（2）质疑项目的名称、编号；</w:t>
      </w:r>
    </w:p>
    <w:p w14:paraId="34DC2A86">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（3）具体、明确的质疑事项和与质疑事项相关的请求；</w:t>
      </w:r>
    </w:p>
    <w:p w14:paraId="1B59C02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（4）事实依据；</w:t>
      </w:r>
    </w:p>
    <w:p w14:paraId="013E3BB8">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（5）必要的法律依据；</w:t>
      </w:r>
    </w:p>
    <w:p w14:paraId="6882FEC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（6）提出质疑的日期。</w:t>
      </w:r>
    </w:p>
    <w:p w14:paraId="6D222FA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供应商为自然人的，应当由本人签字；供应商为法人或者其他组织的，应当由法定代表人、主要负责</w:t>
      </w:r>
      <w:r>
        <w:rPr>
          <w:color w:val="auto"/>
          <w:spacing w:val="11"/>
          <w:position w:val="0"/>
          <w:sz w:val="21"/>
          <w:szCs w:val="21"/>
        </w:rPr>
        <w:t xml:space="preserve"> </w:t>
      </w:r>
      <w:r>
        <w:rPr>
          <w:color w:val="auto"/>
          <w:spacing w:val="9"/>
          <w:position w:val="0"/>
          <w:sz w:val="21"/>
          <w:szCs w:val="21"/>
        </w:rPr>
        <w:t>人，或者其授权代表签字或者盖章，并加盖公章。</w:t>
      </w:r>
    </w:p>
    <w:p w14:paraId="140378BB">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接收质疑函方式：</w:t>
      </w:r>
      <w:r>
        <w:rPr>
          <w:color w:val="auto"/>
          <w:spacing w:val="-58"/>
          <w:position w:val="0"/>
          <w:sz w:val="21"/>
          <w:szCs w:val="21"/>
        </w:rPr>
        <w:t xml:space="preserve"> </w:t>
      </w:r>
      <w:r>
        <w:rPr>
          <w:color w:val="auto"/>
          <w:spacing w:val="6"/>
          <w:position w:val="0"/>
          <w:sz w:val="21"/>
          <w:szCs w:val="21"/>
        </w:rPr>
        <w:t>以书面形式</w:t>
      </w:r>
    </w:p>
    <w:p w14:paraId="23FA2240">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质疑联系部门及联系方式</w:t>
      </w:r>
      <w:r>
        <w:rPr>
          <w:rFonts w:hint="eastAsia"/>
          <w:color w:val="auto"/>
          <w:spacing w:val="9"/>
          <w:position w:val="0"/>
          <w:sz w:val="21"/>
          <w:szCs w:val="21"/>
          <w:lang w:eastAsia="zh-CN"/>
        </w:rPr>
        <w:t>：广西汇集工程咨询有限公司</w:t>
      </w:r>
      <w:r>
        <w:rPr>
          <w:color w:val="auto"/>
          <w:spacing w:val="9"/>
          <w:position w:val="0"/>
          <w:sz w:val="21"/>
          <w:szCs w:val="21"/>
        </w:rPr>
        <w:t>，联系人</w:t>
      </w:r>
      <w:r>
        <w:rPr>
          <w:rFonts w:hint="eastAsia"/>
          <w:color w:val="auto"/>
          <w:spacing w:val="9"/>
          <w:position w:val="0"/>
          <w:sz w:val="21"/>
          <w:szCs w:val="21"/>
          <w:lang w:eastAsia="zh-CN"/>
        </w:rPr>
        <w:t>：</w:t>
      </w:r>
      <w:r>
        <w:rPr>
          <w:rFonts w:hint="eastAsia"/>
          <w:color w:val="auto"/>
          <w:spacing w:val="9"/>
          <w:position w:val="0"/>
          <w:sz w:val="21"/>
          <w:szCs w:val="21"/>
          <w:lang w:val="en-US" w:eastAsia="zh-CN"/>
        </w:rPr>
        <w:t>周工</w:t>
      </w:r>
      <w:r>
        <w:rPr>
          <w:color w:val="auto"/>
          <w:spacing w:val="9"/>
          <w:position w:val="0"/>
          <w:sz w:val="21"/>
          <w:szCs w:val="21"/>
        </w:rPr>
        <w:t>，联系电话：</w:t>
      </w:r>
      <w:r>
        <w:rPr>
          <w:rFonts w:hint="eastAsia"/>
          <w:color w:val="auto"/>
          <w:spacing w:val="9"/>
          <w:position w:val="0"/>
          <w:sz w:val="21"/>
          <w:szCs w:val="21"/>
          <w:lang w:val="en-US" w:eastAsia="zh-CN"/>
        </w:rPr>
        <w:t>0773-5203698</w:t>
      </w:r>
      <w:r>
        <w:rPr>
          <w:color w:val="auto"/>
          <w:spacing w:val="9"/>
          <w:position w:val="0"/>
          <w:sz w:val="21"/>
          <w:szCs w:val="21"/>
        </w:rPr>
        <w:t>；通讯地址：</w:t>
      </w:r>
      <w:r>
        <w:rPr>
          <w:rFonts w:hint="eastAsia"/>
          <w:color w:val="auto"/>
          <w:spacing w:val="9"/>
          <w:position w:val="0"/>
          <w:sz w:val="21"/>
          <w:szCs w:val="21"/>
          <w:lang w:val="en-US" w:eastAsia="zh-CN"/>
        </w:rPr>
        <w:t>临桂镇秧塘工业园花样年·麓湖国际社区E地块1幢1单元31层11号</w:t>
      </w:r>
      <w:r>
        <w:rPr>
          <w:color w:val="auto"/>
          <w:spacing w:val="9"/>
          <w:position w:val="0"/>
          <w:sz w:val="21"/>
          <w:szCs w:val="21"/>
        </w:rPr>
        <w:t>。</w:t>
      </w:r>
    </w:p>
    <w:p w14:paraId="1BB1ADCA">
      <w:pPr>
        <w:pStyle w:val="3"/>
        <w:keepNext w:val="0"/>
        <w:keepLines w:val="0"/>
        <w:pageBreakBefore w:val="0"/>
        <w:widowControl w:val="0"/>
        <w:kinsoku/>
        <w:wordWrap w:val="0"/>
        <w:overflowPunct/>
        <w:topLinePunct w:val="0"/>
        <w:bidi w:val="0"/>
        <w:spacing w:line="360" w:lineRule="auto"/>
        <w:ind w:left="0" w:right="0" w:firstLine="458" w:firstLineChars="200"/>
        <w:rPr>
          <w:b/>
          <w:bCs/>
          <w:color w:val="auto"/>
          <w:spacing w:val="9"/>
          <w:position w:val="0"/>
          <w:sz w:val="21"/>
          <w:szCs w:val="21"/>
        </w:rPr>
      </w:pPr>
      <w:r>
        <w:rPr>
          <w:b/>
          <w:bCs/>
          <w:color w:val="auto"/>
          <w:spacing w:val="9"/>
          <w:position w:val="0"/>
          <w:sz w:val="21"/>
          <w:szCs w:val="21"/>
        </w:rPr>
        <w:t>7.转包与分包</w:t>
      </w:r>
    </w:p>
    <w:p w14:paraId="0E63C44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7.1</w:t>
      </w:r>
      <w:r>
        <w:rPr>
          <w:color w:val="auto"/>
          <w:spacing w:val="-30"/>
          <w:position w:val="0"/>
          <w:sz w:val="21"/>
          <w:szCs w:val="21"/>
        </w:rPr>
        <w:t xml:space="preserve"> </w:t>
      </w:r>
      <w:r>
        <w:rPr>
          <w:color w:val="auto"/>
          <w:spacing w:val="5"/>
          <w:position w:val="0"/>
          <w:sz w:val="21"/>
          <w:szCs w:val="21"/>
        </w:rPr>
        <w:t>本项目不允许转包。</w:t>
      </w:r>
    </w:p>
    <w:p w14:paraId="6A3CC6E1">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7.2</w:t>
      </w:r>
      <w:r>
        <w:rPr>
          <w:color w:val="auto"/>
          <w:spacing w:val="-30"/>
          <w:position w:val="0"/>
          <w:sz w:val="21"/>
          <w:szCs w:val="21"/>
        </w:rPr>
        <w:t xml:space="preserve"> </w:t>
      </w:r>
      <w:r>
        <w:rPr>
          <w:color w:val="auto"/>
          <w:spacing w:val="5"/>
          <w:position w:val="0"/>
          <w:sz w:val="21"/>
          <w:szCs w:val="21"/>
        </w:rPr>
        <w:t>本项目不可以分包。</w:t>
      </w:r>
    </w:p>
    <w:p w14:paraId="0624B8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8.特别说明</w:t>
      </w:r>
    </w:p>
    <w:p w14:paraId="1164D2A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8.1</w:t>
      </w:r>
      <w:r>
        <w:rPr>
          <w:color w:val="auto"/>
          <w:spacing w:val="-37"/>
          <w:position w:val="0"/>
          <w:sz w:val="21"/>
          <w:szCs w:val="21"/>
        </w:rPr>
        <w:t xml:space="preserve"> </w:t>
      </w:r>
      <w:r>
        <w:rPr>
          <w:color w:val="auto"/>
          <w:spacing w:val="9"/>
          <w:position w:val="0"/>
          <w:sz w:val="21"/>
          <w:szCs w:val="21"/>
        </w:rPr>
        <w:t>关联供应商不得参加同一合同项下政府采购活动，否则</w:t>
      </w:r>
      <w:r>
        <w:rPr>
          <w:color w:val="auto"/>
          <w:spacing w:val="8"/>
          <w:position w:val="0"/>
          <w:sz w:val="21"/>
          <w:szCs w:val="21"/>
        </w:rPr>
        <w:t>响应文件将被视为无效：</w:t>
      </w:r>
    </w:p>
    <w:p w14:paraId="0BC583D0">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（1）单位负责人为同一人或者存在直接控股、管理关系的，不得参加同一合同项下的政府采购活动。</w:t>
      </w:r>
    </w:p>
    <w:p w14:paraId="554C7779">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（2）为本采购项目提供整体设计、规范编制或者项目管理、监理、检测等服务的供应商，不得再参</w:t>
      </w:r>
      <w:r>
        <w:rPr>
          <w:color w:val="auto"/>
          <w:spacing w:val="7"/>
          <w:position w:val="0"/>
          <w:sz w:val="21"/>
          <w:szCs w:val="21"/>
        </w:rPr>
        <w:t>加本次采购活动。</w:t>
      </w:r>
    </w:p>
    <w:p w14:paraId="3AFA19B4">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8.2</w:t>
      </w:r>
      <w:r>
        <w:rPr>
          <w:color w:val="auto"/>
          <w:spacing w:val="-38"/>
          <w:position w:val="0"/>
          <w:sz w:val="21"/>
          <w:szCs w:val="21"/>
        </w:rPr>
        <w:t xml:space="preserve"> </w:t>
      </w:r>
      <w:r>
        <w:rPr>
          <w:color w:val="auto"/>
          <w:spacing w:val="10"/>
          <w:position w:val="0"/>
          <w:sz w:val="21"/>
          <w:szCs w:val="21"/>
        </w:rPr>
        <w:t>供应商磋商所使用的资格、信誉、荣誉、业绩与企业认证必须为本法人所拥有，</w:t>
      </w:r>
      <w:r>
        <w:rPr>
          <w:color w:val="auto"/>
          <w:spacing w:val="9"/>
          <w:position w:val="0"/>
          <w:sz w:val="21"/>
          <w:szCs w:val="21"/>
        </w:rPr>
        <w:t>供应商磋商所使</w:t>
      </w:r>
      <w:r>
        <w:rPr>
          <w:color w:val="auto"/>
          <w:spacing w:val="8"/>
          <w:position w:val="0"/>
          <w:sz w:val="21"/>
          <w:szCs w:val="21"/>
        </w:rPr>
        <w:t>用的采购项目实施人员必须为供应商员工。</w:t>
      </w:r>
    </w:p>
    <w:p w14:paraId="058CE45B">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8.3</w:t>
      </w:r>
      <w:r>
        <w:rPr>
          <w:color w:val="auto"/>
          <w:spacing w:val="-38"/>
          <w:position w:val="0"/>
          <w:sz w:val="21"/>
          <w:szCs w:val="21"/>
        </w:rPr>
        <w:t xml:space="preserve"> </w:t>
      </w:r>
      <w:r>
        <w:rPr>
          <w:color w:val="auto"/>
          <w:spacing w:val="10"/>
          <w:position w:val="0"/>
          <w:sz w:val="21"/>
          <w:szCs w:val="21"/>
        </w:rPr>
        <w:t>供应商应仔细阅读竞争性磋商文件的所有内容，按照竞争性磋商文件的要求提交</w:t>
      </w:r>
      <w:r>
        <w:rPr>
          <w:color w:val="auto"/>
          <w:spacing w:val="9"/>
          <w:position w:val="0"/>
          <w:sz w:val="21"/>
          <w:szCs w:val="21"/>
        </w:rPr>
        <w:t>响应文件，并对</w:t>
      </w:r>
      <w:r>
        <w:rPr>
          <w:color w:val="auto"/>
          <w:spacing w:val="8"/>
          <w:position w:val="0"/>
          <w:sz w:val="21"/>
          <w:szCs w:val="21"/>
        </w:rPr>
        <w:t>所提供的全部资料的真实性承担法律责任。</w:t>
      </w:r>
    </w:p>
    <w:p w14:paraId="78BBF900">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8.4</w:t>
      </w:r>
      <w:r>
        <w:rPr>
          <w:color w:val="auto"/>
          <w:spacing w:val="-38"/>
          <w:position w:val="0"/>
          <w:sz w:val="21"/>
          <w:szCs w:val="21"/>
        </w:rPr>
        <w:t xml:space="preserve"> </w:t>
      </w:r>
      <w:r>
        <w:rPr>
          <w:color w:val="auto"/>
          <w:spacing w:val="10"/>
          <w:position w:val="0"/>
          <w:sz w:val="21"/>
          <w:szCs w:val="21"/>
        </w:rPr>
        <w:t>供应商在采购活动中提供任何虚假材料，其响应文件作无效处理，并报监管部门</w:t>
      </w:r>
      <w:r>
        <w:rPr>
          <w:color w:val="auto"/>
          <w:spacing w:val="9"/>
          <w:position w:val="0"/>
          <w:sz w:val="21"/>
          <w:szCs w:val="21"/>
        </w:rPr>
        <w:t>查处；成交后发现的，成交供应商须依照《中华人民共和国消费者权益保护法》规定赔偿采购人，且民事赔偿并不免除违</w:t>
      </w:r>
      <w:r>
        <w:rPr>
          <w:color w:val="auto"/>
          <w:spacing w:val="12"/>
          <w:position w:val="0"/>
          <w:sz w:val="21"/>
          <w:szCs w:val="21"/>
        </w:rPr>
        <w:t xml:space="preserve"> </w:t>
      </w:r>
      <w:r>
        <w:rPr>
          <w:color w:val="auto"/>
          <w:spacing w:val="8"/>
          <w:position w:val="0"/>
          <w:sz w:val="21"/>
          <w:szCs w:val="21"/>
        </w:rPr>
        <w:t>法供应商的行政与刑事责任。</w:t>
      </w:r>
    </w:p>
    <w:p w14:paraId="187BD94C">
      <w:pPr>
        <w:pStyle w:val="3"/>
        <w:keepNext w:val="0"/>
        <w:keepLines w:val="0"/>
        <w:pageBreakBefore w:val="0"/>
        <w:widowControl w:val="0"/>
        <w:kinsoku/>
        <w:wordWrap w:val="0"/>
        <w:overflowPunct/>
        <w:topLinePunct w:val="0"/>
        <w:bidi w:val="0"/>
        <w:spacing w:line="360" w:lineRule="auto"/>
        <w:ind w:right="0"/>
        <w:rPr>
          <w:color w:val="auto"/>
          <w:spacing w:val="-2"/>
          <w:position w:val="0"/>
          <w:sz w:val="28"/>
          <w:szCs w:val="28"/>
          <w14:textOutline w14:w="5103" w14:cap="sq" w14:cmpd="sng">
            <w14:solidFill>
              <w14:srgbClr w14:val="000000"/>
            </w14:solidFill>
            <w14:prstDash w14:val="solid"/>
            <w14:bevel/>
          </w14:textOutline>
        </w:rPr>
      </w:pPr>
    </w:p>
    <w:p w14:paraId="5B5104BB">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二、磋商文件</w:t>
      </w:r>
    </w:p>
    <w:p w14:paraId="1C26DF20">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9.磋商文件的构成</w:t>
      </w:r>
    </w:p>
    <w:p w14:paraId="01F7B081">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（1）竞争性磋商公告；</w:t>
      </w:r>
    </w:p>
    <w:p w14:paraId="2D89F61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（2）供应商须知；</w:t>
      </w:r>
    </w:p>
    <w:p w14:paraId="0B2FCFB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（3）工程量清单及图纸；</w:t>
      </w:r>
    </w:p>
    <w:p w14:paraId="56169E1D">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（4）评审办法；</w:t>
      </w:r>
    </w:p>
    <w:p w14:paraId="28871A7C">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（5）政府采购合同（合同主要条款及格式）；</w:t>
      </w:r>
    </w:p>
    <w:p w14:paraId="20F38047">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（6）响应文件（格式）。</w:t>
      </w:r>
    </w:p>
    <w:p w14:paraId="2956EFA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10.磋商文件的澄清与修改</w:t>
      </w:r>
    </w:p>
    <w:p w14:paraId="1BCEC05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color w:val="auto"/>
          <w:position w:val="0"/>
          <w:sz w:val="21"/>
          <w:szCs w:val="21"/>
        </w:rPr>
      </w:pPr>
      <w:r>
        <w:rPr>
          <w:color w:val="auto"/>
          <w:spacing w:val="8"/>
          <w:position w:val="0"/>
          <w:sz w:val="21"/>
          <w:szCs w:val="21"/>
        </w:rPr>
        <w:t>10.1</w:t>
      </w:r>
      <w:r>
        <w:rPr>
          <w:color w:val="auto"/>
          <w:spacing w:val="-39"/>
          <w:position w:val="0"/>
          <w:sz w:val="21"/>
          <w:szCs w:val="21"/>
        </w:rPr>
        <w:t xml:space="preserve"> </w:t>
      </w:r>
      <w:r>
        <w:rPr>
          <w:color w:val="auto"/>
          <w:spacing w:val="8"/>
          <w:position w:val="0"/>
          <w:sz w:val="21"/>
          <w:szCs w:val="21"/>
        </w:rPr>
        <w:t>提交首次响应文件截止之日前，采购代理机构可以对已发出的磋商文</w:t>
      </w:r>
      <w:r>
        <w:rPr>
          <w:color w:val="auto"/>
          <w:spacing w:val="7"/>
          <w:position w:val="0"/>
          <w:sz w:val="21"/>
          <w:szCs w:val="21"/>
        </w:rPr>
        <w:t>件进行必要澄清或者修改，</w:t>
      </w:r>
      <w:r>
        <w:rPr>
          <w:color w:val="auto"/>
          <w:spacing w:val="9"/>
          <w:position w:val="0"/>
          <w:sz w:val="21"/>
          <w:szCs w:val="21"/>
        </w:rPr>
        <w:t>澄清或者修改的内容作为磋商文件的组成部分。澄清或者修改的内容可能影响响应文件编制的，采购代理</w:t>
      </w:r>
      <w:r>
        <w:rPr>
          <w:color w:val="auto"/>
          <w:spacing w:val="14"/>
          <w:position w:val="0"/>
          <w:sz w:val="21"/>
          <w:szCs w:val="21"/>
        </w:rPr>
        <w:t>机构应当在提交首次响应文件递交截止时间五日前在本项目竞争性磋商公告发布的同一媒体上发</w:t>
      </w:r>
      <w:r>
        <w:rPr>
          <w:color w:val="auto"/>
          <w:spacing w:val="13"/>
          <w:position w:val="0"/>
          <w:sz w:val="21"/>
          <w:szCs w:val="21"/>
        </w:rPr>
        <w:t>布更正</w:t>
      </w:r>
      <w:r>
        <w:rPr>
          <w:color w:val="auto"/>
          <w:spacing w:val="9"/>
          <w:position w:val="0"/>
          <w:sz w:val="21"/>
          <w:szCs w:val="21"/>
        </w:rPr>
        <w:t>公告，不足五日的，应当顺延首次响应文件递交截止时间。</w:t>
      </w:r>
    </w:p>
    <w:p w14:paraId="799B75FA">
      <w:pPr>
        <w:pStyle w:val="3"/>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1"/>
          <w:szCs w:val="21"/>
        </w:rPr>
      </w:pPr>
      <w:r>
        <w:rPr>
          <w:color w:val="auto"/>
          <w:spacing w:val="12"/>
          <w:position w:val="0"/>
          <w:sz w:val="21"/>
          <w:szCs w:val="21"/>
          <w14:textOutline w14:w="3795" w14:cap="sq" w14:cmpd="sng">
            <w14:solidFill>
              <w14:srgbClr w14:val="000000"/>
            </w14:solidFill>
            <w14:prstDash w14:val="solid"/>
            <w14:bevel/>
          </w14:textOutline>
        </w:rPr>
        <w:t>10.2</w:t>
      </w:r>
      <w:r>
        <w:rPr>
          <w:color w:val="auto"/>
          <w:spacing w:val="-35"/>
          <w:position w:val="0"/>
          <w:sz w:val="21"/>
          <w:szCs w:val="21"/>
        </w:rPr>
        <w:t xml:space="preserve"> </w:t>
      </w:r>
      <w:r>
        <w:rPr>
          <w:color w:val="auto"/>
          <w:spacing w:val="12"/>
          <w:position w:val="0"/>
          <w:sz w:val="21"/>
          <w:szCs w:val="21"/>
          <w14:textOutline w14:w="3795" w14:cap="sq" w14:cmpd="sng">
            <w14:solidFill>
              <w14:srgbClr w14:val="000000"/>
            </w14:solidFill>
            <w14:prstDash w14:val="solid"/>
            <w14:bevel/>
          </w14:textOutline>
        </w:rPr>
        <w:t>供应商下载竞争性磋商文件后应实时关注相关网站了解澄清、</w:t>
      </w:r>
      <w:r>
        <w:rPr>
          <w:color w:val="auto"/>
          <w:spacing w:val="11"/>
          <w:position w:val="0"/>
          <w:sz w:val="21"/>
          <w:szCs w:val="21"/>
          <w14:textOutline w14:w="3795" w14:cap="sq" w14:cmpd="sng">
            <w14:solidFill>
              <w14:srgbClr w14:val="000000"/>
            </w14:solidFill>
            <w14:prstDash w14:val="solid"/>
            <w14:bevel/>
          </w14:textOutline>
        </w:rPr>
        <w:t>修改等与项目有关的内容，如因</w:t>
      </w:r>
      <w:r>
        <w:rPr>
          <w:color w:val="auto"/>
          <w:spacing w:val="9"/>
          <w:position w:val="0"/>
          <w:sz w:val="21"/>
          <w:szCs w:val="21"/>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color w:val="auto"/>
          <w:spacing w:val="5"/>
          <w:position w:val="0"/>
          <w:sz w:val="21"/>
          <w:szCs w:val="21"/>
          <w14:textOutline w14:w="3795" w14:cap="sq" w14:cmpd="sng">
            <w14:solidFill>
              <w14:srgbClr w14:val="000000"/>
            </w14:solidFill>
            <w14:prstDash w14:val="solid"/>
            <w14:bevel/>
          </w14:textOutline>
        </w:rPr>
        <w:t>担责任。</w:t>
      </w:r>
    </w:p>
    <w:p w14:paraId="340923E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10.3</w:t>
      </w:r>
      <w:r>
        <w:rPr>
          <w:color w:val="auto"/>
          <w:spacing w:val="-40"/>
          <w:position w:val="0"/>
          <w:sz w:val="21"/>
          <w:szCs w:val="21"/>
        </w:rPr>
        <w:t xml:space="preserve"> </w:t>
      </w:r>
      <w:r>
        <w:rPr>
          <w:color w:val="auto"/>
          <w:spacing w:val="8"/>
          <w:position w:val="0"/>
          <w:sz w:val="21"/>
          <w:szCs w:val="21"/>
        </w:rPr>
        <w:t>澄清或者修改的内容为磋商文件的组成部分。当澄清或者修改通知就同</w:t>
      </w:r>
      <w:r>
        <w:rPr>
          <w:color w:val="auto"/>
          <w:spacing w:val="7"/>
          <w:position w:val="0"/>
          <w:sz w:val="21"/>
          <w:szCs w:val="21"/>
        </w:rPr>
        <w:t>一内容的表述不一致时，</w:t>
      </w:r>
      <w:r>
        <w:rPr>
          <w:color w:val="auto"/>
          <w:spacing w:val="6"/>
          <w:position w:val="0"/>
          <w:sz w:val="21"/>
          <w:szCs w:val="21"/>
        </w:rPr>
        <w:t>以最后发出的书面文件为准。</w:t>
      </w:r>
    </w:p>
    <w:p w14:paraId="06C0C8D3">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10.4 磋商文件的澄清或者修改都应该通过本项目采购代理机构以法定</w:t>
      </w:r>
      <w:r>
        <w:rPr>
          <w:color w:val="auto"/>
          <w:spacing w:val="10"/>
          <w:position w:val="0"/>
          <w:sz w:val="21"/>
          <w:szCs w:val="21"/>
        </w:rPr>
        <w:t>形式发布，采购人非通过本机</w:t>
      </w:r>
      <w:r>
        <w:rPr>
          <w:color w:val="auto"/>
          <w:spacing w:val="9"/>
          <w:position w:val="0"/>
          <w:sz w:val="21"/>
          <w:szCs w:val="21"/>
        </w:rPr>
        <w:t>构，不得擅自澄清、答复、修改或补充磋商文件。</w:t>
      </w:r>
    </w:p>
    <w:p w14:paraId="69ACC31D">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10.5 采购人和采购代理机构可以视采购具体情况，延长响应文件递交</w:t>
      </w:r>
      <w:r>
        <w:rPr>
          <w:color w:val="auto"/>
          <w:spacing w:val="10"/>
          <w:position w:val="0"/>
          <w:sz w:val="21"/>
          <w:szCs w:val="21"/>
        </w:rPr>
        <w:t>截止时间和磋商时间，并在本</w:t>
      </w:r>
      <w:r>
        <w:rPr>
          <w:color w:val="auto"/>
          <w:spacing w:val="9"/>
          <w:position w:val="0"/>
          <w:sz w:val="21"/>
          <w:szCs w:val="21"/>
        </w:rPr>
        <w:t>项目竞争性磋商公告发布的同一媒体上发布变更公告。</w:t>
      </w:r>
    </w:p>
    <w:p w14:paraId="3B8EA230">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14:textOutline w14:w="5103" w14:cap="sq" w14:cmpd="sng">
            <w14:solidFill>
              <w14:srgbClr w14:val="000000"/>
            </w14:solidFill>
            <w14:prstDash w14:val="solid"/>
            <w14:bevel/>
          </w14:textOutline>
        </w:rPr>
      </w:pPr>
    </w:p>
    <w:p w14:paraId="08DFFF42">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三、竞争性磋商响应文件的编制</w:t>
      </w:r>
    </w:p>
    <w:p w14:paraId="296DA8F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11.竞争性磋商响应文件（以下简称响应文件）的组成及要求</w:t>
      </w:r>
    </w:p>
    <w:p w14:paraId="412549C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9"/>
          <w:position w:val="0"/>
          <w:sz w:val="21"/>
          <w:szCs w:val="21"/>
          <w:lang w:eastAsia="zh-CN"/>
          <w14:textOutline w14:w="3795" w14:cap="sq" w14:cmpd="sng">
            <w14:solidFill>
              <w14:srgbClr w14:val="000000"/>
            </w14:solidFill>
            <w14:prstDash w14:val="solid"/>
            <w14:bevel/>
          </w14:textOutline>
        </w:rPr>
        <w:t>广西政府采购云平台</w:t>
      </w:r>
      <w:r>
        <w:rPr>
          <w:color w:val="auto"/>
          <w:spacing w:val="9"/>
          <w:position w:val="0"/>
          <w:sz w:val="21"/>
          <w:szCs w:val="21"/>
          <w14:textOutline w14:w="3795" w14:cap="sq" w14:cmpd="sng">
            <w14:solidFill>
              <w14:srgbClr w14:val="000000"/>
            </w14:solidFill>
            <w14:prstDash w14:val="solid"/>
            <w14:bevel/>
          </w14:textOutline>
        </w:rPr>
        <w:t>要求及本磋商文件要</w:t>
      </w:r>
      <w:r>
        <w:rPr>
          <w:color w:val="auto"/>
          <w:spacing w:val="12"/>
          <w:position w:val="0"/>
          <w:sz w:val="21"/>
          <w:szCs w:val="21"/>
        </w:rPr>
        <w:t xml:space="preserve"> </w:t>
      </w:r>
      <w:r>
        <w:rPr>
          <w:color w:val="auto"/>
          <w:spacing w:val="12"/>
          <w:position w:val="0"/>
          <w:sz w:val="21"/>
          <w:szCs w:val="21"/>
          <w14:textOutline w14:w="3795" w14:cap="sq" w14:cmpd="sng">
            <w14:solidFill>
              <w14:srgbClr w14:val="000000"/>
            </w14:solidFill>
            <w14:prstDash w14:val="solid"/>
            <w14:bevel/>
          </w14:textOutline>
        </w:rPr>
        <w:t>求制作、加密并递交。具体操作流程可参考《政府采购项目电子交易管</w:t>
      </w:r>
      <w:r>
        <w:rPr>
          <w:color w:val="auto"/>
          <w:spacing w:val="11"/>
          <w:position w:val="0"/>
          <w:sz w:val="21"/>
          <w:szCs w:val="21"/>
          <w14:textOutline w14:w="3795" w14:cap="sq" w14:cmpd="sng">
            <w14:solidFill>
              <w14:srgbClr w14:val="000000"/>
            </w14:solidFill>
            <w14:prstDash w14:val="solid"/>
            <w14:bevel/>
          </w14:textOutline>
        </w:rPr>
        <w:t>理操作指南-供应商》，指南可在</w:t>
      </w:r>
      <w:r>
        <w:rPr>
          <w:color w:val="auto"/>
          <w:position w:val="0"/>
          <w:sz w:val="21"/>
          <w:szCs w:val="21"/>
        </w:rPr>
        <w:t xml:space="preserve"> </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rPr>
        <w:fldChar w:fldCharType="begin"/>
      </w:r>
      <w:r>
        <w:rPr>
          <w:color w:val="auto"/>
          <w:position w:val="0"/>
          <w:sz w:val="21"/>
          <w:szCs w:val="21"/>
        </w:rPr>
        <w:instrText xml:space="preserve"> HYPERLINK "http://www.ccgp-guangxi.gov.cn/PurchaseAdvisory/ImportantNotice/2866753.html" </w:instrText>
      </w:r>
      <w:r>
        <w:rPr>
          <w:color w:val="auto"/>
          <w:position w:val="0"/>
          <w:sz w:val="21"/>
          <w:szCs w:val="21"/>
        </w:rPr>
        <w:fldChar w:fldCharType="separate"/>
      </w:r>
      <w:r>
        <w:rPr>
          <w:color w:val="auto"/>
          <w:position w:val="0"/>
          <w:sz w:val="21"/>
          <w:szCs w:val="21"/>
          <w14:textOutline w14:w="3795" w14:cap="sq" w14:cmpd="sng">
            <w14:solidFill>
              <w14:srgbClr w14:val="000000"/>
            </w14:solidFill>
            <w14:prstDash w14:val="solid"/>
            <w14:bevel/>
          </w14:textOutline>
        </w:rPr>
        <w:t>http</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www</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ccgp</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guangxi</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gov</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cn</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PurchaseAdvisory</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ImportantNotice</w:t>
      </w:r>
      <w:r>
        <w:rPr>
          <w:color w:val="auto"/>
          <w:spacing w:val="21"/>
          <w:position w:val="0"/>
          <w:sz w:val="21"/>
          <w:szCs w:val="21"/>
          <w14:textOutline w14:w="3795" w14:cap="sq" w14:cmpd="sng">
            <w14:solidFill>
              <w14:srgbClr w14:val="000000"/>
            </w14:solidFill>
            <w14:prstDash w14:val="solid"/>
            <w14:bevel/>
          </w14:textOutline>
        </w:rPr>
        <w:t>/2866753.</w:t>
      </w:r>
      <w:r>
        <w:rPr>
          <w:color w:val="auto"/>
          <w:position w:val="0"/>
          <w:sz w:val="21"/>
          <w:szCs w:val="21"/>
          <w14:textOutline w14:w="3795" w14:cap="sq" w14:cmpd="sng">
            <w14:solidFill>
              <w14:srgbClr w14:val="000000"/>
            </w14:solidFill>
            <w14:prstDash w14:val="solid"/>
            <w14:bevel/>
          </w14:textOutline>
        </w:rPr>
        <w:t>html</w:t>
      </w:r>
      <w:r>
        <w:rPr>
          <w:color w:val="auto"/>
          <w:position w:val="0"/>
          <w:sz w:val="21"/>
          <w:szCs w:val="21"/>
          <w14:textOutline w14:w="3795" w14:cap="sq" w14:cmpd="sng">
            <w14:solidFill>
              <w14:srgbClr w14:val="000000"/>
            </w14:solidFill>
            <w14:prstDash w14:val="solid"/>
            <w14:bevel/>
          </w14:textOutline>
        </w:rPr>
        <w:fldChar w:fldCharType="end"/>
      </w:r>
      <w:r>
        <w:rPr>
          <w:color w:val="auto"/>
          <w:spacing w:val="21"/>
          <w:position w:val="0"/>
          <w:sz w:val="21"/>
          <w:szCs w:val="21"/>
          <w14:textOutline w14:w="3795" w14:cap="sq" w14:cmpd="sng">
            <w14:solidFill>
              <w14:srgbClr w14:val="000000"/>
            </w14:solidFill>
            <w14:prstDash w14:val="solid"/>
            <w14:bevel/>
          </w14:textOutline>
        </w:rPr>
        <w:t>”下载。</w:t>
      </w:r>
    </w:p>
    <w:p w14:paraId="792A77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11.1</w:t>
      </w:r>
      <w:r>
        <w:rPr>
          <w:color w:val="auto"/>
          <w:spacing w:val="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响应文件组成【格式见“第六章</w:t>
      </w:r>
      <w:r>
        <w:rPr>
          <w:color w:val="auto"/>
          <w:spacing w:val="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响应文件（格式）</w:t>
      </w:r>
      <w:r>
        <w:rPr>
          <w:color w:val="auto"/>
          <w:spacing w:val="-55"/>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w:t>
      </w:r>
    </w:p>
    <w:p w14:paraId="1DE218A8">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11.1.1</w:t>
      </w:r>
      <w:r>
        <w:rPr>
          <w:color w:val="auto"/>
          <w:spacing w:val="-20"/>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（1）供应商相应的法定代表人、负责人、自然人身份证正反两面复印件</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rPr>
        <w:t>；</w:t>
      </w:r>
    </w:p>
    <w:p w14:paraId="5E9461B1">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（2）供应商的授权委托书原件、委托代理人身份证正反面复印件</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p>
    <w:p w14:paraId="26E0AF46">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9"/>
          <w:position w:val="0"/>
          <w:sz w:val="21"/>
          <w:szCs w:val="21"/>
        </w:rPr>
      </w:pPr>
      <w:r>
        <w:rPr>
          <w:rFonts w:hint="eastAsia" w:ascii="宋体" w:hAnsi="宋体" w:eastAsia="宋体" w:cs="宋体"/>
          <w:color w:val="auto"/>
          <w:kern w:val="2"/>
          <w:sz w:val="21"/>
          <w:szCs w:val="21"/>
          <w:highlight w:val="none"/>
          <w:lang w:val="en-US" w:eastAsia="zh-CN" w:bidi="ar-SA"/>
        </w:rPr>
        <w:t>（</w:t>
      </w:r>
      <w:r>
        <w:rPr>
          <w:rFonts w:hint="eastAsia"/>
          <w:color w:val="auto"/>
          <w:spacing w:val="9"/>
          <w:position w:val="0"/>
          <w:sz w:val="21"/>
          <w:szCs w:val="21"/>
          <w:lang w:val="en-US" w:eastAsia="zh-CN"/>
        </w:rPr>
        <w:t>4）</w:t>
      </w:r>
      <w:r>
        <w:rPr>
          <w:rFonts w:hint="eastAsia"/>
          <w:color w:val="auto"/>
          <w:spacing w:val="9"/>
          <w:position w:val="0"/>
          <w:sz w:val="21"/>
          <w:szCs w:val="21"/>
        </w:rPr>
        <w:t>供应商的法人或者其他组织营业执照等证明文件复印件</w:t>
      </w:r>
      <w:r>
        <w:rPr>
          <w:rFonts w:hint="eastAsia"/>
          <w:color w:val="auto"/>
          <w:spacing w:val="9"/>
          <w:position w:val="0"/>
          <w:sz w:val="21"/>
          <w:szCs w:val="21"/>
          <w:lang w:val="en-US" w:eastAsia="zh-CN"/>
        </w:rPr>
        <w:t>（必须提供，自然人除外）</w:t>
      </w:r>
      <w:r>
        <w:rPr>
          <w:rFonts w:hint="eastAsia"/>
          <w:color w:val="auto"/>
          <w:spacing w:val="9"/>
          <w:position w:val="0"/>
          <w:sz w:val="21"/>
          <w:szCs w:val="21"/>
        </w:rPr>
        <w:t>；</w:t>
      </w:r>
    </w:p>
    <w:p w14:paraId="5C71B57F">
      <w:pPr>
        <w:pStyle w:val="3"/>
        <w:keepNext w:val="0"/>
        <w:keepLines w:val="0"/>
        <w:pageBreakBefore w:val="0"/>
        <w:widowControl w:val="0"/>
        <w:kinsoku/>
        <w:wordWrap w:val="0"/>
        <w:overflowPunct/>
        <w:topLinePunct w:val="0"/>
        <w:bidi w:val="0"/>
        <w:spacing w:line="360" w:lineRule="auto"/>
        <w:ind w:left="0" w:right="0" w:firstLine="458" w:firstLineChars="200"/>
        <w:rPr>
          <w:rFonts w:hint="eastAsia"/>
          <w:color w:val="auto"/>
          <w:spacing w:val="9"/>
          <w:position w:val="0"/>
          <w:sz w:val="21"/>
          <w:szCs w:val="21"/>
        </w:rPr>
      </w:pPr>
      <w:r>
        <w:rPr>
          <w:rFonts w:hint="eastAsia"/>
          <w:b/>
          <w:bCs/>
          <w:color w:val="auto"/>
          <w:spacing w:val="9"/>
          <w:position w:val="0"/>
          <w:sz w:val="2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3"/>
        <w:keepNext w:val="0"/>
        <w:keepLines w:val="0"/>
        <w:pageBreakBefore w:val="0"/>
        <w:widowControl w:val="0"/>
        <w:kinsoku/>
        <w:wordWrap w:val="0"/>
        <w:overflowPunct/>
        <w:topLinePunct w:val="0"/>
        <w:bidi w:val="0"/>
        <w:spacing w:line="360" w:lineRule="auto"/>
        <w:ind w:left="0" w:right="0" w:firstLine="456" w:firstLineChars="200"/>
        <w:rPr>
          <w:rFonts w:hint="eastAsia"/>
          <w:color w:val="auto"/>
          <w:spacing w:val="9"/>
          <w:position w:val="0"/>
          <w:sz w:val="21"/>
          <w:szCs w:val="21"/>
          <w:lang w:val="en-US" w:eastAsia="zh-CN"/>
        </w:rPr>
      </w:pPr>
      <w:r>
        <w:rPr>
          <w:rFonts w:hint="eastAsia"/>
          <w:color w:val="auto"/>
          <w:spacing w:val="9"/>
          <w:position w:val="0"/>
          <w:sz w:val="21"/>
          <w:szCs w:val="21"/>
          <w:lang w:val="en-US" w:eastAsia="zh-CN"/>
        </w:rPr>
        <w:t>（5）</w:t>
      </w:r>
      <w:r>
        <w:rPr>
          <w:rFonts w:hint="eastAsia"/>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9"/>
          <w:position w:val="0"/>
          <w:sz w:val="21"/>
          <w:szCs w:val="21"/>
          <w:highlight w:val="none"/>
          <w:lang w:val="en-US" w:eastAsia="zh-CN"/>
        </w:rPr>
        <w:t>（必须提供）</w:t>
      </w:r>
      <w:r>
        <w:rPr>
          <w:rFonts w:hint="eastAsia"/>
          <w:color w:val="auto"/>
          <w:spacing w:val="9"/>
          <w:position w:val="0"/>
          <w:sz w:val="21"/>
          <w:szCs w:val="21"/>
          <w:lang w:val="en-US" w:eastAsia="zh-CN"/>
        </w:rPr>
        <w:t>；</w:t>
      </w:r>
    </w:p>
    <w:p w14:paraId="2C38C04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w:t>
      </w:r>
      <w:r>
        <w:rPr>
          <w:rFonts w:hint="eastAsia"/>
          <w:color w:val="auto"/>
          <w:spacing w:val="9"/>
          <w:position w:val="0"/>
          <w:sz w:val="21"/>
          <w:szCs w:val="21"/>
          <w:lang w:val="en-US" w:eastAsia="zh-CN"/>
        </w:rPr>
        <w:t>6）</w:t>
      </w:r>
      <w:r>
        <w:rPr>
          <w:color w:val="auto"/>
          <w:spacing w:val="9"/>
          <w:position w:val="0"/>
          <w:sz w:val="21"/>
          <w:szCs w:val="21"/>
        </w:rPr>
        <w:t>供应商 202</w:t>
      </w:r>
      <w:r>
        <w:rPr>
          <w:rFonts w:hint="eastAsia"/>
          <w:color w:val="auto"/>
          <w:spacing w:val="9"/>
          <w:position w:val="0"/>
          <w:sz w:val="21"/>
          <w:szCs w:val="21"/>
          <w:lang w:val="en-US" w:eastAsia="zh-CN"/>
        </w:rPr>
        <w:t>5</w:t>
      </w:r>
      <w:r>
        <w:rPr>
          <w:color w:val="auto"/>
          <w:spacing w:val="9"/>
          <w:position w:val="0"/>
          <w:sz w:val="21"/>
          <w:szCs w:val="21"/>
        </w:rPr>
        <w:t xml:space="preserve"> 年度的财务状况报</w:t>
      </w:r>
      <w:r>
        <w:rPr>
          <w:color w:val="auto"/>
          <w:spacing w:val="8"/>
          <w:position w:val="0"/>
          <w:sz w:val="21"/>
          <w:szCs w:val="21"/>
        </w:rPr>
        <w:t>告（或</w:t>
      </w:r>
      <w:r>
        <w:rPr>
          <w:rFonts w:hint="eastAsia"/>
          <w:color w:val="auto"/>
          <w:spacing w:val="8"/>
          <w:position w:val="0"/>
          <w:sz w:val="21"/>
          <w:szCs w:val="21"/>
          <w:lang w:val="en-US" w:eastAsia="zh-CN"/>
        </w:rPr>
        <w:t>2026年以来</w:t>
      </w:r>
      <w:r>
        <w:rPr>
          <w:color w:val="auto"/>
          <w:spacing w:val="8"/>
          <w:position w:val="0"/>
          <w:sz w:val="21"/>
          <w:szCs w:val="21"/>
        </w:rPr>
        <w:t>银行出具的资信证明）复印件</w:t>
      </w:r>
      <w:r>
        <w:rPr>
          <w:color w:val="auto"/>
          <w:spacing w:val="8"/>
          <w:position w:val="0"/>
          <w:sz w:val="21"/>
          <w:szCs w:val="21"/>
          <w14:textOutline w14:w="3795" w14:cap="sq" w14:cmpd="sng">
            <w14:solidFill>
              <w14:srgbClr w14:val="000000"/>
            </w14:solidFill>
            <w14:prstDash w14:val="solid"/>
            <w14:bevel/>
          </w14:textOutline>
        </w:rPr>
        <w:t>（必须提供</w:t>
      </w:r>
      <w:r>
        <w:rPr>
          <w:color w:val="auto"/>
          <w:position w:val="0"/>
          <w:sz w:val="21"/>
          <w:szCs w:val="21"/>
          <w14:textOutline w14:w="3795" w14:cap="sq" w14:cmpd="sng">
            <w14:solidFill>
              <w14:srgbClr w14:val="000000"/>
            </w14:solidFill>
            <w14:prstDash w14:val="solid"/>
            <w14:bevel/>
          </w14:textOutline>
        </w:rPr>
        <w:t>）</w:t>
      </w:r>
      <w:r>
        <w:rPr>
          <w:color w:val="auto"/>
          <w:position w:val="0"/>
          <w:sz w:val="21"/>
          <w:szCs w:val="21"/>
        </w:rPr>
        <w:t>；</w:t>
      </w:r>
    </w:p>
    <w:p w14:paraId="7819CBC6">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7</w:t>
      </w:r>
      <w:r>
        <w:rPr>
          <w:color w:val="auto"/>
          <w:spacing w:val="11"/>
          <w:position w:val="0"/>
          <w:sz w:val="21"/>
          <w:szCs w:val="21"/>
        </w:rPr>
        <w:t>）</w:t>
      </w:r>
      <w:r>
        <w:rPr>
          <w:rFonts w:hint="eastAsia"/>
          <w:color w:val="auto"/>
          <w:spacing w:val="11"/>
          <w:position w:val="0"/>
          <w:sz w:val="21"/>
          <w:szCs w:val="21"/>
        </w:rPr>
        <w:t>供应商近半年内任意一个月或任一季度依法缴纳税收的证明材料【增值税发票(税收完税证明) 或企业所得税完税证明或税务部门出具的免税（无欠税）证明等证明材料】复印件</w:t>
      </w:r>
      <w:r>
        <w:rPr>
          <w:rFonts w:hint="eastAsia"/>
          <w:b/>
          <w:bCs/>
          <w:color w:val="auto"/>
          <w:spacing w:val="11"/>
          <w:position w:val="0"/>
          <w:sz w:val="21"/>
          <w:szCs w:val="21"/>
        </w:rPr>
        <w:t>（必须提供）</w:t>
      </w:r>
      <w:r>
        <w:rPr>
          <w:rFonts w:hint="eastAsia"/>
          <w:color w:val="auto"/>
          <w:spacing w:val="11"/>
          <w:position w:val="0"/>
          <w:sz w:val="21"/>
          <w:szCs w:val="21"/>
        </w:rPr>
        <w:t>；</w:t>
      </w:r>
    </w:p>
    <w:p w14:paraId="7036E57E">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8</w:t>
      </w:r>
      <w:r>
        <w:rPr>
          <w:color w:val="auto"/>
          <w:spacing w:val="11"/>
          <w:position w:val="0"/>
          <w:sz w:val="21"/>
          <w:szCs w:val="21"/>
        </w:rPr>
        <w:t>）</w:t>
      </w:r>
      <w:r>
        <w:rPr>
          <w:rFonts w:hint="eastAsia" w:ascii="宋体" w:hAnsi="宋体" w:eastAsia="宋体" w:cs="宋体"/>
          <w:color w:val="auto"/>
          <w:spacing w:val="4"/>
          <w:position w:val="0"/>
          <w:sz w:val="21"/>
          <w:szCs w:val="21"/>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1"/>
          <w:szCs w:val="21"/>
          <w:lang w:val="en-US" w:eastAsia="zh-CN"/>
          <w14:textOutline w14:w="5103" w14:cap="sq" w14:cmpd="sng">
            <w14:solidFill>
              <w14:srgbClr w14:val="000000"/>
            </w14:solidFill>
            <w14:prstDash w14:val="solid"/>
            <w14:bevel/>
          </w14:textOutline>
        </w:rPr>
        <w:t>（必须提供其中一项）</w:t>
      </w:r>
      <w:r>
        <w:rPr>
          <w:color w:val="auto"/>
          <w:spacing w:val="9"/>
          <w:position w:val="0"/>
          <w:sz w:val="21"/>
          <w:szCs w:val="21"/>
          <w14:textOutline w14:w="3795" w14:cap="sq" w14:cmpd="sng">
            <w14:solidFill>
              <w14:srgbClr w14:val="000000"/>
            </w14:solidFill>
            <w14:prstDash w14:val="solid"/>
            <w14:bevel/>
          </w14:textOutline>
        </w:rPr>
        <w:t>。</w:t>
      </w:r>
    </w:p>
    <w:p w14:paraId="001C73F2">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11.1.2</w:t>
      </w:r>
      <w:r>
        <w:rPr>
          <w:color w:val="auto"/>
          <w:spacing w:val="-36"/>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符合性响应证明材料：</w:t>
      </w:r>
    </w:p>
    <w:p w14:paraId="1D05FB6F">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w:t>
      </w:r>
      <w:r>
        <w:rPr>
          <w:color w:val="auto"/>
          <w:spacing w:val="8"/>
          <w:position w:val="0"/>
          <w:sz w:val="21"/>
          <w:szCs w:val="21"/>
        </w:rPr>
        <w:t>响应函</w:t>
      </w:r>
      <w:r>
        <w:rPr>
          <w:color w:val="auto"/>
          <w:spacing w:val="8"/>
          <w:position w:val="0"/>
          <w:sz w:val="21"/>
          <w:szCs w:val="21"/>
          <w14:textOutline w14:w="3795" w14:cap="sq" w14:cmpd="sng">
            <w14:solidFill>
              <w14:srgbClr w14:val="000000"/>
            </w14:solidFill>
            <w14:prstDash w14:val="solid"/>
            <w14:bevel/>
          </w14:textOutline>
        </w:rPr>
        <w:t>（必须提供</w:t>
      </w:r>
      <w:r>
        <w:rPr>
          <w:color w:val="auto"/>
          <w:spacing w:val="6"/>
          <w:position w:val="0"/>
          <w:sz w:val="21"/>
          <w:szCs w:val="21"/>
          <w14:textOutline w14:w="3795" w14:cap="sq" w14:cmpd="sng">
            <w14:solidFill>
              <w14:srgbClr w14:val="000000"/>
            </w14:solidFill>
            <w14:prstDash w14:val="solid"/>
            <w14:bevel/>
          </w14:textOutline>
        </w:rPr>
        <w:t>）</w:t>
      </w:r>
      <w:r>
        <w:rPr>
          <w:color w:val="auto"/>
          <w:spacing w:val="6"/>
          <w:position w:val="0"/>
          <w:sz w:val="21"/>
          <w:szCs w:val="21"/>
        </w:rPr>
        <w:t>；</w:t>
      </w:r>
    </w:p>
    <w:p w14:paraId="22812AA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w:t>
      </w:r>
      <w:r>
        <w:rPr>
          <w:color w:val="auto"/>
          <w:spacing w:val="-59"/>
          <w:position w:val="0"/>
          <w:sz w:val="21"/>
          <w:szCs w:val="21"/>
        </w:rPr>
        <w:t xml:space="preserve"> </w:t>
      </w:r>
      <w:r>
        <w:rPr>
          <w:color w:val="auto"/>
          <w:spacing w:val="6"/>
          <w:position w:val="0"/>
          <w:sz w:val="21"/>
          <w:szCs w:val="21"/>
        </w:rPr>
        <w:t>已标价工程量清单</w:t>
      </w:r>
      <w:r>
        <w:rPr>
          <w:color w:val="auto"/>
          <w:spacing w:val="6"/>
          <w:position w:val="0"/>
          <w:sz w:val="21"/>
          <w:szCs w:val="21"/>
          <w14:textOutline w14:w="3795" w14:cap="sq" w14:cmpd="sng">
            <w14:solidFill>
              <w14:srgbClr w14:val="000000"/>
            </w14:solidFill>
            <w14:prstDash w14:val="solid"/>
            <w14:bevel/>
          </w14:textOutline>
        </w:rPr>
        <w:t>（必须提供</w:t>
      </w:r>
      <w:r>
        <w:rPr>
          <w:color w:val="auto"/>
          <w:position w:val="0"/>
          <w:sz w:val="21"/>
          <w:szCs w:val="21"/>
          <w14:textOutline w14:w="3795" w14:cap="sq" w14:cmpd="sng">
            <w14:solidFill>
              <w14:srgbClr w14:val="000000"/>
            </w14:solidFill>
            <w14:prstDash w14:val="solid"/>
            <w14:bevel/>
          </w14:textOutline>
        </w:rPr>
        <w:t>）</w:t>
      </w:r>
      <w:r>
        <w:rPr>
          <w:color w:val="auto"/>
          <w:position w:val="0"/>
          <w:sz w:val="21"/>
          <w:szCs w:val="21"/>
        </w:rPr>
        <w:t>；</w:t>
      </w:r>
    </w:p>
    <w:p w14:paraId="7F6A3D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rFonts w:hint="eastAsia"/>
          <w:color w:val="auto"/>
          <w:spacing w:val="7"/>
          <w:position w:val="0"/>
          <w:sz w:val="21"/>
          <w:szCs w:val="21"/>
          <w:lang w:eastAsia="zh-CN"/>
        </w:rPr>
        <w:t>（</w:t>
      </w:r>
      <w:r>
        <w:rPr>
          <w:rFonts w:hint="eastAsia"/>
          <w:color w:val="auto"/>
          <w:spacing w:val="7"/>
          <w:position w:val="0"/>
          <w:sz w:val="21"/>
          <w:szCs w:val="21"/>
          <w:lang w:val="en-US" w:eastAsia="zh-CN"/>
        </w:rPr>
        <w:t>3）</w:t>
      </w:r>
      <w:r>
        <w:rPr>
          <w:color w:val="auto"/>
          <w:spacing w:val="7"/>
          <w:position w:val="0"/>
          <w:sz w:val="21"/>
          <w:szCs w:val="21"/>
        </w:rPr>
        <w:t>施工组织设计</w:t>
      </w:r>
      <w:r>
        <w:rPr>
          <w:color w:val="auto"/>
          <w:spacing w:val="7"/>
          <w:position w:val="0"/>
          <w:sz w:val="21"/>
          <w:szCs w:val="21"/>
          <w14:textOutline w14:w="3795" w14:cap="sq" w14:cmpd="sng">
            <w14:solidFill>
              <w14:srgbClr w14:val="000000"/>
            </w14:solidFill>
            <w14:prstDash w14:val="solid"/>
            <w14:bevel/>
          </w14:textOutline>
        </w:rPr>
        <w:t>（必须提供）</w:t>
      </w:r>
      <w:r>
        <w:rPr>
          <w:color w:val="auto"/>
          <w:spacing w:val="7"/>
          <w:position w:val="0"/>
          <w:sz w:val="21"/>
          <w:szCs w:val="21"/>
        </w:rPr>
        <w:t>。</w:t>
      </w:r>
    </w:p>
    <w:p w14:paraId="5A51F169">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4</w:t>
      </w:r>
      <w:r>
        <w:rPr>
          <w:color w:val="auto"/>
          <w:spacing w:val="11"/>
          <w:position w:val="0"/>
          <w:sz w:val="21"/>
          <w:szCs w:val="21"/>
        </w:rPr>
        <w:t>）项目管理机构组成表</w:t>
      </w:r>
      <w:r>
        <w:rPr>
          <w:color w:val="auto"/>
          <w:spacing w:val="11"/>
          <w:position w:val="0"/>
          <w:sz w:val="21"/>
          <w:szCs w:val="21"/>
          <w14:textOutline w14:w="3795" w14:cap="sq" w14:cmpd="sng">
            <w14:solidFill>
              <w14:srgbClr w14:val="000000"/>
            </w14:solidFill>
            <w14:prstDash w14:val="solid"/>
            <w14:bevel/>
          </w14:textOutline>
        </w:rPr>
        <w:t>【</w:t>
      </w:r>
      <w:r>
        <w:rPr>
          <w:color w:val="auto"/>
          <w:spacing w:val="11"/>
          <w:position w:val="0"/>
          <w:sz w:val="21"/>
          <w:szCs w:val="21"/>
        </w:rPr>
        <w:t>项目经理应附身份证、注册建造师执业资格证书、安全生产考核合格证</w:t>
      </w:r>
      <w:r>
        <w:rPr>
          <w:color w:val="auto"/>
          <w:spacing w:val="12"/>
          <w:position w:val="0"/>
          <w:sz w:val="21"/>
          <w:szCs w:val="21"/>
        </w:rPr>
        <w:t xml:space="preserve"> </w:t>
      </w:r>
      <w:r>
        <w:rPr>
          <w:color w:val="auto"/>
          <w:spacing w:val="10"/>
          <w:position w:val="0"/>
          <w:sz w:val="21"/>
          <w:szCs w:val="21"/>
        </w:rPr>
        <w:t>书（B</w:t>
      </w:r>
      <w:r>
        <w:rPr>
          <w:color w:val="auto"/>
          <w:spacing w:val="-31"/>
          <w:position w:val="0"/>
          <w:sz w:val="21"/>
          <w:szCs w:val="21"/>
        </w:rPr>
        <w:t xml:space="preserve"> </w:t>
      </w:r>
      <w:r>
        <w:rPr>
          <w:color w:val="auto"/>
          <w:spacing w:val="10"/>
          <w:position w:val="0"/>
          <w:sz w:val="21"/>
          <w:szCs w:val="21"/>
        </w:rPr>
        <w:t>类）、职称证书（如有）的扫描件；项目技术负责人应附身份证扫描件、职称证书扫描件；专职安全生产管理人员应附身份证、专职安全员安全生产考核合格证书（C</w:t>
      </w:r>
      <w:r>
        <w:rPr>
          <w:color w:val="auto"/>
          <w:spacing w:val="-33"/>
          <w:position w:val="0"/>
          <w:sz w:val="21"/>
          <w:szCs w:val="21"/>
        </w:rPr>
        <w:t xml:space="preserve"> </w:t>
      </w:r>
      <w:r>
        <w:rPr>
          <w:color w:val="auto"/>
          <w:spacing w:val="10"/>
          <w:position w:val="0"/>
          <w:sz w:val="21"/>
          <w:szCs w:val="21"/>
        </w:rPr>
        <w:t>类）、职称证书（如有）扫描件；其</w:t>
      </w:r>
      <w:r>
        <w:rPr>
          <w:color w:val="auto"/>
          <w:spacing w:val="9"/>
          <w:position w:val="0"/>
          <w:sz w:val="21"/>
          <w:szCs w:val="21"/>
        </w:rPr>
        <w:t>他主要人员应附执业证或上岗证书、职称证书（如有）扫描件；提供以上人员由</w:t>
      </w:r>
      <w:r>
        <w:rPr>
          <w:rFonts w:hint="eastAsia"/>
          <w:color w:val="auto"/>
          <w:spacing w:val="9"/>
          <w:position w:val="0"/>
          <w:sz w:val="21"/>
          <w:szCs w:val="21"/>
          <w:lang w:eastAsia="zh-CN"/>
        </w:rPr>
        <w:t>养老保险</w:t>
      </w:r>
      <w:r>
        <w:rPr>
          <w:color w:val="auto"/>
          <w:spacing w:val="9"/>
          <w:position w:val="0"/>
          <w:sz w:val="21"/>
          <w:szCs w:val="21"/>
        </w:rPr>
        <w:t>部门出具的供应商为其交纳的响应文件递交截止时间前半年内任意</w:t>
      </w:r>
      <w:r>
        <w:rPr>
          <w:rFonts w:hint="eastAsia"/>
          <w:color w:val="auto"/>
          <w:spacing w:val="9"/>
          <w:position w:val="0"/>
          <w:sz w:val="21"/>
          <w:szCs w:val="21"/>
          <w:lang w:val="en-US" w:eastAsia="zh-CN"/>
        </w:rPr>
        <w:t>一</w:t>
      </w:r>
      <w:r>
        <w:rPr>
          <w:color w:val="auto"/>
          <w:spacing w:val="9"/>
          <w:position w:val="0"/>
          <w:sz w:val="21"/>
          <w:szCs w:val="21"/>
        </w:rPr>
        <w:t>个月</w:t>
      </w:r>
      <w:r>
        <w:rPr>
          <w:rFonts w:hint="eastAsia"/>
          <w:color w:val="auto"/>
          <w:spacing w:val="9"/>
          <w:position w:val="0"/>
          <w:sz w:val="21"/>
          <w:szCs w:val="21"/>
          <w:lang w:val="en-US" w:eastAsia="zh-CN"/>
        </w:rPr>
        <w:t>养老保险</w:t>
      </w:r>
      <w:r>
        <w:rPr>
          <w:color w:val="auto"/>
          <w:spacing w:val="9"/>
          <w:position w:val="0"/>
          <w:sz w:val="21"/>
          <w:szCs w:val="21"/>
        </w:rPr>
        <w:t>证明复印件；若为新进员工，请提供劳动合同扫描件。】</w:t>
      </w:r>
      <w:r>
        <w:rPr>
          <w:color w:val="auto"/>
          <w:spacing w:val="9"/>
          <w:position w:val="0"/>
          <w:sz w:val="21"/>
          <w:szCs w:val="21"/>
          <w14:textOutline w14:w="3795" w14:cap="sq" w14:cmpd="sng">
            <w14:solidFill>
              <w14:srgbClr w14:val="000000"/>
            </w14:solidFill>
            <w14:prstDash w14:val="solid"/>
            <w14:bevel/>
          </w14:textOutline>
        </w:rPr>
        <w:t>（必须提供</w:t>
      </w:r>
      <w:r>
        <w:rPr>
          <w:color w:val="auto"/>
          <w:spacing w:val="1"/>
          <w:position w:val="0"/>
          <w:sz w:val="21"/>
          <w:szCs w:val="21"/>
          <w14:textOutline w14:w="3795" w14:cap="sq" w14:cmpd="sng">
            <w14:solidFill>
              <w14:srgbClr w14:val="000000"/>
            </w14:solidFill>
            <w14:prstDash w14:val="solid"/>
            <w14:bevel/>
          </w14:textOutline>
        </w:rPr>
        <w:t>）</w:t>
      </w:r>
      <w:r>
        <w:rPr>
          <w:color w:val="auto"/>
          <w:spacing w:val="1"/>
          <w:position w:val="0"/>
          <w:sz w:val="21"/>
          <w:szCs w:val="21"/>
        </w:rPr>
        <w:t>；</w:t>
      </w:r>
    </w:p>
    <w:p w14:paraId="34A5913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11.1.3</w:t>
      </w:r>
      <w:r>
        <w:rPr>
          <w:color w:val="auto"/>
          <w:spacing w:val="-26"/>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其它有效证明材料：</w:t>
      </w:r>
    </w:p>
    <w:p w14:paraId="08A86D7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（1）供应商</w:t>
      </w:r>
      <w:r>
        <w:rPr>
          <w:color w:val="auto"/>
          <w:spacing w:val="-30"/>
          <w:position w:val="0"/>
          <w:sz w:val="21"/>
          <w:szCs w:val="21"/>
        </w:rPr>
        <w:t xml:space="preserve"> </w:t>
      </w:r>
      <w:r>
        <w:rPr>
          <w:color w:val="auto"/>
          <w:spacing w:val="8"/>
          <w:position w:val="0"/>
          <w:sz w:val="21"/>
          <w:szCs w:val="21"/>
        </w:rPr>
        <w:t>202</w:t>
      </w:r>
      <w:r>
        <w:rPr>
          <w:rFonts w:hint="eastAsia"/>
          <w:color w:val="auto"/>
          <w:spacing w:val="8"/>
          <w:position w:val="0"/>
          <w:sz w:val="21"/>
          <w:szCs w:val="21"/>
          <w:lang w:val="en-US" w:eastAsia="zh-CN"/>
        </w:rPr>
        <w:t>4</w:t>
      </w:r>
      <w:r>
        <w:rPr>
          <w:color w:val="auto"/>
          <w:spacing w:val="8"/>
          <w:position w:val="0"/>
          <w:sz w:val="21"/>
          <w:szCs w:val="21"/>
        </w:rPr>
        <w:t>年以来具有同类项目业绩的相关证明材料（无不良记录，以中标、成交通知书或签</w:t>
      </w:r>
      <w:r>
        <w:rPr>
          <w:color w:val="auto"/>
          <w:spacing w:val="9"/>
          <w:position w:val="0"/>
          <w:sz w:val="21"/>
          <w:szCs w:val="21"/>
        </w:rPr>
        <w:t>订的合同为准，并能清晰反映项目名称、金额、</w:t>
      </w:r>
      <w:r>
        <w:rPr>
          <w:color w:val="auto"/>
          <w:spacing w:val="-46"/>
          <w:position w:val="0"/>
          <w:sz w:val="21"/>
          <w:szCs w:val="21"/>
        </w:rPr>
        <w:t xml:space="preserve"> </w:t>
      </w:r>
      <w:r>
        <w:rPr>
          <w:color w:val="auto"/>
          <w:spacing w:val="9"/>
          <w:position w:val="0"/>
          <w:sz w:val="21"/>
          <w:szCs w:val="21"/>
        </w:rPr>
        <w:t>日期等</w:t>
      </w:r>
      <w:r>
        <w:rPr>
          <w:color w:val="auto"/>
          <w:spacing w:val="-3"/>
          <w:position w:val="0"/>
          <w:sz w:val="21"/>
          <w:szCs w:val="21"/>
        </w:rPr>
        <w:t>）</w:t>
      </w:r>
      <w:r>
        <w:rPr>
          <w:color w:val="auto"/>
          <w:spacing w:val="-3"/>
          <w:position w:val="0"/>
          <w:sz w:val="21"/>
          <w:szCs w:val="21"/>
          <w14:textOutline w14:w="3795" w14:cap="sq" w14:cmpd="sng">
            <w14:solidFill>
              <w14:srgbClr w14:val="000000"/>
            </w14:solidFill>
            <w14:prstDash w14:val="solid"/>
            <w14:bevel/>
          </w14:textOutline>
        </w:rPr>
        <w:t>（</w:t>
      </w:r>
      <w:r>
        <w:rPr>
          <w:color w:val="auto"/>
          <w:spacing w:val="9"/>
          <w:position w:val="0"/>
          <w:sz w:val="21"/>
          <w:szCs w:val="21"/>
          <w14:textOutline w14:w="3795" w14:cap="sq" w14:cmpd="sng">
            <w14:solidFill>
              <w14:srgbClr w14:val="000000"/>
            </w14:solidFill>
            <w14:prstDash w14:val="solid"/>
            <w14:bevel/>
          </w14:textOutline>
        </w:rPr>
        <w:t>如有，请</w:t>
      </w:r>
      <w:r>
        <w:rPr>
          <w:color w:val="auto"/>
          <w:spacing w:val="8"/>
          <w:position w:val="0"/>
          <w:sz w:val="21"/>
          <w:szCs w:val="21"/>
          <w14:textOutline w14:w="3795" w14:cap="sq" w14:cmpd="sng">
            <w14:solidFill>
              <w14:srgbClr w14:val="000000"/>
            </w14:solidFill>
            <w14:prstDash w14:val="solid"/>
            <w14:bevel/>
          </w14:textOutline>
        </w:rPr>
        <w:t>提供</w:t>
      </w:r>
      <w:r>
        <w:rPr>
          <w:color w:val="auto"/>
          <w:spacing w:val="-3"/>
          <w:position w:val="0"/>
          <w:sz w:val="21"/>
          <w:szCs w:val="21"/>
          <w14:textOutline w14:w="3795" w14:cap="sq" w14:cmpd="sng">
            <w14:solidFill>
              <w14:srgbClr w14:val="000000"/>
            </w14:solidFill>
            <w14:prstDash w14:val="solid"/>
            <w14:bevel/>
          </w14:textOutline>
        </w:rPr>
        <w:t>）</w:t>
      </w:r>
      <w:r>
        <w:rPr>
          <w:color w:val="auto"/>
          <w:spacing w:val="-3"/>
          <w:position w:val="0"/>
          <w:sz w:val="21"/>
          <w:szCs w:val="21"/>
        </w:rPr>
        <w:t>；</w:t>
      </w:r>
    </w:p>
    <w:p w14:paraId="49544CFD">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（2）供应商相关获奖证书、认证证书等复印件</w:t>
      </w:r>
      <w:r>
        <w:rPr>
          <w:color w:val="auto"/>
          <w:spacing w:val="9"/>
          <w:position w:val="0"/>
          <w:sz w:val="21"/>
          <w:szCs w:val="21"/>
          <w14:textOutline w14:w="3795" w14:cap="sq" w14:cmpd="sng">
            <w14:solidFill>
              <w14:srgbClr w14:val="000000"/>
            </w14:solidFill>
            <w14:prstDash w14:val="solid"/>
            <w14:bevel/>
          </w14:textOutline>
        </w:rPr>
        <w:t>（如有，请提供</w:t>
      </w:r>
      <w:r>
        <w:rPr>
          <w:color w:val="auto"/>
          <w:spacing w:val="4"/>
          <w:position w:val="0"/>
          <w:sz w:val="21"/>
          <w:szCs w:val="21"/>
          <w14:textOutline w14:w="3795" w14:cap="sq" w14:cmpd="sng">
            <w14:solidFill>
              <w14:srgbClr w14:val="000000"/>
            </w14:solidFill>
            <w14:prstDash w14:val="solid"/>
            <w14:bevel/>
          </w14:textOutline>
        </w:rPr>
        <w:t>）</w:t>
      </w:r>
      <w:r>
        <w:rPr>
          <w:color w:val="auto"/>
          <w:spacing w:val="4"/>
          <w:position w:val="0"/>
          <w:sz w:val="21"/>
          <w:szCs w:val="21"/>
        </w:rPr>
        <w:t>；</w:t>
      </w:r>
    </w:p>
    <w:p w14:paraId="6E5F844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（3）供应商可结合本项目自身情况自行提交其它相关证明材料</w:t>
      </w:r>
      <w:r>
        <w:rPr>
          <w:color w:val="auto"/>
          <w:spacing w:val="9"/>
          <w:position w:val="0"/>
          <w:sz w:val="21"/>
          <w:szCs w:val="21"/>
          <w14:textOutline w14:w="3795" w14:cap="sq" w14:cmpd="sng">
            <w14:solidFill>
              <w14:srgbClr w14:val="000000"/>
            </w14:solidFill>
            <w14:prstDash w14:val="solid"/>
            <w14:bevel/>
          </w14:textOutline>
        </w:rPr>
        <w:t>（如有，请提供</w:t>
      </w:r>
      <w:r>
        <w:rPr>
          <w:color w:val="auto"/>
          <w:spacing w:val="8"/>
          <w:position w:val="0"/>
          <w:sz w:val="21"/>
          <w:szCs w:val="21"/>
          <w14:textOutline w14:w="3795" w14:cap="sq" w14:cmpd="sng">
            <w14:solidFill>
              <w14:srgbClr w14:val="000000"/>
            </w14:solidFill>
            <w14:prstDash w14:val="solid"/>
            <w14:bevel/>
          </w14:textOutline>
        </w:rPr>
        <w:t>）</w:t>
      </w:r>
      <w:r>
        <w:rPr>
          <w:color w:val="auto"/>
          <w:spacing w:val="8"/>
          <w:position w:val="0"/>
          <w:sz w:val="21"/>
          <w:szCs w:val="21"/>
        </w:rPr>
        <w:t>。</w:t>
      </w:r>
    </w:p>
    <w:p w14:paraId="7C9FA29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供应商提供的以上相关证明材料必须真实有效，并加盖供应商公章（</w:t>
      </w:r>
      <w:r>
        <w:rPr>
          <w:color w:val="auto"/>
          <w:position w:val="0"/>
          <w:sz w:val="21"/>
          <w:szCs w:val="21"/>
          <w14:textOutline w14:w="3795" w14:cap="sq" w14:cmpd="sng">
            <w14:solidFill>
              <w14:srgbClr w14:val="000000"/>
            </w14:solidFill>
            <w14:prstDash w14:val="solid"/>
            <w14:bevel/>
          </w14:textOutline>
        </w:rPr>
        <w:t>CA</w:t>
      </w:r>
      <w:r>
        <w:rPr>
          <w:color w:val="auto"/>
          <w:spacing w:val="-32"/>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签章）/自然人签字或个人</w:t>
      </w:r>
      <w:r>
        <w:rPr>
          <w:color w:val="auto"/>
          <w:spacing w:val="-38"/>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签章，否则响应无效。</w:t>
      </w:r>
    </w:p>
    <w:p w14:paraId="28B00E9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11.2 供应商应按竞争性磋商文件“第六章 响应文件（格式）</w:t>
      </w:r>
      <w:r>
        <w:rPr>
          <w:color w:val="auto"/>
          <w:spacing w:val="-53"/>
          <w:position w:val="0"/>
          <w:sz w:val="21"/>
          <w:szCs w:val="21"/>
        </w:rPr>
        <w:t xml:space="preserve"> </w:t>
      </w:r>
      <w:r>
        <w:rPr>
          <w:color w:val="auto"/>
          <w:spacing w:val="7"/>
          <w:position w:val="0"/>
          <w:sz w:val="21"/>
          <w:szCs w:val="21"/>
        </w:rPr>
        <w:t>”编制响应文件。</w:t>
      </w:r>
    </w:p>
    <w:p w14:paraId="17576F61">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特别说明：</w:t>
      </w:r>
    </w:p>
    <w:p w14:paraId="1C40D5D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（1）响应文件中所须加盖公章部分均采用</w:t>
      </w:r>
      <w:r>
        <w:rPr>
          <w:color w:val="auto"/>
          <w:spacing w:val="-41"/>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spacing w:val="-40"/>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签章。若磋商文件中有专门标注的某关</w:t>
      </w:r>
      <w:r>
        <w:rPr>
          <w:color w:val="auto"/>
          <w:spacing w:val="8"/>
          <w:position w:val="0"/>
          <w:sz w:val="21"/>
          <w:szCs w:val="21"/>
          <w14:textOutline w14:w="3795" w14:cap="sq" w14:cmpd="sng">
            <w14:solidFill>
              <w14:srgbClr w14:val="000000"/>
            </w14:solidFill>
            <w14:prstDash w14:val="solid"/>
            <w14:bevel/>
          </w14:textOutline>
        </w:rPr>
        <w:t>联点，并要求供</w:t>
      </w:r>
      <w:r>
        <w:rPr>
          <w:color w:val="auto"/>
          <w:position w:val="0"/>
          <w:sz w:val="21"/>
          <w:szCs w:val="21"/>
        </w:rPr>
        <w:t xml:space="preserve"> </w:t>
      </w:r>
      <w:r>
        <w:rPr>
          <w:color w:val="auto"/>
          <w:spacing w:val="14"/>
          <w:position w:val="0"/>
          <w:sz w:val="21"/>
          <w:szCs w:val="21"/>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color w:val="auto"/>
          <w:spacing w:val="13"/>
          <w:position w:val="0"/>
          <w:sz w:val="21"/>
          <w:szCs w:val="21"/>
          <w14:textOutline w14:w="3795" w14:cap="sq" w14:cmpd="sng">
            <w14:solidFill>
              <w14:srgbClr w14:val="000000"/>
            </w14:solidFill>
            <w14:prstDash w14:val="solid"/>
            <w14:bevel/>
          </w14:textOutline>
        </w:rPr>
        <w:t>容进行描</w:t>
      </w:r>
      <w:r>
        <w:rPr>
          <w:color w:val="auto"/>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述，造成电子评审不能查询的责任由供应商自行承</w:t>
      </w:r>
      <w:r>
        <w:rPr>
          <w:color w:val="auto"/>
          <w:spacing w:val="9"/>
          <w:position w:val="0"/>
          <w:sz w:val="21"/>
          <w:szCs w:val="21"/>
          <w14:textOutline w14:w="3795" w14:cap="sq" w14:cmpd="sng">
            <w14:solidFill>
              <w14:srgbClr w14:val="000000"/>
            </w14:solidFill>
            <w14:prstDash w14:val="solid"/>
            <w14:bevel/>
          </w14:textOutline>
        </w:rPr>
        <w:t>担。</w:t>
      </w:r>
    </w:p>
    <w:p w14:paraId="6555447F">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spacing w:val="12"/>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pdf</w:t>
      </w:r>
      <w:r>
        <w:rPr>
          <w:color w:val="auto"/>
          <w:spacing w:val="10"/>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格式上传（或加盖个人</w:t>
      </w:r>
      <w:r>
        <w:rPr>
          <w:color w:val="auto"/>
          <w:spacing w:val="-39"/>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spacing w:val="-38"/>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签章</w:t>
      </w:r>
      <w:r>
        <w:rPr>
          <w:color w:val="auto"/>
          <w:spacing w:val="16"/>
          <w:position w:val="0"/>
          <w:sz w:val="21"/>
          <w:szCs w:val="21"/>
          <w14:textOutline w14:w="3795" w14:cap="sq" w14:cmpd="sng">
            <w14:solidFill>
              <w14:srgbClr w14:val="000000"/>
            </w14:solidFill>
            <w14:prstDash w14:val="solid"/>
            <w14:bevel/>
          </w14:textOutline>
        </w:rPr>
        <w:t>），</w:t>
      </w:r>
      <w:r>
        <w:rPr>
          <w:color w:val="auto"/>
          <w:spacing w:val="10"/>
          <w:position w:val="0"/>
          <w:sz w:val="21"/>
          <w:szCs w:val="21"/>
          <w14:textOutline w14:w="3795" w14:cap="sq" w14:cmpd="sng">
            <w14:solidFill>
              <w14:srgbClr w14:val="000000"/>
            </w14:solidFill>
            <w14:prstDash w14:val="solid"/>
            <w14:bevel/>
          </w14:textOutline>
        </w:rPr>
        <w:t>无签字的视为响</w:t>
      </w:r>
      <w:r>
        <w:rPr>
          <w:color w:val="auto"/>
          <w:spacing w:val="9"/>
          <w:position w:val="0"/>
          <w:sz w:val="21"/>
          <w:szCs w:val="21"/>
          <w14:textOutline w14:w="3795" w14:cap="sq" w14:cmpd="sng">
            <w14:solidFill>
              <w14:srgbClr w14:val="000000"/>
            </w14:solidFill>
            <w14:prstDash w14:val="solid"/>
            <w14:bevel/>
          </w14:textOutline>
        </w:rPr>
        <w:t>应无效。</w:t>
      </w:r>
    </w:p>
    <w:p w14:paraId="51C0838C">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12.响应文件的语言及计量</w:t>
      </w:r>
    </w:p>
    <w:p w14:paraId="6FB09460">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12.1 响应文件以及供应商与采购代理机构就有关磋商事宜的所有</w:t>
      </w:r>
      <w:r>
        <w:rPr>
          <w:color w:val="auto"/>
          <w:spacing w:val="10"/>
          <w:position w:val="0"/>
          <w:sz w:val="21"/>
          <w:szCs w:val="21"/>
        </w:rPr>
        <w:t>来往函电，均应以中文汉语书写。</w:t>
      </w:r>
      <w:r>
        <w:rPr>
          <w:color w:val="auto"/>
          <w:position w:val="0"/>
          <w:sz w:val="21"/>
          <w:szCs w:val="21"/>
        </w:rPr>
        <w:t xml:space="preserve"> </w:t>
      </w:r>
      <w:r>
        <w:rPr>
          <w:color w:val="auto"/>
          <w:spacing w:val="9"/>
          <w:position w:val="0"/>
          <w:sz w:val="21"/>
          <w:szCs w:val="21"/>
        </w:rPr>
        <w:t>供应商提交的支持文件和印刷的文献可以使用别的语言，但其相应内容必须附有中文翻译文本，在解释响</w:t>
      </w:r>
      <w:r>
        <w:rPr>
          <w:color w:val="auto"/>
          <w:spacing w:val="8"/>
          <w:position w:val="0"/>
          <w:sz w:val="21"/>
          <w:szCs w:val="21"/>
        </w:rPr>
        <w:t>应文件时以中文翻译文本为主。</w:t>
      </w:r>
    </w:p>
    <w:p w14:paraId="64AD9216">
      <w:pPr>
        <w:pStyle w:val="3"/>
        <w:keepNext w:val="0"/>
        <w:keepLines w:val="0"/>
        <w:pageBreakBefore w:val="0"/>
        <w:widowControl w:val="0"/>
        <w:kinsoku/>
        <w:wordWrap w:val="0"/>
        <w:overflowPunct/>
        <w:topLinePunct w:val="0"/>
        <w:bidi w:val="0"/>
        <w:spacing w:line="360" w:lineRule="auto"/>
        <w:ind w:left="0" w:right="0" w:firstLine="464" w:firstLineChars="200"/>
        <w:jc w:val="left"/>
        <w:rPr>
          <w:color w:val="auto"/>
          <w:position w:val="0"/>
          <w:sz w:val="21"/>
          <w:szCs w:val="21"/>
        </w:rPr>
      </w:pPr>
      <w:r>
        <w:rPr>
          <w:color w:val="auto"/>
          <w:spacing w:val="11"/>
          <w:position w:val="0"/>
          <w:sz w:val="21"/>
          <w:szCs w:val="21"/>
        </w:rPr>
        <w:t>12.2 磋商计量单位，磋商文件已有明确规定的，使用磋商文件规定的</w:t>
      </w:r>
      <w:r>
        <w:rPr>
          <w:color w:val="auto"/>
          <w:spacing w:val="10"/>
          <w:position w:val="0"/>
          <w:sz w:val="21"/>
          <w:szCs w:val="21"/>
        </w:rPr>
        <w:t>计量单位；磋商文件没有规定</w:t>
      </w:r>
      <w:r>
        <w:rPr>
          <w:color w:val="auto"/>
          <w:spacing w:val="8"/>
          <w:position w:val="0"/>
          <w:sz w:val="21"/>
          <w:szCs w:val="21"/>
        </w:rPr>
        <w:t>的，应采用中华人民共和国法定计量单位（货币单位：人民币元</w:t>
      </w:r>
      <w:r>
        <w:rPr>
          <w:color w:val="auto"/>
          <w:spacing w:val="27"/>
          <w:position w:val="0"/>
          <w:sz w:val="21"/>
          <w:szCs w:val="21"/>
        </w:rPr>
        <w:t>），</w:t>
      </w:r>
      <w:r>
        <w:rPr>
          <w:color w:val="auto"/>
          <w:spacing w:val="8"/>
          <w:position w:val="0"/>
          <w:sz w:val="21"/>
          <w:szCs w:val="21"/>
        </w:rPr>
        <w:t>否则视同未响应。</w:t>
      </w:r>
    </w:p>
    <w:p w14:paraId="441867AE">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13.磋商报价及招标控制价</w:t>
      </w:r>
    </w:p>
    <w:p w14:paraId="6A8D0688">
      <w:pPr>
        <w:pStyle w:val="12"/>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lang w:val="en-US" w:eastAsia="en-US"/>
        </w:rPr>
      </w:pPr>
      <w:r>
        <w:rPr>
          <w:color w:val="auto"/>
          <w:spacing w:val="11"/>
          <w:position w:val="0"/>
          <w:sz w:val="21"/>
          <w:szCs w:val="21"/>
          <w:lang w:val="en-US" w:eastAsia="en-US"/>
        </w:rPr>
        <w:t>13.1 磋商报价应按磋商文件中相关附表格式填写。</w:t>
      </w:r>
    </w:p>
    <w:p w14:paraId="7AC509B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标项1：</w:t>
      </w:r>
      <w:r>
        <w:rPr>
          <w:rFonts w:hint="eastAsia" w:asciiTheme="minorEastAsia" w:hAnsiTheme="minorEastAsia" w:eastAsiaTheme="minorEastAsia" w:cstheme="minorEastAsia"/>
          <w:color w:val="auto"/>
          <w:spacing w:val="15"/>
          <w:position w:val="0"/>
          <w:sz w:val="21"/>
          <w:szCs w:val="21"/>
          <w:lang w:val="en-US" w:eastAsia="zh-CN"/>
        </w:rPr>
        <w:t>本工程预算金额</w:t>
      </w:r>
      <w:r>
        <w:rPr>
          <w:rFonts w:hint="eastAsia" w:asciiTheme="minorEastAsia" w:hAnsiTheme="minorEastAsia" w:eastAsiaTheme="minorEastAsia" w:cstheme="minorEastAsia"/>
          <w:color w:val="auto"/>
          <w:spacing w:val="15"/>
          <w:position w:val="0"/>
          <w:sz w:val="21"/>
          <w:szCs w:val="21"/>
        </w:rPr>
        <w:t>（人民币）：</w:t>
      </w:r>
      <w:r>
        <w:rPr>
          <w:rFonts w:hint="eastAsia" w:asciiTheme="minorEastAsia" w:hAnsiTheme="minorEastAsia" w:eastAsiaTheme="minorEastAsia" w:cstheme="minorEastAsia"/>
          <w:color w:val="auto"/>
          <w:spacing w:val="15"/>
          <w:position w:val="0"/>
          <w:sz w:val="21"/>
          <w:szCs w:val="21"/>
          <w:lang w:val="en-US" w:eastAsia="zh-CN"/>
        </w:rPr>
        <w:t>871474.00，最高投标限价：827900.30，</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2100AF8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标项2：</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1537334.00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1460467.30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1FD60E1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标项3：</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603918.00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573722.10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60C937E5">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rPr>
      </w:pPr>
      <w:r>
        <w:rPr>
          <w:color w:val="auto"/>
          <w:spacing w:val="11"/>
          <w:position w:val="0"/>
          <w:sz w:val="21"/>
          <w:szCs w:val="21"/>
        </w:rPr>
        <w:t>13.2 供应商应在规定时间内在</w:t>
      </w:r>
      <w:r>
        <w:rPr>
          <w:rFonts w:hint="eastAsia"/>
          <w:color w:val="auto"/>
          <w:spacing w:val="11"/>
          <w:position w:val="0"/>
          <w:sz w:val="21"/>
          <w:szCs w:val="21"/>
          <w:lang w:eastAsia="zh-CN"/>
        </w:rPr>
        <w:t>广西政府采购云平台</w:t>
      </w:r>
      <w:r>
        <w:rPr>
          <w:color w:val="auto"/>
          <w:spacing w:val="11"/>
          <w:position w:val="0"/>
          <w:sz w:val="21"/>
          <w:szCs w:val="21"/>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rPr>
      </w:pPr>
      <w:r>
        <w:rPr>
          <w:color w:val="auto"/>
          <w:spacing w:val="11"/>
          <w:position w:val="0"/>
          <w:sz w:val="21"/>
          <w:szCs w:val="21"/>
        </w:rPr>
        <w:t>13.3 供应商应按第六章“响应文件（格式）”的要求在响应函中进行报价并填写工程量清单相应表格。</w:t>
      </w:r>
    </w:p>
    <w:p w14:paraId="494F9DE3">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w:t>
      </w:r>
      <w:r>
        <w:rPr>
          <w:color w:val="auto"/>
          <w:spacing w:val="-29"/>
          <w:position w:val="0"/>
          <w:sz w:val="21"/>
          <w:szCs w:val="21"/>
        </w:rPr>
        <w:t xml:space="preserve"> </w:t>
      </w:r>
      <w:r>
        <w:rPr>
          <w:color w:val="auto"/>
          <w:spacing w:val="7"/>
          <w:position w:val="0"/>
          <w:sz w:val="21"/>
          <w:szCs w:val="21"/>
        </w:rPr>
        <w:t>供应商按照采购人提供的工程量清单填写本合同各工程子目的单价、合价和总额价。磋商小组将</w:t>
      </w:r>
      <w:r>
        <w:rPr>
          <w:color w:val="auto"/>
          <w:spacing w:val="9"/>
          <w:position w:val="0"/>
          <w:sz w:val="21"/>
          <w:szCs w:val="21"/>
        </w:rPr>
        <w:t>按照下述规定对磋商报价进行算术性错误修正及其他错误修正。</w:t>
      </w:r>
    </w:p>
    <w:p w14:paraId="57822D4B">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13.4.1</w:t>
      </w:r>
      <w:r>
        <w:rPr>
          <w:color w:val="auto"/>
          <w:spacing w:val="-38"/>
          <w:position w:val="0"/>
          <w:sz w:val="21"/>
          <w:szCs w:val="21"/>
        </w:rPr>
        <w:t xml:space="preserve"> </w:t>
      </w:r>
      <w:r>
        <w:rPr>
          <w:color w:val="auto"/>
          <w:spacing w:val="7"/>
          <w:position w:val="0"/>
          <w:sz w:val="21"/>
          <w:szCs w:val="21"/>
        </w:rPr>
        <w:t>磋商报价有算术错误的，磋商小组按以下原则对磋商报价进行修正，修正的价格经供应商书面</w:t>
      </w:r>
      <w:r>
        <w:rPr>
          <w:color w:val="auto"/>
          <w:spacing w:val="9"/>
          <w:position w:val="0"/>
          <w:sz w:val="21"/>
          <w:szCs w:val="21"/>
        </w:rPr>
        <w:t>确认后具有约束力。供应商不接受修正价格的，磋商小组应否决其投标。</w:t>
      </w:r>
    </w:p>
    <w:p w14:paraId="4C183CB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（1）响应文件中的大写金额与小写金额不一致的，</w:t>
      </w:r>
      <w:r>
        <w:rPr>
          <w:color w:val="auto"/>
          <w:spacing w:val="-42"/>
          <w:position w:val="0"/>
          <w:sz w:val="21"/>
          <w:szCs w:val="21"/>
        </w:rPr>
        <w:t xml:space="preserve"> </w:t>
      </w:r>
      <w:r>
        <w:rPr>
          <w:color w:val="auto"/>
          <w:spacing w:val="7"/>
          <w:position w:val="0"/>
          <w:sz w:val="21"/>
          <w:szCs w:val="21"/>
        </w:rPr>
        <w:t>以大写金额为准；</w:t>
      </w:r>
    </w:p>
    <w:p w14:paraId="35DE4C3E">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（2）总价金额与依据单价计算出的结果不一致的，</w:t>
      </w:r>
      <w:r>
        <w:rPr>
          <w:color w:val="auto"/>
          <w:spacing w:val="-44"/>
          <w:position w:val="0"/>
          <w:sz w:val="21"/>
          <w:szCs w:val="21"/>
        </w:rPr>
        <w:t xml:space="preserve"> </w:t>
      </w:r>
      <w:r>
        <w:rPr>
          <w:color w:val="auto"/>
          <w:spacing w:val="10"/>
          <w:position w:val="0"/>
          <w:sz w:val="21"/>
          <w:szCs w:val="21"/>
        </w:rPr>
        <w:t>以单价金额为准修正总价，但单价金额小数点有</w:t>
      </w:r>
      <w:r>
        <w:rPr>
          <w:color w:val="auto"/>
          <w:spacing w:val="5"/>
          <w:position w:val="0"/>
          <w:sz w:val="21"/>
          <w:szCs w:val="21"/>
        </w:rPr>
        <w:t>明显错误的除外；</w:t>
      </w:r>
    </w:p>
    <w:p w14:paraId="255DB5A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（3）当单价与数量相乘不等于合价时，</w:t>
      </w:r>
      <w:r>
        <w:rPr>
          <w:color w:val="auto"/>
          <w:spacing w:val="-44"/>
          <w:position w:val="0"/>
          <w:sz w:val="21"/>
          <w:szCs w:val="21"/>
        </w:rPr>
        <w:t xml:space="preserve"> </w:t>
      </w:r>
      <w:r>
        <w:rPr>
          <w:color w:val="auto"/>
          <w:spacing w:val="10"/>
          <w:position w:val="0"/>
          <w:sz w:val="21"/>
          <w:szCs w:val="21"/>
        </w:rPr>
        <w:t>以单价计算为准，如果单价有明显的小数点位置差错，应以</w:t>
      </w:r>
      <w:r>
        <w:rPr>
          <w:color w:val="auto"/>
          <w:spacing w:val="8"/>
          <w:position w:val="0"/>
          <w:sz w:val="21"/>
          <w:szCs w:val="21"/>
        </w:rPr>
        <w:t>标出的合价为准，同时对单价予以修正；</w:t>
      </w:r>
    </w:p>
    <w:p w14:paraId="274C1D0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（4）当各子目的合价累计不等于总价时，应以各子目合价累计数为准，修正总价。</w:t>
      </w:r>
    </w:p>
    <w:p w14:paraId="0F5E12B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13.4.2</w:t>
      </w:r>
      <w:r>
        <w:rPr>
          <w:color w:val="auto"/>
          <w:spacing w:val="-35"/>
          <w:position w:val="0"/>
          <w:sz w:val="21"/>
          <w:szCs w:val="21"/>
        </w:rPr>
        <w:t xml:space="preserve"> </w:t>
      </w:r>
      <w:r>
        <w:rPr>
          <w:color w:val="auto"/>
          <w:spacing w:val="7"/>
          <w:position w:val="0"/>
          <w:sz w:val="21"/>
          <w:szCs w:val="21"/>
        </w:rPr>
        <w:t>工程量清单中的磋商报价有其他错误的，磋商小组按以下原则对磋商报价进行修正，修</w:t>
      </w:r>
      <w:r>
        <w:rPr>
          <w:color w:val="auto"/>
          <w:spacing w:val="6"/>
          <w:position w:val="0"/>
          <w:sz w:val="21"/>
          <w:szCs w:val="21"/>
        </w:rPr>
        <w:t>正的价</w:t>
      </w:r>
      <w:r>
        <w:rPr>
          <w:color w:val="auto"/>
          <w:position w:val="0"/>
          <w:sz w:val="21"/>
          <w:szCs w:val="21"/>
        </w:rPr>
        <w:t xml:space="preserve"> </w:t>
      </w:r>
      <w:r>
        <w:rPr>
          <w:color w:val="auto"/>
          <w:spacing w:val="9"/>
          <w:position w:val="0"/>
          <w:sz w:val="21"/>
          <w:szCs w:val="21"/>
        </w:rPr>
        <w:t>格经供应商书面确认后具有约束力。供应商不接受修正价格的，磋商小组应否决其投标。</w:t>
      </w:r>
    </w:p>
    <w:p w14:paraId="28FDB26F">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（1）在采购人给定的工程量清单中漏报了某个工程子目的单价、合价或总额价，或所报单价、合价</w:t>
      </w:r>
      <w:r>
        <w:rPr>
          <w:color w:val="auto"/>
          <w:spacing w:val="9"/>
          <w:position w:val="0"/>
          <w:sz w:val="21"/>
          <w:szCs w:val="21"/>
        </w:rPr>
        <w:t>或总额价减少了报价范围，则漏报的工程子目单价、合价和总额价或单价、合价和总额价中减少的报价内容视为已含入其他工程子目的单价、合价和总额价之中。</w:t>
      </w:r>
    </w:p>
    <w:p w14:paraId="297C1B31">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（2）在采购人给定的工程量清单中多报了某个工程子目的单价、合价或总额价，或所报单价、合价</w:t>
      </w:r>
      <w:r>
        <w:rPr>
          <w:color w:val="auto"/>
          <w:spacing w:val="9"/>
          <w:position w:val="0"/>
          <w:sz w:val="21"/>
          <w:szCs w:val="21"/>
        </w:rPr>
        <w:t>或总额价增加了报价范围，则从磋商报价中扣除多报的工程子目报价或工程子目报价中增加了报价范围的</w:t>
      </w:r>
      <w:r>
        <w:rPr>
          <w:color w:val="auto"/>
          <w:spacing w:val="5"/>
          <w:position w:val="0"/>
          <w:sz w:val="21"/>
          <w:szCs w:val="21"/>
        </w:rPr>
        <w:t>部分报价。</w:t>
      </w:r>
    </w:p>
    <w:p w14:paraId="242902A1">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（3）当单价与数量的乘积与合价（金额）虽然一致，但供应商修改了该子目的工程数量，则其合价</w:t>
      </w:r>
      <w:r>
        <w:rPr>
          <w:color w:val="auto"/>
          <w:spacing w:val="9"/>
          <w:position w:val="0"/>
          <w:sz w:val="21"/>
          <w:szCs w:val="21"/>
        </w:rPr>
        <w:t>按采购人给定的工程数量乘以供应商所报单价予以修正。</w:t>
      </w:r>
    </w:p>
    <w:p w14:paraId="5F8A8C6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13.4.3</w:t>
      </w:r>
      <w:r>
        <w:rPr>
          <w:color w:val="auto"/>
          <w:spacing w:val="-38"/>
          <w:position w:val="0"/>
          <w:sz w:val="21"/>
          <w:szCs w:val="21"/>
        </w:rPr>
        <w:t xml:space="preserve"> </w:t>
      </w:r>
      <w:r>
        <w:rPr>
          <w:color w:val="auto"/>
          <w:spacing w:val="8"/>
          <w:position w:val="0"/>
          <w:sz w:val="21"/>
          <w:szCs w:val="21"/>
        </w:rPr>
        <w:t>修正后的最终磋商报价若超过招标控制价，磋商小组应否</w:t>
      </w:r>
      <w:r>
        <w:rPr>
          <w:color w:val="auto"/>
          <w:spacing w:val="7"/>
          <w:position w:val="0"/>
          <w:sz w:val="21"/>
          <w:szCs w:val="21"/>
        </w:rPr>
        <w:t>决其投标。</w:t>
      </w:r>
    </w:p>
    <w:p w14:paraId="50CEADF0">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13.5</w:t>
      </w:r>
      <w:r>
        <w:rPr>
          <w:color w:val="auto"/>
          <w:spacing w:val="-35"/>
          <w:position w:val="0"/>
          <w:sz w:val="21"/>
          <w:szCs w:val="21"/>
        </w:rPr>
        <w:t xml:space="preserve"> </w:t>
      </w:r>
      <w:r>
        <w:rPr>
          <w:color w:val="auto"/>
          <w:spacing w:val="8"/>
          <w:position w:val="0"/>
          <w:sz w:val="21"/>
          <w:szCs w:val="21"/>
        </w:rPr>
        <w:t>供应商应充分了解本项目的总体情况以及影响磋商报价的其他要素。</w:t>
      </w:r>
    </w:p>
    <w:p w14:paraId="0D9A08BC">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13.6</w:t>
      </w:r>
      <w:r>
        <w:rPr>
          <w:color w:val="auto"/>
          <w:spacing w:val="-38"/>
          <w:position w:val="0"/>
          <w:sz w:val="21"/>
          <w:szCs w:val="21"/>
        </w:rPr>
        <w:t xml:space="preserve"> </w:t>
      </w:r>
      <w:r>
        <w:rPr>
          <w:color w:val="auto"/>
          <w:spacing w:val="8"/>
          <w:position w:val="0"/>
          <w:sz w:val="21"/>
          <w:szCs w:val="21"/>
        </w:rPr>
        <w:t>供应商在投标截止时间前修改响应函中的磋商报价，应同时修改响应文件“</w:t>
      </w:r>
      <w:r>
        <w:rPr>
          <w:color w:val="auto"/>
          <w:spacing w:val="-67"/>
          <w:position w:val="0"/>
          <w:sz w:val="21"/>
          <w:szCs w:val="21"/>
        </w:rPr>
        <w:t xml:space="preserve"> </w:t>
      </w:r>
      <w:r>
        <w:rPr>
          <w:color w:val="auto"/>
          <w:spacing w:val="8"/>
          <w:position w:val="0"/>
          <w:sz w:val="21"/>
          <w:szCs w:val="21"/>
        </w:rPr>
        <w:t>已标价工程量清单</w:t>
      </w:r>
      <w:r>
        <w:rPr>
          <w:color w:val="auto"/>
          <w:spacing w:val="-70"/>
          <w:position w:val="0"/>
          <w:sz w:val="21"/>
          <w:szCs w:val="21"/>
        </w:rPr>
        <w:t xml:space="preserve"> </w:t>
      </w:r>
      <w:r>
        <w:rPr>
          <w:color w:val="auto"/>
          <w:spacing w:val="8"/>
          <w:position w:val="0"/>
          <w:sz w:val="21"/>
          <w:szCs w:val="21"/>
        </w:rPr>
        <w:t>”</w:t>
      </w:r>
      <w:r>
        <w:rPr>
          <w:color w:val="auto"/>
          <w:spacing w:val="4"/>
          <w:position w:val="0"/>
          <w:sz w:val="21"/>
          <w:szCs w:val="21"/>
        </w:rPr>
        <w:t>中的相应报价。</w:t>
      </w:r>
    </w:p>
    <w:p w14:paraId="7C13913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13.7</w:t>
      </w:r>
      <w:r>
        <w:rPr>
          <w:color w:val="auto"/>
          <w:spacing w:val="-31"/>
          <w:position w:val="0"/>
          <w:sz w:val="21"/>
          <w:szCs w:val="21"/>
        </w:rPr>
        <w:t xml:space="preserve"> </w:t>
      </w:r>
      <w:r>
        <w:rPr>
          <w:color w:val="auto"/>
          <w:spacing w:val="7"/>
          <w:position w:val="0"/>
          <w:sz w:val="21"/>
          <w:szCs w:val="21"/>
        </w:rPr>
        <w:t>供应商如果发现工程量清单中的数量与图纸中数量不一致时，应立即通知采购人核查，除非采购</w:t>
      </w:r>
      <w:r>
        <w:rPr>
          <w:color w:val="auto"/>
          <w:spacing w:val="9"/>
          <w:position w:val="0"/>
          <w:sz w:val="21"/>
          <w:szCs w:val="21"/>
        </w:rPr>
        <w:t>人予以更正，否则，应以工程量清单中列出的数量为准。</w:t>
      </w:r>
    </w:p>
    <w:p w14:paraId="783A91C6">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13.8</w:t>
      </w:r>
      <w:r>
        <w:rPr>
          <w:color w:val="auto"/>
          <w:spacing w:val="-31"/>
          <w:position w:val="0"/>
          <w:sz w:val="21"/>
          <w:szCs w:val="21"/>
        </w:rPr>
        <w:t xml:space="preserve"> </w:t>
      </w:r>
      <w:r>
        <w:rPr>
          <w:color w:val="auto"/>
          <w:spacing w:val="7"/>
          <w:position w:val="0"/>
          <w:sz w:val="21"/>
          <w:szCs w:val="21"/>
        </w:rPr>
        <w:t>供应商应根据《公路水运工程安全生产监督管理办法》，在投标总价中计入安全生产费用，安全</w:t>
      </w:r>
      <w:r>
        <w:rPr>
          <w:color w:val="auto"/>
          <w:spacing w:val="8"/>
          <w:position w:val="0"/>
          <w:sz w:val="21"/>
          <w:szCs w:val="21"/>
        </w:rPr>
        <w:t>生产费用应符合合同条款规定。工程量清单</w:t>
      </w:r>
      <w:r>
        <w:rPr>
          <w:color w:val="auto"/>
          <w:spacing w:val="7"/>
          <w:position w:val="0"/>
          <w:sz w:val="21"/>
          <w:szCs w:val="21"/>
        </w:rPr>
        <w:t>第 100</w:t>
      </w:r>
      <w:r>
        <w:rPr>
          <w:color w:val="auto"/>
          <w:spacing w:val="-30"/>
          <w:position w:val="0"/>
          <w:sz w:val="21"/>
          <w:szCs w:val="21"/>
        </w:rPr>
        <w:t xml:space="preserve"> </w:t>
      </w:r>
      <w:r>
        <w:rPr>
          <w:color w:val="auto"/>
          <w:spacing w:val="7"/>
          <w:position w:val="0"/>
          <w:sz w:val="21"/>
          <w:szCs w:val="21"/>
        </w:rPr>
        <w:t>章内列有上述安全生产费的支付子目，由供应商按磋商文件的规定填写总额价。</w:t>
      </w:r>
    </w:p>
    <w:p w14:paraId="27BD4D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13.9</w:t>
      </w:r>
      <w:r>
        <w:rPr>
          <w:color w:val="auto"/>
          <w:spacing w:val="-29"/>
          <w:position w:val="0"/>
          <w:sz w:val="21"/>
          <w:szCs w:val="21"/>
        </w:rPr>
        <w:t xml:space="preserve"> </w:t>
      </w:r>
      <w:r>
        <w:rPr>
          <w:color w:val="auto"/>
          <w:spacing w:val="7"/>
          <w:position w:val="0"/>
          <w:sz w:val="21"/>
          <w:szCs w:val="21"/>
        </w:rPr>
        <w:t>在合同实施期间，供应商填写的单价、合价和总额价是否由于物价波动进行价格调整按照合同条</w:t>
      </w:r>
      <w:r>
        <w:rPr>
          <w:color w:val="auto"/>
          <w:spacing w:val="4"/>
          <w:position w:val="0"/>
          <w:sz w:val="21"/>
          <w:szCs w:val="21"/>
        </w:rPr>
        <w:t>款第</w:t>
      </w:r>
      <w:r>
        <w:rPr>
          <w:color w:val="auto"/>
          <w:spacing w:val="-20"/>
          <w:position w:val="0"/>
          <w:sz w:val="21"/>
          <w:szCs w:val="21"/>
        </w:rPr>
        <w:t xml:space="preserve"> </w:t>
      </w:r>
      <w:r>
        <w:rPr>
          <w:color w:val="auto"/>
          <w:spacing w:val="4"/>
          <w:position w:val="0"/>
          <w:sz w:val="21"/>
          <w:szCs w:val="21"/>
        </w:rPr>
        <w:t>16.1</w:t>
      </w:r>
      <w:r>
        <w:rPr>
          <w:color w:val="auto"/>
          <w:spacing w:val="-39"/>
          <w:position w:val="0"/>
          <w:sz w:val="21"/>
          <w:szCs w:val="21"/>
        </w:rPr>
        <w:t xml:space="preserve"> </w:t>
      </w:r>
      <w:r>
        <w:rPr>
          <w:color w:val="auto"/>
          <w:spacing w:val="4"/>
          <w:position w:val="0"/>
          <w:sz w:val="21"/>
          <w:szCs w:val="21"/>
        </w:rPr>
        <w:t>款的规定处理。</w:t>
      </w:r>
    </w:p>
    <w:p w14:paraId="2016F61C">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14.响应文件有效期</w:t>
      </w:r>
    </w:p>
    <w:p w14:paraId="7647FE34">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14.1</w:t>
      </w:r>
      <w:r>
        <w:rPr>
          <w:color w:val="auto"/>
          <w:spacing w:val="-12"/>
          <w:position w:val="0"/>
          <w:sz w:val="21"/>
          <w:szCs w:val="21"/>
        </w:rPr>
        <w:t xml:space="preserve"> </w:t>
      </w:r>
      <w:r>
        <w:rPr>
          <w:color w:val="auto"/>
          <w:spacing w:val="6"/>
          <w:position w:val="0"/>
          <w:sz w:val="21"/>
          <w:szCs w:val="21"/>
        </w:rPr>
        <w:t>响应文件有效期：自响应文件递交截止时间之日起</w:t>
      </w:r>
      <w:r>
        <w:rPr>
          <w:color w:val="auto"/>
          <w:spacing w:val="-36"/>
          <w:position w:val="0"/>
          <w:sz w:val="21"/>
          <w:szCs w:val="21"/>
        </w:rPr>
        <w:t xml:space="preserve"> </w:t>
      </w:r>
      <w:r>
        <w:rPr>
          <w:color w:val="auto"/>
          <w:spacing w:val="6"/>
          <w:position w:val="0"/>
          <w:sz w:val="21"/>
          <w:szCs w:val="21"/>
        </w:rPr>
        <w:t>90</w:t>
      </w:r>
      <w:r>
        <w:rPr>
          <w:color w:val="auto"/>
          <w:spacing w:val="-36"/>
          <w:position w:val="0"/>
          <w:sz w:val="21"/>
          <w:szCs w:val="21"/>
        </w:rPr>
        <w:t xml:space="preserve"> </w:t>
      </w:r>
      <w:r>
        <w:rPr>
          <w:color w:val="auto"/>
          <w:spacing w:val="6"/>
          <w:position w:val="0"/>
          <w:sz w:val="21"/>
          <w:szCs w:val="21"/>
        </w:rPr>
        <w:t>天，有效期不足的响应文件将被拒绝。</w:t>
      </w:r>
    </w:p>
    <w:p w14:paraId="6F331938">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14.2</w:t>
      </w:r>
      <w:r>
        <w:rPr>
          <w:color w:val="auto"/>
          <w:spacing w:val="-23"/>
          <w:position w:val="0"/>
          <w:sz w:val="21"/>
          <w:szCs w:val="21"/>
        </w:rPr>
        <w:t xml:space="preserve"> </w:t>
      </w:r>
      <w:r>
        <w:rPr>
          <w:color w:val="auto"/>
          <w:spacing w:val="7"/>
          <w:position w:val="0"/>
          <w:sz w:val="21"/>
          <w:szCs w:val="21"/>
        </w:rPr>
        <w:t>出现特殊情况下，需要延长响应文件有效期的，采购代理机构以书面形式通知供应</w:t>
      </w:r>
      <w:r>
        <w:rPr>
          <w:color w:val="auto"/>
          <w:spacing w:val="6"/>
          <w:position w:val="0"/>
          <w:sz w:val="21"/>
          <w:szCs w:val="21"/>
        </w:rPr>
        <w:t>商延长响应文</w:t>
      </w:r>
      <w:r>
        <w:rPr>
          <w:color w:val="auto"/>
          <w:spacing w:val="9"/>
          <w:position w:val="0"/>
          <w:sz w:val="21"/>
          <w:szCs w:val="21"/>
        </w:rPr>
        <w:t>件有效期。供应商同意延长的，但不能修改响应文件。供应商拒绝延长的，其响应无效。</w:t>
      </w:r>
    </w:p>
    <w:p w14:paraId="7A4AA1F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15.磋商保证金</w:t>
      </w:r>
    </w:p>
    <w:p w14:paraId="10695BFF">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本项目无需缴纳磋商保证金。</w:t>
      </w:r>
    </w:p>
    <w:p w14:paraId="2DC5F960">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16.响应文件的制作</w:t>
      </w:r>
    </w:p>
    <w:p w14:paraId="684D9FE5">
      <w:pPr>
        <w:pStyle w:val="3"/>
        <w:keepNext w:val="0"/>
        <w:keepLines w:val="0"/>
        <w:pageBreakBefore w:val="0"/>
        <w:widowControl w:val="0"/>
        <w:kinsoku/>
        <w:wordWrap w:val="0"/>
        <w:overflowPunct/>
        <w:topLinePunct w:val="0"/>
        <w:bidi w:val="0"/>
        <w:spacing w:line="360" w:lineRule="auto"/>
        <w:ind w:left="0" w:right="0" w:firstLine="448" w:firstLineChars="200"/>
        <w:jc w:val="both"/>
        <w:rPr>
          <w:color w:val="auto"/>
          <w:position w:val="0"/>
          <w:sz w:val="21"/>
          <w:szCs w:val="21"/>
        </w:rPr>
      </w:pPr>
      <w:r>
        <w:rPr>
          <w:color w:val="auto"/>
          <w:spacing w:val="7"/>
          <w:position w:val="0"/>
          <w:sz w:val="21"/>
          <w:szCs w:val="21"/>
        </w:rPr>
        <w:t>16.1</w:t>
      </w:r>
      <w:r>
        <w:rPr>
          <w:color w:val="auto"/>
          <w:spacing w:val="-16"/>
          <w:position w:val="0"/>
          <w:sz w:val="21"/>
          <w:szCs w:val="21"/>
        </w:rPr>
        <w:t xml:space="preserve"> </w:t>
      </w:r>
      <w:r>
        <w:rPr>
          <w:color w:val="auto"/>
          <w:spacing w:val="7"/>
          <w:position w:val="0"/>
          <w:sz w:val="21"/>
          <w:szCs w:val="21"/>
        </w:rPr>
        <w:t xml:space="preserve">电子响应文件中须加盖供应商公章部分均采用 </w:t>
      </w:r>
      <w:r>
        <w:rPr>
          <w:color w:val="auto"/>
          <w:position w:val="0"/>
          <w:sz w:val="21"/>
          <w:szCs w:val="21"/>
        </w:rPr>
        <w:t>CA</w:t>
      </w:r>
      <w:r>
        <w:rPr>
          <w:color w:val="auto"/>
          <w:spacing w:val="7"/>
          <w:position w:val="0"/>
          <w:sz w:val="21"/>
          <w:szCs w:val="21"/>
        </w:rPr>
        <w:t xml:space="preserve"> 签章，并根据“</w:t>
      </w:r>
      <w:r>
        <w:rPr>
          <w:color w:val="auto"/>
          <w:spacing w:val="6"/>
          <w:position w:val="0"/>
          <w:sz w:val="21"/>
          <w:szCs w:val="21"/>
        </w:rPr>
        <w:t>政府采购项目电子交易管理操</w:t>
      </w:r>
      <w:r>
        <w:rPr>
          <w:color w:val="auto"/>
          <w:position w:val="0"/>
          <w:sz w:val="21"/>
          <w:szCs w:val="21"/>
        </w:rPr>
        <w:t xml:space="preserve"> </w:t>
      </w:r>
      <w:r>
        <w:rPr>
          <w:color w:val="auto"/>
          <w:spacing w:val="10"/>
          <w:position w:val="0"/>
          <w:sz w:val="21"/>
          <w:szCs w:val="21"/>
        </w:rPr>
        <w:t>作指南-供应商</w:t>
      </w:r>
      <w:r>
        <w:rPr>
          <w:color w:val="auto"/>
          <w:spacing w:val="-72"/>
          <w:position w:val="0"/>
          <w:sz w:val="21"/>
          <w:szCs w:val="21"/>
        </w:rPr>
        <w:t xml:space="preserve"> </w:t>
      </w:r>
      <w:r>
        <w:rPr>
          <w:color w:val="auto"/>
          <w:spacing w:val="10"/>
          <w:position w:val="0"/>
          <w:sz w:val="21"/>
          <w:szCs w:val="21"/>
        </w:rPr>
        <w:t>”及本磋商文件规定的格式和顺序编制电子响应文件并进行关联定位，</w:t>
      </w:r>
      <w:r>
        <w:rPr>
          <w:color w:val="auto"/>
          <w:spacing w:val="-59"/>
          <w:position w:val="0"/>
          <w:sz w:val="21"/>
          <w:szCs w:val="21"/>
        </w:rPr>
        <w:t xml:space="preserve"> </w:t>
      </w:r>
      <w:r>
        <w:rPr>
          <w:color w:val="auto"/>
          <w:spacing w:val="10"/>
          <w:position w:val="0"/>
          <w:sz w:val="21"/>
          <w:szCs w:val="21"/>
        </w:rPr>
        <w:t>以便磋商小组在评</w:t>
      </w:r>
      <w:r>
        <w:rPr>
          <w:color w:val="auto"/>
          <w:spacing w:val="9"/>
          <w:position w:val="0"/>
          <w:sz w:val="21"/>
          <w:szCs w:val="21"/>
        </w:rPr>
        <w:t>审时，点击评分项可直接定位到该评分项内容。如对磋商文件的某项要求，供应商的电子响应文件未能关</w:t>
      </w:r>
      <w:r>
        <w:rPr>
          <w:color w:val="auto"/>
          <w:spacing w:val="12"/>
          <w:position w:val="0"/>
          <w:sz w:val="21"/>
          <w:szCs w:val="21"/>
        </w:rPr>
        <w:t xml:space="preserve"> </w:t>
      </w:r>
      <w:r>
        <w:rPr>
          <w:color w:val="auto"/>
          <w:spacing w:val="9"/>
          <w:position w:val="0"/>
          <w:sz w:val="21"/>
          <w:szCs w:val="21"/>
        </w:rPr>
        <w:t>联定位提供相应的内容与其对应，则磋商小组在评审时如做出对供应商不利的评审由供应商自行承担。电子响应文件如内容不完整、编排混乱导致响应文件被误读、漏读，或者在按采购文件规定的部位查找不到</w:t>
      </w:r>
      <w:r>
        <w:rPr>
          <w:color w:val="auto"/>
          <w:spacing w:val="5"/>
          <w:position w:val="0"/>
          <w:sz w:val="21"/>
          <w:szCs w:val="21"/>
        </w:rPr>
        <w:t>相关内容的，</w:t>
      </w:r>
      <w:r>
        <w:rPr>
          <w:color w:val="auto"/>
          <w:spacing w:val="-47"/>
          <w:position w:val="0"/>
          <w:sz w:val="21"/>
          <w:szCs w:val="21"/>
        </w:rPr>
        <w:t xml:space="preserve"> </w:t>
      </w:r>
      <w:r>
        <w:rPr>
          <w:color w:val="auto"/>
          <w:spacing w:val="5"/>
          <w:position w:val="0"/>
          <w:sz w:val="21"/>
          <w:szCs w:val="21"/>
        </w:rPr>
        <w:t>由供应商自行承担。</w:t>
      </w:r>
    </w:p>
    <w:p w14:paraId="2877FBDA">
      <w:pPr>
        <w:pStyle w:val="3"/>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rPr>
      </w:pPr>
      <w:r>
        <w:rPr>
          <w:color w:val="auto"/>
          <w:spacing w:val="9"/>
          <w:position w:val="0"/>
          <w:sz w:val="21"/>
          <w:szCs w:val="21"/>
        </w:rPr>
        <w:t>16.2</w:t>
      </w:r>
      <w:r>
        <w:rPr>
          <w:color w:val="auto"/>
          <w:spacing w:val="-26"/>
          <w:position w:val="0"/>
          <w:sz w:val="21"/>
          <w:szCs w:val="21"/>
        </w:rPr>
        <w:t xml:space="preserve"> </w:t>
      </w:r>
      <w:r>
        <w:rPr>
          <w:color w:val="auto"/>
          <w:spacing w:val="9"/>
          <w:position w:val="0"/>
          <w:sz w:val="21"/>
          <w:szCs w:val="21"/>
        </w:rPr>
        <w:t>供应商法定代表人（负责人）或授权委托人持有</w:t>
      </w:r>
      <w:r>
        <w:rPr>
          <w:rFonts w:hint="eastAsia"/>
          <w:color w:val="auto"/>
          <w:spacing w:val="9"/>
          <w:position w:val="0"/>
          <w:sz w:val="21"/>
          <w:szCs w:val="21"/>
          <w:lang w:eastAsia="zh-CN"/>
        </w:rPr>
        <w:t>广西政府采购云平台</w:t>
      </w:r>
      <w:r>
        <w:rPr>
          <w:color w:val="auto"/>
          <w:spacing w:val="9"/>
          <w:position w:val="0"/>
          <w:sz w:val="21"/>
          <w:szCs w:val="21"/>
        </w:rPr>
        <w:t>个人</w:t>
      </w:r>
      <w:r>
        <w:rPr>
          <w:color w:val="auto"/>
          <w:spacing w:val="-41"/>
          <w:position w:val="0"/>
          <w:sz w:val="21"/>
          <w:szCs w:val="21"/>
        </w:rPr>
        <w:t xml:space="preserve"> </w:t>
      </w:r>
      <w:r>
        <w:rPr>
          <w:color w:val="auto"/>
          <w:position w:val="0"/>
          <w:sz w:val="21"/>
          <w:szCs w:val="21"/>
        </w:rPr>
        <w:t>CA</w:t>
      </w:r>
      <w:r>
        <w:rPr>
          <w:color w:val="auto"/>
          <w:spacing w:val="-38"/>
          <w:position w:val="0"/>
          <w:sz w:val="21"/>
          <w:szCs w:val="21"/>
        </w:rPr>
        <w:t xml:space="preserve"> </w:t>
      </w:r>
      <w:r>
        <w:rPr>
          <w:color w:val="auto"/>
          <w:spacing w:val="9"/>
          <w:position w:val="0"/>
          <w:sz w:val="21"/>
          <w:szCs w:val="21"/>
        </w:rPr>
        <w:t>签章的，应在响应文件中涉及到</w:t>
      </w:r>
      <w:r>
        <w:rPr>
          <w:color w:val="auto"/>
          <w:position w:val="0"/>
          <w:sz w:val="21"/>
          <w:szCs w:val="21"/>
        </w:rPr>
        <w:t xml:space="preserve"> </w:t>
      </w:r>
      <w:r>
        <w:rPr>
          <w:color w:val="auto"/>
          <w:spacing w:val="9"/>
          <w:position w:val="0"/>
          <w:sz w:val="21"/>
          <w:szCs w:val="21"/>
        </w:rPr>
        <w:t>签字的位置使用个人</w:t>
      </w:r>
      <w:r>
        <w:rPr>
          <w:color w:val="auto"/>
          <w:spacing w:val="-39"/>
          <w:position w:val="0"/>
          <w:sz w:val="21"/>
          <w:szCs w:val="21"/>
        </w:rPr>
        <w:t xml:space="preserve"> </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签章，没有办理</w:t>
      </w:r>
      <w:r>
        <w:rPr>
          <w:rFonts w:hint="eastAsia"/>
          <w:color w:val="auto"/>
          <w:spacing w:val="9"/>
          <w:position w:val="0"/>
          <w:sz w:val="21"/>
          <w:szCs w:val="21"/>
          <w:lang w:eastAsia="zh-CN"/>
        </w:rPr>
        <w:t>广西政府采购云平台</w:t>
      </w:r>
      <w:r>
        <w:rPr>
          <w:color w:val="auto"/>
          <w:spacing w:val="9"/>
          <w:position w:val="0"/>
          <w:sz w:val="21"/>
          <w:szCs w:val="21"/>
        </w:rPr>
        <w:t>个人</w:t>
      </w:r>
      <w:r>
        <w:rPr>
          <w:color w:val="auto"/>
          <w:spacing w:val="-41"/>
          <w:position w:val="0"/>
          <w:sz w:val="21"/>
          <w:szCs w:val="21"/>
        </w:rPr>
        <w:t xml:space="preserve"> </w:t>
      </w:r>
      <w:r>
        <w:rPr>
          <w:color w:val="auto"/>
          <w:position w:val="0"/>
          <w:sz w:val="21"/>
          <w:szCs w:val="21"/>
        </w:rPr>
        <w:t>CA</w:t>
      </w:r>
      <w:r>
        <w:rPr>
          <w:color w:val="auto"/>
          <w:spacing w:val="-41"/>
          <w:position w:val="0"/>
          <w:sz w:val="21"/>
          <w:szCs w:val="21"/>
        </w:rPr>
        <w:t xml:space="preserve"> </w:t>
      </w:r>
      <w:r>
        <w:rPr>
          <w:color w:val="auto"/>
          <w:spacing w:val="9"/>
          <w:position w:val="0"/>
          <w:sz w:val="21"/>
          <w:szCs w:val="21"/>
        </w:rPr>
        <w:t>签章的可在响应文件中涉及到签字的位置手写签字</w:t>
      </w:r>
      <w:r>
        <w:rPr>
          <w:color w:val="auto"/>
          <w:position w:val="0"/>
          <w:sz w:val="21"/>
          <w:szCs w:val="21"/>
        </w:rPr>
        <w:t xml:space="preserve"> </w:t>
      </w:r>
      <w:r>
        <w:rPr>
          <w:color w:val="auto"/>
          <w:spacing w:val="9"/>
          <w:position w:val="0"/>
          <w:sz w:val="21"/>
          <w:szCs w:val="21"/>
        </w:rPr>
        <w:t xml:space="preserve">后扫描或者拍照做成 </w:t>
      </w:r>
      <w:r>
        <w:rPr>
          <w:color w:val="auto"/>
          <w:position w:val="0"/>
          <w:sz w:val="21"/>
          <w:szCs w:val="21"/>
        </w:rPr>
        <w:t>PDF</w:t>
      </w:r>
      <w:r>
        <w:rPr>
          <w:color w:val="auto"/>
          <w:spacing w:val="9"/>
          <w:position w:val="0"/>
          <w:sz w:val="21"/>
          <w:szCs w:val="21"/>
        </w:rPr>
        <w:t xml:space="preserve"> 的格式上传即可。</w:t>
      </w:r>
    </w:p>
    <w:p w14:paraId="03A21B2F">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16.3</w:t>
      </w:r>
      <w:r>
        <w:rPr>
          <w:color w:val="auto"/>
          <w:spacing w:val="-10"/>
          <w:position w:val="0"/>
          <w:sz w:val="21"/>
          <w:szCs w:val="21"/>
        </w:rPr>
        <w:t xml:space="preserve"> </w:t>
      </w:r>
      <w:r>
        <w:rPr>
          <w:color w:val="auto"/>
          <w:spacing w:val="10"/>
          <w:position w:val="0"/>
          <w:sz w:val="21"/>
          <w:szCs w:val="21"/>
        </w:rPr>
        <w:t>响应文件不得涂改，若有修改错漏处，须法定代表人（负责人）或授权委托人签字（或个人</w:t>
      </w:r>
      <w:r>
        <w:rPr>
          <w:color w:val="auto"/>
          <w:spacing w:val="-35"/>
          <w:position w:val="0"/>
          <w:sz w:val="21"/>
          <w:szCs w:val="21"/>
        </w:rPr>
        <w:t xml:space="preserve"> </w:t>
      </w:r>
      <w:r>
        <w:rPr>
          <w:color w:val="auto"/>
          <w:position w:val="0"/>
          <w:sz w:val="21"/>
          <w:szCs w:val="21"/>
        </w:rPr>
        <w:t xml:space="preserve">CA </w:t>
      </w:r>
      <w:r>
        <w:rPr>
          <w:color w:val="auto"/>
          <w:spacing w:val="9"/>
          <w:position w:val="0"/>
          <w:sz w:val="21"/>
          <w:szCs w:val="21"/>
        </w:rPr>
        <w:t>签章）。响应文件因字迹潦草或表达不清所引起的后果由供应商负责。</w:t>
      </w:r>
    </w:p>
    <w:p w14:paraId="1019D3CA">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16.4</w:t>
      </w:r>
      <w:r>
        <w:rPr>
          <w:color w:val="auto"/>
          <w:spacing w:val="-39"/>
          <w:position w:val="0"/>
          <w:sz w:val="21"/>
          <w:szCs w:val="21"/>
        </w:rPr>
        <w:t xml:space="preserve"> </w:t>
      </w:r>
      <w:r>
        <w:rPr>
          <w:color w:val="auto"/>
          <w:spacing w:val="4"/>
          <w:position w:val="0"/>
          <w:sz w:val="21"/>
          <w:szCs w:val="21"/>
        </w:rPr>
        <w:t>磋商前准备</w:t>
      </w:r>
    </w:p>
    <w:p w14:paraId="7B528332">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16.4.1</w:t>
      </w:r>
      <w:r>
        <w:rPr>
          <w:color w:val="auto"/>
          <w:spacing w:val="-30"/>
          <w:position w:val="0"/>
          <w:sz w:val="21"/>
          <w:szCs w:val="21"/>
        </w:rPr>
        <w:t xml:space="preserve"> </w:t>
      </w:r>
      <w:r>
        <w:rPr>
          <w:color w:val="auto"/>
          <w:spacing w:val="7"/>
          <w:position w:val="0"/>
          <w:sz w:val="21"/>
          <w:szCs w:val="21"/>
        </w:rPr>
        <w:t>本项目实行在线磋商，采用电子响应文件。若供应商参与磋商，</w:t>
      </w:r>
      <w:r>
        <w:rPr>
          <w:color w:val="auto"/>
          <w:spacing w:val="-49"/>
          <w:position w:val="0"/>
          <w:sz w:val="21"/>
          <w:szCs w:val="21"/>
        </w:rPr>
        <w:t xml:space="preserve"> </w:t>
      </w:r>
      <w:r>
        <w:rPr>
          <w:color w:val="auto"/>
          <w:spacing w:val="7"/>
          <w:position w:val="0"/>
          <w:sz w:val="21"/>
          <w:szCs w:val="21"/>
        </w:rPr>
        <w:t>自行承担磋商一切费用。</w:t>
      </w:r>
    </w:p>
    <w:p w14:paraId="572CB69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16.4.2</w:t>
      </w:r>
      <w:r>
        <w:rPr>
          <w:color w:val="auto"/>
          <w:spacing w:val="-35"/>
          <w:position w:val="0"/>
          <w:sz w:val="21"/>
          <w:szCs w:val="21"/>
        </w:rPr>
        <w:t xml:space="preserve"> </w:t>
      </w:r>
      <w:r>
        <w:rPr>
          <w:color w:val="auto"/>
          <w:spacing w:val="9"/>
          <w:position w:val="0"/>
          <w:sz w:val="21"/>
          <w:szCs w:val="21"/>
        </w:rPr>
        <w:t>各供应商在截标前应确保成为</w:t>
      </w:r>
      <w:r>
        <w:rPr>
          <w:rFonts w:hint="eastAsia"/>
          <w:color w:val="auto"/>
          <w:spacing w:val="9"/>
          <w:position w:val="0"/>
          <w:sz w:val="21"/>
          <w:szCs w:val="21"/>
          <w:lang w:eastAsia="zh-CN"/>
        </w:rPr>
        <w:t>广西政府采购云平台</w:t>
      </w:r>
      <w:r>
        <w:rPr>
          <w:color w:val="auto"/>
          <w:spacing w:val="9"/>
          <w:position w:val="0"/>
          <w:sz w:val="21"/>
          <w:szCs w:val="21"/>
        </w:rPr>
        <w:t>正式注册入库供应商，并完成</w:t>
      </w:r>
      <w:r>
        <w:rPr>
          <w:color w:val="auto"/>
          <w:spacing w:val="-38"/>
          <w:position w:val="0"/>
          <w:sz w:val="21"/>
          <w:szCs w:val="21"/>
        </w:rPr>
        <w:t xml:space="preserve"> </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数字证书申领。如因未注册入库、未办理</w:t>
      </w:r>
      <w:r>
        <w:rPr>
          <w:color w:val="auto"/>
          <w:spacing w:val="-38"/>
          <w:position w:val="0"/>
          <w:sz w:val="21"/>
          <w:szCs w:val="21"/>
        </w:rPr>
        <w:t xml:space="preserve"> </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数字证书等原因造成无法磋商或磋商失败等后果由供应</w:t>
      </w:r>
      <w:r>
        <w:rPr>
          <w:color w:val="auto"/>
          <w:spacing w:val="8"/>
          <w:position w:val="0"/>
          <w:sz w:val="21"/>
          <w:szCs w:val="21"/>
        </w:rPr>
        <w:t>商自行承担。</w:t>
      </w:r>
    </w:p>
    <w:p w14:paraId="26450DE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16.4.3</w:t>
      </w:r>
      <w:r>
        <w:rPr>
          <w:color w:val="auto"/>
          <w:spacing w:val="-38"/>
          <w:position w:val="0"/>
          <w:sz w:val="21"/>
          <w:szCs w:val="21"/>
        </w:rPr>
        <w:t xml:space="preserve"> </w:t>
      </w:r>
      <w:r>
        <w:rPr>
          <w:color w:val="auto"/>
          <w:spacing w:val="9"/>
          <w:position w:val="0"/>
          <w:sz w:val="21"/>
          <w:szCs w:val="21"/>
        </w:rPr>
        <w:t>供应商将</w:t>
      </w:r>
      <w:r>
        <w:rPr>
          <w:rFonts w:hint="eastAsia"/>
          <w:color w:val="auto"/>
          <w:spacing w:val="9"/>
          <w:position w:val="0"/>
          <w:sz w:val="21"/>
          <w:szCs w:val="21"/>
          <w:lang w:eastAsia="zh-CN"/>
        </w:rPr>
        <w:t>广西政府采购云平台</w:t>
      </w:r>
      <w:r>
        <w:rPr>
          <w:color w:val="auto"/>
          <w:spacing w:val="9"/>
          <w:position w:val="0"/>
          <w:sz w:val="21"/>
          <w:szCs w:val="21"/>
        </w:rPr>
        <w:t>电子交易客户端下载、安装完成后，可通过账号密码或</w:t>
      </w:r>
      <w:r>
        <w:rPr>
          <w:color w:val="auto"/>
          <w:spacing w:val="-38"/>
          <w:position w:val="0"/>
          <w:sz w:val="21"/>
          <w:szCs w:val="21"/>
        </w:rPr>
        <w:t xml:space="preserve"> </w:t>
      </w:r>
      <w:r>
        <w:rPr>
          <w:color w:val="auto"/>
          <w:position w:val="0"/>
          <w:sz w:val="21"/>
          <w:szCs w:val="21"/>
        </w:rPr>
        <w:t>CA</w:t>
      </w:r>
      <w:r>
        <w:rPr>
          <w:color w:val="auto"/>
          <w:spacing w:val="-34"/>
          <w:position w:val="0"/>
          <w:sz w:val="21"/>
          <w:szCs w:val="21"/>
        </w:rPr>
        <w:t xml:space="preserve"> </w:t>
      </w:r>
      <w:r>
        <w:rPr>
          <w:color w:val="auto"/>
          <w:spacing w:val="9"/>
          <w:position w:val="0"/>
          <w:sz w:val="21"/>
          <w:szCs w:val="21"/>
        </w:rPr>
        <w:t>登录客户端进</w:t>
      </w:r>
      <w:r>
        <w:rPr>
          <w:color w:val="auto"/>
          <w:spacing w:val="8"/>
          <w:position w:val="0"/>
          <w:sz w:val="21"/>
          <w:szCs w:val="21"/>
        </w:rPr>
        <w:t>行响</w:t>
      </w:r>
      <w:r>
        <w:rPr>
          <w:color w:val="auto"/>
          <w:spacing w:val="9"/>
          <w:position w:val="0"/>
          <w:sz w:val="21"/>
          <w:szCs w:val="21"/>
        </w:rPr>
        <w:t>应文件制作。客户端请至网站下载专区查看，如有问题可拨打</w:t>
      </w:r>
      <w:r>
        <w:rPr>
          <w:rFonts w:hint="eastAsia"/>
          <w:color w:val="auto"/>
          <w:spacing w:val="9"/>
          <w:position w:val="0"/>
          <w:sz w:val="21"/>
          <w:szCs w:val="21"/>
          <w:lang w:eastAsia="zh-CN"/>
        </w:rPr>
        <w:t>广西政府采购云平台</w:t>
      </w:r>
      <w:r>
        <w:rPr>
          <w:color w:val="auto"/>
          <w:spacing w:val="9"/>
          <w:position w:val="0"/>
          <w:sz w:val="21"/>
          <w:szCs w:val="21"/>
        </w:rPr>
        <w:t>客户服务热线 9576</w:t>
      </w:r>
      <w:r>
        <w:rPr>
          <w:color w:val="auto"/>
          <w:spacing w:val="8"/>
          <w:position w:val="0"/>
          <w:sz w:val="21"/>
          <w:szCs w:val="21"/>
        </w:rPr>
        <w:t>3 进行咨询。</w:t>
      </w:r>
    </w:p>
    <w:p w14:paraId="52AA1F13">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17.响应文件的修改和撤回</w:t>
      </w:r>
    </w:p>
    <w:p w14:paraId="3BE17B3F">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17.1 供应商在响应文件递交截止时间前可以补充、修改或者撤回</w:t>
      </w:r>
      <w:r>
        <w:rPr>
          <w:color w:val="auto"/>
          <w:spacing w:val="10"/>
          <w:position w:val="0"/>
          <w:sz w:val="21"/>
          <w:szCs w:val="21"/>
        </w:rPr>
        <w:t>电子响应文件。补充或者修改电子</w:t>
      </w:r>
      <w:r>
        <w:rPr>
          <w:color w:val="auto"/>
          <w:spacing w:val="6"/>
          <w:position w:val="0"/>
          <w:sz w:val="21"/>
          <w:szCs w:val="21"/>
        </w:rPr>
        <w:t>响应文件的，应当先行撤回原文件，补充、修改后重新传输递交，响应文件递交截止时间前未完成传输的，</w:t>
      </w:r>
      <w:r>
        <w:rPr>
          <w:color w:val="auto"/>
          <w:spacing w:val="8"/>
          <w:position w:val="0"/>
          <w:sz w:val="21"/>
          <w:szCs w:val="21"/>
        </w:rPr>
        <w:t>视为撤回电子响应文件。</w:t>
      </w:r>
    </w:p>
    <w:p w14:paraId="511557A9">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17.2 在响应文件递交截止时间后的响应文件有效期内，供应商不得撤回其响应文件。</w:t>
      </w:r>
    </w:p>
    <w:p w14:paraId="08A46B6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18.响应文件的递交和解密</w:t>
      </w:r>
    </w:p>
    <w:p w14:paraId="4B89783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9"/>
          <w:position w:val="0"/>
          <w:sz w:val="21"/>
          <w:szCs w:val="21"/>
        </w:rPr>
      </w:pPr>
      <w:r>
        <w:rPr>
          <w:color w:val="auto"/>
          <w:spacing w:val="6"/>
          <w:position w:val="0"/>
          <w:sz w:val="21"/>
          <w:szCs w:val="21"/>
        </w:rPr>
        <w:t>18.1</w:t>
      </w:r>
      <w:r>
        <w:rPr>
          <w:color w:val="auto"/>
          <w:spacing w:val="-27"/>
          <w:position w:val="0"/>
          <w:sz w:val="21"/>
          <w:szCs w:val="21"/>
        </w:rPr>
        <w:t xml:space="preserve"> </w:t>
      </w:r>
      <w:r>
        <w:rPr>
          <w:color w:val="auto"/>
          <w:spacing w:val="6"/>
          <w:position w:val="0"/>
          <w:sz w:val="21"/>
          <w:szCs w:val="21"/>
        </w:rPr>
        <w:t>响应文件递</w:t>
      </w:r>
      <w:r>
        <w:rPr>
          <w:color w:val="auto"/>
          <w:spacing w:val="8"/>
          <w:position w:val="0"/>
          <w:sz w:val="21"/>
          <w:szCs w:val="21"/>
        </w:rPr>
        <w:t>交截止时间：供应商应</w:t>
      </w:r>
      <w:r>
        <w:rPr>
          <w:color w:val="auto"/>
          <w:spacing w:val="9"/>
          <w:position w:val="0"/>
          <w:sz w:val="21"/>
          <w:szCs w:val="21"/>
          <w:highlight w:val="none"/>
        </w:rPr>
        <w:t>于</w:t>
      </w:r>
      <w:r>
        <w:rPr>
          <w:color w:val="auto"/>
          <w:spacing w:val="8"/>
          <w:position w:val="0"/>
          <w:sz w:val="21"/>
          <w:szCs w:val="21"/>
          <w:highlight w:val="none"/>
        </w:rPr>
        <w:t xml:space="preserve"> </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5</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8 </w:t>
      </w:r>
      <w:r>
        <w:rPr>
          <w:rFonts w:hint="eastAsia"/>
          <w:color w:val="auto"/>
          <w:spacing w:val="8"/>
          <w:position w:val="0"/>
          <w:sz w:val="21"/>
          <w:szCs w:val="21"/>
          <w:highlight w:val="none"/>
          <w:lang w:eastAsia="zh-CN"/>
        </w:rPr>
        <w:t>日</w:t>
      </w:r>
      <w:r>
        <w:rPr>
          <w:color w:val="auto"/>
          <w:spacing w:val="8"/>
          <w:position w:val="0"/>
          <w:sz w:val="21"/>
          <w:szCs w:val="21"/>
          <w:highlight w:val="none"/>
        </w:rPr>
        <w:t>上</w:t>
      </w:r>
      <w:r>
        <w:rPr>
          <w:color w:val="auto"/>
          <w:spacing w:val="8"/>
          <w:position w:val="0"/>
          <w:sz w:val="21"/>
          <w:szCs w:val="21"/>
        </w:rPr>
        <w:t>午</w:t>
      </w:r>
      <w:r>
        <w:rPr>
          <w:rFonts w:hint="eastAsia"/>
          <w:color w:val="auto"/>
          <w:spacing w:val="8"/>
          <w:position w:val="0"/>
          <w:sz w:val="21"/>
          <w:szCs w:val="21"/>
          <w:lang w:val="en-US" w:eastAsia="zh-CN"/>
        </w:rPr>
        <w:t>9</w:t>
      </w:r>
      <w:r>
        <w:rPr>
          <w:color w:val="auto"/>
          <w:spacing w:val="8"/>
          <w:position w:val="0"/>
          <w:sz w:val="21"/>
          <w:szCs w:val="21"/>
        </w:rPr>
        <w:t>时</w:t>
      </w:r>
      <w:r>
        <w:rPr>
          <w:color w:val="auto"/>
          <w:spacing w:val="9"/>
          <w:position w:val="0"/>
          <w:sz w:val="21"/>
          <w:szCs w:val="21"/>
        </w:rPr>
        <w:t>30分之前将电子响应文件上 传到</w:t>
      </w:r>
      <w:r>
        <w:rPr>
          <w:rFonts w:hint="eastAsia"/>
          <w:color w:val="auto"/>
          <w:spacing w:val="9"/>
          <w:position w:val="0"/>
          <w:sz w:val="21"/>
          <w:szCs w:val="21"/>
          <w:lang w:eastAsia="zh-CN"/>
        </w:rPr>
        <w:t>广西政府采购云</w:t>
      </w:r>
      <w:r>
        <w:rPr>
          <w:color w:val="auto"/>
          <w:spacing w:val="9"/>
          <w:position w:val="0"/>
          <w:sz w:val="21"/>
          <w:szCs w:val="21"/>
        </w:rPr>
        <w:t>平台。电子响应文件应按照本项目磋商文件和</w:t>
      </w:r>
      <w:r>
        <w:rPr>
          <w:rFonts w:hint="eastAsia"/>
          <w:color w:val="auto"/>
          <w:spacing w:val="9"/>
          <w:position w:val="0"/>
          <w:sz w:val="21"/>
          <w:szCs w:val="21"/>
          <w:lang w:eastAsia="zh-CN"/>
        </w:rPr>
        <w:t>广西政府采购云</w:t>
      </w:r>
      <w:r>
        <w:rPr>
          <w:color w:val="auto"/>
          <w:spacing w:val="9"/>
          <w:position w:val="0"/>
          <w:sz w:val="21"/>
          <w:szCs w:val="21"/>
        </w:rPr>
        <w:t>平台的要求编制、加密传输响应文件。供应商在使用系统进行投标的过程中遇到涉及平台使用的任何问题，可致电</w:t>
      </w:r>
      <w:r>
        <w:rPr>
          <w:rFonts w:hint="eastAsia"/>
          <w:color w:val="auto"/>
          <w:spacing w:val="9"/>
          <w:position w:val="0"/>
          <w:sz w:val="21"/>
          <w:szCs w:val="21"/>
          <w:lang w:eastAsia="zh-CN"/>
        </w:rPr>
        <w:t>广西政府采购云平台</w:t>
      </w:r>
      <w:r>
        <w:rPr>
          <w:color w:val="auto"/>
          <w:spacing w:val="9"/>
          <w:position w:val="0"/>
          <w:sz w:val="21"/>
          <w:szCs w:val="21"/>
        </w:rPr>
        <w:t>技术支持热线咨询， 联系方式：95763。</w:t>
      </w:r>
    </w:p>
    <w:p w14:paraId="56E01A6E">
      <w:pPr>
        <w:pStyle w:val="3"/>
        <w:keepNext w:val="0"/>
        <w:keepLines w:val="0"/>
        <w:pageBreakBefore w:val="0"/>
        <w:widowControl w:val="0"/>
        <w:kinsoku/>
        <w:wordWrap w:val="0"/>
        <w:overflowPunct/>
        <w:topLinePunct w:val="0"/>
        <w:bidi w:val="0"/>
        <w:spacing w:line="360" w:lineRule="auto"/>
        <w:ind w:right="0" w:firstLine="456" w:firstLineChars="200"/>
        <w:rPr>
          <w:color w:val="auto"/>
          <w:position w:val="0"/>
          <w:sz w:val="21"/>
          <w:szCs w:val="21"/>
        </w:rPr>
      </w:pPr>
      <w:r>
        <w:rPr>
          <w:color w:val="auto"/>
          <w:spacing w:val="9"/>
          <w:position w:val="0"/>
          <w:sz w:val="21"/>
          <w:szCs w:val="21"/>
        </w:rPr>
        <w:t>18.2 响应文件解密时间：截标时间后 30分钟内</w:t>
      </w:r>
      <w:r>
        <w:rPr>
          <w:color w:val="auto"/>
          <w:spacing w:val="8"/>
          <w:position w:val="0"/>
          <w:sz w:val="21"/>
          <w:szCs w:val="21"/>
        </w:rPr>
        <w:t>（</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5</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8 </w:t>
      </w:r>
      <w:r>
        <w:rPr>
          <w:rFonts w:hint="eastAsia"/>
          <w:color w:val="auto"/>
          <w:spacing w:val="8"/>
          <w:position w:val="0"/>
          <w:sz w:val="21"/>
          <w:szCs w:val="21"/>
          <w:highlight w:val="none"/>
          <w:lang w:eastAsia="zh-CN"/>
        </w:rPr>
        <w:t>日</w:t>
      </w:r>
      <w:r>
        <w:rPr>
          <w:color w:val="auto"/>
          <w:spacing w:val="8"/>
          <w:position w:val="0"/>
          <w:sz w:val="21"/>
          <w:szCs w:val="21"/>
          <w:highlight w:val="none"/>
        </w:rPr>
        <w:t>上</w:t>
      </w:r>
      <w:r>
        <w:rPr>
          <w:color w:val="auto"/>
          <w:spacing w:val="8"/>
          <w:position w:val="0"/>
          <w:sz w:val="21"/>
          <w:szCs w:val="21"/>
        </w:rPr>
        <w:t>午</w:t>
      </w:r>
      <w:r>
        <w:rPr>
          <w:rFonts w:hint="eastAsia"/>
          <w:color w:val="auto"/>
          <w:spacing w:val="8"/>
          <w:position w:val="0"/>
          <w:sz w:val="21"/>
          <w:szCs w:val="21"/>
          <w:lang w:val="en-US" w:eastAsia="zh-CN"/>
        </w:rPr>
        <w:t>9</w:t>
      </w:r>
      <w:r>
        <w:rPr>
          <w:color w:val="auto"/>
          <w:spacing w:val="8"/>
          <w:position w:val="0"/>
          <w:sz w:val="21"/>
          <w:szCs w:val="21"/>
        </w:rPr>
        <w:t>时3</w:t>
      </w:r>
      <w:r>
        <w:rPr>
          <w:color w:val="auto"/>
          <w:spacing w:val="9"/>
          <w:position w:val="0"/>
          <w:sz w:val="21"/>
          <w:szCs w:val="21"/>
        </w:rPr>
        <w:t>0分至1</w:t>
      </w:r>
      <w:r>
        <w:rPr>
          <w:rFonts w:hint="eastAsia"/>
          <w:color w:val="auto"/>
          <w:spacing w:val="9"/>
          <w:position w:val="0"/>
          <w:sz w:val="21"/>
          <w:szCs w:val="21"/>
          <w:lang w:val="en-US" w:eastAsia="zh-CN"/>
        </w:rPr>
        <w:t>0</w:t>
      </w:r>
      <w:r>
        <w:rPr>
          <w:color w:val="auto"/>
          <w:spacing w:val="9"/>
          <w:position w:val="0"/>
          <w:sz w:val="21"/>
          <w:szCs w:val="21"/>
        </w:rPr>
        <w:t>时00分) 供应商可以登录</w:t>
      </w:r>
      <w:r>
        <w:rPr>
          <w:rFonts w:hint="eastAsia"/>
          <w:color w:val="auto"/>
          <w:spacing w:val="9"/>
          <w:position w:val="0"/>
          <w:sz w:val="21"/>
          <w:szCs w:val="21"/>
          <w:lang w:eastAsia="zh-CN"/>
        </w:rPr>
        <w:t>广西政府采购云</w:t>
      </w:r>
      <w:r>
        <w:rPr>
          <w:color w:val="auto"/>
          <w:spacing w:val="9"/>
          <w:position w:val="0"/>
          <w:sz w:val="21"/>
          <w:szCs w:val="21"/>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color w:val="auto"/>
          <w:spacing w:val="9"/>
          <w:position w:val="0"/>
          <w:sz w:val="21"/>
          <w:szCs w:val="21"/>
          <w:u w:val="single"/>
        </w:rPr>
        <w:t xml:space="preserve"> </w:t>
      </w:r>
      <w:r>
        <w:rPr>
          <w:rFonts w:hint="eastAsia"/>
          <w:color w:val="auto"/>
          <w:spacing w:val="9"/>
          <w:position w:val="0"/>
          <w:sz w:val="21"/>
          <w:szCs w:val="21"/>
          <w:u w:val="single"/>
          <w:lang w:val="en-US" w:eastAsia="zh-CN"/>
        </w:rPr>
        <w:t xml:space="preserve"> 6 </w:t>
      </w:r>
      <w:r>
        <w:rPr>
          <w:color w:val="auto"/>
          <w:spacing w:val="9"/>
          <w:position w:val="0"/>
          <w:sz w:val="21"/>
          <w:szCs w:val="21"/>
        </w:rPr>
        <w:t>号</w:t>
      </w:r>
      <w:r>
        <w:rPr>
          <w:rFonts w:hint="eastAsia"/>
          <w:color w:val="auto"/>
          <w:spacing w:val="9"/>
          <w:position w:val="0"/>
          <w:sz w:val="21"/>
          <w:szCs w:val="21"/>
          <w:lang w:val="en-US" w:eastAsia="zh-CN"/>
        </w:rPr>
        <w:t>政采</w:t>
      </w:r>
      <w:r>
        <w:rPr>
          <w:color w:val="auto"/>
          <w:spacing w:val="9"/>
          <w:position w:val="0"/>
          <w:sz w:val="21"/>
          <w:szCs w:val="21"/>
        </w:rPr>
        <w:t>开标</w:t>
      </w:r>
      <w:r>
        <w:rPr>
          <w:rFonts w:hint="eastAsia"/>
          <w:color w:val="auto"/>
          <w:spacing w:val="9"/>
          <w:position w:val="0"/>
          <w:sz w:val="21"/>
          <w:szCs w:val="21"/>
          <w:lang w:val="en-US" w:eastAsia="zh-CN"/>
        </w:rPr>
        <w:t>仓</w:t>
      </w:r>
      <w:r>
        <w:rPr>
          <w:color w:val="auto"/>
          <w:spacing w:val="9"/>
          <w:position w:val="0"/>
          <w:sz w:val="21"/>
          <w:szCs w:val="21"/>
        </w:rPr>
        <w:t>现场提交或以电子邮件的形式（以通知时告知的电子邮箱地址为准）提交电子备份响应文件】。若供应商在规定时间内</w:t>
      </w:r>
      <w:r>
        <w:rPr>
          <w:color w:val="auto"/>
          <w:spacing w:val="16"/>
          <w:position w:val="0"/>
          <w:sz w:val="21"/>
          <w:szCs w:val="21"/>
        </w:rPr>
        <w:t>无法解密或解密失败且未提供电子备份响应文件的(包含提供的电子备份响应文件无效或无法解密的情</w:t>
      </w:r>
      <w:r>
        <w:rPr>
          <w:color w:val="auto"/>
          <w:spacing w:val="7"/>
          <w:position w:val="0"/>
          <w:sz w:val="21"/>
          <w:szCs w:val="21"/>
        </w:rPr>
        <w:t>况)，视为无效响应。</w:t>
      </w:r>
    </w:p>
    <w:p w14:paraId="7A58841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18.3 除竞争性磋商文件另有规定外，供应商所递交的响应文件不予退还。</w:t>
      </w:r>
    </w:p>
    <w:p w14:paraId="6FD9A7B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18.4</w:t>
      </w:r>
      <w:r>
        <w:rPr>
          <w:color w:val="auto"/>
          <w:spacing w:val="-3"/>
          <w:position w:val="0"/>
          <w:sz w:val="21"/>
          <w:szCs w:val="21"/>
        </w:rPr>
        <w:t xml:space="preserve"> </w:t>
      </w:r>
      <w:r>
        <w:rPr>
          <w:color w:val="auto"/>
          <w:spacing w:val="4"/>
          <w:position w:val="0"/>
          <w:sz w:val="21"/>
          <w:szCs w:val="21"/>
        </w:rPr>
        <w:t>电子响应文件的相关说明</w:t>
      </w:r>
    </w:p>
    <w:p w14:paraId="3CB55C33">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（1）供应商进行电子投标应安装客户端软件，并按照采购文件和电子交易平台的要求编制并加密响</w:t>
      </w:r>
      <w:r>
        <w:rPr>
          <w:color w:val="auto"/>
          <w:spacing w:val="9"/>
          <w:position w:val="0"/>
          <w:sz w:val="21"/>
          <w:szCs w:val="21"/>
        </w:rPr>
        <w:t>应文件。供应商未按规定加密的响应文件，电子交易平台将拒收。供应商应当在响应文件递交截止时间前</w:t>
      </w:r>
      <w:r>
        <w:rPr>
          <w:color w:val="auto"/>
          <w:spacing w:val="15"/>
          <w:position w:val="0"/>
          <w:sz w:val="21"/>
          <w:szCs w:val="21"/>
        </w:rPr>
        <w:t xml:space="preserve"> </w:t>
      </w:r>
      <w:r>
        <w:rPr>
          <w:color w:val="auto"/>
          <w:spacing w:val="9"/>
          <w:position w:val="0"/>
          <w:sz w:val="21"/>
          <w:szCs w:val="21"/>
        </w:rPr>
        <w:t>完成响应文件的传输递交，并可以补充、修改或者撤回电子响应文件。补充或者修改电子响应文件的，应当先行撤回原文件，补充、修改后重新传输递交，响应文件递交截止时间前未完成传输的，视为撤回电子</w:t>
      </w:r>
      <w:r>
        <w:rPr>
          <w:color w:val="auto"/>
          <w:spacing w:val="11"/>
          <w:position w:val="0"/>
          <w:sz w:val="21"/>
          <w:szCs w:val="21"/>
        </w:rPr>
        <w:t xml:space="preserve"> </w:t>
      </w:r>
      <w:r>
        <w:rPr>
          <w:color w:val="auto"/>
          <w:spacing w:val="9"/>
          <w:position w:val="0"/>
          <w:sz w:val="21"/>
          <w:szCs w:val="21"/>
        </w:rPr>
        <w:t>响应文件。响应文件递交截止时间后递交的响应文件，电子交易平台将拒收。</w:t>
      </w:r>
    </w:p>
    <w:p w14:paraId="6D710092">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2"/>
          <w:position w:val="0"/>
          <w:sz w:val="21"/>
          <w:szCs w:val="21"/>
          <w14:textOutline w14:w="5103" w14:cap="sq" w14:cmpd="sng">
            <w14:solidFill>
              <w14:srgbClr w14:val="000000"/>
            </w14:solidFill>
            <w14:prstDash w14:val="solid"/>
            <w14:bevel/>
          </w14:textOutline>
        </w:rPr>
      </w:pPr>
      <w:r>
        <w:rPr>
          <w:color w:val="auto"/>
          <w:spacing w:val="11"/>
          <w:position w:val="0"/>
          <w:sz w:val="21"/>
          <w:szCs w:val="21"/>
        </w:rPr>
        <w:t>（2）如有特殊情况，采购代理机构延长截止时间和开标时间，采购代理机构和供应商的权利和义务</w:t>
      </w:r>
      <w:r>
        <w:rPr>
          <w:color w:val="auto"/>
          <w:spacing w:val="9"/>
          <w:position w:val="0"/>
          <w:sz w:val="21"/>
          <w:szCs w:val="21"/>
        </w:rPr>
        <w:t>将受到新的截止时间和开标时间的约束。</w:t>
      </w:r>
    </w:p>
    <w:p w14:paraId="06DAF1BD">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四、竞争性磋商（简称磋商）与评审</w:t>
      </w:r>
    </w:p>
    <w:p w14:paraId="2200604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19.磋商小组组成及磋商时间、地点、人员</w:t>
      </w:r>
    </w:p>
    <w:p w14:paraId="33419168">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19.1 磋商小组组成：磋商及评审工作由采购代理机构负责组织，具体</w:t>
      </w:r>
      <w:r>
        <w:rPr>
          <w:color w:val="auto"/>
          <w:spacing w:val="10"/>
          <w:position w:val="0"/>
          <w:sz w:val="21"/>
          <w:szCs w:val="21"/>
        </w:rPr>
        <w:t>磋商、评审工作由依法组建的</w:t>
      </w:r>
      <w:r>
        <w:rPr>
          <w:color w:val="auto"/>
          <w:position w:val="0"/>
          <w:sz w:val="21"/>
          <w:szCs w:val="21"/>
        </w:rPr>
        <w:t xml:space="preserve"> </w:t>
      </w:r>
      <w:r>
        <w:rPr>
          <w:color w:val="auto"/>
          <w:spacing w:val="9"/>
          <w:position w:val="0"/>
          <w:sz w:val="21"/>
          <w:szCs w:val="21"/>
        </w:rPr>
        <w:t>磋商小组负责，本项目的磋商小组由采购人代表和有关技术、经济等方面的专家组成。磋商小组的构成：</w:t>
      </w:r>
      <w:r>
        <w:rPr>
          <w:color w:val="auto"/>
          <w:spacing w:val="15"/>
          <w:position w:val="0"/>
          <w:sz w:val="21"/>
          <w:szCs w:val="21"/>
        </w:rPr>
        <w:t xml:space="preserve"> </w:t>
      </w:r>
      <w:r>
        <w:rPr>
          <w:color w:val="auto"/>
          <w:spacing w:val="5"/>
          <w:position w:val="0"/>
          <w:sz w:val="21"/>
          <w:szCs w:val="21"/>
        </w:rPr>
        <w:t>3</w:t>
      </w:r>
      <w:r>
        <w:rPr>
          <w:color w:val="auto"/>
          <w:spacing w:val="-20"/>
          <w:position w:val="0"/>
          <w:sz w:val="21"/>
          <w:szCs w:val="21"/>
        </w:rPr>
        <w:t xml:space="preserve"> </w:t>
      </w:r>
      <w:r>
        <w:rPr>
          <w:color w:val="auto"/>
          <w:spacing w:val="5"/>
          <w:position w:val="0"/>
          <w:sz w:val="21"/>
          <w:szCs w:val="21"/>
        </w:rPr>
        <w:t>人，其中采购人代表</w:t>
      </w:r>
      <w:r>
        <w:rPr>
          <w:color w:val="auto"/>
          <w:spacing w:val="-23"/>
          <w:position w:val="0"/>
          <w:sz w:val="21"/>
          <w:szCs w:val="21"/>
        </w:rPr>
        <w:t xml:space="preserve"> </w:t>
      </w:r>
      <w:r>
        <w:rPr>
          <w:color w:val="auto"/>
          <w:spacing w:val="5"/>
          <w:position w:val="0"/>
          <w:sz w:val="21"/>
          <w:szCs w:val="21"/>
        </w:rPr>
        <w:t>1</w:t>
      </w:r>
      <w:r>
        <w:rPr>
          <w:color w:val="auto"/>
          <w:spacing w:val="-37"/>
          <w:position w:val="0"/>
          <w:sz w:val="21"/>
          <w:szCs w:val="21"/>
        </w:rPr>
        <w:t xml:space="preserve"> </w:t>
      </w:r>
      <w:r>
        <w:rPr>
          <w:color w:val="auto"/>
          <w:spacing w:val="5"/>
          <w:position w:val="0"/>
          <w:sz w:val="21"/>
          <w:szCs w:val="21"/>
        </w:rPr>
        <w:t>人，技术、经济等专家</w:t>
      </w:r>
      <w:r>
        <w:rPr>
          <w:color w:val="auto"/>
          <w:spacing w:val="-34"/>
          <w:position w:val="0"/>
          <w:sz w:val="21"/>
          <w:szCs w:val="21"/>
        </w:rPr>
        <w:t xml:space="preserve"> </w:t>
      </w:r>
      <w:r>
        <w:rPr>
          <w:color w:val="auto"/>
          <w:spacing w:val="5"/>
          <w:position w:val="0"/>
          <w:sz w:val="21"/>
          <w:szCs w:val="21"/>
        </w:rPr>
        <w:t>2</w:t>
      </w:r>
      <w:r>
        <w:rPr>
          <w:color w:val="auto"/>
          <w:spacing w:val="-39"/>
          <w:position w:val="0"/>
          <w:sz w:val="21"/>
          <w:szCs w:val="21"/>
        </w:rPr>
        <w:t xml:space="preserve"> </w:t>
      </w:r>
      <w:r>
        <w:rPr>
          <w:color w:val="auto"/>
          <w:spacing w:val="5"/>
          <w:position w:val="0"/>
          <w:sz w:val="21"/>
          <w:szCs w:val="21"/>
        </w:rPr>
        <w:t>人。</w:t>
      </w:r>
    </w:p>
    <w:p w14:paraId="35A1BFF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19.2 磋商时间、地点、人员：</w:t>
      </w:r>
    </w:p>
    <w:p w14:paraId="672E281F">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19.2.1 磋商时间：首次响应文件提交截止时间后。</w:t>
      </w:r>
    </w:p>
    <w:p w14:paraId="4715DB80">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19.2.2 磋商地点：供应商代表在响应文件提交当天实时登录“</w:t>
      </w:r>
      <w:r>
        <w:rPr>
          <w:rFonts w:hint="eastAsia"/>
          <w:color w:val="auto"/>
          <w:spacing w:val="10"/>
          <w:position w:val="0"/>
          <w:sz w:val="21"/>
          <w:szCs w:val="21"/>
          <w:lang w:eastAsia="zh-CN"/>
        </w:rPr>
        <w:t>广西政府采购云平台</w:t>
      </w:r>
      <w:r>
        <w:rPr>
          <w:color w:val="auto"/>
          <w:spacing w:val="-70"/>
          <w:position w:val="0"/>
          <w:sz w:val="21"/>
          <w:szCs w:val="21"/>
        </w:rPr>
        <w:t xml:space="preserve"> </w:t>
      </w:r>
      <w:r>
        <w:rPr>
          <w:color w:val="auto"/>
          <w:spacing w:val="10"/>
          <w:position w:val="0"/>
          <w:sz w:val="21"/>
          <w:szCs w:val="21"/>
        </w:rPr>
        <w:t>”平台，按磋</w:t>
      </w:r>
      <w:r>
        <w:rPr>
          <w:color w:val="auto"/>
          <w:spacing w:val="9"/>
          <w:position w:val="0"/>
          <w:sz w:val="21"/>
          <w:szCs w:val="21"/>
        </w:rPr>
        <w:t>商小组要求在线等候参与磋商及提交最后报价。因供应商未保持实时在线，导致磋商小组无法及时与其取得联系，从而造</w:t>
      </w:r>
      <w:r>
        <w:rPr>
          <w:color w:val="auto"/>
          <w:spacing w:val="13"/>
          <w:position w:val="0"/>
          <w:sz w:val="21"/>
          <w:szCs w:val="21"/>
        </w:rPr>
        <w:t xml:space="preserve"> </w:t>
      </w:r>
      <w:r>
        <w:rPr>
          <w:color w:val="auto"/>
          <w:spacing w:val="9"/>
          <w:position w:val="0"/>
          <w:sz w:val="21"/>
          <w:szCs w:val="21"/>
        </w:rPr>
        <w:t>成供应商未按规定参与磋商或报价的，其不利后果由供应商自行承担。</w:t>
      </w:r>
    </w:p>
    <w:p w14:paraId="1AB33DB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19.2.3 磋商参加人员：供应商法定代表人(负责人、</w:t>
      </w:r>
      <w:r>
        <w:rPr>
          <w:color w:val="auto"/>
          <w:spacing w:val="-39"/>
          <w:position w:val="0"/>
          <w:sz w:val="21"/>
          <w:szCs w:val="21"/>
        </w:rPr>
        <w:t xml:space="preserve"> </w:t>
      </w:r>
      <w:r>
        <w:rPr>
          <w:color w:val="auto"/>
          <w:spacing w:val="9"/>
          <w:position w:val="0"/>
          <w:sz w:val="21"/>
          <w:szCs w:val="21"/>
        </w:rPr>
        <w:t>自然人)或相应的委托代理人参加磋商。请供应</w:t>
      </w:r>
      <w:r>
        <w:rPr>
          <w:color w:val="auto"/>
          <w:position w:val="0"/>
          <w:sz w:val="21"/>
          <w:szCs w:val="21"/>
        </w:rPr>
        <w:t xml:space="preserve"> </w:t>
      </w:r>
      <w:r>
        <w:rPr>
          <w:color w:val="auto"/>
          <w:spacing w:val="7"/>
          <w:position w:val="0"/>
          <w:sz w:val="21"/>
          <w:szCs w:val="21"/>
        </w:rPr>
        <w:t>商实时登录“</w:t>
      </w:r>
      <w:r>
        <w:rPr>
          <w:rFonts w:hint="eastAsia"/>
          <w:color w:val="auto"/>
          <w:spacing w:val="7"/>
          <w:position w:val="0"/>
          <w:sz w:val="21"/>
          <w:szCs w:val="21"/>
          <w:lang w:eastAsia="zh-CN"/>
        </w:rPr>
        <w:t>广西政府采购云平台</w:t>
      </w:r>
      <w:r>
        <w:rPr>
          <w:color w:val="auto"/>
          <w:spacing w:val="-69"/>
          <w:position w:val="0"/>
          <w:sz w:val="21"/>
          <w:szCs w:val="21"/>
        </w:rPr>
        <w:t xml:space="preserve"> </w:t>
      </w:r>
      <w:r>
        <w:rPr>
          <w:color w:val="auto"/>
          <w:spacing w:val="7"/>
          <w:position w:val="0"/>
          <w:sz w:val="21"/>
          <w:szCs w:val="21"/>
        </w:rPr>
        <w:t>”平台等候在线磋商。</w:t>
      </w:r>
    </w:p>
    <w:p w14:paraId="31BAF5C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19.2.4</w:t>
      </w:r>
      <w:r>
        <w:rPr>
          <w:color w:val="auto"/>
          <w:spacing w:val="-35"/>
          <w:position w:val="0"/>
          <w:sz w:val="21"/>
          <w:szCs w:val="21"/>
        </w:rPr>
        <w:t xml:space="preserve"> </w:t>
      </w:r>
      <w:r>
        <w:rPr>
          <w:color w:val="auto"/>
          <w:spacing w:val="7"/>
          <w:position w:val="0"/>
          <w:sz w:val="21"/>
          <w:szCs w:val="21"/>
        </w:rPr>
        <w:t>首次响应文件提交截止时间后，登录“</w:t>
      </w:r>
      <w:r>
        <w:rPr>
          <w:rFonts w:hint="eastAsia"/>
          <w:color w:val="auto"/>
          <w:spacing w:val="7"/>
          <w:position w:val="0"/>
          <w:sz w:val="21"/>
          <w:szCs w:val="21"/>
          <w:lang w:eastAsia="zh-CN"/>
        </w:rPr>
        <w:t>广西政府采购云平台</w:t>
      </w:r>
      <w:r>
        <w:rPr>
          <w:color w:val="auto"/>
          <w:spacing w:val="-70"/>
          <w:position w:val="0"/>
          <w:sz w:val="21"/>
          <w:szCs w:val="21"/>
        </w:rPr>
        <w:t xml:space="preserve"> </w:t>
      </w:r>
      <w:r>
        <w:rPr>
          <w:color w:val="auto"/>
          <w:spacing w:val="7"/>
          <w:position w:val="0"/>
          <w:sz w:val="21"/>
          <w:szCs w:val="21"/>
        </w:rPr>
        <w:t>”平台在线解密开</w:t>
      </w:r>
      <w:r>
        <w:rPr>
          <w:color w:val="auto"/>
          <w:spacing w:val="6"/>
          <w:position w:val="0"/>
          <w:sz w:val="21"/>
          <w:szCs w:val="21"/>
        </w:rPr>
        <w:t>启。</w:t>
      </w:r>
    </w:p>
    <w:p w14:paraId="536E60B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20.评审原则和评审办法</w:t>
      </w:r>
    </w:p>
    <w:p w14:paraId="2FD8BD5B">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20.1 磋商小组必须坚持公平、公正、科学和择优的原则。</w:t>
      </w:r>
    </w:p>
    <w:p w14:paraId="31C9B54D">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20.2 评审办法：综合评分法，具体详见第四章评审办法。</w:t>
      </w:r>
    </w:p>
    <w:p w14:paraId="74661DDB">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20.3 磋商小组应按磋商文件进行评审，不得擅自更改评审办法。</w:t>
      </w:r>
    </w:p>
    <w:p w14:paraId="5CB91B0B">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20.4 在评审过程中，磋商小组任何人不得对某个供应商发表任何倾向性意见，不得向其他磋商小组</w:t>
      </w:r>
      <w:r>
        <w:rPr>
          <w:color w:val="auto"/>
          <w:spacing w:val="8"/>
          <w:position w:val="0"/>
          <w:sz w:val="21"/>
          <w:szCs w:val="21"/>
        </w:rPr>
        <w:t>成员明示或者暗示自己的评审意见。</w:t>
      </w:r>
    </w:p>
    <w:p w14:paraId="3B0FAE1D">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20.5</w:t>
      </w:r>
      <w:r>
        <w:rPr>
          <w:color w:val="auto"/>
          <w:spacing w:val="-41"/>
          <w:position w:val="0"/>
          <w:sz w:val="21"/>
          <w:szCs w:val="21"/>
        </w:rPr>
        <w:t xml:space="preserve"> </w:t>
      </w:r>
      <w:r>
        <w:rPr>
          <w:color w:val="auto"/>
          <w:spacing w:val="8"/>
          <w:position w:val="0"/>
          <w:sz w:val="21"/>
          <w:szCs w:val="21"/>
        </w:rPr>
        <w:t>磋商小组成员对需要共同认定的事项存在争</w:t>
      </w:r>
      <w:r>
        <w:rPr>
          <w:color w:val="auto"/>
          <w:spacing w:val="7"/>
          <w:position w:val="0"/>
          <w:sz w:val="21"/>
          <w:szCs w:val="21"/>
        </w:rPr>
        <w:t>议的，按照少数服从多数的原则作出结论。持不同意</w:t>
      </w:r>
      <w:r>
        <w:rPr>
          <w:color w:val="auto"/>
          <w:spacing w:val="9"/>
          <w:position w:val="0"/>
          <w:sz w:val="21"/>
          <w:szCs w:val="21"/>
        </w:rPr>
        <w:t>见的磋商小组成员应当在评审报告上签署不同意见并说明理由，否则视为同意。</w:t>
      </w:r>
    </w:p>
    <w:p w14:paraId="4351062E">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20.6 响应文件最后报价出现前后不一致的，除竞争性磋商文件另有规定外，按照下列规定修正：</w:t>
      </w:r>
    </w:p>
    <w:p w14:paraId="738B8A2B">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(1)响应文件中磋商报价表内容与响应文件中相应内容不一致的，以最后磋商报价表为准；</w:t>
      </w:r>
    </w:p>
    <w:p w14:paraId="426357E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(2)大写金额和小写金额不一致的，</w:t>
      </w:r>
      <w:r>
        <w:rPr>
          <w:color w:val="auto"/>
          <w:spacing w:val="-46"/>
          <w:position w:val="0"/>
          <w:sz w:val="21"/>
          <w:szCs w:val="21"/>
        </w:rPr>
        <w:t xml:space="preserve"> </w:t>
      </w:r>
      <w:r>
        <w:rPr>
          <w:color w:val="auto"/>
          <w:spacing w:val="5"/>
          <w:position w:val="0"/>
          <w:sz w:val="21"/>
          <w:szCs w:val="21"/>
        </w:rPr>
        <w:t>以大写金额为准；</w:t>
      </w:r>
    </w:p>
    <w:p w14:paraId="06399255">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(3)单价金额小数点或者百分比有明显错位的，以报价表的总价为准，并修改单价；</w:t>
      </w:r>
    </w:p>
    <w:p w14:paraId="11CFA080">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(4)总价金额与按单价汇总金额不一致的，以单价金额计算结果为准。</w:t>
      </w:r>
    </w:p>
    <w:p w14:paraId="3694675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同时出现两种以上不一致的，按照前款规定</w:t>
      </w:r>
      <w:r>
        <w:rPr>
          <w:color w:val="auto"/>
          <w:spacing w:val="8"/>
          <w:position w:val="0"/>
          <w:sz w:val="21"/>
          <w:szCs w:val="21"/>
        </w:rPr>
        <w:t>的顺序修正。修正后的报价（不得超出响应文件的范围或</w:t>
      </w:r>
      <w:r>
        <w:rPr>
          <w:color w:val="auto"/>
          <w:spacing w:val="6"/>
          <w:position w:val="0"/>
          <w:sz w:val="21"/>
          <w:szCs w:val="21"/>
        </w:rPr>
        <w:t>者改变响应文件的实质性内容）经磋商供应商确认后产生约束力，磋商供应商不确认的，作无效响应处理。</w:t>
      </w:r>
    </w:p>
    <w:p w14:paraId="266FB583">
      <w:pPr>
        <w:pStyle w:val="3"/>
        <w:keepNext w:val="0"/>
        <w:keepLines w:val="0"/>
        <w:pageBreakBefore w:val="0"/>
        <w:widowControl w:val="0"/>
        <w:numPr>
          <w:ilvl w:val="0"/>
          <w:numId w:val="1"/>
        </w:numPr>
        <w:kinsoku/>
        <w:wordWrap w:val="0"/>
        <w:overflowPunct/>
        <w:topLinePunct w:val="0"/>
        <w:bidi w:val="0"/>
        <w:spacing w:line="360" w:lineRule="auto"/>
        <w:ind w:left="0" w:right="0" w:firstLine="452" w:firstLineChars="200"/>
        <w:rPr>
          <w:color w:val="auto"/>
          <w:spacing w:val="8"/>
          <w:position w:val="0"/>
          <w:sz w:val="21"/>
          <w:szCs w:val="21"/>
          <w14:textOutline w14:w="3795" w14:cap="sq" w14:cmpd="sng">
            <w14:solidFill>
              <w14:srgbClr w14:val="000000"/>
            </w14:solidFill>
            <w14:prstDash w14:val="solid"/>
            <w14:bevel/>
          </w14:textOutline>
        </w:rPr>
      </w:pPr>
      <w:r>
        <w:rPr>
          <w:color w:val="auto"/>
          <w:spacing w:val="8"/>
          <w:position w:val="0"/>
          <w:sz w:val="21"/>
          <w:szCs w:val="21"/>
          <w14:textOutline w14:w="3795" w14:cap="sq" w14:cmpd="sng">
            <w14:solidFill>
              <w14:srgbClr w14:val="000000"/>
            </w14:solidFill>
            <w14:prstDash w14:val="solid"/>
            <w14:bevel/>
          </w14:textOutline>
        </w:rPr>
        <w:t>评审程序及磋商要求</w:t>
      </w:r>
    </w:p>
    <w:p w14:paraId="52009C40">
      <w:pPr>
        <w:pStyle w:val="3"/>
        <w:keepNext w:val="0"/>
        <w:keepLines w:val="0"/>
        <w:pageBreakBefore w:val="0"/>
        <w:widowControl w:val="0"/>
        <w:numPr>
          <w:ilvl w:val="0"/>
          <w:numId w:val="0"/>
        </w:numPr>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21.1</w:t>
      </w:r>
      <w:r>
        <w:rPr>
          <w:color w:val="auto"/>
          <w:spacing w:val="-38"/>
          <w:position w:val="0"/>
          <w:sz w:val="21"/>
          <w:szCs w:val="21"/>
        </w:rPr>
        <w:t xml:space="preserve"> </w:t>
      </w:r>
      <w:r>
        <w:rPr>
          <w:color w:val="auto"/>
          <w:spacing w:val="8"/>
          <w:position w:val="0"/>
          <w:sz w:val="21"/>
          <w:szCs w:val="21"/>
        </w:rPr>
        <w:t>磋商小组成员的通讯工具或相关电子设备交由桂林市公共资源交易中心统一保管后到达评标室，</w:t>
      </w:r>
      <w:r>
        <w:rPr>
          <w:color w:val="auto"/>
          <w:spacing w:val="9"/>
          <w:position w:val="0"/>
          <w:sz w:val="21"/>
          <w:szCs w:val="21"/>
        </w:rPr>
        <w:t>采购代理机构核实磋商小组成员身份，告知回避要求，宣布评审工作纪律和程序，组织磋商小组推选磋商</w:t>
      </w:r>
      <w:r>
        <w:rPr>
          <w:color w:val="auto"/>
          <w:spacing w:val="8"/>
          <w:position w:val="0"/>
          <w:sz w:val="21"/>
          <w:szCs w:val="21"/>
        </w:rPr>
        <w:t>小组组长，采购人代表不得担任组长。</w:t>
      </w:r>
    </w:p>
    <w:p w14:paraId="21A95088">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21.2 磋商小组应当对发布公告的竞争性磋商文件（简称磋商文件）进行确认，审查供应商的响应文</w:t>
      </w:r>
      <w:r>
        <w:rPr>
          <w:color w:val="auto"/>
          <w:spacing w:val="9"/>
          <w:position w:val="0"/>
          <w:sz w:val="21"/>
          <w:szCs w:val="21"/>
        </w:rPr>
        <w:t>件并作出评价；要求供应商解释或者澄清其响应文件；编写评审报告；告知采购人、采购代理机构在评审</w:t>
      </w:r>
      <w:r>
        <w:rPr>
          <w:color w:val="auto"/>
          <w:spacing w:val="8"/>
          <w:position w:val="0"/>
          <w:sz w:val="21"/>
          <w:szCs w:val="21"/>
        </w:rPr>
        <w:t>过程中发现的供应商的违法违规行为。</w:t>
      </w:r>
    </w:p>
    <w:p w14:paraId="411293E4">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21.3 磋商小组依据法律法规和竞争性磋商文件的规定，首先对响应文件进行资格性审查，</w:t>
      </w:r>
      <w:r>
        <w:rPr>
          <w:color w:val="auto"/>
          <w:spacing w:val="-54"/>
          <w:position w:val="0"/>
          <w:sz w:val="21"/>
          <w:szCs w:val="21"/>
        </w:rPr>
        <w:t xml:space="preserve"> </w:t>
      </w:r>
      <w:r>
        <w:rPr>
          <w:color w:val="auto"/>
          <w:spacing w:val="10"/>
          <w:position w:val="0"/>
          <w:sz w:val="21"/>
          <w:szCs w:val="21"/>
        </w:rPr>
        <w:t>以确定供</w:t>
      </w:r>
      <w:r>
        <w:rPr>
          <w:color w:val="auto"/>
          <w:spacing w:val="9"/>
          <w:position w:val="0"/>
          <w:sz w:val="21"/>
          <w:szCs w:val="21"/>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21.4</w:t>
      </w:r>
      <w:r>
        <w:rPr>
          <w:color w:val="auto"/>
          <w:spacing w:val="-41"/>
          <w:position w:val="0"/>
          <w:sz w:val="21"/>
          <w:szCs w:val="21"/>
        </w:rPr>
        <w:t xml:space="preserve"> </w:t>
      </w:r>
      <w:r>
        <w:rPr>
          <w:color w:val="auto"/>
          <w:spacing w:val="8"/>
          <w:position w:val="0"/>
          <w:sz w:val="21"/>
          <w:szCs w:val="21"/>
        </w:rPr>
        <w:t>磋商小组如发现供应商提供的证明文件不齐</w:t>
      </w:r>
      <w:r>
        <w:rPr>
          <w:color w:val="auto"/>
          <w:spacing w:val="7"/>
          <w:position w:val="0"/>
          <w:sz w:val="21"/>
          <w:szCs w:val="21"/>
        </w:rPr>
        <w:t>全或不符合规定格式的，应一次性告知供应商，供应</w:t>
      </w:r>
      <w:r>
        <w:rPr>
          <w:color w:val="auto"/>
          <w:spacing w:val="8"/>
          <w:position w:val="0"/>
          <w:sz w:val="21"/>
          <w:szCs w:val="21"/>
        </w:rPr>
        <w:t>商应在规定的时间内线上补正或更正。</w:t>
      </w:r>
    </w:p>
    <w:p w14:paraId="4DD18699">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21.5</w:t>
      </w:r>
      <w:r>
        <w:rPr>
          <w:color w:val="auto"/>
          <w:spacing w:val="-42"/>
          <w:position w:val="0"/>
          <w:sz w:val="21"/>
          <w:szCs w:val="21"/>
        </w:rPr>
        <w:t xml:space="preserve"> </w:t>
      </w:r>
      <w:r>
        <w:rPr>
          <w:color w:val="auto"/>
          <w:spacing w:val="8"/>
          <w:position w:val="0"/>
          <w:sz w:val="21"/>
          <w:szCs w:val="21"/>
        </w:rPr>
        <w:t>磋商小组在对供应商进行资格性审查时，将对供应</w:t>
      </w:r>
      <w:r>
        <w:rPr>
          <w:color w:val="auto"/>
          <w:spacing w:val="7"/>
          <w:position w:val="0"/>
          <w:sz w:val="21"/>
          <w:szCs w:val="21"/>
        </w:rPr>
        <w:t>商企业股东及出资等信息进行查询。根据《中</w:t>
      </w:r>
      <w:r>
        <w:rPr>
          <w:color w:val="auto"/>
          <w:spacing w:val="9"/>
          <w:position w:val="0"/>
          <w:sz w:val="21"/>
          <w:szCs w:val="21"/>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21.5.1</w:t>
      </w:r>
      <w:r>
        <w:rPr>
          <w:color w:val="auto"/>
          <w:spacing w:val="-35"/>
          <w:position w:val="0"/>
          <w:sz w:val="21"/>
          <w:szCs w:val="21"/>
        </w:rPr>
        <w:t xml:space="preserve"> </w:t>
      </w:r>
      <w:r>
        <w:rPr>
          <w:color w:val="auto"/>
          <w:spacing w:val="11"/>
          <w:position w:val="0"/>
          <w:sz w:val="21"/>
          <w:szCs w:val="21"/>
        </w:rPr>
        <w:t>查询渠道：《国家企业信用信息</w:t>
      </w:r>
      <w:r>
        <w:rPr>
          <w:color w:val="auto"/>
          <w:spacing w:val="10"/>
          <w:position w:val="0"/>
          <w:sz w:val="21"/>
          <w:szCs w:val="21"/>
        </w:rPr>
        <w:t>公示系统》（网址：</w:t>
      </w:r>
      <w:r>
        <w:rPr>
          <w:color w:val="auto"/>
          <w:position w:val="0"/>
          <w:sz w:val="21"/>
          <w:szCs w:val="21"/>
        </w:rPr>
        <w:fldChar w:fldCharType="begin"/>
      </w:r>
      <w:r>
        <w:rPr>
          <w:color w:val="auto"/>
          <w:position w:val="0"/>
          <w:sz w:val="21"/>
          <w:szCs w:val="21"/>
        </w:rPr>
        <w:instrText xml:space="preserve"> HYPERLINK "http://www.gsxt.gov.cn/index.html" </w:instrText>
      </w:r>
      <w:r>
        <w:rPr>
          <w:color w:val="auto"/>
          <w:position w:val="0"/>
          <w:sz w:val="21"/>
          <w:szCs w:val="21"/>
        </w:rPr>
        <w:fldChar w:fldCharType="separate"/>
      </w:r>
      <w:r>
        <w:rPr>
          <w:color w:val="auto"/>
          <w:position w:val="0"/>
          <w:sz w:val="21"/>
          <w:szCs w:val="21"/>
        </w:rPr>
        <w:t>http</w:t>
      </w:r>
      <w:r>
        <w:rPr>
          <w:color w:val="auto"/>
          <w:spacing w:val="10"/>
          <w:position w:val="0"/>
          <w:sz w:val="21"/>
          <w:szCs w:val="21"/>
        </w:rPr>
        <w:t>://</w:t>
      </w:r>
      <w:r>
        <w:rPr>
          <w:color w:val="auto"/>
          <w:position w:val="0"/>
          <w:sz w:val="21"/>
          <w:szCs w:val="21"/>
        </w:rPr>
        <w:t>www</w:t>
      </w:r>
      <w:r>
        <w:rPr>
          <w:color w:val="auto"/>
          <w:spacing w:val="10"/>
          <w:position w:val="0"/>
          <w:sz w:val="21"/>
          <w:szCs w:val="21"/>
        </w:rPr>
        <w:t>.</w:t>
      </w:r>
      <w:r>
        <w:rPr>
          <w:color w:val="auto"/>
          <w:position w:val="0"/>
          <w:sz w:val="21"/>
          <w:szCs w:val="21"/>
        </w:rPr>
        <w:t>gsxt</w:t>
      </w:r>
      <w:r>
        <w:rPr>
          <w:color w:val="auto"/>
          <w:spacing w:val="10"/>
          <w:position w:val="0"/>
          <w:sz w:val="21"/>
          <w:szCs w:val="21"/>
        </w:rPr>
        <w:t>.</w:t>
      </w:r>
      <w:r>
        <w:rPr>
          <w:color w:val="auto"/>
          <w:position w:val="0"/>
          <w:sz w:val="21"/>
          <w:szCs w:val="21"/>
        </w:rPr>
        <w:t>gov</w:t>
      </w:r>
      <w:r>
        <w:rPr>
          <w:color w:val="auto"/>
          <w:spacing w:val="10"/>
          <w:position w:val="0"/>
          <w:sz w:val="21"/>
          <w:szCs w:val="21"/>
        </w:rPr>
        <w:t>.</w:t>
      </w:r>
      <w:r>
        <w:rPr>
          <w:color w:val="auto"/>
          <w:position w:val="0"/>
          <w:sz w:val="21"/>
          <w:szCs w:val="21"/>
        </w:rPr>
        <w:t>cn</w:t>
      </w:r>
      <w:r>
        <w:rPr>
          <w:color w:val="auto"/>
          <w:spacing w:val="10"/>
          <w:position w:val="0"/>
          <w:sz w:val="21"/>
          <w:szCs w:val="21"/>
        </w:rPr>
        <w:t>/</w:t>
      </w:r>
      <w:r>
        <w:rPr>
          <w:color w:val="auto"/>
          <w:position w:val="0"/>
          <w:sz w:val="21"/>
          <w:szCs w:val="21"/>
        </w:rPr>
        <w:t>index</w:t>
      </w:r>
      <w:r>
        <w:rPr>
          <w:color w:val="auto"/>
          <w:spacing w:val="10"/>
          <w:position w:val="0"/>
          <w:sz w:val="21"/>
          <w:szCs w:val="21"/>
        </w:rPr>
        <w:t>.</w:t>
      </w:r>
      <w:r>
        <w:rPr>
          <w:color w:val="auto"/>
          <w:position w:val="0"/>
          <w:sz w:val="21"/>
          <w:szCs w:val="21"/>
        </w:rPr>
        <w:t>html</w:t>
      </w:r>
      <w:r>
        <w:rPr>
          <w:color w:val="auto"/>
          <w:position w:val="0"/>
          <w:sz w:val="21"/>
          <w:szCs w:val="21"/>
        </w:rPr>
        <w:fldChar w:fldCharType="end"/>
      </w:r>
      <w:r>
        <w:rPr>
          <w:color w:val="auto"/>
          <w:spacing w:val="10"/>
          <w:position w:val="0"/>
          <w:sz w:val="21"/>
          <w:szCs w:val="21"/>
        </w:rPr>
        <w:t>）</w:t>
      </w:r>
    </w:p>
    <w:p w14:paraId="5AE8F09F">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rPr>
      </w:pPr>
      <w:r>
        <w:rPr>
          <w:color w:val="auto"/>
          <w:spacing w:val="3"/>
          <w:position w:val="0"/>
          <w:sz w:val="21"/>
          <w:szCs w:val="21"/>
        </w:rPr>
        <w:t>21.5.2</w:t>
      </w:r>
      <w:r>
        <w:rPr>
          <w:color w:val="auto"/>
          <w:spacing w:val="-23"/>
          <w:position w:val="0"/>
          <w:sz w:val="21"/>
          <w:szCs w:val="21"/>
        </w:rPr>
        <w:t xml:space="preserve"> </w:t>
      </w:r>
      <w:r>
        <w:rPr>
          <w:color w:val="auto"/>
          <w:spacing w:val="3"/>
          <w:position w:val="0"/>
          <w:sz w:val="21"/>
          <w:szCs w:val="21"/>
        </w:rPr>
        <w:t>审查流程：</w:t>
      </w:r>
    </w:p>
    <w:p w14:paraId="3FC5C50A">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（1）进入《国家企业信用信息公示系统》（网址：</w:t>
      </w:r>
      <w:r>
        <w:rPr>
          <w:color w:val="auto"/>
          <w:position w:val="0"/>
          <w:sz w:val="21"/>
          <w:szCs w:val="21"/>
        </w:rPr>
        <w:t>http</w:t>
      </w:r>
      <w:r>
        <w:rPr>
          <w:color w:val="auto"/>
          <w:spacing w:val="11"/>
          <w:position w:val="0"/>
          <w:sz w:val="21"/>
          <w:szCs w:val="21"/>
        </w:rPr>
        <w:t>://</w:t>
      </w:r>
      <w:r>
        <w:rPr>
          <w:color w:val="auto"/>
          <w:position w:val="0"/>
          <w:sz w:val="21"/>
          <w:szCs w:val="21"/>
        </w:rPr>
        <w:t>www</w:t>
      </w:r>
      <w:r>
        <w:rPr>
          <w:color w:val="auto"/>
          <w:spacing w:val="11"/>
          <w:position w:val="0"/>
          <w:sz w:val="21"/>
          <w:szCs w:val="21"/>
        </w:rPr>
        <w:t>.</w:t>
      </w:r>
      <w:r>
        <w:rPr>
          <w:color w:val="auto"/>
          <w:position w:val="0"/>
          <w:sz w:val="21"/>
          <w:szCs w:val="21"/>
        </w:rPr>
        <w:t>gsxt</w:t>
      </w:r>
      <w:r>
        <w:rPr>
          <w:color w:val="auto"/>
          <w:spacing w:val="11"/>
          <w:position w:val="0"/>
          <w:sz w:val="21"/>
          <w:szCs w:val="21"/>
        </w:rPr>
        <w:t>.</w:t>
      </w:r>
      <w:r>
        <w:rPr>
          <w:color w:val="auto"/>
          <w:position w:val="0"/>
          <w:sz w:val="21"/>
          <w:szCs w:val="21"/>
        </w:rPr>
        <w:t>gov</w:t>
      </w:r>
      <w:r>
        <w:rPr>
          <w:color w:val="auto"/>
          <w:spacing w:val="11"/>
          <w:position w:val="0"/>
          <w:sz w:val="21"/>
          <w:szCs w:val="21"/>
        </w:rPr>
        <w:t>.</w:t>
      </w:r>
      <w:r>
        <w:rPr>
          <w:color w:val="auto"/>
          <w:position w:val="0"/>
          <w:sz w:val="21"/>
          <w:szCs w:val="21"/>
        </w:rPr>
        <w:t>cn</w:t>
      </w:r>
      <w:r>
        <w:rPr>
          <w:color w:val="auto"/>
          <w:spacing w:val="11"/>
          <w:position w:val="0"/>
          <w:sz w:val="21"/>
          <w:szCs w:val="21"/>
        </w:rPr>
        <w:t>/</w:t>
      </w:r>
      <w:r>
        <w:rPr>
          <w:color w:val="auto"/>
          <w:position w:val="0"/>
          <w:sz w:val="21"/>
          <w:szCs w:val="21"/>
        </w:rPr>
        <w:t>index</w:t>
      </w:r>
      <w:r>
        <w:rPr>
          <w:color w:val="auto"/>
          <w:spacing w:val="11"/>
          <w:position w:val="0"/>
          <w:sz w:val="21"/>
          <w:szCs w:val="21"/>
        </w:rPr>
        <w:t>.</w:t>
      </w:r>
      <w:r>
        <w:rPr>
          <w:color w:val="auto"/>
          <w:position w:val="0"/>
          <w:sz w:val="21"/>
          <w:szCs w:val="21"/>
        </w:rPr>
        <w:t>html</w:t>
      </w:r>
      <w:r>
        <w:rPr>
          <w:color w:val="auto"/>
          <w:spacing w:val="12"/>
          <w:position w:val="0"/>
          <w:sz w:val="21"/>
          <w:szCs w:val="21"/>
        </w:rPr>
        <w:t>），</w:t>
      </w:r>
      <w:r>
        <w:rPr>
          <w:color w:val="auto"/>
          <w:spacing w:val="11"/>
          <w:position w:val="0"/>
          <w:sz w:val="21"/>
          <w:szCs w:val="21"/>
        </w:rPr>
        <w:t>输入企</w:t>
      </w:r>
      <w:r>
        <w:rPr>
          <w:color w:val="auto"/>
          <w:spacing w:val="8"/>
          <w:position w:val="0"/>
          <w:sz w:val="21"/>
          <w:szCs w:val="21"/>
        </w:rPr>
        <w:t>业名称，进入企业信息主页面；</w:t>
      </w:r>
    </w:p>
    <w:p w14:paraId="2046AB8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（2）查看主页“股东及出资信息</w:t>
      </w:r>
      <w:r>
        <w:rPr>
          <w:color w:val="auto"/>
          <w:spacing w:val="-73"/>
          <w:position w:val="0"/>
          <w:sz w:val="21"/>
          <w:szCs w:val="21"/>
        </w:rPr>
        <w:t xml:space="preserve"> </w:t>
      </w:r>
      <w:r>
        <w:rPr>
          <w:color w:val="auto"/>
          <w:spacing w:val="8"/>
          <w:position w:val="0"/>
          <w:sz w:val="21"/>
          <w:szCs w:val="21"/>
        </w:rPr>
        <w:t>”栏，或</w:t>
      </w:r>
      <w:r>
        <w:rPr>
          <w:color w:val="auto"/>
          <w:spacing w:val="7"/>
          <w:position w:val="0"/>
          <w:sz w:val="21"/>
          <w:szCs w:val="21"/>
        </w:rPr>
        <w:t>年报中的“股东及出资信息</w:t>
      </w:r>
      <w:r>
        <w:rPr>
          <w:color w:val="auto"/>
          <w:spacing w:val="-72"/>
          <w:position w:val="0"/>
          <w:sz w:val="21"/>
          <w:szCs w:val="21"/>
        </w:rPr>
        <w:t xml:space="preserve"> </w:t>
      </w:r>
      <w:r>
        <w:rPr>
          <w:color w:val="auto"/>
          <w:spacing w:val="7"/>
          <w:position w:val="0"/>
          <w:sz w:val="21"/>
          <w:szCs w:val="21"/>
        </w:rPr>
        <w:t>”栏信息；</w:t>
      </w:r>
    </w:p>
    <w:p w14:paraId="35DDABBD">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（3）将各供应商的股东及出资信息进行比对，得</w:t>
      </w:r>
      <w:r>
        <w:rPr>
          <w:color w:val="auto"/>
          <w:spacing w:val="8"/>
          <w:position w:val="0"/>
          <w:sz w:val="21"/>
          <w:szCs w:val="21"/>
        </w:rPr>
        <w:t>出审查结论；</w:t>
      </w:r>
    </w:p>
    <w:p w14:paraId="518D93E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（4）将相关资料作为评审资料打印存档。</w:t>
      </w:r>
    </w:p>
    <w:p w14:paraId="03D1449B">
      <w:pPr>
        <w:pStyle w:val="3"/>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13"/>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13"/>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供应商均按响应文件无效处理。</w:t>
      </w:r>
    </w:p>
    <w:p w14:paraId="6DD0B1A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21.6</w:t>
      </w:r>
      <w:r>
        <w:rPr>
          <w:color w:val="auto"/>
          <w:spacing w:val="-42"/>
          <w:position w:val="0"/>
          <w:sz w:val="21"/>
          <w:szCs w:val="21"/>
        </w:rPr>
        <w:t xml:space="preserve"> </w:t>
      </w:r>
      <w:r>
        <w:rPr>
          <w:color w:val="auto"/>
          <w:spacing w:val="8"/>
          <w:position w:val="0"/>
          <w:sz w:val="21"/>
          <w:szCs w:val="21"/>
        </w:rPr>
        <w:t>磋商小组在对响应文件的有效性、完整性和响应程</w:t>
      </w:r>
      <w:r>
        <w:rPr>
          <w:color w:val="auto"/>
          <w:spacing w:val="7"/>
          <w:position w:val="0"/>
          <w:sz w:val="21"/>
          <w:szCs w:val="21"/>
        </w:rPr>
        <w:t>度进行审查时，可以要求供应商对响应文件中</w:t>
      </w:r>
      <w:r>
        <w:rPr>
          <w:color w:val="auto"/>
          <w:spacing w:val="9"/>
          <w:position w:val="0"/>
          <w:sz w:val="21"/>
          <w:szCs w:val="21"/>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color w:val="auto"/>
          <w:spacing w:val="-31"/>
          <w:position w:val="0"/>
          <w:sz w:val="21"/>
          <w:szCs w:val="21"/>
        </w:rPr>
        <w:t xml:space="preserve"> </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签章）或者加盖供应商公章（</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w:t>
      </w:r>
    </w:p>
    <w:p w14:paraId="4F9A077F">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磋商小组所有成员应当按已确定的磋商顺序集中与单一供应商分别进行磋商，并给予所有实质性响应竞争性磋商文件要求的供应商平等的磋商机会。</w:t>
      </w:r>
    </w:p>
    <w:p w14:paraId="32ADF68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磋商中，磋商小组不得透露与磋商有关的其他供应商的技术资料、</w:t>
      </w:r>
      <w:r>
        <w:rPr>
          <w:color w:val="auto"/>
          <w:spacing w:val="8"/>
          <w:position w:val="0"/>
          <w:sz w:val="21"/>
          <w:szCs w:val="21"/>
        </w:rPr>
        <w:t>价格和其他信息。</w:t>
      </w:r>
      <w:r>
        <w:rPr>
          <w:color w:val="auto"/>
          <w:position w:val="0"/>
          <w:sz w:val="21"/>
          <w:szCs w:val="21"/>
        </w:rPr>
        <w:t xml:space="preserve"> </w:t>
      </w:r>
      <w:r>
        <w:rPr>
          <w:color w:val="auto"/>
          <w:spacing w:val="9"/>
          <w:position w:val="0"/>
          <w:sz w:val="21"/>
          <w:szCs w:val="21"/>
        </w:rPr>
        <w:t>磋商小组对磋商过程和重要磋商内容进行记录，磋商双方在记录上签字确认。</w:t>
      </w:r>
    </w:p>
    <w:p w14:paraId="4FA0DDC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21.7</w:t>
      </w:r>
      <w:r>
        <w:rPr>
          <w:color w:val="auto"/>
          <w:spacing w:val="-41"/>
          <w:position w:val="0"/>
          <w:sz w:val="21"/>
          <w:szCs w:val="21"/>
        </w:rPr>
        <w:t xml:space="preserve"> </w:t>
      </w:r>
      <w:r>
        <w:rPr>
          <w:color w:val="auto"/>
          <w:spacing w:val="8"/>
          <w:position w:val="0"/>
          <w:sz w:val="21"/>
          <w:szCs w:val="21"/>
        </w:rPr>
        <w:t>在磋商过程中，磋商小组可以根据磋商文件</w:t>
      </w:r>
      <w:r>
        <w:rPr>
          <w:color w:val="auto"/>
          <w:spacing w:val="7"/>
          <w:position w:val="0"/>
          <w:sz w:val="21"/>
          <w:szCs w:val="21"/>
        </w:rPr>
        <w:t>和磋商情况实质性变动服务采购需求中的技术、服务</w:t>
      </w:r>
      <w:r>
        <w:rPr>
          <w:color w:val="auto"/>
          <w:spacing w:val="9"/>
          <w:position w:val="0"/>
          <w:sz w:val="21"/>
          <w:szCs w:val="21"/>
        </w:rPr>
        <w:t>要求以及合同草案条款，但不得变动磋商文件中的其他内容。实质性变动的内容，须经采购人代表确认。</w:t>
      </w:r>
    </w:p>
    <w:p w14:paraId="1250322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对磋商文件作出的实质性变动是磋商文件的有效组成部分，磋商小组应当及时通过</w:t>
      </w:r>
      <w:r>
        <w:rPr>
          <w:rFonts w:hint="eastAsia"/>
          <w:color w:val="auto"/>
          <w:spacing w:val="9"/>
          <w:position w:val="0"/>
          <w:sz w:val="21"/>
          <w:szCs w:val="21"/>
          <w:lang w:eastAsia="zh-CN"/>
        </w:rPr>
        <w:t>广西政府采购云平台</w:t>
      </w:r>
      <w:r>
        <w:rPr>
          <w:color w:val="auto"/>
          <w:spacing w:val="9"/>
          <w:position w:val="0"/>
          <w:sz w:val="21"/>
          <w:szCs w:val="21"/>
        </w:rPr>
        <w:t>同时通</w:t>
      </w:r>
      <w:r>
        <w:rPr>
          <w:color w:val="auto"/>
          <w:spacing w:val="8"/>
          <w:position w:val="0"/>
          <w:sz w:val="21"/>
          <w:szCs w:val="21"/>
        </w:rPr>
        <w:t>知所有参加磋商的供应商。</w:t>
      </w:r>
    </w:p>
    <w:p w14:paraId="3747100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供应商应当按照磋商文件的变动情况和磋商小组的要求重新提交响应文件，并由其法定代表人、负责人、</w:t>
      </w:r>
      <w:r>
        <w:rPr>
          <w:color w:val="auto"/>
          <w:spacing w:val="-49"/>
          <w:position w:val="0"/>
          <w:sz w:val="21"/>
          <w:szCs w:val="21"/>
        </w:rPr>
        <w:t xml:space="preserve"> </w:t>
      </w:r>
      <w:r>
        <w:rPr>
          <w:color w:val="auto"/>
          <w:spacing w:val="9"/>
          <w:position w:val="0"/>
          <w:sz w:val="21"/>
          <w:szCs w:val="21"/>
        </w:rPr>
        <w:t>自然人或相应的授权委托代表签字（个人</w:t>
      </w:r>
      <w:r>
        <w:rPr>
          <w:color w:val="auto"/>
          <w:spacing w:val="-39"/>
          <w:position w:val="0"/>
          <w:sz w:val="21"/>
          <w:szCs w:val="21"/>
        </w:rPr>
        <w:t xml:space="preserve"> </w:t>
      </w:r>
      <w:r>
        <w:rPr>
          <w:color w:val="auto"/>
          <w:position w:val="0"/>
          <w:sz w:val="21"/>
          <w:szCs w:val="21"/>
        </w:rPr>
        <w:t>CA</w:t>
      </w:r>
      <w:r>
        <w:rPr>
          <w:color w:val="auto"/>
          <w:spacing w:val="-38"/>
          <w:position w:val="0"/>
          <w:sz w:val="21"/>
          <w:szCs w:val="21"/>
        </w:rPr>
        <w:t xml:space="preserve"> </w:t>
      </w:r>
      <w:r>
        <w:rPr>
          <w:color w:val="auto"/>
          <w:spacing w:val="9"/>
          <w:position w:val="0"/>
          <w:sz w:val="21"/>
          <w:szCs w:val="21"/>
        </w:rPr>
        <w:t>签章）或者加盖供应商公章(</w:t>
      </w:r>
      <w:r>
        <w:rPr>
          <w:color w:val="auto"/>
          <w:position w:val="0"/>
          <w:sz w:val="21"/>
          <w:szCs w:val="21"/>
        </w:rPr>
        <w:t>CA</w:t>
      </w:r>
      <w:r>
        <w:rPr>
          <w:color w:val="auto"/>
          <w:spacing w:val="-35"/>
          <w:position w:val="0"/>
          <w:sz w:val="21"/>
          <w:szCs w:val="21"/>
        </w:rPr>
        <w:t xml:space="preserve"> </w:t>
      </w:r>
      <w:r>
        <w:rPr>
          <w:color w:val="auto"/>
          <w:spacing w:val="9"/>
          <w:position w:val="0"/>
          <w:sz w:val="21"/>
          <w:szCs w:val="21"/>
        </w:rPr>
        <w:t>签</w:t>
      </w:r>
      <w:r>
        <w:rPr>
          <w:color w:val="auto"/>
          <w:spacing w:val="8"/>
          <w:position w:val="0"/>
          <w:sz w:val="21"/>
          <w:szCs w:val="21"/>
        </w:rPr>
        <w:t>章)。逾时不交的，视</w:t>
      </w:r>
      <w:r>
        <w:rPr>
          <w:color w:val="auto"/>
          <w:spacing w:val="3"/>
          <w:position w:val="0"/>
          <w:sz w:val="21"/>
          <w:szCs w:val="21"/>
        </w:rPr>
        <w:t>同放弃磋商。</w:t>
      </w:r>
    </w:p>
    <w:p w14:paraId="1C437FD3">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21.8</w:t>
      </w:r>
      <w:r>
        <w:rPr>
          <w:color w:val="auto"/>
          <w:spacing w:val="-34"/>
          <w:position w:val="0"/>
          <w:sz w:val="21"/>
          <w:szCs w:val="21"/>
        </w:rPr>
        <w:t xml:space="preserve"> </w:t>
      </w:r>
      <w:r>
        <w:rPr>
          <w:color w:val="auto"/>
          <w:spacing w:val="4"/>
          <w:position w:val="0"/>
          <w:sz w:val="21"/>
          <w:szCs w:val="21"/>
        </w:rPr>
        <w:t>最后报价</w:t>
      </w:r>
    </w:p>
    <w:p w14:paraId="6976DD1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21.8.1</w:t>
      </w:r>
      <w:r>
        <w:rPr>
          <w:color w:val="auto"/>
          <w:spacing w:val="-23"/>
          <w:position w:val="0"/>
          <w:sz w:val="21"/>
          <w:szCs w:val="21"/>
        </w:rPr>
        <w:t xml:space="preserve"> </w:t>
      </w:r>
      <w:r>
        <w:rPr>
          <w:color w:val="auto"/>
          <w:spacing w:val="7"/>
          <w:position w:val="0"/>
          <w:sz w:val="21"/>
          <w:szCs w:val="21"/>
        </w:rPr>
        <w:t>磋商文件能够详细列明采购标的的技术、服务要求的，磋商结束后，磋商小组应当要求所有继</w:t>
      </w:r>
      <w:r>
        <w:rPr>
          <w:color w:val="auto"/>
          <w:position w:val="0"/>
          <w:sz w:val="21"/>
          <w:szCs w:val="21"/>
        </w:rPr>
        <w:t xml:space="preserve"> </w:t>
      </w:r>
      <w:r>
        <w:rPr>
          <w:color w:val="auto"/>
          <w:spacing w:val="12"/>
          <w:position w:val="0"/>
          <w:sz w:val="21"/>
          <w:szCs w:val="21"/>
        </w:rPr>
        <w:t>续参加磋商的供应商在规定时间内线上提交最</w:t>
      </w:r>
      <w:r>
        <w:rPr>
          <w:color w:val="auto"/>
          <w:spacing w:val="11"/>
          <w:position w:val="0"/>
          <w:sz w:val="21"/>
          <w:szCs w:val="21"/>
        </w:rPr>
        <w:t>后报价，提交最后报价的供应商不得少于3家。</w:t>
      </w:r>
      <w:r>
        <w:rPr>
          <w:color w:val="auto"/>
          <w:spacing w:val="11"/>
          <w:position w:val="0"/>
          <w:sz w:val="21"/>
          <w:szCs w:val="21"/>
          <w14:textOutline w14:w="3795" w14:cap="sq" w14:cmpd="sng">
            <w14:solidFill>
              <w14:srgbClr w14:val="000000"/>
            </w14:solidFill>
            <w14:prstDash w14:val="solid"/>
            <w14:bevel/>
          </w14:textOutline>
        </w:rPr>
        <w:t>在磋商过</w:t>
      </w:r>
      <w:r>
        <w:rPr>
          <w:color w:val="auto"/>
          <w:spacing w:val="6"/>
          <w:position w:val="0"/>
          <w:sz w:val="21"/>
          <w:szCs w:val="21"/>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color w:val="auto"/>
          <w:spacing w:val="9"/>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供应商应在最后报价时将预先准备好调整后的报价清</w:t>
      </w:r>
      <w:r>
        <w:rPr>
          <w:color w:val="auto"/>
          <w:spacing w:val="9"/>
          <w:position w:val="0"/>
          <w:sz w:val="21"/>
          <w:szCs w:val="21"/>
          <w14:textOutline w14:w="3795" w14:cap="sq" w14:cmpd="sng">
            <w14:solidFill>
              <w14:srgbClr w14:val="000000"/>
            </w14:solidFill>
            <w14:prstDash w14:val="solid"/>
            <w14:bevel/>
          </w14:textOutline>
        </w:rPr>
        <w:t>单计价表，在采购代理机构开启新一轮报价时，通过</w:t>
      </w:r>
      <w:r>
        <w:rPr>
          <w:color w:val="auto"/>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“上传附件</w:t>
      </w:r>
      <w:r>
        <w:rPr>
          <w:color w:val="auto"/>
          <w:spacing w:val="-69"/>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”功能上传。如供应商在磋商过程中，改变原报价且未按磋商文件要求提供</w:t>
      </w:r>
      <w:r>
        <w:rPr>
          <w:color w:val="auto"/>
          <w:spacing w:val="8"/>
          <w:position w:val="0"/>
          <w:sz w:val="21"/>
          <w:szCs w:val="21"/>
          <w14:textOutline w14:w="3795" w14:cap="sq" w14:cmpd="sng">
            <w14:solidFill>
              <w14:srgbClr w14:val="000000"/>
            </w14:solidFill>
            <w14:prstDash w14:val="solid"/>
            <w14:bevel/>
          </w14:textOutline>
        </w:rPr>
        <w:t>调整后的报价清单</w:t>
      </w:r>
      <w:r>
        <w:rPr>
          <w:color w:val="auto"/>
          <w:spacing w:val="10"/>
          <w:position w:val="0"/>
          <w:sz w:val="21"/>
          <w:szCs w:val="21"/>
          <w14:textOutline w14:w="3795" w14:cap="sq" w14:cmpd="sng">
            <w14:solidFill>
              <w14:srgbClr w14:val="000000"/>
            </w14:solidFill>
            <w14:prstDash w14:val="solid"/>
            <w14:bevel/>
          </w14:textOutline>
        </w:rPr>
        <w:t>计价表的，其报价不予认可，视供应商维持原磋商报价不变。</w:t>
      </w:r>
    </w:p>
    <w:p w14:paraId="0AC03B0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21.8.2</w:t>
      </w:r>
      <w:r>
        <w:rPr>
          <w:color w:val="auto"/>
          <w:spacing w:val="-38"/>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根据《政府采购竞争性磋商采购方式管理暂行办法</w:t>
      </w:r>
      <w:r>
        <w:rPr>
          <w:color w:val="auto"/>
          <w:spacing w:val="4"/>
          <w:position w:val="0"/>
          <w:sz w:val="21"/>
          <w:szCs w:val="21"/>
          <w14:textOutline w14:w="3795" w14:cap="sq" w14:cmpd="sng">
            <w14:solidFill>
              <w14:srgbClr w14:val="000000"/>
            </w14:solidFill>
            <w14:prstDash w14:val="solid"/>
            <w14:bevel/>
          </w14:textOutline>
        </w:rPr>
        <w:t>》（财库〔2014〕214</w:t>
      </w:r>
      <w:r>
        <w:rPr>
          <w:color w:val="auto"/>
          <w:spacing w:val="-35"/>
          <w:position w:val="0"/>
          <w:sz w:val="21"/>
          <w:szCs w:val="21"/>
        </w:rPr>
        <w:t xml:space="preserve"> </w:t>
      </w:r>
      <w:r>
        <w:rPr>
          <w:color w:val="auto"/>
          <w:spacing w:val="4"/>
          <w:position w:val="0"/>
          <w:sz w:val="21"/>
          <w:szCs w:val="21"/>
          <w14:textOutline w14:w="3795" w14:cap="sq" w14:cmpd="sng">
            <w14:solidFill>
              <w14:srgbClr w14:val="000000"/>
            </w14:solidFill>
            <w14:prstDash w14:val="solid"/>
            <w14:bevel/>
          </w14:textOutline>
        </w:rPr>
        <w:t>号）第二十一条规定，</w:t>
      </w:r>
      <w:r>
        <w:rPr>
          <w:color w:val="auto"/>
          <w:spacing w:val="9"/>
          <w:position w:val="0"/>
          <w:sz w:val="21"/>
          <w:szCs w:val="21"/>
          <w14:textOutline w14:w="3795" w14:cap="sq" w14:cmpd="sng">
            <w14:solidFill>
              <w14:srgbClr w14:val="000000"/>
            </w14:solidFill>
            <w14:prstDash w14:val="solid"/>
            <w14:bevel/>
          </w14:textOutline>
        </w:rPr>
        <w:t>市场竞争不充分的科研项目，</w:t>
      </w:r>
      <w:r>
        <w:rPr>
          <w:color w:val="auto"/>
          <w:spacing w:val="-60"/>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以及需要扶持的科技成果转化项目，提交</w:t>
      </w:r>
      <w:r>
        <w:rPr>
          <w:color w:val="auto"/>
          <w:spacing w:val="8"/>
          <w:position w:val="0"/>
          <w:sz w:val="21"/>
          <w:szCs w:val="21"/>
          <w14:textOutline w14:w="3795" w14:cap="sq" w14:cmpd="sng">
            <w14:solidFill>
              <w14:srgbClr w14:val="000000"/>
            </w14:solidFill>
            <w14:prstDash w14:val="solid"/>
            <w14:bevel/>
          </w14:textOutline>
        </w:rPr>
        <w:t>最后报价的供应商可以为</w:t>
      </w:r>
      <w:r>
        <w:rPr>
          <w:color w:val="auto"/>
          <w:spacing w:val="-36"/>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2</w:t>
      </w:r>
      <w:r>
        <w:rPr>
          <w:color w:val="auto"/>
          <w:spacing w:val="-34"/>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家。</w:t>
      </w:r>
    </w:p>
    <w:p w14:paraId="64EC2777">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color w:val="auto"/>
          <w:spacing w:val="10"/>
          <w:position w:val="0"/>
          <w:sz w:val="21"/>
          <w:szCs w:val="21"/>
          <w14:textOutline w14:w="3795" w14:cap="sq" w14:cmpd="sng">
            <w14:solidFill>
              <w14:srgbClr w14:val="000000"/>
            </w14:solidFill>
            <w14:prstDash w14:val="solid"/>
            <w14:bevel/>
          </w14:textOutline>
        </w:rPr>
        <w:t>124</w:t>
      </w:r>
      <w:r>
        <w:rPr>
          <w:color w:val="auto"/>
          <w:spacing w:val="-34"/>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号）的规定，如采购项目为政府购买服务项目（含政府和</w:t>
      </w:r>
      <w:r>
        <w:rPr>
          <w:color w:val="auto"/>
          <w:spacing w:val="9"/>
          <w:position w:val="0"/>
          <w:sz w:val="21"/>
          <w:szCs w:val="21"/>
          <w14:textOutline w14:w="3795" w14:cap="sq" w14:cmpd="sng">
            <w14:solidFill>
              <w14:srgbClr w14:val="000000"/>
            </w14:solidFill>
            <w14:prstDash w14:val="solid"/>
            <w14:bevel/>
          </w14:textOutline>
        </w:rPr>
        <w:t>社会资本合作项目</w:t>
      </w:r>
      <w:r>
        <w:rPr>
          <w:color w:val="auto"/>
          <w:spacing w:val="13"/>
          <w:position w:val="0"/>
          <w:sz w:val="21"/>
          <w:szCs w:val="21"/>
          <w14:textOutline w14:w="3795" w14:cap="sq" w14:cmpd="sng">
            <w14:solidFill>
              <w14:srgbClr w14:val="000000"/>
            </w14:solidFill>
            <w14:prstDash w14:val="solid"/>
            <w14:bevel/>
          </w14:textOutline>
        </w:rPr>
        <w:t>），</w:t>
      </w:r>
      <w:r>
        <w:rPr>
          <w:color w:val="auto"/>
          <w:spacing w:val="9"/>
          <w:position w:val="0"/>
          <w:sz w:val="21"/>
          <w:szCs w:val="21"/>
          <w14:textOutline w14:w="3795" w14:cap="sq" w14:cmpd="sng">
            <w14:solidFill>
              <w14:srgbClr w14:val="000000"/>
            </w14:solidFill>
            <w14:prstDash w14:val="solid"/>
            <w14:bevel/>
          </w14:textOutline>
        </w:rPr>
        <w:t>在采购过程中符合要求的供应商（社会资本）只有</w:t>
      </w:r>
      <w:r>
        <w:rPr>
          <w:color w:val="auto"/>
          <w:spacing w:val="-34"/>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2</w:t>
      </w:r>
      <w:r>
        <w:rPr>
          <w:color w:val="auto"/>
          <w:spacing w:val="-36"/>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家的，竞争性磋商采购活动可</w:t>
      </w:r>
      <w:r>
        <w:rPr>
          <w:color w:val="auto"/>
          <w:spacing w:val="8"/>
          <w:position w:val="0"/>
          <w:sz w:val="21"/>
          <w:szCs w:val="21"/>
          <w14:textOutline w14:w="3795" w14:cap="sq" w14:cmpd="sng">
            <w14:solidFill>
              <w14:srgbClr w14:val="000000"/>
            </w14:solidFill>
            <w14:prstDash w14:val="solid"/>
            <w14:bevel/>
          </w14:textOutline>
        </w:rPr>
        <w:t>以继续进行。采购过程中符合要求的供应商（社会资本）只有</w:t>
      </w:r>
      <w:r>
        <w:rPr>
          <w:color w:val="auto"/>
          <w:spacing w:val="-7"/>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1</w:t>
      </w:r>
      <w:r>
        <w:rPr>
          <w:color w:val="auto"/>
          <w:spacing w:val="-36"/>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家的，采购人或者采购代理机构应当终止竞争性磋商采购活动，发布项目终止公告并</w:t>
      </w:r>
      <w:r>
        <w:rPr>
          <w:color w:val="auto"/>
          <w:spacing w:val="9"/>
          <w:position w:val="0"/>
          <w:sz w:val="21"/>
          <w:szCs w:val="21"/>
          <w14:textOutline w14:w="3795" w14:cap="sq" w14:cmpd="sng">
            <w14:solidFill>
              <w14:srgbClr w14:val="000000"/>
            </w14:solidFill>
            <w14:prstDash w14:val="solid"/>
            <w14:bevel/>
          </w14:textOutline>
        </w:rPr>
        <w:t>说明原因，重新开展采购活动。</w:t>
      </w:r>
    </w:p>
    <w:p w14:paraId="1EC4553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21.8.3</w:t>
      </w:r>
      <w:r>
        <w:rPr>
          <w:color w:val="auto"/>
          <w:spacing w:val="-21"/>
          <w:position w:val="0"/>
          <w:sz w:val="21"/>
          <w:szCs w:val="21"/>
        </w:rPr>
        <w:t xml:space="preserve"> </w:t>
      </w:r>
      <w:r>
        <w:rPr>
          <w:color w:val="auto"/>
          <w:spacing w:val="7"/>
          <w:position w:val="0"/>
          <w:sz w:val="21"/>
          <w:szCs w:val="21"/>
        </w:rPr>
        <w:t>最后报价是供应商响应文件的有效组成部分。</w:t>
      </w:r>
    </w:p>
    <w:p w14:paraId="3AA5479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21.8.4</w:t>
      </w:r>
      <w:r>
        <w:rPr>
          <w:color w:val="auto"/>
          <w:spacing w:val="-14"/>
          <w:position w:val="0"/>
          <w:sz w:val="21"/>
          <w:szCs w:val="21"/>
        </w:rPr>
        <w:t xml:space="preserve"> </w:t>
      </w:r>
      <w:r>
        <w:rPr>
          <w:color w:val="auto"/>
          <w:spacing w:val="8"/>
          <w:position w:val="0"/>
          <w:sz w:val="21"/>
          <w:szCs w:val="21"/>
        </w:rPr>
        <w:t>已提交响应文件的供应商，在提交最后报价之前，可以根据磋商情况书面退出磋商。</w:t>
      </w:r>
    </w:p>
    <w:p w14:paraId="383C0BB9">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03E0181B">
      <w:pPr>
        <w:spacing w:line="360" w:lineRule="exact"/>
        <w:ind w:firstLine="444" w:firstLineChars="200"/>
        <w:rPr>
          <w:rFonts w:hint="eastAsia" w:ascii="宋体" w:hAnsi="宋体"/>
          <w:b/>
          <w:color w:val="auto"/>
          <w:szCs w:val="21"/>
          <w:highlight w:val="none"/>
        </w:rPr>
      </w:pPr>
      <w:r>
        <w:rPr>
          <w:rFonts w:hint="eastAsia" w:ascii="Arial" w:eastAsia="Arial"/>
          <w:color w:val="auto"/>
          <w:spacing w:val="6"/>
          <w:position w:val="0"/>
          <w:sz w:val="21"/>
          <w:szCs w:val="21"/>
          <w:highlight w:val="none"/>
          <w:lang w:val="en-US" w:eastAsia="zh-CN"/>
        </w:rPr>
        <w:t>21.8.5</w:t>
      </w:r>
      <w:r>
        <w:rPr>
          <w:rFonts w:hint="eastAsia" w:ascii="宋体" w:hAnsi="宋体"/>
          <w:b/>
          <w:color w:val="auto"/>
          <w:szCs w:val="21"/>
          <w:highlight w:val="none"/>
        </w:rPr>
        <w:t>异常低价审查</w:t>
      </w:r>
    </w:p>
    <w:p w14:paraId="35859DA9">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w:t>
      </w:r>
      <w:r>
        <w:rPr>
          <w:rFonts w:hint="eastAsia" w:ascii="宋体" w:hAnsi="宋体"/>
          <w:b/>
          <w:color w:val="auto"/>
          <w:szCs w:val="21"/>
          <w:highlight w:val="none"/>
        </w:rPr>
        <w:t>1异常低价投标情形（本项目在评审过程中出现下列情形之一的，</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应当启动异常低价投标审查程序）:</w:t>
      </w:r>
    </w:p>
    <w:p w14:paraId="50DF44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报价低于全部通过符合性审查投标人投标报价平均值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报价＜全部通过符合性审查</w:t>
      </w:r>
      <w:r>
        <w:rPr>
          <w:rFonts w:hint="eastAsia" w:ascii="宋体" w:hAnsi="宋体"/>
          <w:b/>
          <w:color w:val="auto"/>
          <w:szCs w:val="21"/>
          <w:highlight w:val="none"/>
          <w:lang w:val="en-US" w:eastAsia="zh-CN"/>
        </w:rPr>
        <w:t>供应商磋商</w:t>
      </w:r>
      <w:r>
        <w:rPr>
          <w:rFonts w:hint="eastAsia" w:ascii="宋体" w:hAnsi="宋体"/>
          <w:b/>
          <w:color w:val="auto"/>
          <w:szCs w:val="21"/>
          <w:highlight w:val="none"/>
        </w:rPr>
        <w:t>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5D9D3EF7">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%的，即投标报价＜通过符合性审查且报价次低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709BD062">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报价＜采购项目最高限价×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2A301FC4">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基于专业判断，认为供应商报价过低，有可能影响产品质量或者不能诚信履约的其他情形。</w:t>
      </w:r>
    </w:p>
    <w:p w14:paraId="05FA54DB">
      <w:pPr>
        <w:spacing w:line="360" w:lineRule="exact"/>
        <w:ind w:firstLine="420" w:firstLineChars="200"/>
        <w:rPr>
          <w:rFonts w:hint="eastAsia" w:ascii="宋体" w:hAnsi="宋体"/>
          <w:b/>
          <w:color w:val="auto"/>
          <w:szCs w:val="21"/>
          <w:highlight w:val="none"/>
        </w:rPr>
      </w:pPr>
      <w:bookmarkStart w:id="2" w:name="OLE_LINK40"/>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5.2</w:t>
      </w:r>
      <w:r>
        <w:rPr>
          <w:rFonts w:hint="eastAsia" w:ascii="宋体" w:hAnsi="宋体"/>
          <w:b/>
          <w:color w:val="auto"/>
          <w:szCs w:val="21"/>
          <w:highlight w:val="none"/>
        </w:rPr>
        <w:t>异常低价投标审查</w:t>
      </w:r>
      <w:bookmarkEnd w:id="2"/>
      <w:r>
        <w:rPr>
          <w:rFonts w:hint="eastAsia" w:ascii="宋体" w:hAnsi="宋体"/>
          <w:b/>
          <w:color w:val="auto"/>
          <w:szCs w:val="21"/>
          <w:highlight w:val="none"/>
        </w:rPr>
        <w:t>流程：</w:t>
      </w:r>
    </w:p>
    <w:p w14:paraId="323352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启动异常低价投标审查程序后，应当要求相关</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在评审现场合理的时间内（不少于30分钟）提供书面说明及必要的证明材料，对</w:t>
      </w:r>
      <w:r>
        <w:rPr>
          <w:rFonts w:hint="eastAsia" w:ascii="宋体" w:hAnsi="宋体"/>
          <w:b/>
          <w:color w:val="auto"/>
          <w:szCs w:val="21"/>
          <w:highlight w:val="none"/>
          <w:lang w:val="en-US" w:eastAsia="zh-CN"/>
        </w:rPr>
        <w:t>磋商</w:t>
      </w:r>
      <w:r>
        <w:rPr>
          <w:rFonts w:hint="eastAsia" w:ascii="宋体" w:hAnsi="宋体"/>
          <w:b/>
          <w:color w:val="auto"/>
          <w:szCs w:val="21"/>
          <w:highlight w:val="none"/>
        </w:rPr>
        <w:t>价格作出解释。书面说明、证明材料主要是项目具体成本测算等与报价合理性相关的说明、材料。</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应当结合同类产品在主要电商平台的价格、该行业当地薪资水平等情况，依据专业经验对报价合理性进行判断。如果</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不提供书面说明、证明材料，或者提供的书面说明、证明材料不能证明其报价合理性的，评标委员会应当将其作为无效投标处理。以上审查相关情况应当在评审报告中记录。</w:t>
      </w:r>
    </w:p>
    <w:p w14:paraId="4A255D97">
      <w:bookmarkStart w:id="7" w:name="_GoBack"/>
      <w:bookmarkEnd w:id="7"/>
    </w:p>
    <w:p w14:paraId="404AEF97">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21.9</w:t>
      </w:r>
      <w:r>
        <w:rPr>
          <w:color w:val="auto"/>
          <w:spacing w:val="-36"/>
          <w:position w:val="0"/>
          <w:sz w:val="21"/>
          <w:szCs w:val="21"/>
        </w:rPr>
        <w:t xml:space="preserve"> </w:t>
      </w:r>
      <w:r>
        <w:rPr>
          <w:color w:val="auto"/>
          <w:spacing w:val="6"/>
          <w:position w:val="0"/>
          <w:sz w:val="21"/>
          <w:szCs w:val="21"/>
        </w:rPr>
        <w:t>综合比较与评价</w:t>
      </w:r>
    </w:p>
    <w:p w14:paraId="1968428B">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21.9.1 磋商小组按竞争性磋商文件中规定的评审办法，对资格性审查和符</w:t>
      </w:r>
      <w:r>
        <w:rPr>
          <w:color w:val="auto"/>
          <w:spacing w:val="10"/>
          <w:position w:val="0"/>
          <w:sz w:val="21"/>
          <w:szCs w:val="21"/>
        </w:rPr>
        <w:t>合性审查合格的响应文件</w:t>
      </w:r>
      <w:r>
        <w:rPr>
          <w:color w:val="auto"/>
          <w:spacing w:val="9"/>
          <w:position w:val="0"/>
          <w:sz w:val="21"/>
          <w:szCs w:val="21"/>
        </w:rPr>
        <w:t>进行商务和技术评估，综合比较与评价。</w:t>
      </w:r>
    </w:p>
    <w:p w14:paraId="54CAAEA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21.9.2</w:t>
      </w:r>
      <w:r>
        <w:rPr>
          <w:color w:val="auto"/>
          <w:spacing w:val="-25"/>
          <w:position w:val="0"/>
          <w:sz w:val="21"/>
          <w:szCs w:val="21"/>
        </w:rPr>
        <w:t xml:space="preserve"> </w:t>
      </w:r>
      <w:r>
        <w:rPr>
          <w:color w:val="auto"/>
          <w:spacing w:val="7"/>
          <w:position w:val="0"/>
          <w:sz w:val="21"/>
          <w:szCs w:val="21"/>
        </w:rPr>
        <w:t>采购代理机构对评审数据进行校对、核对，对畸高、畸低的重大差异评分提示磋商小组复核或</w:t>
      </w:r>
      <w:r>
        <w:rPr>
          <w:color w:val="auto"/>
          <w:spacing w:val="6"/>
          <w:position w:val="0"/>
          <w:sz w:val="21"/>
          <w:szCs w:val="21"/>
        </w:rPr>
        <w:t>书面说明理由。</w:t>
      </w:r>
    </w:p>
    <w:p w14:paraId="1CBED096">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21.10 在评审过程中出现法律法规和磋商文件均没有明确规定的情形时，由磋商小组现场协商解决，</w:t>
      </w:r>
      <w:r>
        <w:rPr>
          <w:color w:val="auto"/>
          <w:spacing w:val="9"/>
          <w:position w:val="0"/>
          <w:sz w:val="21"/>
          <w:szCs w:val="21"/>
        </w:rPr>
        <w:t>协商不一致的，由全体磋商小组投票表决，以得票率二分之一以上专家的意见为准。</w:t>
      </w:r>
    </w:p>
    <w:p w14:paraId="38657ED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21.11</w:t>
      </w:r>
      <w:r>
        <w:rPr>
          <w:color w:val="auto"/>
          <w:spacing w:val="-38"/>
          <w:position w:val="0"/>
          <w:sz w:val="21"/>
          <w:szCs w:val="21"/>
        </w:rPr>
        <w:t xml:space="preserve"> </w:t>
      </w:r>
      <w:r>
        <w:rPr>
          <w:color w:val="auto"/>
          <w:spacing w:val="10"/>
          <w:position w:val="0"/>
          <w:sz w:val="21"/>
          <w:szCs w:val="21"/>
        </w:rPr>
        <w:t>采购代理机构发现磋商小组有明显的违规倾向或歧视</w:t>
      </w:r>
      <w:r>
        <w:rPr>
          <w:color w:val="auto"/>
          <w:spacing w:val="9"/>
          <w:position w:val="0"/>
          <w:sz w:val="21"/>
          <w:szCs w:val="21"/>
        </w:rPr>
        <w:t>现象，或不按评审办法进行，或其他不正常行为的，应当及时制止。如制止无效，应及时向</w:t>
      </w:r>
      <w:r>
        <w:rPr>
          <w:rFonts w:hint="eastAsia"/>
          <w:color w:val="auto"/>
          <w:spacing w:val="9"/>
          <w:position w:val="0"/>
          <w:sz w:val="21"/>
          <w:szCs w:val="21"/>
          <w:lang w:eastAsia="zh-CN"/>
        </w:rPr>
        <w:t>资源</w:t>
      </w:r>
      <w:r>
        <w:rPr>
          <w:color w:val="auto"/>
          <w:spacing w:val="9"/>
          <w:position w:val="0"/>
          <w:sz w:val="21"/>
          <w:szCs w:val="21"/>
        </w:rPr>
        <w:t>县政府采购监督管理机构报告。</w:t>
      </w:r>
    </w:p>
    <w:p w14:paraId="7700D970">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22.推荐及确定成交候选供应商原则</w:t>
      </w:r>
    </w:p>
    <w:p w14:paraId="418A288D">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（1）磋商小组应当根据综合评分情况，按照评审得分</w:t>
      </w:r>
      <w:r>
        <w:rPr>
          <w:color w:val="auto"/>
          <w:spacing w:val="10"/>
          <w:position w:val="0"/>
          <w:sz w:val="21"/>
          <w:szCs w:val="21"/>
        </w:rPr>
        <w:t>由高到低顺序推荐</w:t>
      </w:r>
      <w:r>
        <w:rPr>
          <w:color w:val="auto"/>
          <w:spacing w:val="-32"/>
          <w:position w:val="0"/>
          <w:sz w:val="21"/>
          <w:szCs w:val="21"/>
        </w:rPr>
        <w:t xml:space="preserve"> </w:t>
      </w:r>
      <w:r>
        <w:rPr>
          <w:color w:val="auto"/>
          <w:spacing w:val="10"/>
          <w:position w:val="0"/>
          <w:sz w:val="21"/>
          <w:szCs w:val="21"/>
        </w:rPr>
        <w:t>3</w:t>
      </w:r>
      <w:r>
        <w:rPr>
          <w:color w:val="auto"/>
          <w:spacing w:val="-36"/>
          <w:position w:val="0"/>
          <w:sz w:val="21"/>
          <w:szCs w:val="21"/>
        </w:rPr>
        <w:t xml:space="preserve"> </w:t>
      </w:r>
      <w:r>
        <w:rPr>
          <w:color w:val="auto"/>
          <w:spacing w:val="10"/>
          <w:position w:val="0"/>
          <w:sz w:val="21"/>
          <w:szCs w:val="21"/>
        </w:rPr>
        <w:t>名成交候选供应商，并编</w:t>
      </w:r>
      <w:r>
        <w:rPr>
          <w:color w:val="auto"/>
          <w:spacing w:val="8"/>
          <w:position w:val="0"/>
          <w:sz w:val="21"/>
          <w:szCs w:val="21"/>
        </w:rPr>
        <w:t>写评审报告。磋商小组根据评审得分由高到低排列次序，若得分相同时，</w:t>
      </w:r>
      <w:r>
        <w:rPr>
          <w:color w:val="auto"/>
          <w:spacing w:val="-42"/>
          <w:position w:val="0"/>
          <w:sz w:val="21"/>
          <w:szCs w:val="21"/>
        </w:rPr>
        <w:t xml:space="preserve"> </w:t>
      </w:r>
      <w:r>
        <w:rPr>
          <w:color w:val="auto"/>
          <w:spacing w:val="8"/>
          <w:position w:val="0"/>
          <w:sz w:val="21"/>
          <w:szCs w:val="21"/>
        </w:rPr>
        <w:t>以评审报价由低到高顺序排列；</w:t>
      </w:r>
      <w:r>
        <w:rPr>
          <w:color w:val="auto"/>
          <w:spacing w:val="9"/>
          <w:position w:val="0"/>
          <w:sz w:val="21"/>
          <w:szCs w:val="21"/>
        </w:rPr>
        <w:t>若得分相同且评审报价相同的，以最后报价由低到高顺序排列；若仍相同的，由磋商小组按照抽签的方式</w:t>
      </w:r>
      <w:r>
        <w:rPr>
          <w:color w:val="auto"/>
          <w:spacing w:val="6"/>
          <w:position w:val="0"/>
          <w:sz w:val="21"/>
          <w:szCs w:val="21"/>
        </w:rPr>
        <w:t>决定排列次序。</w:t>
      </w:r>
    </w:p>
    <w:p w14:paraId="1374398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（2）采购单位应当确定磋商小组推荐排名第一的成交候选供应商为成交供应商。</w:t>
      </w:r>
    </w:p>
    <w:p w14:paraId="579E4BE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（3）排名第一的成交候选供应商放弃成交、因不可抗力提出不能履行合同，或因失信行为被取消成</w:t>
      </w:r>
      <w:r>
        <w:rPr>
          <w:color w:val="auto"/>
          <w:spacing w:val="9"/>
          <w:position w:val="0"/>
          <w:sz w:val="21"/>
          <w:szCs w:val="21"/>
        </w:rPr>
        <w:t>交候选人资格的，采购单位可以确定排名第二的成交候选供应商为成交供应商或重新采购。</w:t>
      </w:r>
    </w:p>
    <w:p w14:paraId="0DDA242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（4）排名第二的成交候选供应商因前款规定的同样原因不能签订合同的，采购单位可以确定排名第</w:t>
      </w:r>
      <w:r>
        <w:rPr>
          <w:color w:val="auto"/>
          <w:spacing w:val="9"/>
          <w:position w:val="0"/>
          <w:sz w:val="21"/>
          <w:szCs w:val="21"/>
        </w:rPr>
        <w:t>三的成交候选人为成交供应商或重新采购。</w:t>
      </w:r>
    </w:p>
    <w:p w14:paraId="7B9C42B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23.属于下列情况之一者，响应文件无效：</w:t>
      </w:r>
    </w:p>
    <w:p w14:paraId="6F520777">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（1）未按磋商文件规定完整线上提交响应文件或未按规定要求线上签字、签章的；</w:t>
      </w:r>
    </w:p>
    <w:p w14:paraId="1EC97E02">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（2）超越了按照法律法规规定必须获得行政许可或者行政审批的经营范围的；</w:t>
      </w:r>
    </w:p>
    <w:p w14:paraId="2DA904FC">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（3）不具备磋商文件规定的资格要求的；</w:t>
      </w:r>
    </w:p>
    <w:p w14:paraId="5CE55F2D">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（4）响应文件未按磋商文件的内容和要求编制，或提供虚假</w:t>
      </w:r>
      <w:r>
        <w:rPr>
          <w:color w:val="auto"/>
          <w:spacing w:val="8"/>
          <w:position w:val="0"/>
          <w:sz w:val="21"/>
          <w:szCs w:val="21"/>
        </w:rPr>
        <w:t>材料的；</w:t>
      </w:r>
    </w:p>
    <w:p w14:paraId="431324D4">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（5）响应文件有效期、质量要求、工期要求不能满足磋商文件要求</w:t>
      </w:r>
      <w:r>
        <w:rPr>
          <w:color w:val="auto"/>
          <w:spacing w:val="8"/>
          <w:position w:val="0"/>
          <w:sz w:val="21"/>
          <w:szCs w:val="21"/>
        </w:rPr>
        <w:t>的；</w:t>
      </w:r>
    </w:p>
    <w:p w14:paraId="70F5E609">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（6）供应商磋商报价超出招标控制价的；</w:t>
      </w:r>
    </w:p>
    <w:p w14:paraId="698C087F">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（7）未在磋商小组规定的时间内提交响应文件(包括最后报价)的；</w:t>
      </w:r>
    </w:p>
    <w:p w14:paraId="4BA77452">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（8）未满足磋商文件实质性要求的或者响应文件有采购人不能接受的附加条件的；</w:t>
      </w:r>
    </w:p>
    <w:p w14:paraId="1419C11E">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（9）响应文件实质性要求未做变动，供应商最后报价高于第一次报价</w:t>
      </w:r>
      <w:r>
        <w:rPr>
          <w:color w:val="auto"/>
          <w:spacing w:val="8"/>
          <w:position w:val="0"/>
          <w:sz w:val="21"/>
          <w:szCs w:val="21"/>
        </w:rPr>
        <w:t>的；</w:t>
      </w:r>
    </w:p>
    <w:p w14:paraId="56397B63">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（10）不符合法律、法规和磋商文件规定的其他</w:t>
      </w:r>
      <w:r>
        <w:rPr>
          <w:color w:val="auto"/>
          <w:spacing w:val="8"/>
          <w:position w:val="0"/>
          <w:sz w:val="21"/>
          <w:szCs w:val="21"/>
        </w:rPr>
        <w:t>实质性要求和条件的。</w:t>
      </w:r>
    </w:p>
    <w:p w14:paraId="64B42B94">
      <w:pPr>
        <w:pStyle w:val="3"/>
        <w:keepNext w:val="0"/>
        <w:keepLines w:val="0"/>
        <w:pageBreakBefore w:val="0"/>
        <w:widowControl w:val="0"/>
        <w:kinsoku/>
        <w:wordWrap w:val="0"/>
        <w:overflowPunct/>
        <w:topLinePunct w:val="0"/>
        <w:bidi w:val="0"/>
        <w:spacing w:line="360" w:lineRule="auto"/>
        <w:ind w:left="0" w:right="0" w:firstLine="460" w:firstLineChars="200"/>
        <w:outlineLvl w:val="1"/>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（1）不同供应商的响应文件由同一单位或者个人编制的；</w:t>
      </w:r>
    </w:p>
    <w:p w14:paraId="084110B4">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（2）不同供应商委托同一单位或者个人办理磋商事宜的；</w:t>
      </w:r>
    </w:p>
    <w:p w14:paraId="5D968414">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（3）不同的供应商的响应文件载明的项目管理员为</w:t>
      </w:r>
      <w:r>
        <w:rPr>
          <w:color w:val="auto"/>
          <w:spacing w:val="8"/>
          <w:position w:val="0"/>
          <w:sz w:val="21"/>
          <w:szCs w:val="21"/>
        </w:rPr>
        <w:t>同一个人的；</w:t>
      </w:r>
    </w:p>
    <w:p w14:paraId="092D8293">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（4）不同供应商的响应文件异常一致或磋商报价呈规律性</w:t>
      </w:r>
      <w:r>
        <w:rPr>
          <w:color w:val="auto"/>
          <w:spacing w:val="8"/>
          <w:position w:val="0"/>
          <w:sz w:val="21"/>
          <w:szCs w:val="21"/>
        </w:rPr>
        <w:t>差异的；</w:t>
      </w:r>
    </w:p>
    <w:p w14:paraId="32181E4B">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（5）不同供应商的响应文件相互混编的。</w:t>
      </w:r>
    </w:p>
    <w:p w14:paraId="026420C4">
      <w:pPr>
        <w:pStyle w:val="3"/>
        <w:keepNext w:val="0"/>
        <w:keepLines w:val="0"/>
        <w:pageBreakBefore w:val="0"/>
        <w:widowControl w:val="0"/>
        <w:kinsoku/>
        <w:wordWrap w:val="0"/>
        <w:overflowPunct/>
        <w:topLinePunct w:val="0"/>
        <w:bidi w:val="0"/>
        <w:spacing w:line="360" w:lineRule="auto"/>
        <w:ind w:right="0" w:firstLine="456" w:firstLineChars="200"/>
        <w:outlineLvl w:val="1"/>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24.出现下列情形之一的，采购人或者采购代理机构应当终止竞争性磋商采购活动，</w:t>
      </w:r>
      <w:r>
        <w:rPr>
          <w:color w:val="auto"/>
          <w:spacing w:val="8"/>
          <w:position w:val="0"/>
          <w:sz w:val="21"/>
          <w:szCs w:val="21"/>
          <w14:textOutline w14:w="3795" w14:cap="sq" w14:cmpd="sng">
            <w14:solidFill>
              <w14:srgbClr w14:val="000000"/>
            </w14:solidFill>
            <w14:prstDash w14:val="solid"/>
            <w14:bevel/>
          </w14:textOutline>
        </w:rPr>
        <w:t>发布项目终止公</w:t>
      </w:r>
      <w:r>
        <w:rPr>
          <w:color w:val="auto"/>
          <w:spacing w:val="9"/>
          <w:position w:val="0"/>
          <w:sz w:val="21"/>
          <w:szCs w:val="21"/>
          <w14:textOutline w14:w="3795" w14:cap="sq" w14:cmpd="sng">
            <w14:solidFill>
              <w14:srgbClr w14:val="000000"/>
            </w14:solidFill>
            <w14:prstDash w14:val="solid"/>
            <w14:bevel/>
          </w14:textOutline>
        </w:rPr>
        <w:t>告并说明原因，重新开展采购活动：</w:t>
      </w:r>
    </w:p>
    <w:p w14:paraId="39E0012E">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（1）因情况变化，不再符合规定的竞争性磋商采购方式适用</w:t>
      </w:r>
      <w:r>
        <w:rPr>
          <w:color w:val="auto"/>
          <w:spacing w:val="8"/>
          <w:position w:val="0"/>
          <w:sz w:val="21"/>
          <w:szCs w:val="21"/>
        </w:rPr>
        <w:t>情形的；</w:t>
      </w:r>
    </w:p>
    <w:p w14:paraId="100034A3">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（2）出现影响采购公正的违法、违规行为的；</w:t>
      </w:r>
    </w:p>
    <w:p w14:paraId="59657FB5">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（3）除本须知第</w:t>
      </w:r>
      <w:r>
        <w:rPr>
          <w:color w:val="auto"/>
          <w:spacing w:val="-37"/>
          <w:position w:val="0"/>
          <w:sz w:val="21"/>
          <w:szCs w:val="21"/>
        </w:rPr>
        <w:t xml:space="preserve"> </w:t>
      </w:r>
      <w:r>
        <w:rPr>
          <w:color w:val="auto"/>
          <w:spacing w:val="8"/>
          <w:position w:val="0"/>
          <w:sz w:val="21"/>
          <w:szCs w:val="21"/>
        </w:rPr>
        <w:t>21.8.2</w:t>
      </w:r>
      <w:r>
        <w:rPr>
          <w:color w:val="auto"/>
          <w:spacing w:val="-39"/>
          <w:position w:val="0"/>
          <w:sz w:val="21"/>
          <w:szCs w:val="21"/>
        </w:rPr>
        <w:t xml:space="preserve"> </w:t>
      </w:r>
      <w:r>
        <w:rPr>
          <w:color w:val="auto"/>
          <w:spacing w:val="8"/>
          <w:position w:val="0"/>
          <w:sz w:val="21"/>
          <w:szCs w:val="21"/>
        </w:rPr>
        <w:t>条及法律法规规定的情形外，在采购过程中符合要求的供应商或者</w:t>
      </w:r>
      <w:r>
        <w:rPr>
          <w:color w:val="auto"/>
          <w:spacing w:val="7"/>
          <w:position w:val="0"/>
          <w:sz w:val="21"/>
          <w:szCs w:val="21"/>
        </w:rPr>
        <w:t>报价未超</w:t>
      </w:r>
      <w:r>
        <w:rPr>
          <w:color w:val="auto"/>
          <w:spacing w:val="6"/>
          <w:position w:val="0"/>
          <w:sz w:val="21"/>
          <w:szCs w:val="21"/>
        </w:rPr>
        <w:t>过采购预算的供应商不足</w:t>
      </w:r>
      <w:r>
        <w:rPr>
          <w:color w:val="auto"/>
          <w:spacing w:val="-24"/>
          <w:position w:val="0"/>
          <w:sz w:val="21"/>
          <w:szCs w:val="21"/>
        </w:rPr>
        <w:t xml:space="preserve"> </w:t>
      </w:r>
      <w:r>
        <w:rPr>
          <w:color w:val="auto"/>
          <w:spacing w:val="6"/>
          <w:position w:val="0"/>
          <w:sz w:val="21"/>
          <w:szCs w:val="21"/>
        </w:rPr>
        <w:t>3</w:t>
      </w:r>
      <w:r>
        <w:rPr>
          <w:color w:val="auto"/>
          <w:spacing w:val="-39"/>
          <w:position w:val="0"/>
          <w:sz w:val="21"/>
          <w:szCs w:val="21"/>
        </w:rPr>
        <w:t xml:space="preserve"> </w:t>
      </w:r>
      <w:r>
        <w:rPr>
          <w:color w:val="auto"/>
          <w:spacing w:val="6"/>
          <w:position w:val="0"/>
          <w:sz w:val="21"/>
          <w:szCs w:val="21"/>
        </w:rPr>
        <w:t>家的。</w:t>
      </w:r>
    </w:p>
    <w:p w14:paraId="66FE1898">
      <w:pPr>
        <w:pStyle w:val="3"/>
        <w:keepNext w:val="0"/>
        <w:keepLines w:val="0"/>
        <w:pageBreakBefore w:val="0"/>
        <w:widowControl w:val="0"/>
        <w:kinsoku/>
        <w:wordWrap w:val="0"/>
        <w:overflowPunct/>
        <w:topLinePunct w:val="0"/>
        <w:bidi w:val="0"/>
        <w:spacing w:line="360" w:lineRule="auto"/>
        <w:ind w:left="0" w:right="0" w:firstLine="464" w:firstLineChars="200"/>
        <w:outlineLvl w:val="1"/>
        <w:rPr>
          <w:color w:val="auto"/>
          <w:position w:val="0"/>
          <w:sz w:val="21"/>
          <w:szCs w:val="21"/>
        </w:rPr>
      </w:pPr>
      <w:r>
        <w:rPr>
          <w:color w:val="auto"/>
          <w:spacing w:val="11"/>
          <w:position w:val="0"/>
          <w:sz w:val="21"/>
          <w:szCs w:val="21"/>
        </w:rPr>
        <w:t>25.在采购活动中因重大变故，采购任务取消的，采购人或者采购代理机构应当终止采购活动，通知</w:t>
      </w:r>
      <w:r>
        <w:rPr>
          <w:color w:val="auto"/>
          <w:spacing w:val="9"/>
          <w:position w:val="0"/>
          <w:sz w:val="21"/>
          <w:szCs w:val="21"/>
        </w:rPr>
        <w:t>所有参加采购活动的供应商，并将项目实施情况和采购任务取消原因报送本级财政部门。</w:t>
      </w:r>
    </w:p>
    <w:p w14:paraId="6C020216">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26.磋商过程的监控</w:t>
      </w:r>
    </w:p>
    <w:p w14:paraId="1C0429C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本项目磋商过程实行全程录音、录像监控，供应商在磋商过程中所进行的试图影响磋商结果的不公正</w:t>
      </w:r>
      <w:r>
        <w:rPr>
          <w:color w:val="auto"/>
          <w:spacing w:val="8"/>
          <w:position w:val="0"/>
          <w:sz w:val="21"/>
          <w:szCs w:val="21"/>
        </w:rPr>
        <w:t>活动，可能导致其响应被拒绝。</w:t>
      </w:r>
    </w:p>
    <w:p w14:paraId="519EB770">
      <w:pPr>
        <w:pStyle w:val="3"/>
        <w:keepNext w:val="0"/>
        <w:keepLines w:val="0"/>
        <w:pageBreakBefore w:val="0"/>
        <w:widowControl w:val="0"/>
        <w:kinsoku/>
        <w:wordWrap w:val="0"/>
        <w:overflowPunct/>
        <w:topLinePunct w:val="0"/>
        <w:bidi w:val="0"/>
        <w:spacing w:line="360" w:lineRule="auto"/>
        <w:ind w:left="0" w:right="0" w:firstLine="444" w:firstLineChars="200"/>
        <w:outlineLvl w:val="1"/>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27.</w:t>
      </w:r>
      <w:r>
        <w:rPr>
          <w:color w:val="auto"/>
          <w:spacing w:val="6"/>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信用查询</w:t>
      </w:r>
    </w:p>
    <w:p w14:paraId="29651F7C">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根据《关于做好政府采购有关信用主体标识码登记及在政府采购活动中查询使用信用记录有关问题的通知》（桂财采〔2016〕37），由采购代理机构对第一成交候选人进行信用查询：</w:t>
      </w:r>
    </w:p>
    <w:p w14:paraId="3F47A2FC">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 xml:space="preserve">⑴查询渠道：“信用中国 ”网站(www.creditchina.gov.cn)、中国政府采购网(www.ccgp.gov.cn)等； </w:t>
      </w:r>
    </w:p>
    <w:p w14:paraId="289D9706">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⑵查询截止时间：成交通知书发出前；</w:t>
      </w:r>
    </w:p>
    <w:p w14:paraId="4F7D2E57">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⑶信用信息查询记录和证据留存方式：在查询网站中直接打印查询记录，打印材料作为采购活动资料保存；</w:t>
      </w:r>
    </w:p>
    <w:p w14:paraId="25641B01">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28.成交公告及成交通知书</w:t>
      </w:r>
    </w:p>
    <w:p w14:paraId="5E1C60E4">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28.1</w:t>
      </w:r>
      <w:r>
        <w:rPr>
          <w:color w:val="auto"/>
          <w:spacing w:val="-42"/>
          <w:position w:val="0"/>
          <w:sz w:val="21"/>
          <w:szCs w:val="21"/>
        </w:rPr>
        <w:t xml:space="preserve"> </w:t>
      </w:r>
      <w:r>
        <w:rPr>
          <w:color w:val="auto"/>
          <w:spacing w:val="8"/>
          <w:position w:val="0"/>
          <w:sz w:val="21"/>
          <w:szCs w:val="21"/>
        </w:rPr>
        <w:t>采购代理机构于评审结束后两个工作日内将评审报</w:t>
      </w:r>
      <w:r>
        <w:rPr>
          <w:color w:val="auto"/>
          <w:spacing w:val="7"/>
          <w:position w:val="0"/>
          <w:sz w:val="21"/>
          <w:szCs w:val="21"/>
        </w:rPr>
        <w:t>告送交采购人，采购人应当自收到评审报告五</w:t>
      </w:r>
      <w:r>
        <w:rPr>
          <w:color w:val="auto"/>
          <w:spacing w:val="9"/>
          <w:position w:val="0"/>
          <w:sz w:val="21"/>
          <w:szCs w:val="21"/>
        </w:rPr>
        <w:t>个工作日内在评审报告推荐的成交候选供应商中按顺序确定成交供应商，采购代理机构在成交供应商确定之日起两个工作日内发出成交通知书，并在指定媒体上公告成交信息。</w:t>
      </w:r>
    </w:p>
    <w:p w14:paraId="2BAD7515">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28.2</w:t>
      </w:r>
      <w:r>
        <w:rPr>
          <w:color w:val="auto"/>
          <w:spacing w:val="-42"/>
          <w:position w:val="0"/>
          <w:sz w:val="21"/>
          <w:szCs w:val="21"/>
        </w:rPr>
        <w:t xml:space="preserve"> </w:t>
      </w:r>
      <w:r>
        <w:rPr>
          <w:color w:val="auto"/>
          <w:spacing w:val="8"/>
          <w:position w:val="0"/>
          <w:sz w:val="21"/>
          <w:szCs w:val="21"/>
        </w:rPr>
        <w:t>在发布成交公告的同时，采购代理机构向成交供应</w:t>
      </w:r>
      <w:r>
        <w:rPr>
          <w:color w:val="auto"/>
          <w:spacing w:val="7"/>
          <w:position w:val="0"/>
          <w:sz w:val="21"/>
          <w:szCs w:val="21"/>
        </w:rPr>
        <w:t>商发出成交通知书。成交供应商应自接到通知</w:t>
      </w:r>
      <w:r>
        <w:rPr>
          <w:color w:val="auto"/>
          <w:spacing w:val="9"/>
          <w:position w:val="0"/>
          <w:sz w:val="21"/>
          <w:szCs w:val="21"/>
        </w:rPr>
        <w:t>之日起七个工作日内，办理成交通知书领取手续。</w:t>
      </w:r>
    </w:p>
    <w:p w14:paraId="47B8C176">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28.3</w:t>
      </w:r>
      <w:r>
        <w:rPr>
          <w:color w:val="auto"/>
          <w:spacing w:val="-42"/>
          <w:position w:val="0"/>
          <w:sz w:val="21"/>
          <w:szCs w:val="21"/>
        </w:rPr>
        <w:t xml:space="preserve"> </w:t>
      </w:r>
      <w:r>
        <w:rPr>
          <w:color w:val="auto"/>
          <w:spacing w:val="9"/>
          <w:position w:val="0"/>
          <w:sz w:val="21"/>
          <w:szCs w:val="21"/>
        </w:rPr>
        <w:t>采购代理机构无义务向未成交的供应商解释</w:t>
      </w:r>
      <w:r>
        <w:rPr>
          <w:color w:val="auto"/>
          <w:spacing w:val="8"/>
          <w:position w:val="0"/>
          <w:sz w:val="21"/>
          <w:szCs w:val="21"/>
        </w:rPr>
        <w:t>未成交原因和退还响应文件。</w:t>
      </w:r>
    </w:p>
    <w:p w14:paraId="510EA14C">
      <w:pPr>
        <w:keepNext w:val="0"/>
        <w:keepLines w:val="0"/>
        <w:pageBreakBefore w:val="0"/>
        <w:widowControl w:val="0"/>
        <w:kinsoku/>
        <w:wordWrap w:val="0"/>
        <w:overflowPunct/>
        <w:topLinePunct w:val="0"/>
        <w:bidi w:val="0"/>
        <w:spacing w:line="360" w:lineRule="auto"/>
        <w:ind w:left="0" w:right="0" w:firstLine="552" w:firstLineChars="200"/>
        <w:rPr>
          <w:color w:val="auto"/>
          <w:spacing w:val="-2"/>
          <w:position w:val="0"/>
          <w:sz w:val="28"/>
          <w:szCs w:val="28"/>
          <w14:textOutline w14:w="5103" w14:cap="sq" w14:cmpd="sng">
            <w14:solidFill>
              <w14:srgbClr w14:val="000000"/>
            </w14:solidFill>
            <w14:prstDash w14:val="solid"/>
            <w14:bevel/>
          </w14:textOutline>
        </w:rPr>
      </w:pPr>
    </w:p>
    <w:p w14:paraId="09137C04">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五、签订合同</w:t>
      </w:r>
    </w:p>
    <w:p w14:paraId="0A444DA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29.履约保证金</w:t>
      </w:r>
    </w:p>
    <w:p w14:paraId="2F90286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rFonts w:hint="eastAsia"/>
          <w:color w:val="auto"/>
          <w:spacing w:val="6"/>
          <w:position w:val="0"/>
          <w:sz w:val="21"/>
          <w:szCs w:val="21"/>
          <w:lang w:val="en-US" w:eastAsia="zh-CN"/>
        </w:rPr>
        <w:t>无</w:t>
      </w:r>
      <w:r>
        <w:rPr>
          <w:color w:val="auto"/>
          <w:spacing w:val="7"/>
          <w:position w:val="0"/>
          <w:sz w:val="21"/>
          <w:szCs w:val="21"/>
        </w:rPr>
        <w:t>。</w:t>
      </w:r>
    </w:p>
    <w:p w14:paraId="3D74C28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30.签订合同</w:t>
      </w:r>
    </w:p>
    <w:p w14:paraId="2B39B0C3">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30.1 签订合同时间：成交通知书发出之日起</w:t>
      </w:r>
      <w:r>
        <w:rPr>
          <w:color w:val="auto"/>
          <w:spacing w:val="-20"/>
          <w:position w:val="0"/>
          <w:sz w:val="21"/>
          <w:szCs w:val="21"/>
        </w:rPr>
        <w:t xml:space="preserve"> </w:t>
      </w:r>
      <w:r>
        <w:rPr>
          <w:color w:val="auto"/>
          <w:spacing w:val="10"/>
          <w:position w:val="0"/>
          <w:sz w:val="21"/>
          <w:szCs w:val="21"/>
        </w:rPr>
        <w:t>8</w:t>
      </w:r>
      <w:r>
        <w:rPr>
          <w:color w:val="auto"/>
          <w:spacing w:val="-35"/>
          <w:position w:val="0"/>
          <w:sz w:val="21"/>
          <w:szCs w:val="21"/>
        </w:rPr>
        <w:t xml:space="preserve"> </w:t>
      </w:r>
      <w:r>
        <w:rPr>
          <w:color w:val="auto"/>
          <w:spacing w:val="10"/>
          <w:position w:val="0"/>
          <w:sz w:val="21"/>
          <w:szCs w:val="21"/>
        </w:rPr>
        <w:t>个工作日内。成交供应商领取成交通知书后，应按规</w:t>
      </w:r>
      <w:r>
        <w:rPr>
          <w:color w:val="auto"/>
          <w:spacing w:val="7"/>
          <w:position w:val="0"/>
          <w:sz w:val="21"/>
          <w:szCs w:val="21"/>
        </w:rPr>
        <w:t>定与采购人签订合同。</w:t>
      </w:r>
    </w:p>
    <w:p w14:paraId="7D6E3A0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30.2 如成交供应商有下列情形之一的，采购代理机构将上报同级财政部门，情节严重的，</w:t>
      </w:r>
      <w:r>
        <w:rPr>
          <w:color w:val="auto"/>
          <w:spacing w:val="-56"/>
          <w:position w:val="0"/>
          <w:sz w:val="21"/>
          <w:szCs w:val="21"/>
        </w:rPr>
        <w:t xml:space="preserve"> </w:t>
      </w:r>
      <w:r>
        <w:rPr>
          <w:color w:val="auto"/>
          <w:spacing w:val="10"/>
          <w:position w:val="0"/>
          <w:sz w:val="21"/>
          <w:szCs w:val="21"/>
        </w:rPr>
        <w:t>由财</w:t>
      </w:r>
      <w:r>
        <w:rPr>
          <w:color w:val="auto"/>
          <w:spacing w:val="9"/>
          <w:position w:val="0"/>
          <w:sz w:val="21"/>
          <w:szCs w:val="21"/>
        </w:rPr>
        <w:t>政部门将其列入不良行为记录名单，在一至三年内禁止参加政府采购活动，并予以通报。采购代理机构可从磋商小组推荐的成交候选供应商中按顺序重新确定成交供应商或重新组织采购。拒绝签订政府采购合同的成</w:t>
      </w:r>
      <w:r>
        <w:rPr>
          <w:color w:val="auto"/>
          <w:spacing w:val="8"/>
          <w:position w:val="0"/>
          <w:sz w:val="21"/>
          <w:szCs w:val="21"/>
        </w:rPr>
        <w:t xml:space="preserve"> </w:t>
      </w:r>
      <w:r>
        <w:rPr>
          <w:color w:val="auto"/>
          <w:spacing w:val="9"/>
          <w:position w:val="0"/>
          <w:sz w:val="21"/>
          <w:szCs w:val="21"/>
        </w:rPr>
        <w:t>交供应商不得参加对该项目重新开展的采购</w:t>
      </w:r>
      <w:r>
        <w:rPr>
          <w:color w:val="auto"/>
          <w:spacing w:val="8"/>
          <w:position w:val="0"/>
          <w:sz w:val="21"/>
          <w:szCs w:val="21"/>
        </w:rPr>
        <w:t>活动。</w:t>
      </w:r>
    </w:p>
    <w:p w14:paraId="61CEBA1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（1）成交后不与采购人签订合同的（不可抗力除外</w:t>
      </w:r>
      <w:r>
        <w:rPr>
          <w:color w:val="auto"/>
          <w:position w:val="0"/>
          <w:sz w:val="21"/>
          <w:szCs w:val="21"/>
        </w:rPr>
        <w:t>）；</w:t>
      </w:r>
    </w:p>
    <w:p w14:paraId="25962831">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（2）将成交项目转让给他人，或者在响应</w:t>
      </w:r>
      <w:r>
        <w:rPr>
          <w:color w:val="auto"/>
          <w:spacing w:val="9"/>
          <w:position w:val="0"/>
          <w:sz w:val="21"/>
          <w:szCs w:val="21"/>
        </w:rPr>
        <w:t>文件中未说明，且未经采购人同意，将成交项目分包给他</w:t>
      </w:r>
      <w:r>
        <w:rPr>
          <w:color w:val="auto"/>
          <w:position w:val="0"/>
          <w:sz w:val="21"/>
          <w:szCs w:val="21"/>
        </w:rPr>
        <w:t xml:space="preserve"> </w:t>
      </w:r>
      <w:r>
        <w:rPr>
          <w:color w:val="auto"/>
          <w:spacing w:val="2"/>
          <w:position w:val="0"/>
          <w:sz w:val="21"/>
          <w:szCs w:val="21"/>
        </w:rPr>
        <w:t>人的；</w:t>
      </w:r>
    </w:p>
    <w:p w14:paraId="5B06ABAE">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（3）拒绝履行合同义务的。</w:t>
      </w:r>
    </w:p>
    <w:p w14:paraId="13C2D2CB">
      <w:pPr>
        <w:pStyle w:val="3"/>
        <w:keepNext w:val="0"/>
        <w:keepLines w:val="0"/>
        <w:pageBreakBefore w:val="0"/>
        <w:widowControl w:val="0"/>
        <w:kinsoku/>
        <w:wordWrap w:val="0"/>
        <w:overflowPunct/>
        <w:topLinePunct w:val="0"/>
        <w:bidi w:val="0"/>
        <w:spacing w:line="360" w:lineRule="auto"/>
        <w:ind w:left="0" w:right="0" w:firstLine="448" w:firstLineChars="200"/>
        <w:rPr>
          <w:color w:val="auto"/>
          <w:spacing w:val="9"/>
          <w:position w:val="0"/>
          <w:sz w:val="21"/>
          <w:szCs w:val="21"/>
        </w:rPr>
      </w:pPr>
      <w:r>
        <w:rPr>
          <w:color w:val="auto"/>
          <w:spacing w:val="7"/>
          <w:position w:val="0"/>
          <w:sz w:val="21"/>
          <w:szCs w:val="21"/>
        </w:rPr>
        <w:t>30.3</w:t>
      </w:r>
      <w:r>
        <w:rPr>
          <w:color w:val="auto"/>
          <w:spacing w:val="-39"/>
          <w:position w:val="0"/>
          <w:sz w:val="21"/>
          <w:szCs w:val="21"/>
        </w:rPr>
        <w:t xml:space="preserve"> </w:t>
      </w:r>
      <w:r>
        <w:rPr>
          <w:color w:val="auto"/>
          <w:spacing w:val="7"/>
          <w:position w:val="0"/>
          <w:sz w:val="21"/>
          <w:szCs w:val="21"/>
        </w:rPr>
        <w:t>合同备案存档：政府采购合同双方自签订之日起</w:t>
      </w:r>
      <w:r>
        <w:rPr>
          <w:color w:val="auto"/>
          <w:spacing w:val="-24"/>
          <w:position w:val="0"/>
          <w:sz w:val="21"/>
          <w:szCs w:val="21"/>
        </w:rPr>
        <w:t xml:space="preserve"> </w:t>
      </w:r>
      <w:r>
        <w:rPr>
          <w:color w:val="auto"/>
          <w:spacing w:val="7"/>
          <w:position w:val="0"/>
          <w:sz w:val="21"/>
          <w:szCs w:val="21"/>
        </w:rPr>
        <w:t>1</w:t>
      </w:r>
      <w:r>
        <w:rPr>
          <w:color w:val="auto"/>
          <w:spacing w:val="-38"/>
          <w:position w:val="0"/>
          <w:sz w:val="21"/>
          <w:szCs w:val="21"/>
        </w:rPr>
        <w:t xml:space="preserve"> </w:t>
      </w:r>
      <w:r>
        <w:rPr>
          <w:color w:val="auto"/>
          <w:spacing w:val="7"/>
          <w:position w:val="0"/>
          <w:sz w:val="21"/>
          <w:szCs w:val="21"/>
        </w:rPr>
        <w:t>个</w:t>
      </w:r>
      <w:r>
        <w:rPr>
          <w:color w:val="auto"/>
          <w:spacing w:val="6"/>
          <w:position w:val="0"/>
          <w:sz w:val="21"/>
          <w:szCs w:val="21"/>
        </w:rPr>
        <w:t>工作日内将合同原件壹份交采购代理机构备</w:t>
      </w:r>
      <w:r>
        <w:rPr>
          <w:color w:val="auto"/>
          <w:spacing w:val="9"/>
          <w:position w:val="0"/>
          <w:sz w:val="21"/>
          <w:szCs w:val="21"/>
        </w:rPr>
        <w:t>案存档。采购代理机构将政府采购合同在省级以上人民政府财政部门指定媒体上公告。</w:t>
      </w:r>
    </w:p>
    <w:p w14:paraId="06E2B475">
      <w:pPr>
        <w:rPr>
          <w:rFonts w:hint="default" w:eastAsia="宋体"/>
          <w:color w:val="auto"/>
          <w:position w:val="0"/>
          <w:lang w:val="en-US" w:eastAsia="zh-CN"/>
        </w:rPr>
      </w:pPr>
      <w:r>
        <w:rPr>
          <w:rFonts w:hint="eastAsia" w:eastAsia="宋体"/>
          <w:color w:val="auto"/>
          <w:spacing w:val="9"/>
          <w:position w:val="0"/>
          <w:sz w:val="20"/>
          <w:szCs w:val="20"/>
          <w:lang w:val="en-US" w:eastAsia="zh-CN"/>
        </w:rPr>
        <w:t xml:space="preserve">     </w:t>
      </w:r>
    </w:p>
    <w:p w14:paraId="3E528780">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六、其他事项</w:t>
      </w:r>
    </w:p>
    <w:p w14:paraId="0F64D909">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31.采购代理服务费</w:t>
      </w:r>
    </w:p>
    <w:p w14:paraId="568C3DF4">
      <w:pPr>
        <w:pStyle w:val="3"/>
        <w:keepNext w:val="0"/>
        <w:keepLines w:val="0"/>
        <w:pageBreakBefore w:val="0"/>
        <w:widowControl w:val="0"/>
        <w:kinsoku/>
        <w:wordWrap w:val="0"/>
        <w:overflowPunct/>
        <w:topLinePunct w:val="0"/>
        <w:bidi w:val="0"/>
        <w:spacing w:line="360" w:lineRule="auto"/>
        <w:ind w:right="0" w:firstLine="472" w:firstLineChars="200"/>
        <w:jc w:val="left"/>
        <w:rPr>
          <w:color w:val="auto"/>
          <w:position w:val="0"/>
          <w:sz w:val="21"/>
          <w:szCs w:val="21"/>
        </w:rPr>
      </w:pPr>
      <w:r>
        <w:rPr>
          <w:color w:val="auto"/>
          <w:spacing w:val="13"/>
          <w:position w:val="0"/>
          <w:sz w:val="21"/>
          <w:szCs w:val="21"/>
        </w:rPr>
        <w:t>成交供应商领取成交通知书前，</w:t>
      </w:r>
      <w:r>
        <w:rPr>
          <w:color w:val="auto"/>
          <w:spacing w:val="-45"/>
          <w:position w:val="0"/>
          <w:sz w:val="21"/>
          <w:szCs w:val="21"/>
        </w:rPr>
        <w:t xml:space="preserve"> </w:t>
      </w:r>
      <w:r>
        <w:rPr>
          <w:color w:val="auto"/>
          <w:spacing w:val="13"/>
          <w:position w:val="0"/>
          <w:sz w:val="21"/>
          <w:szCs w:val="21"/>
        </w:rPr>
        <w:t>向</w:t>
      </w:r>
      <w:r>
        <w:rPr>
          <w:rFonts w:hint="eastAsia"/>
          <w:color w:val="auto"/>
          <w:spacing w:val="13"/>
          <w:position w:val="0"/>
          <w:sz w:val="21"/>
          <w:szCs w:val="21"/>
          <w:lang w:eastAsia="zh-CN"/>
        </w:rPr>
        <w:t>广西汇集工程咨询有限公司</w:t>
      </w:r>
      <w:r>
        <w:rPr>
          <w:color w:val="auto"/>
          <w:spacing w:val="13"/>
          <w:position w:val="0"/>
          <w:sz w:val="21"/>
          <w:szCs w:val="21"/>
        </w:rPr>
        <w:t>一次性付清代理服务</w:t>
      </w:r>
      <w:r>
        <w:rPr>
          <w:color w:val="auto"/>
          <w:spacing w:val="7"/>
          <w:position w:val="0"/>
          <w:sz w:val="21"/>
          <w:szCs w:val="21"/>
        </w:rPr>
        <w:t>费，本项目的代理服务</w:t>
      </w:r>
      <w:r>
        <w:rPr>
          <w:rFonts w:hint="eastAsia"/>
          <w:color w:val="auto"/>
          <w:spacing w:val="7"/>
          <w:position w:val="0"/>
          <w:sz w:val="21"/>
          <w:szCs w:val="21"/>
          <w:lang w:val="en-US" w:eastAsia="zh-CN"/>
        </w:rPr>
        <w:t>费按</w:t>
      </w:r>
      <w:r>
        <w:rPr>
          <w:rFonts w:hint="eastAsia" w:ascii="宋体" w:hAnsi="宋体" w:eastAsia="宋体" w:cs="宋体"/>
          <w:color w:val="auto"/>
          <w:spacing w:val="13"/>
          <w:position w:val="0"/>
          <w:sz w:val="21"/>
          <w:szCs w:val="21"/>
          <w:lang w:val="en-US" w:eastAsia="zh-CN"/>
        </w:rPr>
        <w:t>桂建标〔2018〕37号文的收费标准下</w:t>
      </w:r>
      <w:r>
        <w:rPr>
          <w:rFonts w:hint="eastAsia" w:cs="宋体"/>
          <w:color w:val="auto"/>
          <w:spacing w:val="13"/>
          <w:position w:val="0"/>
          <w:sz w:val="21"/>
          <w:szCs w:val="21"/>
          <w:lang w:val="en-US" w:eastAsia="zh-CN"/>
        </w:rPr>
        <w:t>浮25</w:t>
      </w:r>
      <w:r>
        <w:rPr>
          <w:rFonts w:hint="eastAsia" w:ascii="宋体" w:hAnsi="宋体" w:eastAsia="宋体" w:cs="宋体"/>
          <w:color w:val="auto"/>
          <w:spacing w:val="13"/>
          <w:position w:val="0"/>
          <w:sz w:val="21"/>
          <w:szCs w:val="21"/>
          <w:lang w:val="en-US" w:eastAsia="zh-CN"/>
        </w:rPr>
        <w:t>%向各分标成交供应商收取招标代理服务费（不足5000元按5000元收取）</w:t>
      </w:r>
      <w:r>
        <w:rPr>
          <w:color w:val="auto"/>
          <w:spacing w:val="7"/>
          <w:position w:val="0"/>
          <w:sz w:val="21"/>
          <w:szCs w:val="21"/>
        </w:rPr>
        <w:t>。</w:t>
      </w:r>
    </w:p>
    <w:p w14:paraId="15B1CB5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32.采购代理机构银行账户：</w:t>
      </w:r>
    </w:p>
    <w:p w14:paraId="59731DB0">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开户名称：</w:t>
      </w:r>
      <w:r>
        <w:rPr>
          <w:rFonts w:hint="eastAsia"/>
          <w:color w:val="auto"/>
          <w:spacing w:val="9"/>
          <w:position w:val="0"/>
          <w:sz w:val="21"/>
          <w:szCs w:val="21"/>
          <w:lang w:eastAsia="zh-CN"/>
        </w:rPr>
        <w:t xml:space="preserve">广西汇集工程咨询有限公司 </w:t>
      </w:r>
    </w:p>
    <w:p w14:paraId="5B544FDD">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开户银行：</w:t>
      </w:r>
      <w:r>
        <w:rPr>
          <w:rFonts w:hint="eastAsia"/>
          <w:color w:val="auto"/>
          <w:spacing w:val="9"/>
          <w:position w:val="0"/>
          <w:sz w:val="21"/>
          <w:szCs w:val="21"/>
          <w:lang w:val="en-US" w:eastAsia="zh-CN"/>
        </w:rPr>
        <w:t>桂林银行股份有限公司西城支行</w:t>
      </w:r>
    </w:p>
    <w:p w14:paraId="6C67FA4A">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 xml:space="preserve">账   </w:t>
      </w:r>
      <w:r>
        <w:rPr>
          <w:rFonts w:hint="eastAsia"/>
          <w:color w:val="auto"/>
          <w:spacing w:val="9"/>
          <w:position w:val="0"/>
          <w:sz w:val="21"/>
          <w:szCs w:val="21"/>
          <w:lang w:eastAsia="zh-CN"/>
        </w:rPr>
        <w:t xml:space="preserve"> 号：</w:t>
      </w:r>
      <w:r>
        <w:rPr>
          <w:rFonts w:hint="eastAsia"/>
          <w:color w:val="auto"/>
          <w:spacing w:val="9"/>
          <w:position w:val="0"/>
          <w:sz w:val="21"/>
          <w:szCs w:val="21"/>
          <w:lang w:val="en-US" w:eastAsia="zh-CN"/>
        </w:rPr>
        <w:t>660012107755700020</w:t>
      </w:r>
    </w:p>
    <w:p w14:paraId="748A93AE">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14:textOutline w14:w="3795" w14:cap="sq" w14:cmpd="sng">
            <w14:solidFill>
              <w14:srgbClr w14:val="000000"/>
            </w14:solidFill>
            <w14:prstDash w14:val="solid"/>
            <w14:bevel/>
          </w14:textOutline>
        </w:rPr>
        <w:t>33.解释权：</w:t>
      </w:r>
      <w:r>
        <w:rPr>
          <w:color w:val="auto"/>
          <w:spacing w:val="11"/>
          <w:position w:val="0"/>
          <w:sz w:val="21"/>
          <w:szCs w:val="21"/>
        </w:rPr>
        <w:t>本竞争性磋商文件是根据《中华人民共和国政府采购法》、《中华人民共和国政府采购</w:t>
      </w:r>
      <w:r>
        <w:rPr>
          <w:color w:val="auto"/>
          <w:spacing w:val="9"/>
          <w:position w:val="0"/>
          <w:sz w:val="21"/>
          <w:szCs w:val="21"/>
        </w:rPr>
        <w:t>法实施条例》、《政府采购竞争性磋商采购方式管理暂行办法》和政府采购管理有关规定编制，本竞争性</w:t>
      </w:r>
      <w:r>
        <w:rPr>
          <w:color w:val="auto"/>
          <w:spacing w:val="8"/>
          <w:position w:val="0"/>
          <w:sz w:val="21"/>
          <w:szCs w:val="21"/>
        </w:rPr>
        <w:t>磋商文件的解释权属于采购代理机构。</w:t>
      </w:r>
    </w:p>
    <w:p w14:paraId="20FCD995">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eastAsia="宋体"/>
          <w:color w:val="auto"/>
          <w:position w:val="0"/>
          <w:sz w:val="21"/>
          <w:szCs w:val="21"/>
          <w:lang w:eastAsia="zh-CN"/>
        </w:rPr>
      </w:pPr>
      <w:r>
        <w:rPr>
          <w:color w:val="auto"/>
          <w:spacing w:val="8"/>
          <w:position w:val="0"/>
          <w:sz w:val="21"/>
          <w:szCs w:val="21"/>
          <w14:textOutline w14:w="3795" w14:cap="sq" w14:cmpd="sng">
            <w14:solidFill>
              <w14:srgbClr w14:val="000000"/>
            </w14:solidFill>
            <w14:prstDash w14:val="solid"/>
            <w14:bevel/>
          </w14:textOutline>
        </w:rPr>
        <w:t>34.监督管理机构：</w:t>
      </w:r>
      <w:r>
        <w:rPr>
          <w:rFonts w:hint="eastAsia"/>
          <w:color w:val="auto"/>
          <w:spacing w:val="8"/>
          <w:position w:val="0"/>
          <w:sz w:val="21"/>
          <w:szCs w:val="21"/>
          <w:lang w:eastAsia="zh-CN"/>
        </w:rPr>
        <w:t>资源县财政局</w:t>
      </w:r>
      <w:r>
        <w:rPr>
          <w:color w:val="auto"/>
          <w:spacing w:val="8"/>
          <w:position w:val="0"/>
          <w:sz w:val="21"/>
          <w:szCs w:val="21"/>
        </w:rPr>
        <w:t xml:space="preserve"> </w:t>
      </w:r>
      <w:r>
        <w:rPr>
          <w:color w:val="auto"/>
          <w:spacing w:val="7"/>
          <w:position w:val="0"/>
          <w:sz w:val="21"/>
          <w:szCs w:val="21"/>
        </w:rPr>
        <w:t xml:space="preserve">    电话：</w:t>
      </w:r>
      <w:r>
        <w:rPr>
          <w:rFonts w:hint="eastAsia"/>
          <w:color w:val="auto"/>
          <w:spacing w:val="7"/>
          <w:position w:val="0"/>
          <w:sz w:val="21"/>
          <w:szCs w:val="21"/>
          <w:lang w:eastAsia="zh-CN"/>
        </w:rPr>
        <w:t>0773-4315648</w:t>
      </w:r>
    </w:p>
    <w:p w14:paraId="7BBF99C9">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9" w:type="default"/>
          <w:pgSz w:w="11906" w:h="16839"/>
          <w:pgMar w:top="1418" w:right="1137" w:bottom="1362" w:left="1140" w:header="0" w:footer="1200" w:gutter="0"/>
          <w:pgNumType w:fmt="decimal"/>
          <w:cols w:space="720" w:num="1"/>
        </w:sectPr>
      </w:pPr>
    </w:p>
    <w:p w14:paraId="656D45DE">
      <w:pPr>
        <w:pStyle w:val="3"/>
        <w:keepNext w:val="0"/>
        <w:keepLines w:val="0"/>
        <w:pageBreakBefore w:val="0"/>
        <w:widowControl w:val="0"/>
        <w:kinsoku/>
        <w:wordWrap w:val="0"/>
        <w:overflowPunct/>
        <w:topLinePunct w:val="0"/>
        <w:bidi w:val="0"/>
        <w:spacing w:line="360" w:lineRule="auto"/>
        <w:ind w:right="0"/>
        <w:rPr>
          <w:color w:val="auto"/>
          <w:position w:val="0"/>
          <w:sz w:val="24"/>
          <w:szCs w:val="24"/>
        </w:rPr>
      </w:pPr>
      <w:r>
        <w:rPr>
          <w:color w:val="auto"/>
          <w:spacing w:val="-14"/>
          <w:position w:val="0"/>
          <w:sz w:val="24"/>
          <w:szCs w:val="24"/>
          <w14:textOutline w14:w="4358" w14:cap="sq" w14:cmpd="sng">
            <w14:solidFill>
              <w14:srgbClr w14:val="000000"/>
            </w14:solidFill>
            <w14:prstDash w14:val="solid"/>
            <w14:bevel/>
          </w14:textOutline>
        </w:rPr>
        <w:t>附表</w:t>
      </w:r>
      <w:r>
        <w:rPr>
          <w:color w:val="auto"/>
          <w:spacing w:val="-31"/>
          <w:position w:val="0"/>
          <w:sz w:val="24"/>
          <w:szCs w:val="24"/>
        </w:rPr>
        <w:t xml:space="preserve"> </w:t>
      </w:r>
      <w:r>
        <w:rPr>
          <w:color w:val="auto"/>
          <w:spacing w:val="-14"/>
          <w:position w:val="0"/>
          <w:sz w:val="24"/>
          <w:szCs w:val="24"/>
          <w14:textOutline w14:w="4358" w14:cap="sq" w14:cmpd="sng">
            <w14:solidFill>
              <w14:srgbClr w14:val="000000"/>
            </w14:solidFill>
            <w14:prstDash w14:val="solid"/>
            <w14:bevel/>
          </w14:textOutline>
        </w:rPr>
        <w:t>1：</w:t>
      </w:r>
    </w:p>
    <w:p w14:paraId="37486389">
      <w:pPr>
        <w:pStyle w:val="3"/>
        <w:keepNext w:val="0"/>
        <w:keepLines w:val="0"/>
        <w:pageBreakBefore w:val="0"/>
        <w:widowControl w:val="0"/>
        <w:kinsoku/>
        <w:wordWrap w:val="0"/>
        <w:overflowPunct/>
        <w:topLinePunct w:val="0"/>
        <w:bidi w:val="0"/>
        <w:spacing w:line="360" w:lineRule="auto"/>
        <w:ind w:left="0" w:right="0" w:firstLine="648" w:firstLineChars="200"/>
        <w:rPr>
          <w:color w:val="auto"/>
          <w:position w:val="0"/>
        </w:rPr>
      </w:pPr>
      <w:r>
        <w:rPr>
          <w:color w:val="auto"/>
          <w:spacing w:val="7"/>
          <w:position w:val="0"/>
          <w14:textOutline w14:w="5793" w14:cap="sq" w14:cmpd="sng">
            <w14:solidFill>
              <w14:srgbClr w14:val="000000"/>
            </w14:solidFill>
            <w14:prstDash w14:val="solid"/>
            <w14:bevel/>
          </w14:textOutline>
        </w:rPr>
        <w:t>质疑函（格式）</w:t>
      </w:r>
    </w:p>
    <w:p w14:paraId="7DA24EA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一、质疑供应商基本信息：</w:t>
      </w:r>
    </w:p>
    <w:p w14:paraId="1DEF2156">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质疑供应商：</w:t>
      </w:r>
      <w:r>
        <w:rPr>
          <w:color w:val="auto"/>
          <w:position w:val="0"/>
          <w:sz w:val="20"/>
          <w:szCs w:val="20"/>
          <w:u w:val="single" w:color="auto"/>
        </w:rPr>
        <w:t xml:space="preserve">                                         </w:t>
      </w:r>
    </w:p>
    <w:p w14:paraId="5D581AE6">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地址：</w:t>
      </w:r>
      <w:r>
        <w:rPr>
          <w:color w:val="auto"/>
          <w:position w:val="0"/>
          <w:sz w:val="20"/>
          <w:szCs w:val="20"/>
          <w:u w:val="single" w:color="auto"/>
        </w:rPr>
        <w:t xml:space="preserve">                                            </w:t>
      </w:r>
      <w:r>
        <w:rPr>
          <w:color w:val="auto"/>
          <w:spacing w:val="-68"/>
          <w:position w:val="0"/>
          <w:sz w:val="20"/>
          <w:szCs w:val="20"/>
        </w:rPr>
        <w:t xml:space="preserve"> </w:t>
      </w:r>
      <w:r>
        <w:rPr>
          <w:color w:val="auto"/>
          <w:spacing w:val="5"/>
          <w:position w:val="0"/>
          <w:sz w:val="20"/>
          <w:szCs w:val="20"/>
        </w:rPr>
        <w:t>邮编：</w:t>
      </w:r>
      <w:r>
        <w:rPr>
          <w:color w:val="auto"/>
          <w:position w:val="0"/>
          <w:sz w:val="20"/>
          <w:szCs w:val="20"/>
          <w:u w:val="single" w:color="auto"/>
        </w:rPr>
        <w:t xml:space="preserve">                   </w:t>
      </w:r>
    </w:p>
    <w:p w14:paraId="6C3F8C1F">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0"/>
          <w:szCs w:val="20"/>
        </w:rPr>
      </w:pPr>
      <w:r>
        <w:rPr>
          <w:color w:val="auto"/>
          <w:spacing w:val="6"/>
          <w:position w:val="0"/>
          <w:sz w:val="20"/>
          <w:szCs w:val="20"/>
        </w:rPr>
        <w:t>联系人：</w:t>
      </w:r>
      <w:r>
        <w:rPr>
          <w:color w:val="auto"/>
          <w:spacing w:val="6"/>
          <w:position w:val="0"/>
          <w:sz w:val="20"/>
          <w:szCs w:val="20"/>
          <w:u w:val="single" w:color="auto"/>
        </w:rPr>
        <w:t xml:space="preserve">                     </w:t>
      </w:r>
      <w:r>
        <w:rPr>
          <w:color w:val="auto"/>
          <w:spacing w:val="-90"/>
          <w:position w:val="0"/>
          <w:sz w:val="20"/>
          <w:szCs w:val="20"/>
        </w:rPr>
        <w:t xml:space="preserve"> </w:t>
      </w:r>
      <w:r>
        <w:rPr>
          <w:color w:val="auto"/>
          <w:spacing w:val="6"/>
          <w:position w:val="0"/>
          <w:sz w:val="20"/>
          <w:szCs w:val="20"/>
        </w:rPr>
        <w:t>联</w:t>
      </w:r>
      <w:r>
        <w:rPr>
          <w:color w:val="auto"/>
          <w:spacing w:val="5"/>
          <w:position w:val="0"/>
          <w:sz w:val="20"/>
          <w:szCs w:val="20"/>
        </w:rPr>
        <w:t>系电话：</w:t>
      </w:r>
      <w:r>
        <w:rPr>
          <w:color w:val="auto"/>
          <w:position w:val="0"/>
          <w:sz w:val="20"/>
          <w:szCs w:val="20"/>
          <w:u w:val="single" w:color="auto"/>
        </w:rPr>
        <w:t xml:space="preserve">                  </w:t>
      </w:r>
    </w:p>
    <w:p w14:paraId="7609458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授权代表：</w:t>
      </w:r>
      <w:r>
        <w:rPr>
          <w:color w:val="auto"/>
          <w:position w:val="0"/>
          <w:sz w:val="20"/>
          <w:szCs w:val="20"/>
          <w:u w:val="single" w:color="auto"/>
        </w:rPr>
        <w:t xml:space="preserve">                        </w:t>
      </w:r>
    </w:p>
    <w:p w14:paraId="3C7F54B8">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联系电话：</w:t>
      </w:r>
      <w:r>
        <w:rPr>
          <w:color w:val="auto"/>
          <w:position w:val="0"/>
          <w:sz w:val="20"/>
          <w:szCs w:val="20"/>
          <w:u w:val="single" w:color="auto"/>
        </w:rPr>
        <w:t xml:space="preserve">                        </w:t>
      </w:r>
    </w:p>
    <w:p w14:paraId="39180E17">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地址：</w:t>
      </w:r>
      <w:r>
        <w:rPr>
          <w:color w:val="auto"/>
          <w:spacing w:val="5"/>
          <w:position w:val="0"/>
          <w:sz w:val="20"/>
          <w:szCs w:val="20"/>
          <w:u w:val="single" w:color="auto"/>
        </w:rPr>
        <w:t xml:space="preserve">                 </w:t>
      </w:r>
      <w:r>
        <w:rPr>
          <w:color w:val="auto"/>
          <w:spacing w:val="-73"/>
          <w:position w:val="0"/>
          <w:sz w:val="20"/>
          <w:szCs w:val="20"/>
        </w:rPr>
        <w:t xml:space="preserve"> </w:t>
      </w:r>
      <w:r>
        <w:rPr>
          <w:color w:val="auto"/>
          <w:spacing w:val="4"/>
          <w:position w:val="0"/>
          <w:sz w:val="20"/>
          <w:szCs w:val="20"/>
        </w:rPr>
        <w:t>邮编：</w:t>
      </w:r>
      <w:r>
        <w:rPr>
          <w:color w:val="auto"/>
          <w:position w:val="0"/>
          <w:sz w:val="20"/>
          <w:szCs w:val="20"/>
          <w:u w:val="single" w:color="auto"/>
        </w:rPr>
        <w:t xml:space="preserve">                   </w:t>
      </w:r>
    </w:p>
    <w:p w14:paraId="4C1EC848">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二、质疑项目基本情况：</w:t>
      </w:r>
    </w:p>
    <w:p w14:paraId="00201FA3">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质疑项目的名称：</w:t>
      </w:r>
      <w:r>
        <w:rPr>
          <w:color w:val="auto"/>
          <w:position w:val="0"/>
          <w:sz w:val="20"/>
          <w:szCs w:val="20"/>
          <w:u w:val="single" w:color="auto"/>
        </w:rPr>
        <w:t xml:space="preserve">                                       </w:t>
      </w:r>
    </w:p>
    <w:p w14:paraId="1A375A7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质疑项目的编号：</w:t>
      </w:r>
      <w:r>
        <w:rPr>
          <w:color w:val="auto"/>
          <w:spacing w:val="4"/>
          <w:position w:val="0"/>
          <w:sz w:val="20"/>
          <w:szCs w:val="20"/>
          <w:u w:val="single" w:color="auto"/>
        </w:rPr>
        <w:t xml:space="preserve">                               </w:t>
      </w:r>
      <w:r>
        <w:rPr>
          <w:color w:val="auto"/>
          <w:spacing w:val="-89"/>
          <w:position w:val="0"/>
          <w:sz w:val="20"/>
          <w:szCs w:val="20"/>
        </w:rPr>
        <w:t xml:space="preserve"> </w:t>
      </w:r>
      <w:r>
        <w:rPr>
          <w:color w:val="auto"/>
          <w:spacing w:val="4"/>
          <w:position w:val="0"/>
          <w:sz w:val="20"/>
          <w:szCs w:val="20"/>
        </w:rPr>
        <w:t>包号：</w:t>
      </w:r>
      <w:r>
        <w:rPr>
          <w:color w:val="auto"/>
          <w:spacing w:val="4"/>
          <w:position w:val="0"/>
          <w:sz w:val="20"/>
          <w:szCs w:val="20"/>
          <w:u w:val="single" w:color="auto"/>
        </w:rPr>
        <w:t xml:space="preserve">                             </w:t>
      </w:r>
    </w:p>
    <w:p w14:paraId="4310A1A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采购人名称：</w:t>
      </w:r>
      <w:r>
        <w:rPr>
          <w:color w:val="auto"/>
          <w:position w:val="0"/>
          <w:sz w:val="20"/>
          <w:szCs w:val="20"/>
          <w:u w:val="single" w:color="auto"/>
        </w:rPr>
        <w:t xml:space="preserve">                                            </w:t>
      </w:r>
    </w:p>
    <w:p w14:paraId="64F74886">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采购文件获取日期：</w:t>
      </w:r>
      <w:r>
        <w:rPr>
          <w:color w:val="auto"/>
          <w:position w:val="0"/>
          <w:sz w:val="20"/>
          <w:szCs w:val="20"/>
          <w:u w:val="single" w:color="auto"/>
        </w:rPr>
        <w:t xml:space="preserve">                                     </w:t>
      </w:r>
    </w:p>
    <w:p w14:paraId="6ED24DEB">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三、质疑事项具体内容</w:t>
      </w:r>
    </w:p>
    <w:p w14:paraId="0256350A">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质疑事项</w:t>
      </w:r>
      <w:r>
        <w:rPr>
          <w:color w:val="auto"/>
          <w:spacing w:val="-21"/>
          <w:position w:val="0"/>
          <w:sz w:val="20"/>
          <w:szCs w:val="20"/>
        </w:rPr>
        <w:t xml:space="preserve"> </w:t>
      </w:r>
      <w:r>
        <w:rPr>
          <w:color w:val="auto"/>
          <w:spacing w:val="3"/>
          <w:position w:val="0"/>
          <w:sz w:val="20"/>
          <w:szCs w:val="20"/>
        </w:rPr>
        <w:t>1：</w:t>
      </w:r>
      <w:r>
        <w:rPr>
          <w:color w:val="auto"/>
          <w:position w:val="0"/>
          <w:sz w:val="20"/>
          <w:szCs w:val="20"/>
          <w:u w:val="single" w:color="auto"/>
        </w:rPr>
        <w:t xml:space="preserve">                                                                        </w:t>
      </w:r>
    </w:p>
    <w:p w14:paraId="243D61C8">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事实依据：</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5BC884D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15"/>
          <w:position w:val="0"/>
          <w:sz w:val="20"/>
          <w:szCs w:val="20"/>
        </w:rPr>
      </w:pPr>
      <w:r>
        <w:rPr>
          <w:color w:val="auto"/>
          <w:spacing w:val="5"/>
          <w:position w:val="0"/>
          <w:sz w:val="20"/>
          <w:szCs w:val="20"/>
        </w:rPr>
        <w:t>法律依据：</w:t>
      </w:r>
      <w:r>
        <w:rPr>
          <w:color w:val="auto"/>
          <w:spacing w:val="5"/>
          <w:position w:val="0"/>
          <w:sz w:val="20"/>
          <w:szCs w:val="20"/>
          <w:u w:val="single" w:color="auto"/>
        </w:rPr>
        <w:t xml:space="preserve">                                                                      </w:t>
      </w:r>
      <w:r>
        <w:rPr>
          <w:color w:val="auto"/>
          <w:spacing w:val="15"/>
          <w:position w:val="0"/>
          <w:sz w:val="20"/>
          <w:szCs w:val="20"/>
        </w:rPr>
        <w:t xml:space="preserve"> </w:t>
      </w:r>
    </w:p>
    <w:p w14:paraId="0A06269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质疑事项</w:t>
      </w:r>
      <w:r>
        <w:rPr>
          <w:color w:val="auto"/>
          <w:spacing w:val="-32"/>
          <w:position w:val="0"/>
          <w:sz w:val="20"/>
          <w:szCs w:val="20"/>
        </w:rPr>
        <w:t xml:space="preserve"> </w:t>
      </w:r>
      <w:r>
        <w:rPr>
          <w:color w:val="auto"/>
          <w:spacing w:val="5"/>
          <w:position w:val="0"/>
          <w:sz w:val="20"/>
          <w:szCs w:val="20"/>
        </w:rPr>
        <w:t>2</w:t>
      </w:r>
    </w:p>
    <w:p w14:paraId="6F276125">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216B12FE">
      <w:pPr>
        <w:pStyle w:val="3"/>
        <w:keepNext w:val="0"/>
        <w:keepLines w:val="0"/>
        <w:pageBreakBefore w:val="0"/>
        <w:widowControl w:val="0"/>
        <w:kinsoku/>
        <w:wordWrap w:val="0"/>
        <w:overflowPunct/>
        <w:topLinePunct w:val="0"/>
        <w:bidi w:val="0"/>
        <w:spacing w:line="360" w:lineRule="auto"/>
        <w:ind w:left="0" w:right="0" w:firstLine="430" w:firstLineChars="200"/>
        <w:rPr>
          <w:b/>
          <w:bCs/>
          <w:color w:val="auto"/>
          <w:position w:val="0"/>
          <w:sz w:val="20"/>
          <w:szCs w:val="20"/>
        </w:rPr>
      </w:pPr>
      <w:r>
        <w:rPr>
          <w:b/>
          <w:bCs/>
          <w:color w:val="auto"/>
          <w:spacing w:val="7"/>
          <w:position w:val="0"/>
          <w:sz w:val="20"/>
          <w:szCs w:val="20"/>
        </w:rPr>
        <w:t>四、与质疑事项相关的质疑请求：</w:t>
      </w:r>
    </w:p>
    <w:p w14:paraId="2037D81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请求：</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7825082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签字（签章</w:t>
      </w:r>
      <w:r>
        <w:rPr>
          <w:color w:val="auto"/>
          <w:spacing w:val="8"/>
          <w:position w:val="0"/>
          <w:sz w:val="20"/>
          <w:szCs w:val="20"/>
        </w:rPr>
        <w:t>）：</w:t>
      </w:r>
      <w:r>
        <w:rPr>
          <w:color w:val="auto"/>
          <w:position w:val="0"/>
          <w:sz w:val="20"/>
          <w:szCs w:val="20"/>
        </w:rPr>
        <w:t xml:space="preserve">                                         </w:t>
      </w:r>
      <w:r>
        <w:rPr>
          <w:color w:val="auto"/>
          <w:spacing w:val="5"/>
          <w:position w:val="0"/>
          <w:sz w:val="20"/>
          <w:szCs w:val="20"/>
        </w:rPr>
        <w:t>公章：</w:t>
      </w:r>
    </w:p>
    <w:p w14:paraId="671B0435">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rPr>
      </w:pPr>
      <w:r>
        <w:rPr>
          <w:color w:val="auto"/>
          <w:spacing w:val="-9"/>
          <w:position w:val="0"/>
          <w:sz w:val="20"/>
          <w:szCs w:val="20"/>
        </w:rPr>
        <w:t>日期：</w:t>
      </w:r>
    </w:p>
    <w:p w14:paraId="2101612D">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说明：</w:t>
      </w:r>
    </w:p>
    <w:p w14:paraId="3F30F8F1">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62"/>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”的有关内容，并在附件中</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color w:val="auto"/>
          <w:spacing w:val="9"/>
          <w:position w:val="0"/>
          <w:sz w:val="20"/>
          <w:szCs w:val="20"/>
          <w14:textOutline w14:w="3795" w14:cap="sq" w14:cmpd="sng">
            <w14:solidFill>
              <w14:srgbClr w14:val="000000"/>
            </w14:solidFill>
            <w14:prstDash w14:val="solid"/>
            <w14:bevel/>
          </w14:textOutline>
        </w:rPr>
        <w:t>、代理事项、具体权限、</w:t>
      </w:r>
      <w:r>
        <w:rPr>
          <w:color w:val="auto"/>
          <w:position w:val="0"/>
          <w:sz w:val="20"/>
          <w:szCs w:val="20"/>
        </w:rPr>
        <w:t xml:space="preserve"> </w:t>
      </w:r>
      <w:r>
        <w:rPr>
          <w:color w:val="auto"/>
          <w:spacing w:val="8"/>
          <w:position w:val="0"/>
          <w:sz w:val="20"/>
          <w:szCs w:val="20"/>
          <w14:textOutline w14:w="3795" w14:cap="sq" w14:cmpd="sng">
            <w14:solidFill>
              <w14:srgbClr w14:val="000000"/>
            </w14:solidFill>
            <w14:prstDash w14:val="solid"/>
            <w14:bevel/>
          </w14:textOutline>
        </w:rPr>
        <w:t>期限和相关事项。</w:t>
      </w:r>
    </w:p>
    <w:p w14:paraId="6FAAA6D9">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3.质疑供应商若对项目的某一分包进行质疑，质疑函</w:t>
      </w:r>
      <w:r>
        <w:rPr>
          <w:color w:val="auto"/>
          <w:spacing w:val="9"/>
          <w:position w:val="0"/>
          <w:sz w:val="20"/>
          <w:szCs w:val="20"/>
          <w14:textOutline w14:w="3795" w14:cap="sq" w14:cmpd="sng">
            <w14:solidFill>
              <w14:srgbClr w14:val="000000"/>
            </w14:solidFill>
            <w14:prstDash w14:val="solid"/>
            <w14:bevel/>
          </w14:textOutline>
        </w:rPr>
        <w:t>中应列明具体分包号。</w:t>
      </w:r>
    </w:p>
    <w:p w14:paraId="17CECD0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4.质疑函的质疑事项应具体、明确，并有必要的事实依据和</w:t>
      </w:r>
      <w:r>
        <w:rPr>
          <w:color w:val="auto"/>
          <w:spacing w:val="9"/>
          <w:position w:val="0"/>
          <w:sz w:val="20"/>
          <w:szCs w:val="20"/>
          <w14:textOutline w14:w="3795" w14:cap="sq" w14:cmpd="sng">
            <w14:solidFill>
              <w14:srgbClr w14:val="000000"/>
            </w14:solidFill>
            <w14:prstDash w14:val="solid"/>
            <w14:bevel/>
          </w14:textOutline>
        </w:rPr>
        <w:t>法律依据。</w:t>
      </w:r>
    </w:p>
    <w:p w14:paraId="508EFFF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5.质疑函的质疑请求应与质疑事项相关。</w:t>
      </w:r>
    </w:p>
    <w:p w14:paraId="65748C6A">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color w:val="auto"/>
          <w:spacing w:val="10"/>
          <w:position w:val="0"/>
          <w:sz w:val="20"/>
          <w:szCs w:val="20"/>
          <w14:textOutline w14:w="3795" w14:cap="sq" w14:cmpd="sng">
            <w14:solidFill>
              <w14:srgbClr w14:val="000000"/>
            </w14:solidFill>
            <w14:prstDash w14:val="solid"/>
            <w14:bevel/>
          </w14:textOutline>
        </w:rPr>
        <w:t>，质疑函应由法</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定代表人、主要负责人，或者其授权代表签字或者盖章，并加盖</w:t>
      </w:r>
      <w:r>
        <w:rPr>
          <w:color w:val="auto"/>
          <w:spacing w:val="9"/>
          <w:position w:val="0"/>
          <w:sz w:val="20"/>
          <w:szCs w:val="20"/>
          <w14:textOutline w14:w="3795" w14:cap="sq" w14:cmpd="sng">
            <w14:solidFill>
              <w14:srgbClr w14:val="000000"/>
            </w14:solidFill>
            <w14:prstDash w14:val="solid"/>
            <w14:bevel/>
          </w14:textOutline>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10" w:type="default"/>
          <w:pgSz w:w="11906" w:h="16839"/>
          <w:pgMar w:top="1431" w:right="1087" w:bottom="1362" w:left="1143" w:header="0" w:footer="1200" w:gutter="0"/>
          <w:pgNumType w:fmt="decimal"/>
          <w:cols w:space="720" w:num="1"/>
        </w:sectPr>
      </w:pPr>
    </w:p>
    <w:p w14:paraId="190AB754">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4"/>
          <w:szCs w:val="24"/>
        </w:rPr>
      </w:pPr>
      <w:r>
        <w:rPr>
          <w:color w:val="auto"/>
          <w:spacing w:val="-11"/>
          <w:position w:val="0"/>
          <w:sz w:val="24"/>
          <w:szCs w:val="24"/>
          <w14:textOutline w14:w="4358" w14:cap="sq" w14:cmpd="sng">
            <w14:solidFill>
              <w14:srgbClr w14:val="000000"/>
            </w14:solidFill>
            <w14:prstDash w14:val="solid"/>
            <w14:bevel/>
          </w14:textOutline>
        </w:rPr>
        <w:t>附表</w:t>
      </w:r>
      <w:r>
        <w:rPr>
          <w:color w:val="auto"/>
          <w:spacing w:val="-43"/>
          <w:position w:val="0"/>
          <w:sz w:val="24"/>
          <w:szCs w:val="24"/>
        </w:rPr>
        <w:t xml:space="preserve"> </w:t>
      </w:r>
      <w:r>
        <w:rPr>
          <w:color w:val="auto"/>
          <w:spacing w:val="-11"/>
          <w:position w:val="0"/>
          <w:sz w:val="24"/>
          <w:szCs w:val="24"/>
          <w14:textOutline w14:w="4358" w14:cap="sq" w14:cmpd="sng">
            <w14:solidFill>
              <w14:srgbClr w14:val="000000"/>
            </w14:solidFill>
            <w14:prstDash w14:val="solid"/>
            <w14:bevel/>
          </w14:textOutline>
        </w:rPr>
        <w:t>2：</w:t>
      </w:r>
    </w:p>
    <w:p w14:paraId="15B210AB">
      <w:pPr>
        <w:pStyle w:val="3"/>
        <w:keepNext w:val="0"/>
        <w:keepLines w:val="0"/>
        <w:pageBreakBefore w:val="0"/>
        <w:widowControl w:val="0"/>
        <w:kinsoku/>
        <w:wordWrap w:val="0"/>
        <w:overflowPunct/>
        <w:topLinePunct w:val="0"/>
        <w:bidi w:val="0"/>
        <w:spacing w:line="360" w:lineRule="auto"/>
        <w:ind w:left="0" w:right="0" w:firstLine="644" w:firstLineChars="200"/>
        <w:rPr>
          <w:color w:val="auto"/>
          <w:position w:val="0"/>
        </w:rPr>
      </w:pPr>
      <w:r>
        <w:rPr>
          <w:color w:val="auto"/>
          <w:spacing w:val="6"/>
          <w:position w:val="0"/>
          <w14:textOutline w14:w="5793" w14:cap="sq" w14:cmpd="sng">
            <w14:solidFill>
              <w14:srgbClr w14:val="000000"/>
            </w14:solidFill>
            <w14:prstDash w14:val="solid"/>
            <w14:bevel/>
          </w14:textOutline>
        </w:rPr>
        <w:t>投诉书（格式）</w:t>
      </w:r>
    </w:p>
    <w:p w14:paraId="2E02FF5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一、投诉相关主体基本情况：</w:t>
      </w:r>
    </w:p>
    <w:p w14:paraId="4B6B3A6D">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rPr>
      </w:pPr>
      <w:r>
        <w:rPr>
          <w:color w:val="auto"/>
          <w:spacing w:val="7"/>
          <w:position w:val="0"/>
          <w:sz w:val="20"/>
          <w:szCs w:val="20"/>
        </w:rPr>
        <w:t>投标人：</w:t>
      </w:r>
      <w:r>
        <w:rPr>
          <w:color w:val="auto"/>
          <w:position w:val="0"/>
          <w:sz w:val="20"/>
          <w:szCs w:val="20"/>
          <w:u w:val="single" w:color="auto"/>
        </w:rPr>
        <w:t xml:space="preserve">                                                                              </w:t>
      </w:r>
    </w:p>
    <w:p w14:paraId="180345EA">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0"/>
          <w:szCs w:val="20"/>
        </w:rPr>
      </w:pPr>
      <w:r>
        <w:rPr>
          <w:color w:val="auto"/>
          <w:spacing w:val="2"/>
          <w:position w:val="0"/>
          <w:sz w:val="20"/>
          <w:szCs w:val="20"/>
        </w:rPr>
        <w:t>地址：</w:t>
      </w:r>
      <w:r>
        <w:rPr>
          <w:color w:val="auto"/>
          <w:position w:val="0"/>
          <w:sz w:val="20"/>
          <w:szCs w:val="20"/>
          <w:u w:val="single" w:color="auto"/>
        </w:rPr>
        <w:t xml:space="preserve">                                            </w:t>
      </w:r>
      <w:r>
        <w:rPr>
          <w:color w:val="auto"/>
          <w:spacing w:val="-68"/>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3F3551F9">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法定代表人/主要负责人：</w:t>
      </w:r>
      <w:r>
        <w:rPr>
          <w:color w:val="auto"/>
          <w:position w:val="0"/>
          <w:sz w:val="20"/>
          <w:szCs w:val="20"/>
          <w:u w:val="single" w:color="auto"/>
        </w:rPr>
        <w:t xml:space="preserve">                                                              </w:t>
      </w:r>
    </w:p>
    <w:p w14:paraId="0494D6E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联系电话：</w:t>
      </w:r>
      <w:r>
        <w:rPr>
          <w:color w:val="auto"/>
          <w:position w:val="0"/>
          <w:sz w:val="20"/>
          <w:szCs w:val="20"/>
          <w:u w:val="single" w:color="auto"/>
        </w:rPr>
        <w:t xml:space="preserve">                                            </w:t>
      </w:r>
    </w:p>
    <w:p w14:paraId="3ED1913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授权代表：</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p>
    <w:p w14:paraId="6C88A83B">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6"/>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3E0B5079">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被投诉人</w:t>
      </w:r>
      <w:r>
        <w:rPr>
          <w:color w:val="auto"/>
          <w:spacing w:val="-20"/>
          <w:position w:val="0"/>
          <w:sz w:val="20"/>
          <w:szCs w:val="20"/>
        </w:rPr>
        <w:t xml:space="preserve"> </w:t>
      </w:r>
      <w:r>
        <w:rPr>
          <w:color w:val="auto"/>
          <w:spacing w:val="3"/>
          <w:position w:val="0"/>
          <w:sz w:val="20"/>
          <w:szCs w:val="20"/>
        </w:rPr>
        <w:t>1：</w:t>
      </w:r>
      <w:r>
        <w:rPr>
          <w:color w:val="auto"/>
          <w:position w:val="0"/>
          <w:sz w:val="20"/>
          <w:szCs w:val="20"/>
          <w:u w:val="single" w:color="auto"/>
        </w:rPr>
        <w:t xml:space="preserve">                                         </w:t>
      </w:r>
    </w:p>
    <w:p w14:paraId="39AADDA7">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6"/>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4FE3461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联系人：</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734B717E">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被投诉人</w:t>
      </w:r>
      <w:r>
        <w:rPr>
          <w:color w:val="auto"/>
          <w:spacing w:val="-30"/>
          <w:position w:val="0"/>
          <w:sz w:val="20"/>
          <w:szCs w:val="20"/>
        </w:rPr>
        <w:t xml:space="preserve"> </w:t>
      </w:r>
      <w:r>
        <w:rPr>
          <w:color w:val="auto"/>
          <w:spacing w:val="3"/>
          <w:position w:val="0"/>
          <w:sz w:val="20"/>
          <w:szCs w:val="20"/>
        </w:rPr>
        <w:t>2：</w:t>
      </w:r>
    </w:p>
    <w:p w14:paraId="61548F69">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1539A83B">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相关供应商：</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98E3414">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5"/>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7EC876A9">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联系人：</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FC1138A">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二、投诉项目基本情况：</w:t>
      </w:r>
    </w:p>
    <w:p w14:paraId="28AE6D5F">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采购项目的名称：</w:t>
      </w:r>
      <w:r>
        <w:rPr>
          <w:color w:val="auto"/>
          <w:spacing w:val="4"/>
          <w:position w:val="0"/>
          <w:sz w:val="20"/>
          <w:szCs w:val="20"/>
          <w:u w:val="single" w:color="auto"/>
        </w:rPr>
        <w:t xml:space="preserve">                                                                   </w:t>
      </w:r>
    </w:p>
    <w:p w14:paraId="4586145F">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采购项目的编号：</w:t>
      </w:r>
      <w:r>
        <w:rPr>
          <w:color w:val="auto"/>
          <w:spacing w:val="4"/>
          <w:position w:val="0"/>
          <w:sz w:val="20"/>
          <w:szCs w:val="20"/>
          <w:u w:val="single" w:color="auto"/>
        </w:rPr>
        <w:t xml:space="preserve">                                    </w:t>
      </w:r>
      <w:r>
        <w:rPr>
          <w:color w:val="auto"/>
          <w:spacing w:val="-86"/>
          <w:position w:val="0"/>
          <w:sz w:val="20"/>
          <w:szCs w:val="20"/>
        </w:rPr>
        <w:t xml:space="preserve"> </w:t>
      </w:r>
      <w:r>
        <w:rPr>
          <w:color w:val="auto"/>
          <w:spacing w:val="4"/>
          <w:position w:val="0"/>
          <w:sz w:val="20"/>
          <w:szCs w:val="20"/>
        </w:rPr>
        <w:t>包号：</w:t>
      </w:r>
      <w:r>
        <w:rPr>
          <w:color w:val="auto"/>
          <w:spacing w:val="4"/>
          <w:position w:val="0"/>
          <w:sz w:val="20"/>
          <w:szCs w:val="20"/>
          <w:u w:val="single" w:color="auto"/>
        </w:rPr>
        <w:t xml:space="preserve">                         </w:t>
      </w:r>
    </w:p>
    <w:p w14:paraId="0EBDFCA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采购人名称：</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5933B43">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代理机构名称：</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5E723854">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采购文件公告：</w:t>
      </w:r>
      <w:r>
        <w:rPr>
          <w:color w:val="auto"/>
          <w:spacing w:val="9"/>
          <w:position w:val="0"/>
          <w:sz w:val="20"/>
          <w:szCs w:val="20"/>
          <w:u w:val="single" w:color="auto"/>
        </w:rPr>
        <w:t>是/否</w:t>
      </w:r>
      <w:r>
        <w:rPr>
          <w:color w:val="auto"/>
          <w:spacing w:val="9"/>
          <w:position w:val="0"/>
          <w:sz w:val="20"/>
          <w:szCs w:val="20"/>
        </w:rPr>
        <w:t>公告期限：</w:t>
      </w:r>
      <w:r>
        <w:rPr>
          <w:color w:val="auto"/>
          <w:position w:val="0"/>
          <w:sz w:val="20"/>
          <w:szCs w:val="20"/>
          <w:u w:val="single" w:color="auto"/>
        </w:rPr>
        <w:t xml:space="preserve">                                                        </w:t>
      </w:r>
    </w:p>
    <w:p w14:paraId="30CEE3D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采购结果公告：</w:t>
      </w:r>
      <w:r>
        <w:rPr>
          <w:color w:val="auto"/>
          <w:spacing w:val="9"/>
          <w:position w:val="0"/>
          <w:sz w:val="20"/>
          <w:szCs w:val="20"/>
          <w:u w:val="single" w:color="auto"/>
        </w:rPr>
        <w:t>是/否</w:t>
      </w:r>
      <w:r>
        <w:rPr>
          <w:color w:val="auto"/>
          <w:spacing w:val="9"/>
          <w:position w:val="0"/>
          <w:sz w:val="20"/>
          <w:szCs w:val="20"/>
        </w:rPr>
        <w:t>公告期限：</w:t>
      </w:r>
      <w:r>
        <w:rPr>
          <w:color w:val="auto"/>
          <w:position w:val="0"/>
          <w:sz w:val="20"/>
          <w:szCs w:val="20"/>
          <w:u w:val="single" w:color="auto"/>
        </w:rPr>
        <w:t xml:space="preserve">                                                        </w:t>
      </w:r>
    </w:p>
    <w:p w14:paraId="4E8A9ED5">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三、质疑基本情况</w:t>
      </w:r>
    </w:p>
    <w:p w14:paraId="5C7212A3">
      <w:pPr>
        <w:pStyle w:val="3"/>
        <w:keepNext w:val="0"/>
        <w:keepLines w:val="0"/>
        <w:pageBreakBefore w:val="0"/>
        <w:widowControl w:val="0"/>
        <w:kinsoku/>
        <w:wordWrap w:val="0"/>
        <w:overflowPunct/>
        <w:topLinePunct w:val="0"/>
        <w:bidi w:val="0"/>
        <w:spacing w:line="360" w:lineRule="auto"/>
        <w:ind w:left="0" w:right="0" w:firstLine="404" w:firstLineChars="200"/>
        <w:jc w:val="both"/>
        <w:rPr>
          <w:color w:val="auto"/>
          <w:position w:val="0"/>
          <w:sz w:val="20"/>
          <w:szCs w:val="20"/>
        </w:rPr>
      </w:pPr>
      <w:r>
        <w:rPr>
          <w:color w:val="auto"/>
          <w:spacing w:val="1"/>
          <w:position w:val="0"/>
          <w:sz w:val="20"/>
          <w:szCs w:val="20"/>
        </w:rPr>
        <w:t>投诉人于</w:t>
      </w:r>
      <w:r>
        <w:rPr>
          <w:color w:val="auto"/>
          <w:spacing w:val="-90"/>
          <w:position w:val="0"/>
          <w:sz w:val="20"/>
          <w:szCs w:val="20"/>
        </w:rPr>
        <w:t xml:space="preserve"> </w:t>
      </w:r>
      <w:r>
        <w:rPr>
          <w:color w:val="auto"/>
          <w:spacing w:val="5"/>
          <w:position w:val="0"/>
          <w:sz w:val="20"/>
          <w:szCs w:val="20"/>
          <w:u w:val="single" w:color="auto"/>
        </w:rPr>
        <w:t xml:space="preserve">     </w:t>
      </w:r>
      <w:r>
        <w:rPr>
          <w:color w:val="auto"/>
          <w:spacing w:val="-90"/>
          <w:position w:val="0"/>
          <w:sz w:val="20"/>
          <w:szCs w:val="20"/>
        </w:rPr>
        <w:t xml:space="preserve"> </w:t>
      </w:r>
      <w:r>
        <w:rPr>
          <w:color w:val="auto"/>
          <w:spacing w:val="1"/>
          <w:position w:val="0"/>
          <w:sz w:val="20"/>
          <w:szCs w:val="20"/>
        </w:rPr>
        <w:t>年</w:t>
      </w:r>
      <w:r>
        <w:rPr>
          <w:color w:val="auto"/>
          <w:spacing w:val="-99"/>
          <w:position w:val="0"/>
          <w:sz w:val="20"/>
          <w:szCs w:val="20"/>
        </w:rPr>
        <w:t xml:space="preserve"> </w:t>
      </w:r>
      <w:r>
        <w:rPr>
          <w:color w:val="auto"/>
          <w:spacing w:val="5"/>
          <w:position w:val="0"/>
          <w:sz w:val="20"/>
          <w:szCs w:val="20"/>
          <w:u w:val="single" w:color="auto"/>
        </w:rPr>
        <w:t xml:space="preserve">    </w:t>
      </w:r>
      <w:r>
        <w:rPr>
          <w:color w:val="auto"/>
          <w:spacing w:val="-86"/>
          <w:position w:val="0"/>
          <w:sz w:val="20"/>
          <w:szCs w:val="20"/>
        </w:rPr>
        <w:t xml:space="preserve"> </w:t>
      </w:r>
      <w:r>
        <w:rPr>
          <w:color w:val="auto"/>
          <w:spacing w:val="1"/>
          <w:position w:val="0"/>
          <w:sz w:val="20"/>
          <w:szCs w:val="20"/>
        </w:rPr>
        <w:t>月</w:t>
      </w:r>
      <w:r>
        <w:rPr>
          <w:color w:val="auto"/>
          <w:spacing w:val="1"/>
          <w:position w:val="0"/>
          <w:sz w:val="20"/>
          <w:szCs w:val="20"/>
          <w:u w:val="single" w:color="auto"/>
        </w:rPr>
        <w:t xml:space="preserve">    </w:t>
      </w:r>
      <w:r>
        <w:rPr>
          <w:color w:val="auto"/>
          <w:spacing w:val="-55"/>
          <w:position w:val="0"/>
          <w:sz w:val="20"/>
          <w:szCs w:val="20"/>
        </w:rPr>
        <w:t xml:space="preserve"> </w:t>
      </w:r>
      <w:r>
        <w:rPr>
          <w:color w:val="auto"/>
          <w:spacing w:val="1"/>
          <w:position w:val="0"/>
          <w:sz w:val="20"/>
          <w:szCs w:val="20"/>
        </w:rPr>
        <w:t>日，向</w:t>
      </w:r>
      <w:r>
        <w:rPr>
          <w:color w:val="auto"/>
          <w:spacing w:val="-98"/>
          <w:position w:val="0"/>
          <w:sz w:val="20"/>
          <w:szCs w:val="20"/>
        </w:rPr>
        <w:t xml:space="preserve"> </w:t>
      </w:r>
      <w:r>
        <w:rPr>
          <w:color w:val="auto"/>
          <w:spacing w:val="2"/>
          <w:position w:val="0"/>
          <w:sz w:val="20"/>
          <w:szCs w:val="20"/>
          <w:u w:val="single" w:color="auto"/>
        </w:rPr>
        <w:t xml:space="preserve">                          </w:t>
      </w:r>
      <w:r>
        <w:rPr>
          <w:color w:val="auto"/>
          <w:spacing w:val="1"/>
          <w:position w:val="0"/>
          <w:sz w:val="20"/>
          <w:szCs w:val="20"/>
          <w:u w:val="single" w:color="auto"/>
        </w:rPr>
        <w:t xml:space="preserve">       </w:t>
      </w:r>
      <w:r>
        <w:rPr>
          <w:color w:val="auto"/>
          <w:spacing w:val="-90"/>
          <w:position w:val="0"/>
          <w:sz w:val="20"/>
          <w:szCs w:val="20"/>
        </w:rPr>
        <w:t xml:space="preserve"> </w:t>
      </w:r>
      <w:r>
        <w:rPr>
          <w:color w:val="auto"/>
          <w:spacing w:val="1"/>
          <w:position w:val="0"/>
          <w:sz w:val="20"/>
          <w:szCs w:val="20"/>
        </w:rPr>
        <w:t>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1FE8B62C">
      <w:pPr>
        <w:pStyle w:val="3"/>
        <w:keepNext w:val="0"/>
        <w:keepLines w:val="0"/>
        <w:pageBreakBefore w:val="0"/>
        <w:widowControl w:val="0"/>
        <w:kinsoku/>
        <w:wordWrap w:val="0"/>
        <w:overflowPunct/>
        <w:topLinePunct w:val="0"/>
        <w:bidi w:val="0"/>
        <w:spacing w:line="360" w:lineRule="auto"/>
        <w:ind w:left="0" w:right="0" w:firstLine="436" w:firstLineChars="200"/>
        <w:jc w:val="both"/>
        <w:rPr>
          <w:color w:val="auto"/>
          <w:position w:val="0"/>
          <w:sz w:val="20"/>
          <w:szCs w:val="20"/>
        </w:rPr>
      </w:pPr>
      <w:r>
        <w:rPr>
          <w:color w:val="auto"/>
          <w:spacing w:val="9"/>
          <w:position w:val="0"/>
          <w:sz w:val="20"/>
          <w:szCs w:val="20"/>
          <w:u w:val="single" w:color="auto"/>
        </w:rPr>
        <w:t>采购人/代理机构</w:t>
      </w:r>
      <w:r>
        <w:rPr>
          <w:color w:val="auto"/>
          <w:spacing w:val="9"/>
          <w:position w:val="0"/>
          <w:sz w:val="20"/>
          <w:szCs w:val="20"/>
        </w:rPr>
        <w:t>于</w:t>
      </w:r>
      <w:r>
        <w:rPr>
          <w:color w:val="auto"/>
          <w:spacing w:val="-99"/>
          <w:position w:val="0"/>
          <w:sz w:val="20"/>
          <w:szCs w:val="20"/>
        </w:rPr>
        <w:t xml:space="preserve"> </w:t>
      </w:r>
      <w:r>
        <w:rPr>
          <w:color w:val="auto"/>
          <w:spacing w:val="6"/>
          <w:position w:val="0"/>
          <w:sz w:val="20"/>
          <w:szCs w:val="20"/>
          <w:u w:val="single" w:color="auto"/>
        </w:rPr>
        <w:t xml:space="preserve">      </w:t>
      </w:r>
      <w:r>
        <w:rPr>
          <w:color w:val="auto"/>
          <w:spacing w:val="-86"/>
          <w:position w:val="0"/>
          <w:sz w:val="20"/>
          <w:szCs w:val="20"/>
        </w:rPr>
        <w:t xml:space="preserve"> </w:t>
      </w:r>
      <w:r>
        <w:rPr>
          <w:color w:val="auto"/>
          <w:spacing w:val="9"/>
          <w:position w:val="0"/>
          <w:sz w:val="20"/>
          <w:szCs w:val="20"/>
        </w:rPr>
        <w:t>年</w:t>
      </w:r>
      <w:r>
        <w:rPr>
          <w:color w:val="auto"/>
          <w:spacing w:val="-99"/>
          <w:position w:val="0"/>
          <w:sz w:val="20"/>
          <w:szCs w:val="20"/>
        </w:rPr>
        <w:t xml:space="preserve"> </w:t>
      </w:r>
      <w:r>
        <w:rPr>
          <w:color w:val="auto"/>
          <w:spacing w:val="7"/>
          <w:position w:val="0"/>
          <w:sz w:val="20"/>
          <w:szCs w:val="20"/>
          <w:u w:val="single" w:color="auto"/>
        </w:rPr>
        <w:t xml:space="preserve">     </w:t>
      </w:r>
      <w:r>
        <w:rPr>
          <w:color w:val="auto"/>
          <w:spacing w:val="-86"/>
          <w:position w:val="0"/>
          <w:sz w:val="20"/>
          <w:szCs w:val="20"/>
        </w:rPr>
        <w:t xml:space="preserve"> </w:t>
      </w:r>
      <w:r>
        <w:rPr>
          <w:color w:val="auto"/>
          <w:spacing w:val="9"/>
          <w:position w:val="0"/>
          <w:sz w:val="20"/>
          <w:szCs w:val="20"/>
        </w:rPr>
        <w:t>月</w:t>
      </w:r>
      <w:r>
        <w:rPr>
          <w:color w:val="auto"/>
          <w:spacing w:val="-98"/>
          <w:position w:val="0"/>
          <w:sz w:val="20"/>
          <w:szCs w:val="20"/>
        </w:rPr>
        <w:t xml:space="preserve"> </w:t>
      </w:r>
      <w:r>
        <w:rPr>
          <w:color w:val="auto"/>
          <w:spacing w:val="6"/>
          <w:position w:val="0"/>
          <w:sz w:val="20"/>
          <w:szCs w:val="20"/>
          <w:u w:val="single" w:color="auto"/>
        </w:rPr>
        <w:t xml:space="preserve">    </w:t>
      </w:r>
      <w:r>
        <w:rPr>
          <w:color w:val="auto"/>
          <w:spacing w:val="-52"/>
          <w:position w:val="0"/>
          <w:sz w:val="20"/>
          <w:szCs w:val="20"/>
        </w:rPr>
        <w:t xml:space="preserve"> </w:t>
      </w:r>
      <w:r>
        <w:rPr>
          <w:color w:val="auto"/>
          <w:spacing w:val="9"/>
          <w:position w:val="0"/>
          <w:sz w:val="20"/>
          <w:szCs w:val="20"/>
        </w:rPr>
        <w:t>日，就质疑事项作出了答复/没有在法定期限内作出答</w:t>
      </w:r>
    </w:p>
    <w:p w14:paraId="32CD12DF">
      <w:pPr>
        <w:pStyle w:val="3"/>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rPr>
      </w:pPr>
      <w:r>
        <w:rPr>
          <w:color w:val="auto"/>
          <w:spacing w:val="-3"/>
          <w:position w:val="0"/>
          <w:sz w:val="20"/>
          <w:szCs w:val="20"/>
        </w:rPr>
        <w:t>复。</w:t>
      </w:r>
    </w:p>
    <w:p w14:paraId="4B984AFD">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rPr>
      </w:pPr>
      <w:r>
        <w:rPr>
          <w:color w:val="auto"/>
          <w:spacing w:val="7"/>
          <w:position w:val="0"/>
          <w:sz w:val="20"/>
          <w:szCs w:val="20"/>
          <w14:textOutline w14:w="3795" w14:cap="sq" w14:cmpd="sng">
            <w14:solidFill>
              <w14:srgbClr w14:val="000000"/>
            </w14:solidFill>
            <w14:prstDash w14:val="solid"/>
            <w14:bevel/>
          </w14:textOutline>
        </w:rPr>
        <w:t>四、投诉事项具体内容</w:t>
      </w:r>
    </w:p>
    <w:p w14:paraId="1FE6256C">
      <w:pPr>
        <w:pStyle w:val="3"/>
        <w:keepNext w:val="0"/>
        <w:keepLines w:val="0"/>
        <w:pageBreakBefore w:val="0"/>
        <w:widowControl w:val="0"/>
        <w:kinsoku/>
        <w:wordWrap w:val="0"/>
        <w:overflowPunct/>
        <w:topLinePunct w:val="0"/>
        <w:bidi w:val="0"/>
        <w:spacing w:line="360" w:lineRule="auto"/>
        <w:ind w:left="0" w:right="0" w:firstLine="404" w:firstLineChars="200"/>
        <w:rPr>
          <w:color w:val="auto"/>
          <w:position w:val="0"/>
          <w:sz w:val="20"/>
          <w:szCs w:val="20"/>
        </w:rPr>
      </w:pPr>
      <w:r>
        <w:rPr>
          <w:color w:val="auto"/>
          <w:spacing w:val="1"/>
          <w:position w:val="0"/>
          <w:sz w:val="20"/>
          <w:szCs w:val="20"/>
        </w:rPr>
        <w:t>投诉事项</w:t>
      </w:r>
      <w:r>
        <w:rPr>
          <w:color w:val="auto"/>
          <w:spacing w:val="-21"/>
          <w:position w:val="0"/>
          <w:sz w:val="20"/>
          <w:szCs w:val="20"/>
        </w:rPr>
        <w:t xml:space="preserve"> </w:t>
      </w:r>
      <w:r>
        <w:rPr>
          <w:color w:val="auto"/>
          <w:spacing w:val="1"/>
          <w:position w:val="0"/>
          <w:sz w:val="20"/>
          <w:szCs w:val="20"/>
        </w:rPr>
        <w:t>1：</w:t>
      </w:r>
      <w:r>
        <w:rPr>
          <w:color w:val="auto"/>
          <w:spacing w:val="1"/>
          <w:position w:val="0"/>
          <w:sz w:val="20"/>
          <w:szCs w:val="20"/>
          <w:u w:val="single" w:color="auto"/>
        </w:rPr>
        <w:t xml:space="preserve">                                                             </w:t>
      </w:r>
      <w:r>
        <w:rPr>
          <w:color w:val="auto"/>
          <w:position w:val="0"/>
          <w:sz w:val="20"/>
          <w:szCs w:val="20"/>
          <w:u w:val="single" w:color="auto"/>
        </w:rPr>
        <w:t xml:space="preserve">            </w:t>
      </w:r>
    </w:p>
    <w:p w14:paraId="345B7FB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事实依据：</w:t>
      </w:r>
      <w:r>
        <w:rPr>
          <w:color w:val="auto"/>
          <w:spacing w:val="22"/>
          <w:position w:val="0"/>
          <w:sz w:val="20"/>
          <w:szCs w:val="20"/>
        </w:rPr>
        <w:t xml:space="preserve"> </w:t>
      </w:r>
      <w:r>
        <w:rPr>
          <w:color w:val="auto"/>
          <w:position w:val="0"/>
          <w:sz w:val="20"/>
          <w:szCs w:val="20"/>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position w:val="0"/>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法律依据：</w:t>
      </w:r>
      <w:r>
        <w:rPr>
          <w:color w:val="auto"/>
          <w:spacing w:val="21"/>
          <w:position w:val="0"/>
          <w:sz w:val="20"/>
          <w:szCs w:val="20"/>
        </w:rPr>
        <w:t xml:space="preserve"> </w:t>
      </w:r>
      <w:r>
        <w:rPr>
          <w:color w:val="auto"/>
          <w:position w:val="0"/>
          <w:sz w:val="20"/>
          <w:szCs w:val="20"/>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1B3BA1A1">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投诉事项</w:t>
      </w:r>
      <w:r>
        <w:rPr>
          <w:color w:val="auto"/>
          <w:spacing w:val="-34"/>
          <w:position w:val="0"/>
          <w:sz w:val="20"/>
          <w:szCs w:val="20"/>
        </w:rPr>
        <w:t xml:space="preserve"> </w:t>
      </w:r>
      <w:r>
        <w:rPr>
          <w:color w:val="auto"/>
          <w:spacing w:val="5"/>
          <w:position w:val="0"/>
          <w:sz w:val="20"/>
          <w:szCs w:val="20"/>
        </w:rPr>
        <w:t>2</w:t>
      </w:r>
    </w:p>
    <w:p w14:paraId="3DCDFF66">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72CDDD85">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五、与投诉事项相关的投诉请求：</w:t>
      </w:r>
    </w:p>
    <w:p w14:paraId="028C7C3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请求：</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024E293">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签字（签章</w:t>
      </w:r>
      <w:r>
        <w:rPr>
          <w:color w:val="auto"/>
          <w:spacing w:val="8"/>
          <w:position w:val="0"/>
          <w:sz w:val="20"/>
          <w:szCs w:val="20"/>
        </w:rPr>
        <w:t>）：</w:t>
      </w:r>
      <w:r>
        <w:rPr>
          <w:color w:val="auto"/>
          <w:position w:val="0"/>
          <w:sz w:val="20"/>
          <w:szCs w:val="20"/>
        </w:rPr>
        <w:t xml:space="preserve">                                         </w:t>
      </w:r>
      <w:r>
        <w:rPr>
          <w:color w:val="auto"/>
          <w:spacing w:val="5"/>
          <w:position w:val="0"/>
          <w:sz w:val="20"/>
          <w:szCs w:val="20"/>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01286BE">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rPr>
      </w:pPr>
      <w:r>
        <w:rPr>
          <w:color w:val="auto"/>
          <w:spacing w:val="-9"/>
          <w:position w:val="0"/>
          <w:sz w:val="20"/>
          <w:szCs w:val="20"/>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D16530">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说明：</w:t>
      </w:r>
    </w:p>
    <w:p w14:paraId="3DE6B007">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1.投诉人提起投诉时，应当提交投诉书和必要的证明材</w:t>
      </w:r>
      <w:r>
        <w:rPr>
          <w:color w:val="auto"/>
          <w:spacing w:val="10"/>
          <w:position w:val="0"/>
          <w:sz w:val="20"/>
          <w:szCs w:val="20"/>
          <w14:textOutline w14:w="3795" w14:cap="sq" w14:cmpd="sng">
            <w14:solidFill>
              <w14:srgbClr w14:val="000000"/>
            </w14:solidFill>
            <w14:prstDash w14:val="solid"/>
            <w14:bevel/>
          </w14:textOutline>
        </w:rPr>
        <w:t>料，并按照被投诉人和与投诉事项有关的供应</w:t>
      </w:r>
      <w:r>
        <w:rPr>
          <w:color w:val="auto"/>
          <w:position w:val="0"/>
          <w:sz w:val="20"/>
          <w:szCs w:val="20"/>
        </w:rPr>
        <w:t xml:space="preserve"> </w:t>
      </w:r>
      <w:r>
        <w:rPr>
          <w:color w:val="auto"/>
          <w:spacing w:val="8"/>
          <w:position w:val="0"/>
          <w:sz w:val="20"/>
          <w:szCs w:val="20"/>
          <w14:textOutline w14:w="3795" w14:cap="sq" w14:cmpd="sng">
            <w14:solidFill>
              <w14:srgbClr w14:val="000000"/>
            </w14:solidFill>
            <w14:prstDash w14:val="solid"/>
            <w14:bevel/>
          </w14:textOutline>
        </w:rPr>
        <w:t>商数量提供投诉书副本。</w:t>
      </w:r>
    </w:p>
    <w:p w14:paraId="3067B5B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2.投诉人若委托代理人进行投诉的，投诉书应按照要求列明“授权代表</w:t>
      </w:r>
      <w:r>
        <w:rPr>
          <w:color w:val="auto"/>
          <w:spacing w:val="-62"/>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”的有关内容，并在附件中提</w:t>
      </w:r>
      <w:r>
        <w:rPr>
          <w:color w:val="auto"/>
          <w:position w:val="0"/>
          <w:sz w:val="20"/>
          <w:szCs w:val="20"/>
        </w:rPr>
        <w:t xml:space="preserve"> </w:t>
      </w:r>
      <w:r>
        <w:rPr>
          <w:color w:val="auto"/>
          <w:spacing w:val="9"/>
          <w:position w:val="0"/>
          <w:sz w:val="20"/>
          <w:szCs w:val="20"/>
          <w14:textOutline w14:w="3795" w14:cap="sq" w14:cmpd="sng">
            <w14:solidFill>
              <w14:srgbClr w14:val="000000"/>
            </w14:solidFill>
            <w14:prstDash w14:val="solid"/>
            <w14:bevel/>
          </w14:textOutline>
        </w:rPr>
        <w:t>交由投诉人签署的授权委托书。授权委托书应当载明代理人的姓名或者</w:t>
      </w:r>
      <w:r>
        <w:rPr>
          <w:color w:val="auto"/>
          <w:spacing w:val="8"/>
          <w:position w:val="0"/>
          <w:sz w:val="20"/>
          <w:szCs w:val="20"/>
          <w14:textOutline w14:w="3795" w14:cap="sq" w14:cmpd="sng">
            <w14:solidFill>
              <w14:srgbClr w14:val="000000"/>
            </w14:solidFill>
            <w14:prstDash w14:val="solid"/>
            <w14:bevel/>
          </w14:textOutline>
        </w:rPr>
        <w:t>名称、代理事项、具体权限、期限</w:t>
      </w:r>
      <w:r>
        <w:rPr>
          <w:color w:val="auto"/>
          <w:position w:val="0"/>
          <w:sz w:val="20"/>
          <w:szCs w:val="20"/>
        </w:rPr>
        <w:t xml:space="preserve"> </w:t>
      </w:r>
      <w:r>
        <w:rPr>
          <w:color w:val="auto"/>
          <w:spacing w:val="7"/>
          <w:position w:val="0"/>
          <w:sz w:val="20"/>
          <w:szCs w:val="20"/>
          <w14:textOutline w14:w="3795" w14:cap="sq" w14:cmpd="sng">
            <w14:solidFill>
              <w14:srgbClr w14:val="000000"/>
            </w14:solidFill>
            <w14:prstDash w14:val="solid"/>
            <w14:bevel/>
          </w14:textOutline>
        </w:rPr>
        <w:t>和相关事项。</w:t>
      </w:r>
    </w:p>
    <w:p w14:paraId="069FCB01">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3.投诉人若对项目的某一分包进行投诉，投</w:t>
      </w:r>
      <w:r>
        <w:rPr>
          <w:color w:val="auto"/>
          <w:spacing w:val="9"/>
          <w:position w:val="0"/>
          <w:sz w:val="20"/>
          <w:szCs w:val="20"/>
          <w14:textOutline w14:w="3795" w14:cap="sq" w14:cmpd="sng">
            <w14:solidFill>
              <w14:srgbClr w14:val="000000"/>
            </w14:solidFill>
            <w14:prstDash w14:val="solid"/>
            <w14:bevel/>
          </w14:textOutline>
        </w:rPr>
        <w:t>诉书应列明具体分包号。</w:t>
      </w:r>
    </w:p>
    <w:p w14:paraId="0561402C">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4.投诉书应简要列明质疑事项，质疑函、质疑答复等作为附</w:t>
      </w:r>
      <w:r>
        <w:rPr>
          <w:color w:val="auto"/>
          <w:spacing w:val="9"/>
          <w:position w:val="0"/>
          <w:sz w:val="20"/>
          <w:szCs w:val="20"/>
          <w14:textOutline w14:w="3795" w14:cap="sq" w14:cmpd="sng">
            <w14:solidFill>
              <w14:srgbClr w14:val="000000"/>
            </w14:solidFill>
            <w14:prstDash w14:val="solid"/>
            <w14:bevel/>
          </w14:textOutline>
        </w:rPr>
        <w:t>件材料提供。</w:t>
      </w:r>
    </w:p>
    <w:p w14:paraId="565167C7">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5.投诉书的投诉事项应具体、明确，并有必要的</w:t>
      </w:r>
      <w:r>
        <w:rPr>
          <w:color w:val="auto"/>
          <w:spacing w:val="9"/>
          <w:position w:val="0"/>
          <w:sz w:val="20"/>
          <w:szCs w:val="20"/>
          <w14:textOutline w14:w="3795" w14:cap="sq" w14:cmpd="sng">
            <w14:solidFill>
              <w14:srgbClr w14:val="000000"/>
            </w14:solidFill>
            <w14:prstDash w14:val="solid"/>
            <w14:bevel/>
          </w14:textOutline>
        </w:rPr>
        <w:t>事实依据和法律依据。</w:t>
      </w:r>
    </w:p>
    <w:p w14:paraId="6CD09FE7">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6.投诉书的投诉请求应与投诉事项相关。</w:t>
      </w:r>
    </w:p>
    <w:p w14:paraId="6FCB6A60">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color w:val="auto"/>
          <w:spacing w:val="10"/>
          <w:position w:val="0"/>
          <w:sz w:val="20"/>
          <w:szCs w:val="20"/>
          <w14:textOutline w14:w="3795" w14:cap="sq" w14:cmpd="sng">
            <w14:solidFill>
              <w14:srgbClr w14:val="000000"/>
            </w14:solidFill>
            <w14:prstDash w14:val="solid"/>
            <w14:bevel/>
          </w14:textOutline>
        </w:rPr>
        <w:t>，投诉书应当由法定代</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position w:val="0"/>
          <w:sz w:val="43"/>
          <w:szCs w:val="43"/>
        </w:rPr>
      </w:pPr>
      <w:r>
        <w:rPr>
          <w:rFonts w:ascii="微软雅黑" w:hAnsi="微软雅黑" w:eastAsia="微软雅黑" w:cs="微软雅黑"/>
          <w:color w:val="auto"/>
          <w:spacing w:val="9"/>
          <w:position w:val="0"/>
          <w:sz w:val="43"/>
          <w:szCs w:val="43"/>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0B2B663">
      <w:pPr>
        <w:keepNext w:val="0"/>
        <w:keepLines w:val="0"/>
        <w:pageBreakBefore w:val="0"/>
        <w:widowControl w:val="0"/>
        <w:kinsoku/>
        <w:wordWrap w:val="0"/>
        <w:overflowPunct/>
        <w:topLinePunct w:val="0"/>
        <w:bidi w:val="0"/>
        <w:spacing w:line="360" w:lineRule="auto"/>
        <w:ind w:left="0" w:right="0" w:firstLine="480" w:firstLineChars="200"/>
        <w:rPr>
          <w:rFonts w:ascii="Arial"/>
          <w:color w:val="auto"/>
          <w:position w:val="0"/>
          <w:sz w:val="24"/>
          <w:szCs w:val="24"/>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position w:val="0"/>
          <w:sz w:val="24"/>
          <w:szCs w:val="24"/>
        </w:rPr>
      </w:pPr>
      <w:r>
        <w:rPr>
          <w:rFonts w:ascii="仿宋" w:hAnsi="仿宋" w:eastAsia="仿宋" w:cs="仿宋"/>
          <w:color w:val="auto"/>
          <w:spacing w:val="3"/>
          <w:position w:val="0"/>
          <w:sz w:val="24"/>
          <w:szCs w:val="24"/>
        </w:rPr>
        <w:t>各供应商：</w:t>
      </w:r>
    </w:p>
    <w:p w14:paraId="022CE95E">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rPr>
      </w:pPr>
      <w:r>
        <w:rPr>
          <w:rFonts w:ascii="仿宋" w:hAnsi="仿宋" w:eastAsia="仿宋" w:cs="仿宋"/>
          <w:color w:val="auto"/>
          <w:spacing w:val="8"/>
          <w:position w:val="0"/>
          <w:sz w:val="24"/>
          <w:szCs w:val="24"/>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rPr>
      </w:pPr>
      <w:r>
        <w:rPr>
          <w:rFonts w:ascii="仿宋" w:hAnsi="仿宋" w:eastAsia="仿宋" w:cs="仿宋"/>
          <w:color w:val="auto"/>
          <w:spacing w:val="8"/>
          <w:position w:val="0"/>
          <w:sz w:val="24"/>
          <w:szCs w:val="24"/>
        </w:rPr>
        <w:t>线上“政采贷</w:t>
      </w:r>
      <w:r>
        <w:rPr>
          <w:rFonts w:ascii="仿宋" w:hAnsi="仿宋" w:eastAsia="仿宋" w:cs="仿宋"/>
          <w:color w:val="auto"/>
          <w:spacing w:val="-97"/>
          <w:position w:val="0"/>
          <w:sz w:val="24"/>
          <w:szCs w:val="24"/>
        </w:rPr>
        <w:t xml:space="preserve"> </w:t>
      </w:r>
      <w:r>
        <w:rPr>
          <w:rFonts w:ascii="仿宋" w:hAnsi="仿宋" w:eastAsia="仿宋" w:cs="仿宋"/>
          <w:color w:val="auto"/>
          <w:spacing w:val="8"/>
          <w:position w:val="0"/>
          <w:sz w:val="24"/>
          <w:szCs w:val="24"/>
        </w:rPr>
        <w:t>”是人民银行南宁中心支行和自治区财政厅共同支</w:t>
      </w:r>
      <w:r>
        <w:rPr>
          <w:rFonts w:ascii="仿宋" w:hAnsi="仿宋" w:eastAsia="仿宋" w:cs="仿宋"/>
          <w:color w:val="auto"/>
          <w:position w:val="0"/>
          <w:sz w:val="24"/>
          <w:szCs w:val="24"/>
        </w:rPr>
        <w:t xml:space="preserve"> </w:t>
      </w:r>
      <w:r>
        <w:rPr>
          <w:rFonts w:ascii="仿宋" w:hAnsi="仿宋" w:eastAsia="仿宋" w:cs="仿宋"/>
          <w:color w:val="auto"/>
          <w:spacing w:val="3"/>
          <w:position w:val="0"/>
          <w:sz w:val="24"/>
          <w:szCs w:val="24"/>
        </w:rPr>
        <w:t>持企业发展，针对参与政府采购活动的企业融资难、融资贵、融资慢、</w:t>
      </w:r>
      <w:r>
        <w:rPr>
          <w:rFonts w:ascii="仿宋" w:hAnsi="仿宋" w:eastAsia="仿宋" w:cs="仿宋"/>
          <w:color w:val="auto"/>
          <w:spacing w:val="14"/>
          <w:position w:val="0"/>
          <w:sz w:val="24"/>
          <w:szCs w:val="24"/>
        </w:rPr>
        <w:t xml:space="preserve"> </w:t>
      </w:r>
      <w:r>
        <w:rPr>
          <w:rFonts w:ascii="仿宋" w:hAnsi="仿宋" w:eastAsia="仿宋" w:cs="仿宋"/>
          <w:color w:val="auto"/>
          <w:spacing w:val="10"/>
          <w:position w:val="0"/>
          <w:sz w:val="24"/>
          <w:szCs w:val="24"/>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position w:val="0"/>
          <w:sz w:val="24"/>
          <w:szCs w:val="24"/>
        </w:rPr>
        <w:t>贷款，融资机构将根据《中国人民银行南宁中心支行 广西壮族自治区</w:t>
      </w:r>
      <w:r>
        <w:rPr>
          <w:rFonts w:ascii="仿宋" w:hAnsi="仿宋" w:eastAsia="仿宋" w:cs="仿宋"/>
          <w:color w:val="auto"/>
          <w:spacing w:val="3"/>
          <w:position w:val="0"/>
          <w:sz w:val="24"/>
          <w:szCs w:val="24"/>
        </w:rPr>
        <w:t xml:space="preserve"> </w:t>
      </w:r>
      <w:r>
        <w:rPr>
          <w:rFonts w:ascii="仿宋" w:hAnsi="仿宋" w:eastAsia="仿宋" w:cs="仿宋"/>
          <w:color w:val="auto"/>
          <w:spacing w:val="2"/>
          <w:position w:val="0"/>
          <w:sz w:val="24"/>
          <w:szCs w:val="24"/>
        </w:rPr>
        <w:t>财政厅关于推广线上“政采贷</w:t>
      </w:r>
      <w:r>
        <w:rPr>
          <w:rFonts w:ascii="仿宋" w:hAnsi="仿宋" w:eastAsia="仿宋" w:cs="仿宋"/>
          <w:color w:val="auto"/>
          <w:spacing w:val="-112"/>
          <w:position w:val="0"/>
          <w:sz w:val="24"/>
          <w:szCs w:val="24"/>
        </w:rPr>
        <w:t xml:space="preserve"> </w:t>
      </w:r>
      <w:r>
        <w:rPr>
          <w:rFonts w:ascii="仿宋" w:hAnsi="仿宋" w:eastAsia="仿宋" w:cs="仿宋"/>
          <w:color w:val="auto"/>
          <w:spacing w:val="2"/>
          <w:position w:val="0"/>
          <w:sz w:val="24"/>
          <w:szCs w:val="24"/>
        </w:rPr>
        <w:t>”融资模式的通知》（南宁银发〔202</w:t>
      </w:r>
      <w:r>
        <w:rPr>
          <w:rFonts w:ascii="仿宋" w:hAnsi="仿宋" w:eastAsia="仿宋" w:cs="仿宋"/>
          <w:color w:val="auto"/>
          <w:spacing w:val="1"/>
          <w:position w:val="0"/>
          <w:sz w:val="24"/>
          <w:szCs w:val="24"/>
        </w:rPr>
        <w:t>1〕</w:t>
      </w:r>
    </w:p>
    <w:p w14:paraId="400CE86A">
      <w:pPr>
        <w:keepNext w:val="0"/>
        <w:keepLines w:val="0"/>
        <w:pageBreakBefore w:val="0"/>
        <w:widowControl w:val="0"/>
        <w:kinsoku/>
        <w:wordWrap w:val="0"/>
        <w:overflowPunct/>
        <w:topLinePunct w:val="0"/>
        <w:bidi w:val="0"/>
        <w:spacing w:line="360" w:lineRule="auto"/>
        <w:ind w:left="0" w:right="0" w:firstLine="504" w:firstLineChars="200"/>
        <w:rPr>
          <w:rFonts w:ascii="仿宋" w:hAnsi="仿宋" w:eastAsia="仿宋" w:cs="仿宋"/>
          <w:color w:val="auto"/>
          <w:position w:val="0"/>
          <w:sz w:val="24"/>
          <w:szCs w:val="24"/>
        </w:rPr>
      </w:pPr>
      <w:r>
        <w:rPr>
          <w:rFonts w:ascii="仿宋" w:hAnsi="仿宋" w:eastAsia="仿宋" w:cs="仿宋"/>
          <w:color w:val="auto"/>
          <w:spacing w:val="6"/>
          <w:position w:val="0"/>
          <w:sz w:val="24"/>
          <w:szCs w:val="24"/>
        </w:rPr>
        <w:t>258</w:t>
      </w:r>
      <w:r>
        <w:rPr>
          <w:rFonts w:ascii="仿宋" w:hAnsi="仿宋" w:eastAsia="仿宋" w:cs="仿宋"/>
          <w:color w:val="auto"/>
          <w:spacing w:val="-45"/>
          <w:position w:val="0"/>
          <w:sz w:val="24"/>
          <w:szCs w:val="24"/>
        </w:rPr>
        <w:t xml:space="preserve"> </w:t>
      </w:r>
      <w:r>
        <w:rPr>
          <w:rFonts w:ascii="仿宋" w:hAnsi="仿宋" w:eastAsia="仿宋" w:cs="仿宋"/>
          <w:color w:val="auto"/>
          <w:spacing w:val="6"/>
          <w:position w:val="0"/>
          <w:sz w:val="24"/>
          <w:szCs w:val="24"/>
        </w:rPr>
        <w:t>号</w:t>
      </w:r>
      <w:r>
        <w:rPr>
          <w:rFonts w:ascii="仿宋" w:hAnsi="仿宋" w:eastAsia="仿宋" w:cs="仿宋"/>
          <w:color w:val="auto"/>
          <w:spacing w:val="27"/>
          <w:position w:val="0"/>
          <w:sz w:val="24"/>
          <w:szCs w:val="24"/>
        </w:rPr>
        <w:t>），</w:t>
      </w:r>
      <w:r>
        <w:rPr>
          <w:rFonts w:ascii="仿宋" w:hAnsi="仿宋" w:eastAsia="仿宋" w:cs="仿宋"/>
          <w:color w:val="auto"/>
          <w:spacing w:val="6"/>
          <w:position w:val="0"/>
          <w:sz w:val="24"/>
          <w:szCs w:val="24"/>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520" w:firstLineChars="200"/>
        <w:rPr>
          <w:rFonts w:ascii="仿宋" w:hAnsi="仿宋" w:eastAsia="仿宋" w:cs="仿宋"/>
          <w:color w:val="auto"/>
          <w:position w:val="0"/>
          <w:sz w:val="24"/>
          <w:szCs w:val="24"/>
        </w:rPr>
      </w:pPr>
      <w:r>
        <w:rPr>
          <w:rFonts w:ascii="仿宋" w:hAnsi="仿宋" w:eastAsia="仿宋" w:cs="仿宋"/>
          <w:color w:val="auto"/>
          <w:spacing w:val="10"/>
          <w:position w:val="0"/>
          <w:sz w:val="24"/>
          <w:szCs w:val="24"/>
        </w:rPr>
        <w:t>相关金融产品和银行业金融机构联系方式，可在中征应收账款融</w:t>
      </w:r>
      <w:r>
        <w:rPr>
          <w:rFonts w:ascii="仿宋" w:hAnsi="仿宋" w:eastAsia="仿宋" w:cs="仿宋"/>
          <w:color w:val="auto"/>
          <w:spacing w:val="12"/>
          <w:position w:val="0"/>
          <w:sz w:val="24"/>
          <w:szCs w:val="24"/>
        </w:rPr>
        <w:t xml:space="preserve"> </w:t>
      </w:r>
      <w:r>
        <w:rPr>
          <w:rFonts w:ascii="仿宋" w:hAnsi="仿宋" w:eastAsia="仿宋" w:cs="仿宋"/>
          <w:color w:val="auto"/>
          <w:spacing w:val="-3"/>
          <w:position w:val="0"/>
          <w:sz w:val="24"/>
          <w:szCs w:val="24"/>
        </w:rPr>
        <w:t>资</w:t>
      </w:r>
      <w:r>
        <w:rPr>
          <w:rFonts w:ascii="仿宋" w:hAnsi="仿宋" w:eastAsia="仿宋" w:cs="仿宋"/>
          <w:color w:val="auto"/>
          <w:spacing w:val="-77"/>
          <w:position w:val="0"/>
          <w:sz w:val="24"/>
          <w:szCs w:val="24"/>
        </w:rPr>
        <w:t xml:space="preserve"> </w:t>
      </w:r>
      <w:r>
        <w:rPr>
          <w:rFonts w:ascii="仿宋" w:hAnsi="仿宋" w:eastAsia="仿宋" w:cs="仿宋"/>
          <w:color w:val="auto"/>
          <w:spacing w:val="-3"/>
          <w:position w:val="0"/>
          <w:sz w:val="24"/>
          <w:szCs w:val="24"/>
        </w:rPr>
        <w:t>服</w:t>
      </w:r>
      <w:r>
        <w:rPr>
          <w:rFonts w:ascii="仿宋" w:hAnsi="仿宋" w:eastAsia="仿宋" w:cs="仿宋"/>
          <w:color w:val="auto"/>
          <w:spacing w:val="-70"/>
          <w:position w:val="0"/>
          <w:sz w:val="24"/>
          <w:szCs w:val="24"/>
        </w:rPr>
        <w:t xml:space="preserve"> </w:t>
      </w:r>
      <w:r>
        <w:rPr>
          <w:rFonts w:ascii="仿宋" w:hAnsi="仿宋" w:eastAsia="仿宋" w:cs="仿宋"/>
          <w:color w:val="auto"/>
          <w:spacing w:val="-3"/>
          <w:position w:val="0"/>
          <w:sz w:val="24"/>
          <w:szCs w:val="24"/>
        </w:rPr>
        <w:t>务</w:t>
      </w:r>
      <w:r>
        <w:rPr>
          <w:rFonts w:ascii="仿宋" w:hAnsi="仿宋" w:eastAsia="仿宋" w:cs="仿宋"/>
          <w:color w:val="auto"/>
          <w:spacing w:val="-76"/>
          <w:position w:val="0"/>
          <w:sz w:val="24"/>
          <w:szCs w:val="24"/>
        </w:rPr>
        <w:t xml:space="preserve"> </w:t>
      </w:r>
      <w:r>
        <w:rPr>
          <w:rFonts w:ascii="仿宋" w:hAnsi="仿宋" w:eastAsia="仿宋" w:cs="仿宋"/>
          <w:color w:val="auto"/>
          <w:spacing w:val="-3"/>
          <w:position w:val="0"/>
          <w:sz w:val="24"/>
          <w:szCs w:val="24"/>
        </w:rPr>
        <w:t>平</w:t>
      </w:r>
      <w:r>
        <w:rPr>
          <w:rFonts w:ascii="仿宋" w:hAnsi="仿宋" w:eastAsia="仿宋" w:cs="仿宋"/>
          <w:color w:val="auto"/>
          <w:spacing w:val="-49"/>
          <w:position w:val="0"/>
          <w:sz w:val="24"/>
          <w:szCs w:val="24"/>
        </w:rPr>
        <w:t xml:space="preserve"> </w:t>
      </w:r>
      <w:r>
        <w:rPr>
          <w:rFonts w:ascii="仿宋" w:hAnsi="仿宋" w:eastAsia="仿宋" w:cs="仿宋"/>
          <w:color w:val="auto"/>
          <w:spacing w:val="-3"/>
          <w:position w:val="0"/>
          <w:sz w:val="24"/>
          <w:szCs w:val="24"/>
        </w:rPr>
        <w:t>台</w:t>
      </w:r>
      <w:r>
        <w:rPr>
          <w:rFonts w:ascii="仿宋" w:hAnsi="仿宋" w:eastAsia="仿宋" w:cs="仿宋"/>
          <w:color w:val="auto"/>
          <w:spacing w:val="-73"/>
          <w:position w:val="0"/>
          <w:sz w:val="24"/>
          <w:szCs w:val="24"/>
        </w:rPr>
        <w:t xml:space="preserve"> </w:t>
      </w:r>
      <w:r>
        <w:rPr>
          <w:rFonts w:ascii="仿宋" w:hAnsi="仿宋" w:eastAsia="仿宋" w:cs="仿宋"/>
          <w:color w:val="auto"/>
          <w:spacing w:val="-3"/>
          <w:position w:val="0"/>
          <w:sz w:val="24"/>
          <w:szCs w:val="24"/>
        </w:rPr>
        <w:t>查</w:t>
      </w:r>
      <w:r>
        <w:rPr>
          <w:rFonts w:ascii="仿宋" w:hAnsi="仿宋" w:eastAsia="仿宋" w:cs="仿宋"/>
          <w:color w:val="auto"/>
          <w:spacing w:val="-80"/>
          <w:position w:val="0"/>
          <w:sz w:val="24"/>
          <w:szCs w:val="24"/>
        </w:rPr>
        <w:t xml:space="preserve"> </w:t>
      </w:r>
      <w:r>
        <w:rPr>
          <w:rFonts w:ascii="仿宋" w:hAnsi="仿宋" w:eastAsia="仿宋" w:cs="仿宋"/>
          <w:color w:val="auto"/>
          <w:spacing w:val="-3"/>
          <w:position w:val="0"/>
          <w:sz w:val="24"/>
          <w:szCs w:val="24"/>
        </w:rPr>
        <w:t>询</w:t>
      </w:r>
      <w:r>
        <w:rPr>
          <w:rFonts w:ascii="仿宋" w:hAnsi="仿宋" w:eastAsia="仿宋" w:cs="仿宋"/>
          <w:color w:val="auto"/>
          <w:spacing w:val="-92"/>
          <w:position w:val="0"/>
          <w:sz w:val="24"/>
          <w:szCs w:val="24"/>
        </w:rPr>
        <w:t xml:space="preserve"> </w:t>
      </w:r>
      <w:r>
        <w:rPr>
          <w:rFonts w:ascii="仿宋" w:hAnsi="仿宋" w:eastAsia="仿宋" w:cs="仿宋"/>
          <w:color w:val="auto"/>
          <w:spacing w:val="-3"/>
          <w:position w:val="0"/>
          <w:sz w:val="24"/>
          <w:szCs w:val="24"/>
        </w:rPr>
        <w:t>（网</w:t>
      </w:r>
      <w:r>
        <w:rPr>
          <w:rFonts w:ascii="仿宋" w:hAnsi="仿宋" w:eastAsia="仿宋" w:cs="仿宋"/>
          <w:color w:val="auto"/>
          <w:spacing w:val="-72"/>
          <w:position w:val="0"/>
          <w:sz w:val="24"/>
          <w:szCs w:val="24"/>
        </w:rPr>
        <w:t xml:space="preserve"> </w:t>
      </w:r>
      <w:r>
        <w:rPr>
          <w:rFonts w:ascii="仿宋" w:hAnsi="仿宋" w:eastAsia="仿宋" w:cs="仿宋"/>
          <w:color w:val="auto"/>
          <w:spacing w:val="-3"/>
          <w:position w:val="0"/>
          <w:sz w:val="24"/>
          <w:szCs w:val="24"/>
        </w:rPr>
        <w:t>址</w:t>
      </w:r>
      <w:r>
        <w:rPr>
          <w:rFonts w:ascii="仿宋" w:hAnsi="仿宋" w:eastAsia="仿宋" w:cs="仿宋"/>
          <w:color w:val="auto"/>
          <w:spacing w:val="-52"/>
          <w:position w:val="0"/>
          <w:sz w:val="24"/>
          <w:szCs w:val="24"/>
        </w:rPr>
        <w:t xml:space="preserve"> </w:t>
      </w:r>
      <w:r>
        <w:rPr>
          <w:rFonts w:ascii="仿宋" w:hAnsi="仿宋" w:eastAsia="仿宋" w:cs="仿宋"/>
          <w:color w:val="auto"/>
          <w:spacing w:val="-3"/>
          <w:position w:val="0"/>
          <w:sz w:val="24"/>
          <w:szCs w:val="24"/>
        </w:rPr>
        <w:t>：</w:t>
      </w:r>
      <w:r>
        <w:rPr>
          <w:rFonts w:ascii="仿宋" w:hAnsi="仿宋" w:eastAsia="仿宋" w:cs="仿宋"/>
          <w:color w:val="auto"/>
          <w:spacing w:val="-92"/>
          <w:position w:val="0"/>
          <w:sz w:val="24"/>
          <w:szCs w:val="24"/>
        </w:rPr>
        <w:t xml:space="preserve"> </w:t>
      </w:r>
      <w:r>
        <w:rPr>
          <w:color w:val="auto"/>
          <w:position w:val="0"/>
          <w:sz w:val="24"/>
          <w:szCs w:val="24"/>
        </w:rPr>
        <w:fldChar w:fldCharType="begin"/>
      </w:r>
      <w:r>
        <w:rPr>
          <w:color w:val="auto"/>
          <w:position w:val="0"/>
          <w:sz w:val="24"/>
          <w:szCs w:val="24"/>
        </w:rPr>
        <w:instrText xml:space="preserve"> HYPERLINK "https://www.crcrfsp.com/" </w:instrText>
      </w:r>
      <w:r>
        <w:rPr>
          <w:color w:val="auto"/>
          <w:position w:val="0"/>
          <w:sz w:val="24"/>
          <w:szCs w:val="24"/>
        </w:rPr>
        <w:fldChar w:fldCharType="separate"/>
      </w:r>
      <w:r>
        <w:rPr>
          <w:rFonts w:ascii="Times New Roman" w:hAnsi="Times New Roman" w:eastAsia="Times New Roman" w:cs="Times New Roman"/>
          <w:color w:val="auto"/>
          <w:spacing w:val="-3"/>
          <w:position w:val="0"/>
          <w:sz w:val="24"/>
          <w:szCs w:val="24"/>
          <w:u w:val="single" w:color="auto"/>
        </w:rPr>
        <w:t>https://www.crcrfsp.com/</w:t>
      </w:r>
      <w:r>
        <w:rPr>
          <w:rFonts w:ascii="Times New Roman" w:hAnsi="Times New Roman" w:eastAsia="Times New Roman" w:cs="Times New Roman"/>
          <w:color w:val="auto"/>
          <w:spacing w:val="-3"/>
          <w:position w:val="0"/>
          <w:sz w:val="24"/>
          <w:szCs w:val="24"/>
          <w:u w:val="single" w:color="auto"/>
        </w:rPr>
        <w:fldChar w:fldCharType="end"/>
      </w:r>
      <w:r>
        <w:rPr>
          <w:rFonts w:ascii="Times New Roman" w:hAnsi="Times New Roman" w:eastAsia="Times New Roman" w:cs="Times New Roman"/>
          <w:color w:val="auto"/>
          <w:spacing w:val="26"/>
          <w:position w:val="0"/>
          <w:sz w:val="24"/>
          <w:szCs w:val="24"/>
        </w:rPr>
        <w:t xml:space="preserve"> </w:t>
      </w:r>
      <w:r>
        <w:rPr>
          <w:rFonts w:ascii="仿宋" w:hAnsi="仿宋" w:eastAsia="仿宋" w:cs="仿宋"/>
          <w:color w:val="auto"/>
          <w:spacing w:val="-3"/>
          <w:position w:val="0"/>
          <w:sz w:val="24"/>
          <w:szCs w:val="24"/>
        </w:rPr>
        <w:t>，</w:t>
      </w:r>
      <w:r>
        <w:rPr>
          <w:rFonts w:ascii="仿宋" w:hAnsi="仿宋" w:eastAsia="仿宋" w:cs="仿宋"/>
          <w:color w:val="auto"/>
          <w:spacing w:val="-65"/>
          <w:position w:val="0"/>
          <w:sz w:val="24"/>
          <w:szCs w:val="24"/>
        </w:rPr>
        <w:t xml:space="preserve"> </w:t>
      </w:r>
      <w:r>
        <w:rPr>
          <w:rFonts w:ascii="仿宋" w:hAnsi="仿宋" w:eastAsia="仿宋" w:cs="仿宋"/>
          <w:color w:val="auto"/>
          <w:spacing w:val="-3"/>
          <w:position w:val="0"/>
          <w:sz w:val="24"/>
          <w:szCs w:val="24"/>
        </w:rPr>
        <w:t>客</w:t>
      </w:r>
      <w:r>
        <w:rPr>
          <w:rFonts w:ascii="仿宋" w:hAnsi="仿宋" w:eastAsia="仿宋" w:cs="仿宋"/>
          <w:color w:val="auto"/>
          <w:spacing w:val="-79"/>
          <w:position w:val="0"/>
          <w:sz w:val="24"/>
          <w:szCs w:val="24"/>
        </w:rPr>
        <w:t xml:space="preserve"> </w:t>
      </w:r>
      <w:r>
        <w:rPr>
          <w:rFonts w:ascii="仿宋" w:hAnsi="仿宋" w:eastAsia="仿宋" w:cs="仿宋"/>
          <w:color w:val="auto"/>
          <w:spacing w:val="-3"/>
          <w:position w:val="0"/>
          <w:sz w:val="24"/>
          <w:szCs w:val="24"/>
        </w:rPr>
        <w:t>服</w:t>
      </w:r>
      <w:r>
        <w:rPr>
          <w:rFonts w:ascii="仿宋" w:hAnsi="仿宋" w:eastAsia="仿宋" w:cs="仿宋"/>
          <w:color w:val="auto"/>
          <w:spacing w:val="-41"/>
          <w:position w:val="0"/>
          <w:sz w:val="24"/>
          <w:szCs w:val="24"/>
        </w:rPr>
        <w:t xml:space="preserve"> </w:t>
      </w:r>
      <w:r>
        <w:rPr>
          <w:rFonts w:ascii="仿宋" w:hAnsi="仿宋" w:eastAsia="仿宋" w:cs="仿宋"/>
          <w:color w:val="auto"/>
          <w:spacing w:val="-3"/>
          <w:position w:val="0"/>
          <w:sz w:val="24"/>
          <w:szCs w:val="24"/>
        </w:rPr>
        <w:t>电</w:t>
      </w:r>
      <w:r>
        <w:rPr>
          <w:rFonts w:ascii="仿宋" w:hAnsi="仿宋" w:eastAsia="仿宋" w:cs="仿宋"/>
          <w:color w:val="auto"/>
          <w:spacing w:val="-79"/>
          <w:position w:val="0"/>
          <w:sz w:val="24"/>
          <w:szCs w:val="24"/>
        </w:rPr>
        <w:t xml:space="preserve"> </w:t>
      </w:r>
      <w:r>
        <w:rPr>
          <w:rFonts w:ascii="仿宋" w:hAnsi="仿宋" w:eastAsia="仿宋" w:cs="仿宋"/>
          <w:color w:val="auto"/>
          <w:spacing w:val="-3"/>
          <w:position w:val="0"/>
          <w:sz w:val="24"/>
          <w:szCs w:val="24"/>
        </w:rPr>
        <w:t>话：</w:t>
      </w:r>
      <w:r>
        <w:rPr>
          <w:rFonts w:ascii="仿宋" w:hAnsi="仿宋" w:eastAsia="仿宋" w:cs="仿宋"/>
          <w:color w:val="auto"/>
          <w:spacing w:val="3"/>
          <w:position w:val="0"/>
          <w:sz w:val="24"/>
          <w:szCs w:val="24"/>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position w:val="0"/>
          <w:sz w:val="31"/>
          <w:szCs w:val="31"/>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3EA8616">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3" w:name="bookmark3"/>
      <w:bookmarkEnd w:id="3"/>
      <w:r>
        <w:rPr>
          <w:color w:val="auto"/>
          <w:spacing w:val="9"/>
          <w:position w:val="0"/>
          <w14:textOutline w14:w="5793" w14:cap="sq" w14:cmpd="sng">
            <w14:solidFill>
              <w14:srgbClr w14:val="000000"/>
            </w14:solidFill>
            <w14:prstDash w14:val="solid"/>
            <w14:bevel/>
          </w14:textOutline>
        </w:rPr>
        <w:t>第三章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0DADF75">
      <w:pPr>
        <w:pStyle w:val="3"/>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1"/>
          <w:position w:val="0"/>
        </w:rPr>
        <w:t>另册</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5DBCB8DF">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sectPr>
          <w:footerReference r:id="rId14" w:type="default"/>
          <w:pgSz w:w="11906" w:h="16839"/>
          <w:pgMar w:top="1431" w:right="1785" w:bottom="1362" w:left="1785" w:header="0" w:footer="1200" w:gutter="0"/>
          <w:pgNumType w:fmt="decimal"/>
          <w:cols w:space="720" w:num="1"/>
        </w:sectPr>
      </w:pPr>
      <w:r>
        <w:rPr>
          <w:rFonts w:hint="eastAsia" w:eastAsia="宋体"/>
          <w:color w:val="auto"/>
          <w:position w:val="0"/>
          <w:lang w:val="en-US" w:eastAsia="zh-CN"/>
        </w:rPr>
        <w:t>注：</w:t>
      </w:r>
      <w:r>
        <w:rPr>
          <w:rFonts w:hint="eastAsia"/>
          <w:color w:val="auto"/>
          <w:position w:val="0"/>
        </w:rPr>
        <w:t>材料价格按《桂林市建设工程造价信息》资源县材料信息2026年第2期，无信息价按同期《桂林市建设工程造价信息》桂林信息价计算及市场询价。</w:t>
      </w:r>
    </w:p>
    <w:p w14:paraId="7A7581BF">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4" w:name="bookmark4"/>
      <w:bookmarkEnd w:id="4"/>
      <w:r>
        <w:rPr>
          <w:color w:val="auto"/>
          <w:spacing w:val="8"/>
          <w:position w:val="0"/>
          <w14:textOutline w14:w="5793" w14:cap="sq" w14:cmpd="sng">
            <w14:solidFill>
              <w14:srgbClr w14:val="000000"/>
            </w14:solidFill>
            <w14:prstDash w14:val="solid"/>
            <w14:bevel/>
          </w14:textOutline>
        </w:rPr>
        <w:t>第四章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评审办法</w:t>
      </w:r>
    </w:p>
    <w:p w14:paraId="52B597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一、评审依据及方式</w:t>
      </w:r>
    </w:p>
    <w:p w14:paraId="6F319C4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1.评审依据：磋商小组以磋商文件和响应文件为评审依据，对供应商的响应文件</w:t>
      </w:r>
      <w:r>
        <w:rPr>
          <w:color w:val="auto"/>
          <w:spacing w:val="8"/>
          <w:position w:val="0"/>
          <w:sz w:val="21"/>
          <w:szCs w:val="21"/>
        </w:rPr>
        <w:t>进行评审。</w:t>
      </w:r>
    </w:p>
    <w:p w14:paraId="3BC62B1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rPr>
      </w:pPr>
      <w:r>
        <w:rPr>
          <w:color w:val="auto"/>
          <w:spacing w:val="5"/>
          <w:position w:val="0"/>
          <w:sz w:val="21"/>
          <w:szCs w:val="21"/>
        </w:rPr>
        <w:t>2.评审方式：</w:t>
      </w:r>
      <w:r>
        <w:rPr>
          <w:color w:val="auto"/>
          <w:spacing w:val="-48"/>
          <w:position w:val="0"/>
          <w:sz w:val="21"/>
          <w:szCs w:val="21"/>
        </w:rPr>
        <w:t xml:space="preserve"> </w:t>
      </w:r>
      <w:r>
        <w:rPr>
          <w:color w:val="auto"/>
          <w:spacing w:val="5"/>
          <w:position w:val="0"/>
          <w:sz w:val="21"/>
          <w:szCs w:val="21"/>
        </w:rPr>
        <w:t>以封闭方式进行评审。</w:t>
      </w:r>
    </w:p>
    <w:p w14:paraId="03DBAB8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3.采购人和采购代理机构、磋商小组成员要严格遵守政府采购相关法律制度，依法履行各自职责，公</w:t>
      </w:r>
      <w:r>
        <w:rPr>
          <w:color w:val="auto"/>
          <w:spacing w:val="8"/>
          <w:position w:val="0"/>
          <w:sz w:val="21"/>
          <w:szCs w:val="21"/>
        </w:rPr>
        <w:t>正、客观、审慎地组织和参与评审工作。</w:t>
      </w:r>
    </w:p>
    <w:p w14:paraId="39C34C9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二、评审办法</w:t>
      </w:r>
    </w:p>
    <w:p w14:paraId="30BA9B7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（一）对进入详评的，采用综合评分法。</w:t>
      </w:r>
    </w:p>
    <w:p w14:paraId="3848DDE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（二）计分办法（按四舍五入取至小数点后二位）</w:t>
      </w:r>
    </w:p>
    <w:p w14:paraId="0D3ED2E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1、价格分……………………………………………………………………………………满分</w:t>
      </w:r>
      <w:r>
        <w:rPr>
          <w:color w:val="auto"/>
          <w:spacing w:val="-29"/>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30</w:t>
      </w:r>
      <w:r>
        <w:rPr>
          <w:color w:val="auto"/>
          <w:spacing w:val="-3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分</w:t>
      </w:r>
    </w:p>
    <w:p w14:paraId="7293F6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textAlignment w:val="baseline"/>
        <w:rPr>
          <w:color w:val="auto"/>
          <w:position w:val="0"/>
          <w:sz w:val="21"/>
          <w:szCs w:val="21"/>
        </w:rPr>
      </w:pPr>
      <w:r>
        <w:rPr>
          <w:color w:val="auto"/>
          <w:spacing w:val="11"/>
          <w:position w:val="0"/>
          <w:sz w:val="21"/>
          <w:szCs w:val="21"/>
        </w:rPr>
        <w:t>（1）价格分采用低价优先法计算，即满足磋商文件要求且评审报价最低的评审报价为磋商基准价，</w:t>
      </w:r>
      <w:r>
        <w:rPr>
          <w:color w:val="auto"/>
          <w:spacing w:val="4"/>
          <w:position w:val="0"/>
          <w:sz w:val="21"/>
          <w:szCs w:val="21"/>
        </w:rPr>
        <w:t>其价格分为</w:t>
      </w:r>
      <w:r>
        <w:rPr>
          <w:color w:val="auto"/>
          <w:spacing w:val="-33"/>
          <w:position w:val="0"/>
          <w:sz w:val="21"/>
          <w:szCs w:val="21"/>
        </w:rPr>
        <w:t xml:space="preserve"> </w:t>
      </w:r>
      <w:r>
        <w:rPr>
          <w:color w:val="auto"/>
          <w:spacing w:val="4"/>
          <w:position w:val="0"/>
          <w:sz w:val="21"/>
          <w:szCs w:val="21"/>
        </w:rPr>
        <w:t>30</w:t>
      </w:r>
      <w:r>
        <w:rPr>
          <w:color w:val="auto"/>
          <w:spacing w:val="-38"/>
          <w:position w:val="0"/>
          <w:sz w:val="21"/>
          <w:szCs w:val="21"/>
        </w:rPr>
        <w:t xml:space="preserve"> </w:t>
      </w:r>
      <w:r>
        <w:rPr>
          <w:color w:val="auto"/>
          <w:spacing w:val="4"/>
          <w:position w:val="0"/>
          <w:sz w:val="21"/>
          <w:szCs w:val="21"/>
        </w:rPr>
        <w:t>分。</w:t>
      </w:r>
    </w:p>
    <w:p w14:paraId="2550F13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（2）价格分计算公式</w:t>
      </w:r>
    </w:p>
    <w:p w14:paraId="3B9F790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712" w:firstLineChars="1200"/>
        <w:textAlignment w:val="baseline"/>
        <w:rPr>
          <w:color w:val="auto"/>
          <w:position w:val="0"/>
          <w:sz w:val="21"/>
          <w:szCs w:val="21"/>
        </w:rPr>
      </w:pPr>
      <w:r>
        <w:rPr>
          <w:color w:val="auto"/>
          <w:spacing w:val="8"/>
          <w:position w:val="0"/>
          <w:sz w:val="21"/>
          <w:szCs w:val="21"/>
        </w:rPr>
        <w:t>磋商基准价</w:t>
      </w:r>
    </w:p>
    <w:p w14:paraId="5F5E886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textAlignment w:val="baseline"/>
        <w:rPr>
          <w:color w:val="auto"/>
          <w:position w:val="0"/>
          <w:sz w:val="21"/>
          <w:szCs w:val="21"/>
        </w:rPr>
      </w:pPr>
      <w:r>
        <w:rPr>
          <w:color w:val="auto"/>
          <w:spacing w:val="3"/>
          <w:position w:val="0"/>
          <w:sz w:val="21"/>
          <w:szCs w:val="21"/>
        </w:rPr>
        <w:t>某供应商价格分 =</w:t>
      </w:r>
      <w:r>
        <w:rPr>
          <w:color w:val="auto"/>
          <w:spacing w:val="9"/>
          <w:position w:val="0"/>
          <w:sz w:val="21"/>
          <w:szCs w:val="21"/>
        </w:rPr>
        <w:t xml:space="preserve"> </w:t>
      </w:r>
      <w:r>
        <w:rPr>
          <w:strike/>
          <w:color w:val="auto"/>
          <w:spacing w:val="1"/>
          <w:position w:val="0"/>
          <w:sz w:val="21"/>
          <w:szCs w:val="21"/>
        </w:rPr>
        <w:t xml:space="preserve">                   </w:t>
      </w:r>
      <w:r>
        <w:rPr>
          <w:color w:val="auto"/>
          <w:spacing w:val="14"/>
          <w:position w:val="0"/>
          <w:sz w:val="21"/>
          <w:szCs w:val="21"/>
        </w:rPr>
        <w:t xml:space="preserve">  </w:t>
      </w:r>
      <w:r>
        <w:rPr>
          <w:color w:val="auto"/>
          <w:spacing w:val="3"/>
          <w:position w:val="0"/>
          <w:sz w:val="21"/>
          <w:szCs w:val="21"/>
        </w:rPr>
        <w:t>×</w:t>
      </w:r>
      <w:r>
        <w:rPr>
          <w:color w:val="auto"/>
          <w:spacing w:val="9"/>
          <w:position w:val="0"/>
          <w:sz w:val="21"/>
          <w:szCs w:val="21"/>
        </w:rPr>
        <w:t xml:space="preserve">  </w:t>
      </w:r>
      <w:r>
        <w:rPr>
          <w:color w:val="auto"/>
          <w:spacing w:val="3"/>
          <w:position w:val="0"/>
          <w:sz w:val="21"/>
          <w:szCs w:val="21"/>
        </w:rPr>
        <w:t>30</w:t>
      </w:r>
      <w:r>
        <w:rPr>
          <w:color w:val="auto"/>
          <w:spacing w:val="-38"/>
          <w:position w:val="0"/>
          <w:sz w:val="21"/>
          <w:szCs w:val="21"/>
        </w:rPr>
        <w:t xml:space="preserve"> </w:t>
      </w:r>
      <w:r>
        <w:rPr>
          <w:color w:val="auto"/>
          <w:spacing w:val="3"/>
          <w:position w:val="0"/>
          <w:sz w:val="21"/>
          <w:szCs w:val="21"/>
        </w:rPr>
        <w:t>分</w:t>
      </w:r>
    </w:p>
    <w:p w14:paraId="5CBDC5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260" w:firstLineChars="1000"/>
        <w:textAlignment w:val="baseline"/>
        <w:rPr>
          <w:color w:val="auto"/>
          <w:position w:val="0"/>
          <w:sz w:val="21"/>
          <w:szCs w:val="21"/>
        </w:rPr>
      </w:pPr>
      <w:r>
        <w:rPr>
          <w:color w:val="auto"/>
          <w:spacing w:val="8"/>
          <w:position w:val="0"/>
          <w:sz w:val="21"/>
          <w:szCs w:val="21"/>
        </w:rPr>
        <w:t>某供应商的评审报价</w:t>
      </w:r>
    </w:p>
    <w:p w14:paraId="7D09DAD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2、施工组织设计………………………………………………………</w:t>
      </w:r>
      <w:r>
        <w:rPr>
          <w:color w:val="auto"/>
          <w:spacing w:val="9"/>
          <w:position w:val="0"/>
          <w:sz w:val="21"/>
          <w:szCs w:val="21"/>
          <w14:textOutline w14:w="3795" w14:cap="sq" w14:cmpd="sng">
            <w14:solidFill>
              <w14:srgbClr w14:val="000000"/>
            </w14:solidFill>
            <w14:prstDash w14:val="solid"/>
            <w14:bevel/>
          </w14:textOutline>
        </w:rPr>
        <w:t>……………………满分</w:t>
      </w:r>
      <w:r>
        <w:rPr>
          <w:rFonts w:hint="eastAsia"/>
          <w:color w:val="auto"/>
          <w:spacing w:val="8"/>
          <w:position w:val="0"/>
          <w:sz w:val="21"/>
          <w:szCs w:val="21"/>
          <w:lang w:val="en-US" w:eastAsia="zh-CN"/>
          <w14:textOutline w14:w="3795" w14:cap="sq" w14:cmpd="sng">
            <w14:solidFill>
              <w14:srgbClr w14:val="000000"/>
            </w14:solidFill>
            <w14:prstDash w14:val="solid"/>
            <w14:bevel/>
          </w14:textOutline>
        </w:rPr>
        <w:t>6</w:t>
      </w:r>
      <w:r>
        <w:rPr>
          <w:color w:val="auto"/>
          <w:spacing w:val="9"/>
          <w:position w:val="0"/>
          <w:sz w:val="21"/>
          <w:szCs w:val="21"/>
          <w14:textOutline w14:w="3795" w14:cap="sq" w14:cmpd="sng">
            <w14:solidFill>
              <w14:srgbClr w14:val="000000"/>
            </w14:solidFill>
            <w14:prstDash w14:val="solid"/>
            <w14:bevel/>
          </w14:textOutline>
        </w:rPr>
        <w:t>0</w:t>
      </w:r>
      <w:r>
        <w:rPr>
          <w:color w:val="auto"/>
          <w:spacing w:val="-37"/>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分</w:t>
      </w:r>
    </w:p>
    <w:p w14:paraId="7813640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（1）总体施工组织布置及规划（满分</w:t>
      </w:r>
      <w:r>
        <w:rPr>
          <w:rFonts w:hint="eastAsia"/>
          <w:color w:val="auto"/>
          <w:spacing w:val="-39"/>
          <w:position w:val="0"/>
          <w:sz w:val="21"/>
          <w:szCs w:val="21"/>
          <w:lang w:val="en-US" w:eastAsia="zh-CN"/>
        </w:rPr>
        <w:t>10</w:t>
      </w:r>
      <w:r>
        <w:rPr>
          <w:color w:val="auto"/>
          <w:spacing w:val="-35"/>
          <w:position w:val="0"/>
          <w:sz w:val="21"/>
          <w:szCs w:val="21"/>
        </w:rPr>
        <w:t xml:space="preserve"> </w:t>
      </w:r>
      <w:r>
        <w:rPr>
          <w:color w:val="auto"/>
          <w:spacing w:val="7"/>
          <w:position w:val="0"/>
          <w:sz w:val="21"/>
          <w:szCs w:val="21"/>
        </w:rPr>
        <w:t>分）</w:t>
      </w:r>
    </w:p>
    <w:p w14:paraId="28E6629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10</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总体概述（施工程序总体设想及施工段）对项目总体有深刻认识，表述清晰、完</w:t>
      </w:r>
      <w:r>
        <w:rPr>
          <w:color w:val="auto"/>
          <w:spacing w:val="9"/>
          <w:position w:val="0"/>
          <w:sz w:val="21"/>
          <w:szCs w:val="21"/>
        </w:rPr>
        <w:t>整、</w:t>
      </w:r>
      <w:r>
        <w:rPr>
          <w:color w:val="auto"/>
          <w:spacing w:val="6"/>
          <w:position w:val="0"/>
          <w:sz w:val="21"/>
          <w:szCs w:val="21"/>
        </w:rPr>
        <w:t>严谨、合理，措施先进、具体、有效、成熟；施工段划分呼应总体表述，划分清晰、合理，符合规范要求。</w:t>
      </w:r>
      <w:r>
        <w:rPr>
          <w:color w:val="auto"/>
          <w:spacing w:val="9"/>
          <w:position w:val="0"/>
          <w:sz w:val="21"/>
          <w:szCs w:val="21"/>
        </w:rPr>
        <w:t>施工进度计划和各阶段进度的保证措施关键线路清晰、准确、完整、计划编划合理、可行，关键节点的控</w:t>
      </w:r>
      <w:r>
        <w:rPr>
          <w:color w:val="auto"/>
          <w:spacing w:val="8"/>
          <w:position w:val="0"/>
          <w:sz w:val="21"/>
          <w:szCs w:val="21"/>
        </w:rPr>
        <w:t>制措施有力、合理、可行。</w:t>
      </w:r>
    </w:p>
    <w:p w14:paraId="550742F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7</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w:t>
      </w:r>
      <w:r>
        <w:rPr>
          <w:color w:val="auto"/>
          <w:spacing w:val="9"/>
          <w:position w:val="0"/>
          <w:sz w:val="21"/>
          <w:szCs w:val="21"/>
        </w:rPr>
        <w:t>体有认识，表述完整、合理，措施</w:t>
      </w:r>
      <w:r>
        <w:rPr>
          <w:color w:val="auto"/>
          <w:position w:val="0"/>
          <w:sz w:val="21"/>
          <w:szCs w:val="21"/>
        </w:rPr>
        <w:t xml:space="preserve"> </w:t>
      </w:r>
      <w:r>
        <w:rPr>
          <w:color w:val="auto"/>
          <w:spacing w:val="9"/>
          <w:position w:val="0"/>
          <w:sz w:val="21"/>
          <w:szCs w:val="21"/>
        </w:rPr>
        <w:t>具体；施工段划分呼应总体表述，划分合理，符合规范要求。施工进度计划和各阶段进度的保证措施关键线路准确、完整、计划编划可行，关键节点的控制措施可行。</w:t>
      </w:r>
    </w:p>
    <w:p w14:paraId="1C1AFD7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三档（3</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总体概述（施工程序总体设想及施工段）对项目总体有基</w:t>
      </w:r>
      <w:r>
        <w:rPr>
          <w:color w:val="auto"/>
          <w:spacing w:val="9"/>
          <w:position w:val="0"/>
          <w:sz w:val="21"/>
          <w:szCs w:val="21"/>
        </w:rPr>
        <w:t>本认识，表述欠完整，措施</w:t>
      </w:r>
      <w:r>
        <w:rPr>
          <w:color w:val="auto"/>
          <w:position w:val="0"/>
          <w:sz w:val="21"/>
          <w:szCs w:val="21"/>
        </w:rPr>
        <w:t xml:space="preserve"> </w:t>
      </w:r>
      <w:r>
        <w:rPr>
          <w:color w:val="auto"/>
          <w:spacing w:val="6"/>
          <w:position w:val="0"/>
          <w:sz w:val="21"/>
          <w:szCs w:val="21"/>
        </w:rPr>
        <w:t>一般但符合规范要求。施工进度计划和各阶段进度的保证措施关键线路基本满足要求、计划编划基本可</w:t>
      </w:r>
      <w:r>
        <w:rPr>
          <w:color w:val="auto"/>
          <w:spacing w:val="5"/>
          <w:position w:val="0"/>
          <w:sz w:val="21"/>
          <w:szCs w:val="21"/>
        </w:rPr>
        <w:t>行，</w:t>
      </w:r>
      <w:r>
        <w:rPr>
          <w:color w:val="auto"/>
          <w:spacing w:val="8"/>
          <w:position w:val="0"/>
          <w:sz w:val="21"/>
          <w:szCs w:val="21"/>
        </w:rPr>
        <w:t>关键节点的控制措施基本可行。</w:t>
      </w:r>
    </w:p>
    <w:p w14:paraId="7AA1A28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rPr>
      </w:pPr>
      <w:r>
        <w:rPr>
          <w:color w:val="auto"/>
          <w:spacing w:val="6"/>
          <w:position w:val="0"/>
          <w:sz w:val="21"/>
          <w:szCs w:val="21"/>
        </w:rPr>
        <w:t>四档（</w:t>
      </w:r>
      <w:r>
        <w:rPr>
          <w:rFonts w:hint="eastAsia"/>
          <w:color w:val="auto"/>
          <w:spacing w:val="6"/>
          <w:position w:val="0"/>
          <w:sz w:val="21"/>
          <w:szCs w:val="21"/>
          <w:lang w:val="en-US" w:eastAsia="zh-CN"/>
        </w:rPr>
        <w:t>1</w:t>
      </w:r>
      <w:r>
        <w:rPr>
          <w:color w:val="auto"/>
          <w:spacing w:val="-35"/>
          <w:position w:val="0"/>
          <w:sz w:val="21"/>
          <w:szCs w:val="21"/>
        </w:rPr>
        <w:t xml:space="preserve"> </w:t>
      </w:r>
      <w:r>
        <w:rPr>
          <w:color w:val="auto"/>
          <w:spacing w:val="6"/>
          <w:position w:val="0"/>
          <w:sz w:val="21"/>
          <w:szCs w:val="21"/>
        </w:rPr>
        <w:t>分</w:t>
      </w:r>
      <w:r>
        <w:rPr>
          <w:color w:val="auto"/>
          <w:spacing w:val="9"/>
          <w:position w:val="0"/>
          <w:sz w:val="21"/>
          <w:szCs w:val="21"/>
        </w:rPr>
        <w:t>）：</w:t>
      </w:r>
      <w:r>
        <w:rPr>
          <w:color w:val="auto"/>
          <w:spacing w:val="6"/>
          <w:position w:val="0"/>
          <w:sz w:val="21"/>
          <w:szCs w:val="21"/>
        </w:rPr>
        <w:t>总体概述（施工程序总体设想及施工段）对项目认识不足，表达不清晰，措施不具体；</w:t>
      </w:r>
      <w:r>
        <w:rPr>
          <w:color w:val="auto"/>
          <w:spacing w:val="7"/>
          <w:position w:val="0"/>
          <w:sz w:val="21"/>
          <w:szCs w:val="21"/>
        </w:rPr>
        <w:t>施工段划分不合理。</w:t>
      </w:r>
    </w:p>
    <w:p w14:paraId="1F97F1B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（2）主要工程项目的施工方案、方法与技术措施（满</w:t>
      </w:r>
      <w:r>
        <w:rPr>
          <w:color w:val="auto"/>
          <w:spacing w:val="7"/>
          <w:position w:val="0"/>
          <w:sz w:val="21"/>
          <w:szCs w:val="21"/>
        </w:rPr>
        <w:t>分</w:t>
      </w:r>
      <w:r>
        <w:rPr>
          <w:rFonts w:hint="eastAsia"/>
          <w:color w:val="auto"/>
          <w:spacing w:val="-39"/>
          <w:position w:val="0"/>
          <w:sz w:val="21"/>
          <w:szCs w:val="21"/>
          <w:lang w:val="en-US" w:eastAsia="zh-CN"/>
        </w:rPr>
        <w:t>12</w:t>
      </w:r>
      <w:r>
        <w:rPr>
          <w:color w:val="auto"/>
          <w:spacing w:val="-35"/>
          <w:position w:val="0"/>
          <w:sz w:val="21"/>
          <w:szCs w:val="21"/>
        </w:rPr>
        <w:t xml:space="preserve"> </w:t>
      </w:r>
      <w:r>
        <w:rPr>
          <w:color w:val="auto"/>
          <w:spacing w:val="7"/>
          <w:position w:val="0"/>
          <w:sz w:val="21"/>
          <w:szCs w:val="21"/>
        </w:rPr>
        <w:t>分）</w:t>
      </w:r>
    </w:p>
    <w:p w14:paraId="2AA8A1A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12</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主要工程的施工方案、方法与技术措施符合项目实际，有详</w:t>
      </w:r>
      <w:r>
        <w:rPr>
          <w:color w:val="auto"/>
          <w:spacing w:val="9"/>
          <w:position w:val="0"/>
          <w:sz w:val="21"/>
          <w:szCs w:val="21"/>
        </w:rPr>
        <w:t>尽的施工技术方案，工艺</w:t>
      </w:r>
      <w:r>
        <w:rPr>
          <w:color w:val="auto"/>
          <w:position w:val="0"/>
          <w:sz w:val="21"/>
          <w:szCs w:val="21"/>
        </w:rPr>
        <w:t xml:space="preserve"> </w:t>
      </w:r>
      <w:r>
        <w:rPr>
          <w:color w:val="auto"/>
          <w:spacing w:val="6"/>
          <w:position w:val="0"/>
          <w:sz w:val="21"/>
          <w:szCs w:val="21"/>
        </w:rPr>
        <w:t>先进、方法科学合理、可行，能指导具体施工并确保安全。投入的施工材料有详细的组织计划且计划</w:t>
      </w:r>
      <w:r>
        <w:rPr>
          <w:color w:val="auto"/>
          <w:spacing w:val="5"/>
          <w:position w:val="0"/>
          <w:sz w:val="21"/>
          <w:szCs w:val="21"/>
        </w:rPr>
        <w:t>周密，</w:t>
      </w:r>
      <w:r>
        <w:rPr>
          <w:color w:val="auto"/>
          <w:spacing w:val="10"/>
          <w:position w:val="0"/>
          <w:sz w:val="21"/>
          <w:szCs w:val="21"/>
        </w:rPr>
        <w:t>数量、选型配置、进场时间安排合理，完全满足施工需要。</w:t>
      </w:r>
    </w:p>
    <w:p w14:paraId="166FC26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8</w:t>
      </w:r>
      <w:r>
        <w:rPr>
          <w:color w:val="auto"/>
          <w:spacing w:val="10"/>
          <w:position w:val="0"/>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lang w:val="en-US" w:eastAsia="en-US" w:bidi="ar-SA"/>
        </w:rPr>
      </w:pPr>
      <w:r>
        <w:rPr>
          <w:rFonts w:ascii="宋体" w:hAnsi="宋体" w:eastAsia="宋体" w:cs="宋体"/>
          <w:snapToGrid w:val="0"/>
          <w:color w:val="auto"/>
          <w:spacing w:val="10"/>
          <w:kern w:val="0"/>
          <w:position w:val="0"/>
          <w:sz w:val="21"/>
          <w:szCs w:val="21"/>
          <w:lang w:val="en-US" w:eastAsia="en-US" w:bidi="ar-SA"/>
        </w:rPr>
        <w:t>三档（</w:t>
      </w:r>
      <w:r>
        <w:rPr>
          <w:rFonts w:hint="eastAsia" w:ascii="宋体" w:hAnsi="宋体" w:eastAsia="宋体" w:cs="宋体"/>
          <w:snapToGrid w:val="0"/>
          <w:color w:val="auto"/>
          <w:spacing w:val="10"/>
          <w:kern w:val="0"/>
          <w:position w:val="0"/>
          <w:sz w:val="21"/>
          <w:szCs w:val="21"/>
          <w:lang w:val="en-US" w:eastAsia="zh-CN" w:bidi="ar-SA"/>
        </w:rPr>
        <w:t>5</w:t>
      </w:r>
      <w:r>
        <w:rPr>
          <w:rFonts w:ascii="宋体" w:hAnsi="宋体" w:eastAsia="宋体" w:cs="宋体"/>
          <w:snapToGrid w:val="0"/>
          <w:color w:val="auto"/>
          <w:spacing w:val="10"/>
          <w:kern w:val="0"/>
          <w:position w:val="0"/>
          <w:sz w:val="21"/>
          <w:szCs w:val="21"/>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2"/>
          <w:position w:val="0"/>
          <w:sz w:val="21"/>
          <w:szCs w:val="21"/>
        </w:rPr>
        <w:t>）：</w:t>
      </w:r>
      <w:r>
        <w:rPr>
          <w:color w:val="auto"/>
          <w:spacing w:val="9"/>
          <w:position w:val="0"/>
          <w:sz w:val="21"/>
          <w:szCs w:val="21"/>
        </w:rPr>
        <w:t>主要工程的施工方案、方法与技术措施不能满足项目需求，没有施工技术方案，不能</w:t>
      </w:r>
      <w:r>
        <w:rPr>
          <w:color w:val="auto"/>
          <w:spacing w:val="8"/>
          <w:position w:val="0"/>
          <w:sz w:val="21"/>
          <w:szCs w:val="21"/>
        </w:rPr>
        <w:t>指导具体施工并确保安全。</w:t>
      </w:r>
    </w:p>
    <w:p w14:paraId="41A82E8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（3）人员及机械设备配置（满分</w:t>
      </w:r>
      <w:r>
        <w:rPr>
          <w:color w:val="auto"/>
          <w:spacing w:val="-27"/>
          <w:position w:val="0"/>
          <w:sz w:val="21"/>
          <w:szCs w:val="21"/>
        </w:rPr>
        <w:t xml:space="preserve"> </w:t>
      </w:r>
      <w:r>
        <w:rPr>
          <w:rFonts w:hint="eastAsia"/>
          <w:color w:val="auto"/>
          <w:spacing w:val="6"/>
          <w:position w:val="0"/>
          <w:sz w:val="21"/>
          <w:szCs w:val="21"/>
          <w:lang w:val="en-US" w:eastAsia="zh-CN"/>
        </w:rPr>
        <w:t>7</w:t>
      </w:r>
      <w:r>
        <w:rPr>
          <w:color w:val="auto"/>
          <w:spacing w:val="-35"/>
          <w:position w:val="0"/>
          <w:sz w:val="21"/>
          <w:szCs w:val="21"/>
        </w:rPr>
        <w:t xml:space="preserve"> </w:t>
      </w:r>
      <w:r>
        <w:rPr>
          <w:color w:val="auto"/>
          <w:spacing w:val="6"/>
          <w:position w:val="0"/>
          <w:sz w:val="21"/>
          <w:szCs w:val="21"/>
        </w:rPr>
        <w:t>分）</w:t>
      </w:r>
    </w:p>
    <w:p w14:paraId="1F0ECF7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7</w:t>
      </w:r>
      <w:r>
        <w:rPr>
          <w:color w:val="auto"/>
          <w:spacing w:val="-36"/>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管理人员、机械设备配置完全满足要求，各主要施</w:t>
      </w:r>
      <w:r>
        <w:rPr>
          <w:color w:val="auto"/>
          <w:spacing w:val="9"/>
          <w:position w:val="0"/>
          <w:sz w:val="21"/>
          <w:szCs w:val="21"/>
        </w:rPr>
        <w:t>工工序有详细周密的劳动力、施工</w:t>
      </w:r>
      <w:r>
        <w:rPr>
          <w:color w:val="auto"/>
          <w:position w:val="0"/>
          <w:sz w:val="21"/>
          <w:szCs w:val="21"/>
        </w:rPr>
        <w:t xml:space="preserve"> </w:t>
      </w:r>
      <w:r>
        <w:rPr>
          <w:color w:val="auto"/>
          <w:spacing w:val="9"/>
          <w:position w:val="0"/>
          <w:sz w:val="21"/>
          <w:szCs w:val="21"/>
        </w:rPr>
        <w:t>机械、设备、机具的组织安排计划较好，劳动力投入合理，设备数量、选</w:t>
      </w:r>
      <w:r>
        <w:rPr>
          <w:color w:val="auto"/>
          <w:spacing w:val="8"/>
          <w:position w:val="0"/>
          <w:sz w:val="21"/>
          <w:szCs w:val="21"/>
        </w:rPr>
        <w:t>型配置、进场时间安排较合理，</w:t>
      </w:r>
      <w:r>
        <w:rPr>
          <w:color w:val="auto"/>
          <w:spacing w:val="7"/>
          <w:position w:val="0"/>
          <w:sz w:val="21"/>
          <w:szCs w:val="21"/>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lang w:val="en-US" w:eastAsia="en-US" w:bidi="ar-SA"/>
        </w:rPr>
      </w:pPr>
      <w:r>
        <w:rPr>
          <w:rFonts w:ascii="宋体" w:hAnsi="宋体" w:eastAsia="宋体" w:cs="宋体"/>
          <w:snapToGrid w:val="0"/>
          <w:color w:val="auto"/>
          <w:spacing w:val="7"/>
          <w:kern w:val="0"/>
          <w:position w:val="0"/>
          <w:sz w:val="21"/>
          <w:szCs w:val="21"/>
          <w:lang w:val="en-US" w:eastAsia="en-US" w:bidi="ar-SA"/>
        </w:rPr>
        <w:t>二档（</w:t>
      </w:r>
      <w:r>
        <w:rPr>
          <w:rFonts w:hint="eastAsia" w:ascii="宋体" w:hAnsi="宋体" w:eastAsia="宋体" w:cs="宋体"/>
          <w:snapToGrid w:val="0"/>
          <w:color w:val="auto"/>
          <w:spacing w:val="7"/>
          <w:kern w:val="0"/>
          <w:position w:val="0"/>
          <w:sz w:val="21"/>
          <w:szCs w:val="21"/>
          <w:lang w:val="en-US" w:eastAsia="zh-CN" w:bidi="ar-SA"/>
        </w:rPr>
        <w:t>5</w:t>
      </w:r>
      <w:r>
        <w:rPr>
          <w:rFonts w:ascii="宋体" w:hAnsi="宋体" w:eastAsia="宋体" w:cs="宋体"/>
          <w:snapToGrid w:val="0"/>
          <w:color w:val="auto"/>
          <w:spacing w:val="7"/>
          <w:kern w:val="0"/>
          <w:position w:val="0"/>
          <w:sz w:val="21"/>
          <w:szCs w:val="21"/>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rFonts w:ascii="宋体" w:hAnsi="宋体" w:eastAsia="宋体" w:cs="宋体"/>
          <w:snapToGrid w:val="0"/>
          <w:color w:val="auto"/>
          <w:spacing w:val="7"/>
          <w:kern w:val="0"/>
          <w:position w:val="0"/>
          <w:sz w:val="21"/>
          <w:szCs w:val="21"/>
          <w:lang w:val="en-US" w:eastAsia="en-US" w:bidi="ar-SA"/>
        </w:rPr>
        <w:t>三档</w:t>
      </w:r>
      <w:r>
        <w:rPr>
          <w:color w:val="auto"/>
          <w:spacing w:val="10"/>
          <w:position w:val="0"/>
          <w:sz w:val="21"/>
          <w:szCs w:val="21"/>
        </w:rPr>
        <w:t>（</w:t>
      </w:r>
      <w:r>
        <w:rPr>
          <w:rFonts w:hint="eastAsia"/>
          <w:color w:val="auto"/>
          <w:spacing w:val="10"/>
          <w:position w:val="0"/>
          <w:sz w:val="21"/>
          <w:szCs w:val="21"/>
          <w:lang w:val="en-US" w:eastAsia="zh-CN"/>
        </w:rPr>
        <w:t>3</w:t>
      </w:r>
      <w:r>
        <w:rPr>
          <w:color w:val="auto"/>
          <w:spacing w:val="-35"/>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管理人员、机械设备配置满足要求，各主要施工工序应</w:t>
      </w:r>
      <w:r>
        <w:rPr>
          <w:color w:val="auto"/>
          <w:spacing w:val="9"/>
          <w:position w:val="0"/>
          <w:sz w:val="21"/>
          <w:szCs w:val="21"/>
        </w:rPr>
        <w:t>有劳动力、施工机械、设备、</w:t>
      </w:r>
      <w:r>
        <w:rPr>
          <w:color w:val="auto"/>
          <w:position w:val="0"/>
          <w:sz w:val="21"/>
          <w:szCs w:val="21"/>
        </w:rPr>
        <w:t xml:space="preserve"> </w:t>
      </w:r>
      <w:r>
        <w:rPr>
          <w:color w:val="auto"/>
          <w:spacing w:val="9"/>
          <w:position w:val="0"/>
          <w:sz w:val="21"/>
          <w:szCs w:val="21"/>
        </w:rPr>
        <w:t>机具的组织安排计划，劳动力投入基本合理，设备数量、选型配置、进场时间安排欠合理，基本满足施工</w:t>
      </w:r>
      <w:r>
        <w:rPr>
          <w:color w:val="auto"/>
          <w:spacing w:val="-1"/>
          <w:position w:val="0"/>
          <w:sz w:val="21"/>
          <w:szCs w:val="21"/>
        </w:rPr>
        <w:t>需要。</w:t>
      </w:r>
    </w:p>
    <w:p w14:paraId="20D90B2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管理人员、机械设备配置基本满足要求，各主要施工工序应有劳动力、施工机械、设</w:t>
      </w:r>
      <w:r>
        <w:rPr>
          <w:color w:val="auto"/>
          <w:position w:val="0"/>
          <w:sz w:val="21"/>
          <w:szCs w:val="21"/>
        </w:rPr>
        <w:t xml:space="preserve"> </w:t>
      </w:r>
      <w:r>
        <w:rPr>
          <w:color w:val="auto"/>
          <w:spacing w:val="9"/>
          <w:position w:val="0"/>
          <w:sz w:val="21"/>
          <w:szCs w:val="21"/>
        </w:rPr>
        <w:t>备、机具的组织安排计划，劳动力投入欠合理，设备数量、选型配置、进场时间安排不合理，不能完全满</w:t>
      </w:r>
      <w:r>
        <w:rPr>
          <w:color w:val="auto"/>
          <w:spacing w:val="6"/>
          <w:position w:val="0"/>
          <w:sz w:val="21"/>
          <w:szCs w:val="21"/>
        </w:rPr>
        <w:t>足施工需要。</w:t>
      </w:r>
    </w:p>
    <w:p w14:paraId="3B2AC1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（4）工期保证体系及保证措施（满分</w:t>
      </w:r>
      <w:r>
        <w:rPr>
          <w:color w:val="auto"/>
          <w:spacing w:val="-38"/>
          <w:position w:val="0"/>
          <w:sz w:val="21"/>
          <w:szCs w:val="21"/>
        </w:rPr>
        <w:t xml:space="preserve"> </w:t>
      </w:r>
      <w:r>
        <w:rPr>
          <w:color w:val="auto"/>
          <w:spacing w:val="7"/>
          <w:position w:val="0"/>
          <w:sz w:val="21"/>
          <w:szCs w:val="21"/>
        </w:rPr>
        <w:t>6</w:t>
      </w:r>
      <w:r>
        <w:rPr>
          <w:color w:val="auto"/>
          <w:spacing w:val="-36"/>
          <w:position w:val="0"/>
          <w:sz w:val="21"/>
          <w:szCs w:val="21"/>
        </w:rPr>
        <w:t xml:space="preserve"> </w:t>
      </w:r>
      <w:r>
        <w:rPr>
          <w:color w:val="auto"/>
          <w:spacing w:val="7"/>
          <w:position w:val="0"/>
          <w:sz w:val="21"/>
          <w:szCs w:val="21"/>
        </w:rPr>
        <w:t>分）</w:t>
      </w:r>
    </w:p>
    <w:p w14:paraId="3F7D853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rPr>
      </w:pPr>
      <w:r>
        <w:rPr>
          <w:rFonts w:hint="eastAsia"/>
          <w:color w:val="auto"/>
          <w:spacing w:val="10"/>
          <w:position w:val="0"/>
          <w:sz w:val="21"/>
          <w:szCs w:val="21"/>
          <w:lang w:val="en-US" w:eastAsia="zh-CN"/>
        </w:rPr>
        <w:t xml:space="preserve"> </w:t>
      </w:r>
      <w:r>
        <w:rPr>
          <w:color w:val="auto"/>
          <w:spacing w:val="10"/>
          <w:position w:val="0"/>
          <w:sz w:val="21"/>
          <w:szCs w:val="21"/>
        </w:rPr>
        <w:t>一档（6</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有工期保证体系，且工期保证措施合理得当。有控制工期的</w:t>
      </w:r>
      <w:r>
        <w:rPr>
          <w:color w:val="auto"/>
          <w:spacing w:val="9"/>
          <w:position w:val="0"/>
          <w:sz w:val="21"/>
          <w:szCs w:val="21"/>
        </w:rPr>
        <w:t>施工进度计划。有施工总</w:t>
      </w:r>
      <w:r>
        <w:rPr>
          <w:color w:val="auto"/>
          <w:spacing w:val="10"/>
          <w:position w:val="0"/>
          <w:sz w:val="21"/>
          <w:szCs w:val="21"/>
        </w:rPr>
        <w:t>进度表或施工网络图，各项计划图表编制详细且完善，安</w:t>
      </w:r>
      <w:r>
        <w:rPr>
          <w:color w:val="auto"/>
          <w:spacing w:val="9"/>
          <w:position w:val="0"/>
          <w:sz w:val="21"/>
          <w:szCs w:val="21"/>
        </w:rPr>
        <w:t>排科学合理，完全符合本项目施工实际要求。</w:t>
      </w:r>
    </w:p>
    <w:p w14:paraId="5D00BE9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有工期保证体系，且工期保证措施基本满足要求。有控制工</w:t>
      </w:r>
      <w:r>
        <w:rPr>
          <w:color w:val="auto"/>
          <w:spacing w:val="9"/>
          <w:position w:val="0"/>
          <w:sz w:val="21"/>
          <w:szCs w:val="21"/>
        </w:rPr>
        <w:t>期的施工进度计划。有施</w:t>
      </w:r>
      <w:r>
        <w:rPr>
          <w:color w:val="auto"/>
          <w:position w:val="0"/>
          <w:sz w:val="21"/>
          <w:szCs w:val="21"/>
        </w:rPr>
        <w:t xml:space="preserve"> </w:t>
      </w:r>
      <w:r>
        <w:rPr>
          <w:color w:val="auto"/>
          <w:spacing w:val="9"/>
          <w:position w:val="0"/>
          <w:sz w:val="21"/>
          <w:szCs w:val="21"/>
        </w:rPr>
        <w:t>工总进度表或施工网络图，各项计划图表编制基本完善，安排基本满足要求，基本符合本项目施工实际要</w:t>
      </w:r>
      <w:r>
        <w:rPr>
          <w:color w:val="auto"/>
          <w:spacing w:val="-1"/>
          <w:position w:val="0"/>
          <w:sz w:val="21"/>
          <w:szCs w:val="21"/>
        </w:rPr>
        <w:t>求。</w:t>
      </w:r>
    </w:p>
    <w:p w14:paraId="6CE0FE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rPr>
      </w:pPr>
      <w:r>
        <w:rPr>
          <w:color w:val="auto"/>
          <w:spacing w:val="10"/>
          <w:position w:val="0"/>
          <w:sz w:val="21"/>
          <w:szCs w:val="21"/>
        </w:rPr>
        <w:t>三档（2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有工期保证体系、工期保证措施欠合理。有控制工期的施工进度计划</w:t>
      </w:r>
      <w:r>
        <w:rPr>
          <w:color w:val="auto"/>
          <w:spacing w:val="9"/>
          <w:position w:val="0"/>
          <w:sz w:val="21"/>
          <w:szCs w:val="21"/>
        </w:rPr>
        <w:t>。有施工总进度表或施工网络图，各项计划图表编制基本完善但欠合理，安排基本合理，基本符合本项目施工实际要求。</w:t>
      </w:r>
    </w:p>
    <w:p w14:paraId="39A0EEF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有工期保证体系、工期保证措施不合理。有控制工期的施工进度计划。有施工总进度</w:t>
      </w:r>
      <w:r>
        <w:rPr>
          <w:color w:val="auto"/>
          <w:spacing w:val="10"/>
          <w:position w:val="0"/>
          <w:sz w:val="21"/>
          <w:szCs w:val="21"/>
        </w:rPr>
        <w:t>表或施工网络图，各项计划图表编制基本完善但不合理</w:t>
      </w:r>
      <w:r>
        <w:rPr>
          <w:color w:val="auto"/>
          <w:spacing w:val="9"/>
          <w:position w:val="0"/>
          <w:sz w:val="21"/>
          <w:szCs w:val="21"/>
        </w:rPr>
        <w:t>，安排不合理，不符合本项目施工实际要求。</w:t>
      </w:r>
    </w:p>
    <w:p w14:paraId="1F12244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（5）工程质量管理体系及保证措施（满分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154A7B4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一档（5</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有质量管理体系、保证措施可行较合理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w:t>
      </w:r>
      <w:r>
        <w:rPr>
          <w:color w:val="auto"/>
          <w:spacing w:val="9"/>
          <w:position w:val="0"/>
          <w:sz w:val="21"/>
          <w:szCs w:val="21"/>
        </w:rPr>
        <w:t>体系合理完整，能有效保证技术质量，达到承诺的质量标准。</w:t>
      </w:r>
    </w:p>
    <w:p w14:paraId="4AF69C0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二档（</w:t>
      </w:r>
      <w:r>
        <w:rPr>
          <w:rFonts w:hint="eastAsia"/>
          <w:color w:val="auto"/>
          <w:spacing w:val="9"/>
          <w:position w:val="0"/>
          <w:sz w:val="21"/>
          <w:szCs w:val="21"/>
          <w:lang w:val="en-US" w:eastAsia="zh-CN"/>
        </w:rPr>
        <w:t>4</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自控体</w:t>
      </w:r>
      <w:r>
        <w:rPr>
          <w:color w:val="auto"/>
          <w:spacing w:val="9"/>
          <w:position w:val="0"/>
          <w:sz w:val="21"/>
          <w:szCs w:val="21"/>
        </w:rPr>
        <w:t>系完整，能保证技术质量，达到承诺的质量</w:t>
      </w:r>
      <w:r>
        <w:rPr>
          <w:color w:val="auto"/>
          <w:spacing w:val="8"/>
          <w:position w:val="0"/>
          <w:sz w:val="21"/>
          <w:szCs w:val="21"/>
        </w:rPr>
        <w:t>标准。</w:t>
      </w:r>
    </w:p>
    <w:p w14:paraId="008A2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rPr>
      </w:pPr>
      <w:r>
        <w:rPr>
          <w:color w:val="auto"/>
          <w:spacing w:val="9"/>
          <w:position w:val="0"/>
          <w:sz w:val="21"/>
          <w:szCs w:val="21"/>
        </w:rPr>
        <w:t>三档（</w:t>
      </w:r>
      <w:r>
        <w:rPr>
          <w:rFonts w:hint="eastAsia"/>
          <w:color w:val="auto"/>
          <w:spacing w:val="9"/>
          <w:position w:val="0"/>
          <w:sz w:val="21"/>
          <w:szCs w:val="21"/>
          <w:lang w:val="en-US" w:eastAsia="zh-CN"/>
        </w:rPr>
        <w:t>2</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有质量管理体系、保证措施基本可行合理。主要工序</w:t>
      </w:r>
      <w:r>
        <w:rPr>
          <w:color w:val="auto"/>
          <w:spacing w:val="8"/>
          <w:position w:val="0"/>
          <w:sz w:val="21"/>
          <w:szCs w:val="21"/>
        </w:rPr>
        <w:t>有质量技术保证措施，</w:t>
      </w:r>
      <w:r>
        <w:rPr>
          <w:color w:val="auto"/>
          <w:spacing w:val="-51"/>
          <w:position w:val="0"/>
          <w:sz w:val="21"/>
          <w:szCs w:val="21"/>
        </w:rPr>
        <w:t xml:space="preserve"> </w:t>
      </w:r>
      <w:r>
        <w:rPr>
          <w:color w:val="auto"/>
          <w:spacing w:val="8"/>
          <w:position w:val="0"/>
          <w:sz w:val="21"/>
          <w:szCs w:val="21"/>
        </w:rPr>
        <w:t>自控体系</w:t>
      </w:r>
      <w:r>
        <w:rPr>
          <w:color w:val="auto"/>
          <w:spacing w:val="9"/>
          <w:position w:val="0"/>
          <w:sz w:val="21"/>
          <w:szCs w:val="21"/>
        </w:rPr>
        <w:t>基本完整，能基本保证技术质量，达到承诺的质量标准。</w:t>
      </w:r>
    </w:p>
    <w:p w14:paraId="3881F88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4"/>
          <w:position w:val="0"/>
          <w:sz w:val="21"/>
          <w:szCs w:val="21"/>
        </w:rPr>
        <w:t xml:space="preserve"> </w:t>
      </w:r>
      <w:r>
        <w:rPr>
          <w:color w:val="auto"/>
          <w:spacing w:val="9"/>
          <w:position w:val="0"/>
          <w:sz w:val="21"/>
          <w:szCs w:val="21"/>
        </w:rPr>
        <w:t>分</w:t>
      </w:r>
      <w:r>
        <w:rPr>
          <w:color w:val="auto"/>
          <w:spacing w:val="17"/>
          <w:position w:val="0"/>
          <w:sz w:val="21"/>
          <w:szCs w:val="21"/>
        </w:rPr>
        <w:t>）：</w:t>
      </w:r>
      <w:r>
        <w:rPr>
          <w:color w:val="auto"/>
          <w:spacing w:val="9"/>
          <w:position w:val="0"/>
          <w:sz w:val="21"/>
          <w:szCs w:val="21"/>
        </w:rPr>
        <w:t>质量管理体系、保证措施基本可行但欠合理。主要工序有质量技术保证措施欠合理，</w:t>
      </w:r>
      <w:r>
        <w:rPr>
          <w:color w:val="auto"/>
          <w:spacing w:val="8"/>
          <w:position w:val="0"/>
          <w:sz w:val="21"/>
          <w:szCs w:val="21"/>
        </w:rPr>
        <w:t>基本达到承诺的质量标准。</w:t>
      </w:r>
    </w:p>
    <w:p w14:paraId="6C55857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（6）安全生产管理体系及保证措施（满分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50B4319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有安全生产管理体系、保证措施可行合理，各道工序安全技</w:t>
      </w:r>
      <w:r>
        <w:rPr>
          <w:color w:val="auto"/>
          <w:spacing w:val="9"/>
          <w:position w:val="0"/>
          <w:sz w:val="21"/>
          <w:szCs w:val="21"/>
        </w:rPr>
        <w:t>术措施针对性强，符合实际且满足有关安全技术标准要求。现场防火、应急救援、社会治安安全措施得力。</w:t>
      </w:r>
    </w:p>
    <w:p w14:paraId="77F722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有安全生产管理体系、保证措施可行合理，有各道工序安全</w:t>
      </w:r>
      <w:r>
        <w:rPr>
          <w:color w:val="auto"/>
          <w:spacing w:val="9"/>
          <w:position w:val="0"/>
          <w:sz w:val="21"/>
          <w:szCs w:val="21"/>
        </w:rPr>
        <w:t>技术措施，基本符合实际且有关安全技术标准要求。有现场防火、应急救援、社会治安安全措施。</w:t>
      </w:r>
    </w:p>
    <w:p w14:paraId="0310DC1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有安全生产管理体系、保证措施基本可行，符合实际且基本满足有关</w:t>
      </w:r>
      <w:r>
        <w:rPr>
          <w:color w:val="auto"/>
          <w:spacing w:val="9"/>
          <w:position w:val="0"/>
          <w:sz w:val="21"/>
          <w:szCs w:val="21"/>
        </w:rPr>
        <w:t>安全技术标准要求。有现场防火、应急救援、社会治安安全措施。</w:t>
      </w:r>
    </w:p>
    <w:p w14:paraId="4220EED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rFonts w:hint="eastAsia"/>
          <w:color w:val="auto"/>
          <w:spacing w:val="10"/>
          <w:position w:val="0"/>
          <w:sz w:val="21"/>
          <w:szCs w:val="21"/>
          <w:lang w:val="en-US" w:eastAsia="zh-CN"/>
        </w:rPr>
        <w:t>四</w:t>
      </w:r>
      <w:r>
        <w:rPr>
          <w:color w:val="auto"/>
          <w:spacing w:val="10"/>
          <w:position w:val="0"/>
          <w:sz w:val="21"/>
          <w:szCs w:val="21"/>
        </w:rPr>
        <w:t>档（</w:t>
      </w:r>
      <w:r>
        <w:rPr>
          <w:rFonts w:hint="eastAsia"/>
          <w:color w:val="auto"/>
          <w:spacing w:val="10"/>
          <w:position w:val="0"/>
          <w:sz w:val="21"/>
          <w:szCs w:val="21"/>
          <w:lang w:val="en-US" w:eastAsia="zh-CN"/>
        </w:rPr>
        <w:t>1</w:t>
      </w:r>
      <w:r>
        <w:rPr>
          <w:color w:val="auto"/>
          <w:spacing w:val="-36"/>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没有安全生产管理体系、保证措施基</w:t>
      </w:r>
      <w:r>
        <w:rPr>
          <w:color w:val="auto"/>
          <w:spacing w:val="9"/>
          <w:position w:val="0"/>
          <w:sz w:val="21"/>
          <w:szCs w:val="21"/>
        </w:rPr>
        <w:t>本，不符合实际不满足有关安全技术标准要求。</w:t>
      </w:r>
      <w:r>
        <w:rPr>
          <w:color w:val="auto"/>
          <w:spacing w:val="8"/>
          <w:position w:val="0"/>
          <w:sz w:val="21"/>
          <w:szCs w:val="21"/>
        </w:rPr>
        <w:t>没有现场防火、应急救援、社会治安安全措施。</w:t>
      </w:r>
    </w:p>
    <w:p w14:paraId="3FF1A03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（7）环境保护、水土保持保证体系及保证措施（满分</w:t>
      </w:r>
      <w:r>
        <w:rPr>
          <w:color w:val="auto"/>
          <w:spacing w:val="-19"/>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483412B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有环境保护、水土保持保证体系、保证措施可行，针对本工</w:t>
      </w:r>
      <w:r>
        <w:rPr>
          <w:color w:val="auto"/>
          <w:spacing w:val="9"/>
          <w:position w:val="0"/>
          <w:sz w:val="21"/>
          <w:szCs w:val="21"/>
        </w:rPr>
        <w:t>程项目特点，有现场环境保护、水土保护措施，且各项措施内容周全、具体、有效。</w:t>
      </w:r>
    </w:p>
    <w:p w14:paraId="041A8C7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rPr>
      </w:pPr>
      <w:r>
        <w:rPr>
          <w:color w:val="auto"/>
          <w:spacing w:val="7"/>
          <w:position w:val="0"/>
          <w:sz w:val="21"/>
          <w:szCs w:val="21"/>
        </w:rPr>
        <w:t>二档（</w:t>
      </w:r>
      <w:r>
        <w:rPr>
          <w:rFonts w:hint="eastAsia"/>
          <w:color w:val="auto"/>
          <w:spacing w:val="7"/>
          <w:position w:val="0"/>
          <w:sz w:val="21"/>
          <w:szCs w:val="21"/>
          <w:lang w:val="en-US" w:eastAsia="zh-CN"/>
        </w:rPr>
        <w:t>4</w:t>
      </w:r>
      <w:r>
        <w:rPr>
          <w:color w:val="auto"/>
          <w:spacing w:val="-35"/>
          <w:position w:val="0"/>
          <w:sz w:val="21"/>
          <w:szCs w:val="21"/>
        </w:rPr>
        <w:t xml:space="preserve"> </w:t>
      </w:r>
      <w:r>
        <w:rPr>
          <w:color w:val="auto"/>
          <w:spacing w:val="7"/>
          <w:position w:val="0"/>
          <w:sz w:val="21"/>
          <w:szCs w:val="21"/>
        </w:rPr>
        <w:t>分</w:t>
      </w:r>
      <w:r>
        <w:rPr>
          <w:color w:val="auto"/>
          <w:spacing w:val="5"/>
          <w:position w:val="0"/>
          <w:sz w:val="21"/>
          <w:szCs w:val="21"/>
        </w:rPr>
        <w:t>）：</w:t>
      </w:r>
      <w:r>
        <w:rPr>
          <w:color w:val="auto"/>
          <w:spacing w:val="7"/>
          <w:position w:val="0"/>
          <w:sz w:val="21"/>
          <w:szCs w:val="21"/>
        </w:rPr>
        <w:t>有环境保护、水土保持保证体系、保证措施可行，针对本工程项目，有现场环境保护、</w:t>
      </w:r>
      <w:r>
        <w:rPr>
          <w:color w:val="auto"/>
          <w:spacing w:val="6"/>
          <w:position w:val="0"/>
          <w:sz w:val="21"/>
          <w:szCs w:val="21"/>
        </w:rPr>
        <w:t>水土保护措施。</w:t>
      </w:r>
    </w:p>
    <w:p w14:paraId="7FC98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有环境保护、水土保持保证体系、保证措施基本可行，有现场环境保</w:t>
      </w:r>
      <w:r>
        <w:rPr>
          <w:color w:val="auto"/>
          <w:spacing w:val="9"/>
          <w:position w:val="0"/>
          <w:sz w:val="21"/>
          <w:szCs w:val="21"/>
        </w:rPr>
        <w:t>护、水土保护措</w:t>
      </w:r>
      <w:r>
        <w:rPr>
          <w:color w:val="auto"/>
          <w:position w:val="0"/>
          <w:sz w:val="21"/>
          <w:szCs w:val="21"/>
        </w:rPr>
        <w:t>施。</w:t>
      </w:r>
    </w:p>
    <w:p w14:paraId="006EE89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四档（</w:t>
      </w:r>
      <w:r>
        <w:rPr>
          <w:rFonts w:hint="eastAsia"/>
          <w:color w:val="auto"/>
          <w:spacing w:val="7"/>
          <w:position w:val="0"/>
          <w:sz w:val="21"/>
          <w:szCs w:val="21"/>
          <w:lang w:val="en-US" w:eastAsia="zh-CN"/>
        </w:rPr>
        <w:t>1</w:t>
      </w:r>
      <w:r>
        <w:rPr>
          <w:color w:val="auto"/>
          <w:spacing w:val="7"/>
          <w:position w:val="0"/>
          <w:sz w:val="21"/>
          <w:szCs w:val="21"/>
        </w:rPr>
        <w:t>分</w:t>
      </w:r>
      <w:r>
        <w:rPr>
          <w:color w:val="auto"/>
          <w:spacing w:val="22"/>
          <w:position w:val="0"/>
          <w:sz w:val="21"/>
          <w:szCs w:val="21"/>
        </w:rPr>
        <w:t>）：</w:t>
      </w:r>
      <w:r>
        <w:rPr>
          <w:color w:val="auto"/>
          <w:spacing w:val="7"/>
          <w:position w:val="0"/>
          <w:sz w:val="21"/>
          <w:szCs w:val="21"/>
        </w:rPr>
        <w:t>环境保护、水土保持保证体系、保证措施不可行。</w:t>
      </w:r>
    </w:p>
    <w:p w14:paraId="2939734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（8）文明施工、文物保护保证体系及保证措施</w:t>
      </w:r>
      <w:r>
        <w:rPr>
          <w:color w:val="auto"/>
          <w:spacing w:val="7"/>
          <w:position w:val="0"/>
          <w:sz w:val="21"/>
          <w:szCs w:val="21"/>
        </w:rPr>
        <w:t>（满分</w:t>
      </w:r>
      <w:r>
        <w:rPr>
          <w:rFonts w:hint="eastAsia"/>
          <w:color w:val="auto"/>
          <w:spacing w:val="-40"/>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6005564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w:t>
      </w:r>
      <w:r>
        <w:rPr>
          <w:color w:val="auto"/>
          <w:spacing w:val="10"/>
          <w:position w:val="0"/>
          <w:sz w:val="21"/>
          <w:szCs w:val="21"/>
        </w:rPr>
        <w:t>施工、环境保护措施，且各项措施周全、具体</w:t>
      </w:r>
      <w:r>
        <w:rPr>
          <w:color w:val="auto"/>
          <w:spacing w:val="9"/>
          <w:position w:val="0"/>
          <w:sz w:val="21"/>
          <w:szCs w:val="21"/>
        </w:rPr>
        <w:t>、有效。有具体实现现场文明施工目标的承诺。</w:t>
      </w:r>
    </w:p>
    <w:p w14:paraId="31F429F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程项目特点，有现场文明施工、环境保护措施。有具体实现现场文明施工目标的承诺。</w:t>
      </w:r>
    </w:p>
    <w:p w14:paraId="6BE8A54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有文明施工、文物保护保证体系、保证措施基本可行。有现场文明施</w:t>
      </w:r>
      <w:r>
        <w:rPr>
          <w:color w:val="auto"/>
          <w:spacing w:val="9"/>
          <w:position w:val="0"/>
          <w:sz w:val="21"/>
          <w:szCs w:val="21"/>
        </w:rPr>
        <w:t>工、环境保护措</w:t>
      </w:r>
      <w:r>
        <w:rPr>
          <w:color w:val="auto"/>
          <w:spacing w:val="8"/>
          <w:position w:val="0"/>
          <w:sz w:val="21"/>
          <w:szCs w:val="21"/>
        </w:rPr>
        <w:t>施，有文明施工目标的承诺。</w:t>
      </w:r>
    </w:p>
    <w:p w14:paraId="2693794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rFonts w:hint="eastAsia"/>
          <w:color w:val="auto"/>
          <w:spacing w:val="8"/>
          <w:position w:val="0"/>
          <w:sz w:val="21"/>
          <w:szCs w:val="21"/>
          <w:lang w:val="en-US" w:eastAsia="zh-CN"/>
        </w:rPr>
        <w:t>四</w:t>
      </w:r>
      <w:r>
        <w:rPr>
          <w:color w:val="auto"/>
          <w:spacing w:val="8"/>
          <w:position w:val="0"/>
          <w:sz w:val="21"/>
          <w:szCs w:val="21"/>
        </w:rPr>
        <w:t>档（</w:t>
      </w:r>
      <w:r>
        <w:rPr>
          <w:rFonts w:hint="eastAsia"/>
          <w:color w:val="auto"/>
          <w:spacing w:val="8"/>
          <w:position w:val="0"/>
          <w:sz w:val="21"/>
          <w:szCs w:val="21"/>
          <w:lang w:val="en-US" w:eastAsia="zh-CN"/>
        </w:rPr>
        <w:t>1</w:t>
      </w:r>
      <w:r>
        <w:rPr>
          <w:color w:val="auto"/>
          <w:spacing w:val="-37"/>
          <w:position w:val="0"/>
          <w:sz w:val="21"/>
          <w:szCs w:val="21"/>
        </w:rPr>
        <w:t xml:space="preserve"> </w:t>
      </w:r>
      <w:r>
        <w:rPr>
          <w:color w:val="auto"/>
          <w:spacing w:val="8"/>
          <w:position w:val="0"/>
          <w:sz w:val="21"/>
          <w:szCs w:val="21"/>
        </w:rPr>
        <w:t>分</w:t>
      </w:r>
      <w:r>
        <w:rPr>
          <w:color w:val="auto"/>
          <w:spacing w:val="18"/>
          <w:position w:val="0"/>
          <w:sz w:val="21"/>
          <w:szCs w:val="21"/>
        </w:rPr>
        <w:t>）：</w:t>
      </w:r>
      <w:r>
        <w:rPr>
          <w:color w:val="auto"/>
          <w:spacing w:val="8"/>
          <w:position w:val="0"/>
          <w:sz w:val="21"/>
          <w:szCs w:val="21"/>
        </w:rPr>
        <w:t>文明施工、文物保护保证体系、保证措施不可行。</w:t>
      </w:r>
    </w:p>
    <w:p w14:paraId="431F7E9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（9）项目风险预测与防范，事故应急预案（满分</w:t>
      </w:r>
      <w:r>
        <w:rPr>
          <w:color w:val="auto"/>
          <w:spacing w:val="-25"/>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575CB90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有项目风险预测与防范，事故应急预案。针对本工程项目特</w:t>
      </w:r>
      <w:r>
        <w:rPr>
          <w:color w:val="auto"/>
          <w:spacing w:val="9"/>
          <w:position w:val="0"/>
          <w:sz w:val="21"/>
          <w:szCs w:val="21"/>
        </w:rPr>
        <w:t>点，有较好的风险预测和应急预案及防范风险事故措施，且各项措施周全、具体、有效。</w:t>
      </w:r>
    </w:p>
    <w:p w14:paraId="1956BE0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二档（</w:t>
      </w:r>
      <w:r>
        <w:rPr>
          <w:rFonts w:hint="eastAsia"/>
          <w:color w:val="auto"/>
          <w:spacing w:val="11"/>
          <w:position w:val="0"/>
          <w:sz w:val="21"/>
          <w:szCs w:val="21"/>
          <w:lang w:val="en-US" w:eastAsia="zh-CN"/>
        </w:rPr>
        <w:t>4</w:t>
      </w:r>
      <w:r>
        <w:rPr>
          <w:color w:val="auto"/>
          <w:spacing w:val="11"/>
          <w:position w:val="0"/>
          <w:sz w:val="21"/>
          <w:szCs w:val="21"/>
        </w:rPr>
        <w:t xml:space="preserve"> 分）：有项目风险预测与防范，事故应急预案。针对本工程项目特点，有风险预测和应急预案及防范风险事故措施，且各项措施具体。</w:t>
      </w:r>
    </w:p>
    <w:p w14:paraId="2B30331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三档（</w:t>
      </w:r>
      <w:r>
        <w:rPr>
          <w:rFonts w:hint="eastAsia"/>
          <w:color w:val="auto"/>
          <w:spacing w:val="11"/>
          <w:position w:val="0"/>
          <w:sz w:val="21"/>
          <w:szCs w:val="21"/>
          <w:lang w:val="en-US" w:eastAsia="zh-CN"/>
        </w:rPr>
        <w:t>2</w:t>
      </w:r>
      <w:r>
        <w:rPr>
          <w:color w:val="auto"/>
          <w:spacing w:val="11"/>
          <w:position w:val="0"/>
          <w:sz w:val="21"/>
          <w:szCs w:val="21"/>
        </w:rPr>
        <w:t xml:space="preserve"> 分）：有项目风险预测与防范，事故应急预案。有风险预测和应急预案及防范风险事故措施。</w:t>
      </w:r>
    </w:p>
    <w:p w14:paraId="1314585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四档（</w:t>
      </w:r>
      <w:r>
        <w:rPr>
          <w:rFonts w:hint="eastAsia"/>
          <w:color w:val="auto"/>
          <w:spacing w:val="11"/>
          <w:position w:val="0"/>
          <w:sz w:val="21"/>
          <w:szCs w:val="21"/>
          <w:lang w:val="en-US" w:eastAsia="zh-CN"/>
        </w:rPr>
        <w:t>1</w:t>
      </w:r>
      <w:r>
        <w:rPr>
          <w:color w:val="auto"/>
          <w:spacing w:val="11"/>
          <w:position w:val="0"/>
          <w:sz w:val="21"/>
          <w:szCs w:val="21"/>
        </w:rPr>
        <w:t>分）：有项目风险预测与防范，事故应急预案但欠合理。有风险预测和应急预案及防范风险事故措施但欠合理。</w:t>
      </w:r>
    </w:p>
    <w:p w14:paraId="122FDDF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color w:val="auto"/>
          <w:position w:val="0"/>
          <w:sz w:val="21"/>
          <w:szCs w:val="21"/>
        </w:rPr>
      </w:pPr>
      <w:r>
        <w:rPr>
          <w:rFonts w:ascii="Times New Roman" w:hAnsi="Times New Roman" w:eastAsia="Times New Roman" w:cs="Times New Roman"/>
          <w:b/>
          <w:bCs/>
          <w:color w:val="auto"/>
          <w:spacing w:val="9"/>
          <w:position w:val="0"/>
          <w:sz w:val="21"/>
          <w:szCs w:val="21"/>
        </w:rPr>
        <w:t>3</w:t>
      </w:r>
      <w:r>
        <w:rPr>
          <w:color w:val="auto"/>
          <w:spacing w:val="9"/>
          <w:position w:val="0"/>
          <w:sz w:val="21"/>
          <w:szCs w:val="21"/>
          <w14:textOutline w14:w="3795" w14:cap="sq" w14:cmpd="sng">
            <w14:solidFill>
              <w14:srgbClr w14:val="000000"/>
            </w14:solidFill>
            <w14:prstDash w14:val="solid"/>
            <w14:bevel/>
          </w14:textOutline>
        </w:rPr>
        <w:t>、业绩分………………………………………………………………………</w:t>
      </w:r>
      <w:r>
        <w:rPr>
          <w:color w:val="auto"/>
          <w:spacing w:val="8"/>
          <w:position w:val="0"/>
          <w:sz w:val="21"/>
          <w:szCs w:val="21"/>
          <w14:textOutline w14:w="3795" w14:cap="sq" w14:cmpd="sng">
            <w14:solidFill>
              <w14:srgbClr w14:val="000000"/>
            </w14:solidFill>
            <w14:prstDash w14:val="solid"/>
            <w14:bevel/>
          </w14:textOutline>
        </w:rPr>
        <w:t>……………满分</w:t>
      </w:r>
      <w:r>
        <w:rPr>
          <w:rFonts w:hint="eastAsia"/>
          <w:color w:val="auto"/>
          <w:spacing w:val="8"/>
          <w:position w:val="0"/>
          <w:sz w:val="21"/>
          <w:szCs w:val="21"/>
          <w:lang w:val="en-US" w:eastAsia="zh-CN"/>
          <w14:textOutline w14:w="3795" w14:cap="sq" w14:cmpd="sng">
            <w14:solidFill>
              <w14:srgbClr w14:val="000000"/>
            </w14:solidFill>
            <w14:prstDash w14:val="solid"/>
            <w14:bevel/>
          </w14:textOutline>
        </w:rPr>
        <w:t>10</w:t>
      </w:r>
      <w:r>
        <w:rPr>
          <w:color w:val="auto"/>
          <w:spacing w:val="8"/>
          <w:position w:val="0"/>
          <w:sz w:val="21"/>
          <w:szCs w:val="21"/>
          <w14:textOutline w14:w="3795" w14:cap="sq" w14:cmpd="sng">
            <w14:solidFill>
              <w14:srgbClr w14:val="000000"/>
            </w14:solidFill>
            <w14:prstDash w14:val="solid"/>
            <w14:bevel/>
          </w14:textOutline>
        </w:rPr>
        <w:t xml:space="preserve"> 分</w:t>
      </w:r>
    </w:p>
    <w:p w14:paraId="067CB45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供应商</w:t>
      </w:r>
      <w:r>
        <w:rPr>
          <w:color w:val="auto"/>
          <w:spacing w:val="-35"/>
          <w:position w:val="0"/>
          <w:sz w:val="21"/>
          <w:szCs w:val="21"/>
        </w:rPr>
        <w:t xml:space="preserve"> </w:t>
      </w:r>
      <w:r>
        <w:rPr>
          <w:color w:val="auto"/>
          <w:spacing w:val="9"/>
          <w:position w:val="0"/>
          <w:sz w:val="21"/>
          <w:szCs w:val="21"/>
        </w:rPr>
        <w:t>202</w:t>
      </w:r>
      <w:r>
        <w:rPr>
          <w:rFonts w:hint="eastAsia"/>
          <w:color w:val="auto"/>
          <w:spacing w:val="9"/>
          <w:position w:val="0"/>
          <w:sz w:val="21"/>
          <w:szCs w:val="21"/>
          <w:lang w:val="en-US" w:eastAsia="zh-CN"/>
        </w:rPr>
        <w:t>4</w:t>
      </w:r>
      <w:r>
        <w:rPr>
          <w:color w:val="auto"/>
          <w:spacing w:val="-37"/>
          <w:position w:val="0"/>
          <w:sz w:val="21"/>
          <w:szCs w:val="21"/>
        </w:rPr>
        <w:t xml:space="preserve"> </w:t>
      </w:r>
      <w:r>
        <w:rPr>
          <w:color w:val="auto"/>
          <w:spacing w:val="9"/>
          <w:position w:val="0"/>
          <w:sz w:val="21"/>
          <w:szCs w:val="21"/>
        </w:rPr>
        <w:t>年以来具有本工程类似业绩的每个得</w:t>
      </w:r>
      <w:r>
        <w:rPr>
          <w:color w:val="auto"/>
          <w:spacing w:val="-33"/>
          <w:position w:val="0"/>
          <w:sz w:val="21"/>
          <w:szCs w:val="21"/>
        </w:rPr>
        <w:t xml:space="preserve"> </w:t>
      </w:r>
      <w:r>
        <w:rPr>
          <w:color w:val="auto"/>
          <w:spacing w:val="9"/>
          <w:position w:val="0"/>
          <w:sz w:val="21"/>
          <w:szCs w:val="21"/>
        </w:rPr>
        <w:t>5</w:t>
      </w:r>
      <w:r>
        <w:rPr>
          <w:color w:val="auto"/>
          <w:spacing w:val="-33"/>
          <w:position w:val="0"/>
          <w:sz w:val="21"/>
          <w:szCs w:val="21"/>
        </w:rPr>
        <w:t xml:space="preserve"> </w:t>
      </w:r>
      <w:r>
        <w:rPr>
          <w:color w:val="auto"/>
          <w:spacing w:val="9"/>
          <w:position w:val="0"/>
          <w:sz w:val="21"/>
          <w:szCs w:val="21"/>
        </w:rPr>
        <w:t>分，满分</w:t>
      </w:r>
      <w:r>
        <w:rPr>
          <w:color w:val="auto"/>
          <w:spacing w:val="-34"/>
          <w:position w:val="0"/>
          <w:sz w:val="21"/>
          <w:szCs w:val="21"/>
        </w:rPr>
        <w:t xml:space="preserve"> </w:t>
      </w:r>
      <w:r>
        <w:rPr>
          <w:rFonts w:hint="eastAsia"/>
          <w:color w:val="auto"/>
          <w:spacing w:val="9"/>
          <w:position w:val="0"/>
          <w:sz w:val="21"/>
          <w:szCs w:val="21"/>
          <w:lang w:val="en-US" w:eastAsia="zh-CN"/>
        </w:rPr>
        <w:t>10</w:t>
      </w:r>
      <w:r>
        <w:rPr>
          <w:color w:val="auto"/>
          <w:spacing w:val="-36"/>
          <w:position w:val="0"/>
          <w:sz w:val="21"/>
          <w:szCs w:val="21"/>
        </w:rPr>
        <w:t xml:space="preserve"> </w:t>
      </w:r>
      <w:r>
        <w:rPr>
          <w:color w:val="auto"/>
          <w:spacing w:val="9"/>
          <w:position w:val="0"/>
          <w:sz w:val="21"/>
          <w:szCs w:val="21"/>
        </w:rPr>
        <w:t>分[（业绩证明材料须提供中标（成交）通知书或施工承包合同协议书复印并加盖供应商公章（</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签章）]。</w:t>
      </w:r>
    </w:p>
    <w:p w14:paraId="65D9DC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40" w:firstLineChars="200"/>
        <w:textAlignment w:val="baseline"/>
        <w:rPr>
          <w:color w:val="auto"/>
          <w:position w:val="0"/>
          <w:sz w:val="21"/>
          <w:szCs w:val="21"/>
        </w:rPr>
      </w:pPr>
      <w:r>
        <w:rPr>
          <w:color w:val="auto"/>
          <w:spacing w:val="30"/>
          <w:position w:val="0"/>
          <w:sz w:val="21"/>
          <w:szCs w:val="21"/>
          <w14:textOutline w14:w="3795" w14:cap="sq" w14:cmpd="sng">
            <w14:solidFill>
              <w14:srgbClr w14:val="000000"/>
            </w14:solidFill>
            <w14:prstDash w14:val="solid"/>
            <w14:bevel/>
          </w14:textOutline>
        </w:rPr>
        <w:t>4、综合得分＝</w:t>
      </w:r>
      <w:r>
        <w:rPr>
          <w:color w:val="auto"/>
          <w:spacing w:val="30"/>
          <w:position w:val="0"/>
          <w:sz w:val="21"/>
          <w:szCs w:val="21"/>
          <w14:textOutline w14:w="4782" w14:cap="sq" w14:cmpd="sng">
            <w14:solidFill>
              <w14:srgbClr w14:val="000000"/>
            </w14:solidFill>
            <w14:prstDash w14:val="solid"/>
            <w14:bevel/>
          </w14:textOutline>
        </w:rPr>
        <w:t>1+2+3</w:t>
      </w:r>
    </w:p>
    <w:p w14:paraId="440B70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三、推荐及确定成交候选供应商原则</w:t>
      </w:r>
    </w:p>
    <w:p w14:paraId="460EF50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position w:val="0"/>
          <w:sz w:val="21"/>
          <w:szCs w:val="21"/>
        </w:rPr>
      </w:pPr>
      <w:r>
        <w:rPr>
          <w:color w:val="auto"/>
          <w:spacing w:val="11"/>
          <w:position w:val="0"/>
          <w:sz w:val="21"/>
          <w:szCs w:val="21"/>
        </w:rPr>
        <w:t>（1）磋商小组应当根据综合评分情况，按照评审得分</w:t>
      </w:r>
      <w:r>
        <w:rPr>
          <w:color w:val="auto"/>
          <w:spacing w:val="10"/>
          <w:position w:val="0"/>
          <w:sz w:val="21"/>
          <w:szCs w:val="21"/>
        </w:rPr>
        <w:t>由高到低顺序推荐</w:t>
      </w:r>
      <w:r>
        <w:rPr>
          <w:color w:val="auto"/>
          <w:spacing w:val="-32"/>
          <w:position w:val="0"/>
          <w:sz w:val="21"/>
          <w:szCs w:val="21"/>
        </w:rPr>
        <w:t xml:space="preserve"> </w:t>
      </w:r>
      <w:r>
        <w:rPr>
          <w:color w:val="auto"/>
          <w:spacing w:val="10"/>
          <w:position w:val="0"/>
          <w:sz w:val="21"/>
          <w:szCs w:val="21"/>
        </w:rPr>
        <w:t>3</w:t>
      </w:r>
      <w:r>
        <w:rPr>
          <w:color w:val="auto"/>
          <w:spacing w:val="-36"/>
          <w:position w:val="0"/>
          <w:sz w:val="21"/>
          <w:szCs w:val="21"/>
        </w:rPr>
        <w:t xml:space="preserve"> </w:t>
      </w:r>
      <w:r>
        <w:rPr>
          <w:color w:val="auto"/>
          <w:spacing w:val="10"/>
          <w:position w:val="0"/>
          <w:sz w:val="21"/>
          <w:szCs w:val="21"/>
        </w:rPr>
        <w:t>名成交候选供应商，并编</w:t>
      </w:r>
      <w:r>
        <w:rPr>
          <w:color w:val="auto"/>
          <w:position w:val="0"/>
          <w:sz w:val="21"/>
          <w:szCs w:val="21"/>
        </w:rPr>
        <w:t xml:space="preserve"> </w:t>
      </w:r>
      <w:r>
        <w:rPr>
          <w:color w:val="auto"/>
          <w:spacing w:val="8"/>
          <w:position w:val="0"/>
          <w:sz w:val="21"/>
          <w:szCs w:val="21"/>
        </w:rPr>
        <w:t>写评审报告。磋商小组根据评审得分由高到低排列次序，若得分相同时，</w:t>
      </w:r>
      <w:r>
        <w:rPr>
          <w:color w:val="auto"/>
          <w:spacing w:val="-42"/>
          <w:position w:val="0"/>
          <w:sz w:val="21"/>
          <w:szCs w:val="21"/>
        </w:rPr>
        <w:t xml:space="preserve"> </w:t>
      </w:r>
      <w:r>
        <w:rPr>
          <w:color w:val="auto"/>
          <w:spacing w:val="8"/>
          <w:position w:val="0"/>
          <w:sz w:val="21"/>
          <w:szCs w:val="21"/>
        </w:rPr>
        <w:t>以评审报价由低到高顺序排列；</w:t>
      </w:r>
      <w:r>
        <w:rPr>
          <w:color w:val="auto"/>
          <w:position w:val="0"/>
          <w:sz w:val="21"/>
          <w:szCs w:val="21"/>
        </w:rPr>
        <w:t xml:space="preserve"> </w:t>
      </w:r>
      <w:r>
        <w:rPr>
          <w:color w:val="auto"/>
          <w:spacing w:val="9"/>
          <w:position w:val="0"/>
          <w:sz w:val="21"/>
          <w:szCs w:val="21"/>
        </w:rPr>
        <w:t>若得分相同且评审报价相同的，以最后报价由低到高顺序排列；若仍相同的，由磋商小组按照抽签的方式</w:t>
      </w:r>
      <w:r>
        <w:rPr>
          <w:color w:val="auto"/>
          <w:spacing w:val="6"/>
          <w:position w:val="0"/>
          <w:sz w:val="21"/>
          <w:szCs w:val="21"/>
        </w:rPr>
        <w:t>决定排列次序。</w:t>
      </w:r>
    </w:p>
    <w:p w14:paraId="56C7AFB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（2）采购单位应当确定磋商小组推荐排名第一的成交候选供应商为成交供应商。</w:t>
      </w:r>
    </w:p>
    <w:p w14:paraId="52CE08D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position w:val="0"/>
          <w:sz w:val="21"/>
          <w:szCs w:val="21"/>
        </w:rPr>
      </w:pPr>
      <w:r>
        <w:rPr>
          <w:color w:val="auto"/>
          <w:spacing w:val="11"/>
          <w:position w:val="0"/>
          <w:sz w:val="21"/>
          <w:szCs w:val="21"/>
        </w:rPr>
        <w:t>（3）排名第一的成交候选供应商放弃成交、因不可抗力提出不能履行合同，或因失信行为被取消成</w:t>
      </w:r>
      <w:r>
        <w:rPr>
          <w:color w:val="auto"/>
          <w:spacing w:val="9"/>
          <w:position w:val="0"/>
          <w:sz w:val="21"/>
          <w:szCs w:val="21"/>
        </w:rPr>
        <w:t>交候选人资格的，采购单位可以确定排名第二的成交候选供应商为成交供应商或重新采购。</w:t>
      </w:r>
    </w:p>
    <w:p w14:paraId="071624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color w:val="auto"/>
          <w:position w:val="0"/>
          <w:sz w:val="21"/>
          <w:szCs w:val="21"/>
        </w:rPr>
      </w:pPr>
      <w:r>
        <w:rPr>
          <w:color w:val="auto"/>
          <w:spacing w:val="11"/>
          <w:position w:val="0"/>
          <w:sz w:val="21"/>
          <w:szCs w:val="21"/>
        </w:rPr>
        <w:t>（4）排名第二的成交候选供应商因前款规定的同样原因不能签订合同的，采购单位可以确定排名第</w:t>
      </w:r>
      <w:r>
        <w:rPr>
          <w:color w:val="auto"/>
          <w:spacing w:val="9"/>
          <w:position w:val="0"/>
          <w:sz w:val="21"/>
          <w:szCs w:val="21"/>
        </w:rPr>
        <w:t>三的成交候选人为成交供应商或重新采购。</w:t>
      </w:r>
    </w:p>
    <w:p w14:paraId="0825943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四、特别说明</w:t>
      </w:r>
    </w:p>
    <w:p w14:paraId="2542DDF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spacing w:val="11"/>
          <w:position w:val="0"/>
          <w:sz w:val="21"/>
          <w:szCs w:val="21"/>
        </w:rPr>
      </w:pPr>
      <w:r>
        <w:rPr>
          <w:color w:val="auto"/>
          <w:spacing w:val="11"/>
          <w:position w:val="0"/>
          <w:sz w:val="21"/>
          <w:szCs w:val="21"/>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3"/>
        <w:keepNext w:val="0"/>
        <w:keepLines w:val="0"/>
        <w:pageBreakBefore w:val="0"/>
        <w:widowControl w:val="0"/>
        <w:kinsoku/>
        <w:wordWrap w:val="0"/>
        <w:overflowPunct/>
        <w:topLinePunct w:val="0"/>
        <w:bidi w:val="0"/>
        <w:spacing w:line="360" w:lineRule="auto"/>
        <w:ind w:left="0" w:right="0" w:firstLine="464" w:firstLineChars="200"/>
        <w:jc w:val="right"/>
        <w:rPr>
          <w:color w:val="auto"/>
          <w:spacing w:val="11"/>
          <w:position w:val="0"/>
          <w:sz w:val="21"/>
          <w:szCs w:val="21"/>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0162B94">
      <w:pPr>
        <w:pStyle w:val="3"/>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9"/>
          <w:position w:val="0"/>
          <w14:textOutline w14:w="5793" w14:cap="sq" w14:cmpd="sng">
            <w14:solidFill>
              <w14:srgbClr w14:val="000000"/>
            </w14:solidFill>
            <w14:prstDash w14:val="solid"/>
            <w14:bevel/>
          </w14:textOutline>
        </w:rPr>
        <w:t>第五章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position w:val="0"/>
          <w:sz w:val="16"/>
          <w:szCs w:val="16"/>
        </w:rPr>
      </w:pPr>
      <w:bookmarkStart w:id="5" w:name="bookmark5"/>
      <w:bookmarkEnd w:id="5"/>
      <w:r>
        <w:rPr>
          <w:rFonts w:hint="default" w:ascii="榛戜綋" w:hAnsi="榛戜綋" w:eastAsia="榛戜綋" w:cs="榛戜綋"/>
          <w:b/>
          <w:bCs/>
          <w:snapToGrid w:val="0"/>
          <w:color w:val="auto"/>
          <w:kern w:val="0"/>
          <w:position w:val="0"/>
          <w:sz w:val="32"/>
          <w:szCs w:val="32"/>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58E84B0">
      <w:pPr>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14:textOutline w14:w="5793" w14:cap="sq" w14:cmpd="sng">
            <w14:solidFill>
              <w14:srgbClr w14:val="000000"/>
            </w14:solidFill>
            <w14:prstDash w14:val="solid"/>
            <w14:bevel/>
          </w14:textOutline>
        </w:rPr>
      </w:pPr>
      <w:r>
        <w:rPr>
          <w:color w:val="auto"/>
          <w:spacing w:val="8"/>
          <w:position w:val="0"/>
          <w14:textOutline w14:w="5793" w14:cap="sq" w14:cmpd="sng">
            <w14:solidFill>
              <w14:srgbClr w14:val="000000"/>
            </w14:solidFill>
            <w14:prstDash w14:val="solid"/>
            <w14:bevel/>
          </w14:textOutline>
        </w:rPr>
        <w:br w:type="page"/>
      </w:r>
    </w:p>
    <w:p w14:paraId="1D7A7F2A">
      <w:pPr>
        <w:pStyle w:val="3"/>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val="0"/>
          <w:bCs w:val="0"/>
          <w:snapToGrid w:val="0"/>
          <w:color w:val="auto"/>
          <w:kern w:val="0"/>
          <w:position w:val="0"/>
          <w:sz w:val="32"/>
          <w:szCs w:val="32"/>
          <w:lang w:val="en-US" w:eastAsia="zh-CN" w:bidi="ar"/>
        </w:rPr>
      </w:pPr>
      <w:r>
        <w:rPr>
          <w:rFonts w:hint="default" w:ascii="榛戜綋" w:hAnsi="榛戜綋" w:eastAsia="榛戜綋" w:cs="榛戜綋"/>
          <w:b w:val="0"/>
          <w:bCs w:val="0"/>
          <w:snapToGrid w:val="0"/>
          <w:color w:val="auto"/>
          <w:kern w:val="0"/>
          <w:position w:val="0"/>
          <w:sz w:val="32"/>
          <w:szCs w:val="32"/>
          <w:lang w:val="en-US" w:eastAsia="zh-CN" w:bidi="ar"/>
        </w:rPr>
        <w:t>合同协议书</w:t>
      </w:r>
    </w:p>
    <w:p w14:paraId="09068C04">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项目名称：</w:t>
      </w:r>
      <w:r>
        <w:rPr>
          <w:color w:val="auto"/>
          <w:position w:val="0"/>
          <w:sz w:val="22"/>
          <w:szCs w:val="22"/>
          <w:highlight w:val="none"/>
          <w:u w:val="single" w:color="auto"/>
        </w:rPr>
        <w:t xml:space="preserve">                               </w:t>
      </w:r>
    </w:p>
    <w:p w14:paraId="6EF41B02">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项目编号：</w:t>
      </w:r>
      <w:r>
        <w:rPr>
          <w:color w:val="auto"/>
          <w:position w:val="0"/>
          <w:sz w:val="22"/>
          <w:szCs w:val="22"/>
          <w:highlight w:val="none"/>
          <w:u w:val="single" w:color="auto"/>
        </w:rPr>
        <w:t xml:space="preserve">                              </w:t>
      </w:r>
    </w:p>
    <w:p w14:paraId="2A324A97">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甲方</w:t>
      </w:r>
      <w:r>
        <w:rPr>
          <w:color w:val="auto"/>
          <w:spacing w:val="-16"/>
          <w:position w:val="0"/>
          <w:sz w:val="22"/>
          <w:szCs w:val="22"/>
          <w:highlight w:val="none"/>
        </w:rPr>
        <w:t>：</w:t>
      </w:r>
      <w:r>
        <w:rPr>
          <w:color w:val="auto"/>
          <w:position w:val="0"/>
          <w:sz w:val="22"/>
          <w:szCs w:val="22"/>
          <w:highlight w:val="none"/>
          <w:u w:val="single" w:color="auto"/>
        </w:rPr>
        <w:t xml:space="preserve">                        </w:t>
      </w:r>
      <w:r>
        <w:rPr>
          <w:color w:val="auto"/>
          <w:spacing w:val="-16"/>
          <w:position w:val="0"/>
          <w:sz w:val="22"/>
          <w:szCs w:val="22"/>
          <w:highlight w:val="none"/>
        </w:rPr>
        <w:t>（</w:t>
      </w:r>
      <w:r>
        <w:rPr>
          <w:color w:val="auto"/>
          <w:spacing w:val="-1"/>
          <w:position w:val="0"/>
          <w:sz w:val="22"/>
          <w:szCs w:val="22"/>
          <w:highlight w:val="none"/>
        </w:rPr>
        <w:t>采购人）</w:t>
      </w:r>
    </w:p>
    <w:p w14:paraId="0FC15E0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pPr>
      <w:r>
        <w:rPr>
          <w:color w:val="auto"/>
          <w:position w:val="0"/>
          <w:sz w:val="22"/>
          <w:szCs w:val="22"/>
          <w:highlight w:val="none"/>
        </w:rPr>
        <w:t>乙方</w:t>
      </w:r>
      <w:r>
        <w:rPr>
          <w:color w:val="auto"/>
          <w:spacing w:val="-16"/>
          <w:position w:val="0"/>
          <w:sz w:val="22"/>
          <w:szCs w:val="22"/>
          <w:highlight w:val="none"/>
        </w:rPr>
        <w:t>：</w:t>
      </w:r>
      <w:r>
        <w:rPr>
          <w:color w:val="auto"/>
          <w:position w:val="0"/>
          <w:sz w:val="22"/>
          <w:szCs w:val="22"/>
          <w:highlight w:val="none"/>
          <w:u w:val="single" w:color="auto"/>
        </w:rPr>
        <w:t xml:space="preserve">              </w:t>
      </w:r>
      <w:r>
        <w:rPr>
          <w:rFonts w:hint="eastAsia"/>
          <w:color w:val="auto"/>
          <w:position w:val="0"/>
          <w:sz w:val="22"/>
          <w:szCs w:val="22"/>
          <w:highlight w:val="none"/>
          <w:u w:val="single" w:color="auto"/>
          <w:lang w:val="en-US" w:eastAsia="zh-CN"/>
        </w:rPr>
        <w:t xml:space="preserve">        </w:t>
      </w:r>
      <w:r>
        <w:rPr>
          <w:color w:val="auto"/>
          <w:position w:val="0"/>
          <w:sz w:val="22"/>
          <w:szCs w:val="22"/>
          <w:highlight w:val="none"/>
          <w:u w:val="single" w:color="auto"/>
        </w:rPr>
        <w:t xml:space="preserve">  </w:t>
      </w:r>
      <w:r>
        <w:rPr>
          <w:color w:val="auto"/>
          <w:spacing w:val="-16"/>
          <w:position w:val="0"/>
          <w:sz w:val="22"/>
          <w:szCs w:val="22"/>
          <w:highlight w:val="none"/>
        </w:rPr>
        <w:t>（</w:t>
      </w:r>
      <w:r>
        <w:rPr>
          <w:rFonts w:hint="eastAsia"/>
          <w:color w:val="auto"/>
          <w:position w:val="0"/>
          <w:sz w:val="22"/>
          <w:szCs w:val="22"/>
          <w:highlight w:val="none"/>
          <w:lang w:val="en-US" w:eastAsia="zh-CN"/>
        </w:rPr>
        <w:t>成交</w:t>
      </w:r>
      <w:r>
        <w:rPr>
          <w:color w:val="auto"/>
          <w:position w:val="0"/>
          <w:sz w:val="22"/>
          <w:szCs w:val="22"/>
          <w:highlight w:val="none"/>
        </w:rPr>
        <w:t>供应商）</w:t>
      </w:r>
    </w:p>
    <w:p w14:paraId="5266BFC6">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根据《中华人民共和国</w:t>
      </w:r>
      <w:r>
        <w:rPr>
          <w:rFonts w:hint="eastAsia"/>
          <w:color w:val="auto"/>
          <w:spacing w:val="-6"/>
          <w:position w:val="0"/>
          <w:sz w:val="22"/>
          <w:szCs w:val="22"/>
          <w:highlight w:val="none"/>
          <w:lang w:val="en-US" w:eastAsia="zh-CN"/>
        </w:rPr>
        <w:t>民法典</w:t>
      </w:r>
      <w:r>
        <w:rPr>
          <w:color w:val="auto"/>
          <w:spacing w:val="-6"/>
          <w:position w:val="0"/>
          <w:sz w:val="22"/>
          <w:szCs w:val="22"/>
          <w:highlight w:val="none"/>
        </w:rPr>
        <w:t>》、《中华人民共和国建筑法》、《中华人民共和国政府采购法》、《中</w:t>
      </w:r>
      <w:r>
        <w:rPr>
          <w:color w:val="auto"/>
          <w:spacing w:val="-1"/>
          <w:position w:val="0"/>
          <w:sz w:val="22"/>
          <w:szCs w:val="22"/>
          <w:highlight w:val="none"/>
        </w:rPr>
        <w:t>华人民共和国政府采购法实施条例》及有关法律规定，遵循平等、自愿、公平和诚实信</w:t>
      </w:r>
      <w:r>
        <w:rPr>
          <w:color w:val="auto"/>
          <w:spacing w:val="-2"/>
          <w:position w:val="0"/>
          <w:sz w:val="22"/>
          <w:szCs w:val="22"/>
          <w:highlight w:val="none"/>
        </w:rPr>
        <w:t>用的原则，双方就</w:t>
      </w:r>
      <w:r>
        <w:rPr>
          <w:color w:val="auto"/>
          <w:spacing w:val="-2"/>
          <w:position w:val="0"/>
          <w:sz w:val="22"/>
          <w:szCs w:val="22"/>
          <w:highlight w:val="none"/>
          <w:u w:val="single" w:color="auto"/>
        </w:rPr>
        <w:t xml:space="preserve">                                       </w:t>
      </w:r>
      <w:r>
        <w:rPr>
          <w:color w:val="auto"/>
          <w:spacing w:val="-85"/>
          <w:position w:val="0"/>
          <w:sz w:val="22"/>
          <w:szCs w:val="22"/>
          <w:highlight w:val="none"/>
        </w:rPr>
        <w:t xml:space="preserve"> </w:t>
      </w:r>
      <w:r>
        <w:rPr>
          <w:color w:val="auto"/>
          <w:spacing w:val="-2"/>
          <w:position w:val="0"/>
          <w:sz w:val="22"/>
          <w:szCs w:val="22"/>
          <w:highlight w:val="none"/>
        </w:rPr>
        <w:t>项目施工及有关事项协商一致，共同达成如下协议：</w:t>
      </w:r>
    </w:p>
    <w:p w14:paraId="343E27D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1C7025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144E75A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6AC764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38D16F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9F50C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63856C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33E6131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0F002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2567B8D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11"/>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3B0F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30D51E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41DB491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556137E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77F939D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4B2B240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19AD00E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734ED37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40BE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157717A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05FCF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3639624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0BA213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0EE4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6145FDC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1CF124E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1320700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1C0AD5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459D74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7A2548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25B034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2638F1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404BC9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含各种材料采购费用、加工费用、运输费用、卸货费用、堆放费用、短驳费用、安装费用、辅料费用、措施费用、管理费、利润及税金、风险金以及为履行合同所发生的其他一切费用 。</w:t>
      </w:r>
    </w:p>
    <w:p w14:paraId="54EA72D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singl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元，合同金额为：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元，本合同价款暂定为：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。实际价以工程完工验收评审结算价为准，按本合同承包范围内的固定单价包干，届时按照工程量据实结算。</w:t>
      </w:r>
    </w:p>
    <w:p w14:paraId="2ED8BC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本合同约定的固定单价为综合单价，已包含设备材料费(含损耗)、人工费、辅材费、机械费、 组织措施费、检验试验费、水电费、利润、风险包干费、维保费、成品保护费、相关政府部门的报验费、农民工工伤保险费等全部费用。</w:t>
      </w:r>
    </w:p>
    <w:p w14:paraId="28D3B3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AAD03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一切相关费用已含入报价中。</w:t>
      </w:r>
    </w:p>
    <w:p w14:paraId="497BF77C">
      <w:pPr>
        <w:pStyle w:val="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textAlignment w:val="baseline"/>
        <w:rPr>
          <w:rFonts w:hint="eastAsia" w:ascii="宋体" w:hAnsi="宋体" w:eastAsia="宋体" w:cs="宋体"/>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11"/>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56DB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78" w:type="dxa"/>
            <w:noWrap w:val="0"/>
            <w:vAlign w:val="center"/>
          </w:tcPr>
          <w:p w14:paraId="7A74DFFA">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付款时间</w:t>
            </w:r>
          </w:p>
        </w:tc>
        <w:tc>
          <w:tcPr>
            <w:tcW w:w="1747" w:type="dxa"/>
            <w:noWrap w:val="0"/>
            <w:vAlign w:val="center"/>
          </w:tcPr>
          <w:p w14:paraId="5601C8A8">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付款比</w:t>
            </w:r>
            <w:r>
              <w:rPr>
                <w:rFonts w:hint="eastAsia" w:ascii="宋体" w:hAnsi="宋体" w:eastAsia="宋体" w:cs="宋体"/>
                <w:b/>
                <w:bCs/>
                <w:color w:val="auto"/>
                <w:spacing w:val="0"/>
                <w:w w:val="96"/>
                <w:position w:val="0"/>
                <w:sz w:val="21"/>
                <w:szCs w:val="21"/>
                <w:highlight w:val="none"/>
              </w:rPr>
              <w:t>例</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p>
        </w:tc>
        <w:tc>
          <w:tcPr>
            <w:tcW w:w="1406" w:type="dxa"/>
            <w:noWrap w:val="0"/>
            <w:vAlign w:val="center"/>
          </w:tcPr>
          <w:p w14:paraId="11A68D79">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金额(元)</w:t>
            </w:r>
          </w:p>
        </w:tc>
        <w:tc>
          <w:tcPr>
            <w:tcW w:w="5880" w:type="dxa"/>
            <w:noWrap w:val="0"/>
            <w:vAlign w:val="center"/>
          </w:tcPr>
          <w:p w14:paraId="107B782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2"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备注</w:t>
            </w:r>
          </w:p>
        </w:tc>
      </w:tr>
      <w:tr w14:paraId="6DBF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noWrap w:val="0"/>
            <w:vAlign w:val="center"/>
          </w:tcPr>
          <w:p w14:paraId="09C85E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61AF59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30.00</w:t>
            </w:r>
          </w:p>
        </w:tc>
        <w:tc>
          <w:tcPr>
            <w:tcW w:w="1406" w:type="dxa"/>
            <w:noWrap w:val="0"/>
            <w:vAlign w:val="center"/>
          </w:tcPr>
          <w:p w14:paraId="3D57583F">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27D4E8CD">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签订合同预付工程款的30%</w:t>
            </w:r>
          </w:p>
        </w:tc>
      </w:tr>
      <w:tr w14:paraId="6615C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noWrap w:val="0"/>
            <w:vAlign w:val="center"/>
          </w:tcPr>
          <w:p w14:paraId="3701B340">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0CC7F3C2">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60.00</w:t>
            </w:r>
          </w:p>
        </w:tc>
        <w:tc>
          <w:tcPr>
            <w:tcW w:w="1406" w:type="dxa"/>
            <w:noWrap w:val="0"/>
            <w:vAlign w:val="center"/>
          </w:tcPr>
          <w:p w14:paraId="5B36FDF7">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5338B060">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进度款支付不能超过工程款的90%</w:t>
            </w:r>
          </w:p>
        </w:tc>
      </w:tr>
      <w:tr w14:paraId="2E0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0296956">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both"/>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727CC3A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zh-CN" w:bidi="ar-SA"/>
              </w:rPr>
            </w:pPr>
            <w:r>
              <w:rPr>
                <w:rFonts w:hint="eastAsia"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7A89603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color w:val="auto"/>
                <w:spacing w:val="0"/>
                <w:kern w:val="2"/>
                <w:position w:val="0"/>
                <w:sz w:val="21"/>
                <w:szCs w:val="21"/>
                <w:highlight w:val="none"/>
                <w:lang w:val="en-US" w:eastAsia="zh-CN" w:bidi="ar-SA"/>
              </w:rPr>
            </w:pPr>
          </w:p>
        </w:tc>
        <w:tc>
          <w:tcPr>
            <w:tcW w:w="5880" w:type="dxa"/>
            <w:noWrap w:val="0"/>
            <w:vAlign w:val="center"/>
          </w:tcPr>
          <w:p w14:paraId="4B743EA5">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工程结算后按最终审定的结算价支付至</w:t>
            </w:r>
            <w:r>
              <w:rPr>
                <w:rFonts w:hint="eastAsia" w:cs="宋体"/>
                <w:color w:val="auto"/>
                <w:spacing w:val="0"/>
                <w:position w:val="0"/>
                <w:sz w:val="21"/>
                <w:szCs w:val="21"/>
                <w:highlight w:val="none"/>
                <w:lang w:val="en-US" w:eastAsia="zh-CN"/>
              </w:rPr>
              <w:t>97</w:t>
            </w:r>
            <w:r>
              <w:rPr>
                <w:rFonts w:hint="eastAsia" w:ascii="宋体" w:hAnsi="宋体" w:eastAsia="宋体" w:cs="宋体"/>
                <w:color w:val="auto"/>
                <w:spacing w:val="0"/>
                <w:position w:val="0"/>
                <w:sz w:val="21"/>
                <w:szCs w:val="21"/>
                <w:highlight w:val="none"/>
              </w:rPr>
              <w:t>%</w:t>
            </w:r>
          </w:p>
        </w:tc>
      </w:tr>
      <w:tr w14:paraId="15AB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9B44E8E">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1A55BBE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19319336">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3A84417F">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kern w:val="0"/>
                <w:sz w:val="21"/>
                <w:szCs w:val="21"/>
                <w:highlight w:val="none"/>
                <w:u w:val="single"/>
                <w:lang w:val="zh-CN" w:bidi="zh-CN"/>
              </w:rPr>
              <w:t>工程质量</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spacing w:val="0"/>
                <w:position w:val="0"/>
                <w:sz w:val="21"/>
                <w:szCs w:val="21"/>
                <w:highlight w:val="none"/>
              </w:rPr>
              <w:t>按最终审定的结算价</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w:t>
            </w:r>
            <w:r>
              <w:rPr>
                <w:rFonts w:hint="eastAsia" w:cs="宋体"/>
                <w:color w:val="auto"/>
                <w:spacing w:val="0"/>
                <w:position w:val="0"/>
                <w:sz w:val="21"/>
                <w:szCs w:val="21"/>
                <w:highlight w:val="none"/>
                <w:lang w:val="en-US" w:eastAsia="zh-CN"/>
              </w:rPr>
              <w:t>无息支付</w:t>
            </w:r>
          </w:p>
        </w:tc>
      </w:tr>
    </w:tbl>
    <w:p w14:paraId="01D1A689">
      <w:pPr>
        <w:keepNext w:val="0"/>
        <w:keepLines w:val="0"/>
        <w:pageBreakBefore w:val="0"/>
        <w:widowControl w:val="0"/>
        <w:numPr>
          <w:ilvl w:val="0"/>
          <w:numId w:val="0"/>
        </w:numPr>
        <w:kinsoku/>
        <w:overflowPunct/>
        <w:autoSpaceDE w:val="0"/>
        <w:autoSpaceDN w:val="0"/>
        <w:bidi w:val="0"/>
        <w:spacing w:line="440" w:lineRule="exact"/>
        <w:ind w:firstLine="420" w:firstLineChars="200"/>
        <w:jc w:val="left"/>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u w:val="single"/>
          <w:lang w:val="zh-CN" w:bidi="zh-CN"/>
        </w:rPr>
        <w:t>发包人按工程价款结算</w:t>
      </w:r>
      <w:r>
        <w:rPr>
          <w:rFonts w:hint="eastAsia" w:ascii="宋体" w:hAnsi="宋体" w:eastAsia="宋体" w:cs="宋体"/>
          <w:color w:val="auto"/>
          <w:kern w:val="0"/>
          <w:sz w:val="21"/>
          <w:szCs w:val="21"/>
          <w:highlight w:val="none"/>
          <w:u w:val="single"/>
          <w:lang w:val="en-US" w:bidi="zh-CN"/>
        </w:rPr>
        <w:t>评审</w:t>
      </w:r>
      <w:r>
        <w:rPr>
          <w:rFonts w:hint="eastAsia" w:ascii="宋体" w:hAnsi="宋体" w:eastAsia="宋体" w:cs="宋体"/>
          <w:color w:val="auto"/>
          <w:kern w:val="0"/>
          <w:sz w:val="21"/>
          <w:szCs w:val="21"/>
          <w:highlight w:val="none"/>
          <w:u w:val="single"/>
          <w:lang w:val="zh-CN" w:bidi="zh-CN"/>
        </w:rPr>
        <w:t>总额的</w:t>
      </w:r>
      <w:r>
        <w:rPr>
          <w:rFonts w:hint="eastAsia" w:ascii="宋体" w:hAnsi="宋体" w:eastAsia="宋体" w:cs="宋体"/>
          <w:color w:val="auto"/>
          <w:kern w:val="0"/>
          <w:sz w:val="21"/>
          <w:szCs w:val="21"/>
          <w:highlight w:val="none"/>
          <w:u w:val="single"/>
          <w:lang w:val="en-US" w:bidi="zh-CN"/>
        </w:rPr>
        <w:t>不超过</w:t>
      </w:r>
      <w:r>
        <w:rPr>
          <w:rFonts w:hint="eastAsia" w:ascii="宋体" w:hAnsi="宋体" w:eastAsia="宋体" w:cs="宋体"/>
          <w:color w:val="auto"/>
          <w:kern w:val="0"/>
          <w:sz w:val="21"/>
          <w:szCs w:val="21"/>
          <w:highlight w:val="none"/>
          <w:u w:val="single"/>
          <w:lang w:val="zh-CN" w:bidi="zh-CN"/>
        </w:rPr>
        <w:t>3%预留工程质量保修金，待工程</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kern w:val="0"/>
          <w:sz w:val="21"/>
          <w:szCs w:val="21"/>
          <w:highlight w:val="none"/>
          <w:u w:val="single"/>
          <w:lang w:val="en-US" w:bidi="zh-CN"/>
        </w:rPr>
        <w:t>经复验合格后</w:t>
      </w:r>
      <w:r>
        <w:rPr>
          <w:rFonts w:hint="eastAsia" w:ascii="宋体" w:hAnsi="宋体" w:eastAsia="宋体" w:cs="宋体"/>
          <w:color w:val="auto"/>
          <w:kern w:val="0"/>
          <w:sz w:val="21"/>
          <w:szCs w:val="21"/>
          <w:highlight w:val="none"/>
          <w:u w:val="single"/>
          <w:lang w:val="zh-CN" w:bidi="zh-CN"/>
        </w:rPr>
        <w:t>退还给承包人（无息）</w:t>
      </w:r>
      <w:r>
        <w:rPr>
          <w:rFonts w:hint="eastAsia" w:ascii="宋体" w:hAnsi="宋体" w:eastAsia="宋体" w:cs="宋体"/>
          <w:color w:val="auto"/>
          <w:kern w:val="0"/>
          <w:sz w:val="21"/>
          <w:szCs w:val="21"/>
          <w:highlight w:val="none"/>
          <w:lang w:val="zh-CN" w:bidi="zh-CN"/>
        </w:rPr>
        <w:t>。</w:t>
      </w:r>
    </w:p>
    <w:p w14:paraId="78CBE39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rFonts w:hint="eastAsia"/>
          <w:color w:val="auto"/>
          <w:spacing w:val="0"/>
          <w:position w:val="0"/>
          <w:sz w:val="21"/>
          <w:szCs w:val="21"/>
          <w:highlight w:val="none"/>
          <w:lang w:val="en-US" w:eastAsia="zh-CN"/>
        </w:rPr>
        <w:t>4</w:t>
      </w:r>
      <w:r>
        <w:rPr>
          <w:color w:val="auto"/>
          <w:spacing w:val="0"/>
          <w:position w:val="0"/>
          <w:sz w:val="21"/>
          <w:szCs w:val="21"/>
          <w:highlight w:val="none"/>
        </w:rPr>
        <w:t xml:space="preserve">、施工用水、电等所产生的费用由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485C8EA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636773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69AB95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07071E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16E179A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D3DF8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9E89C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6EE982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255D22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26B241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0441F5D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018A76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6AE6CE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14F250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0780BF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400ADFA4"/>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400ADFA4"/>
                  </w:txbxContent>
                </v:textbox>
              </v:shape>
            </w:pict>
          </mc:Fallback>
        </mc:AlternateContent>
      </w:r>
      <w:r>
        <w:rPr>
          <w:b/>
          <w:bCs/>
          <w:color w:val="auto"/>
          <w:spacing w:val="0"/>
          <w:position w:val="0"/>
          <w:sz w:val="21"/>
          <w:szCs w:val="21"/>
          <w:highlight w:val="none"/>
        </w:rPr>
        <w:t>六、材料供应(如有)</w:t>
      </w:r>
    </w:p>
    <w:p w14:paraId="407B77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77F0CA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536785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246D369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18EE09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30BDFE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1FE875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1FBA656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34D497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3E2559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C8EDA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7937CF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47FD31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2A4E8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7BCFA36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3E306E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787499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698C98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0EA748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C59A1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 伤等情形的，均由乙方负责处理并承担相应的责任，与甲方无关。</w:t>
      </w:r>
    </w:p>
    <w:p w14:paraId="65A9B4B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43FE85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4438965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0653980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2BB238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6156BC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67251B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0FF9F50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3CD5B9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58D9A5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449A7E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738DAF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 证。如无设计变更和现场签证，合同包含的所有工程量及单价在结算时不作调整。</w:t>
      </w:r>
    </w:p>
    <w:p w14:paraId="16131DE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 价款应在最近一期进度款中扣除。</w:t>
      </w:r>
    </w:p>
    <w:p w14:paraId="6311FD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32FC36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5EC018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3B25BB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DFE81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2830029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2E96FE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011306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4F29AE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2A9A78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021B89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2276A2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3C6BFC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0BE21F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484C13D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72F0A8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55E131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32153A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738A5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0F70B2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51E15E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304808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453E01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071A51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0A273A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0B7D595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4ECD90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364304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5CEC777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622A5A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31B112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514DFBC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4E8CFFE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4912CA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5C842D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B2DD3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39F04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4E43B4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7D03EA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5BDB28F2">
      <w:pPr>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1"/>
          <w:szCs w:val="21"/>
          <w:highlight w:val="none"/>
        </w:rPr>
      </w:pPr>
    </w:p>
    <w:p w14:paraId="63846D0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0E86A87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45CFA352">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4B18BC0">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甲方（全称</w:t>
      </w:r>
      <w:r>
        <w:rPr>
          <w:color w:val="auto"/>
          <w:position w:val="0"/>
          <w:sz w:val="22"/>
          <w:szCs w:val="22"/>
          <w:highlight w:val="none"/>
        </w:rPr>
        <w:t>）：</w:t>
      </w:r>
    </w:p>
    <w:p w14:paraId="53DED36A">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0DD4352B">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30A1893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乙方（全称</w:t>
      </w:r>
      <w:r>
        <w:rPr>
          <w:color w:val="auto"/>
          <w:spacing w:val="-1"/>
          <w:position w:val="0"/>
          <w:sz w:val="22"/>
          <w:szCs w:val="22"/>
          <w:highlight w:val="none"/>
        </w:rPr>
        <w:t>）：</w:t>
      </w:r>
    </w:p>
    <w:p w14:paraId="06A8E3E2">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0899EB46">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030448A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21C8C3B">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1C192D8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type w:val="continuous"/>
          <w:pgSz w:w="11906" w:h="16839"/>
          <w:pgMar w:top="1431" w:right="1134" w:bottom="1362" w:left="1141" w:header="0" w:footer="1200" w:gutter="0"/>
          <w:pgNumType w:fmt="decimal"/>
          <w:cols w:equalWidth="0" w:num="1">
            <w:col w:w="9630"/>
          </w:cols>
        </w:sectPr>
      </w:pPr>
    </w:p>
    <w:p w14:paraId="627520AA">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 ：</w:t>
      </w:r>
    </w:p>
    <w:p w14:paraId="0952E85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或委托代理人（签字</w:t>
      </w:r>
      <w:r>
        <w:rPr>
          <w:color w:val="auto"/>
          <w:spacing w:val="2"/>
          <w:position w:val="0"/>
          <w:sz w:val="22"/>
          <w:szCs w:val="22"/>
          <w:highlight w:val="none"/>
        </w:rPr>
        <w:t>）：</w:t>
      </w:r>
    </w:p>
    <w:p w14:paraId="461D127A">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5A6B8790">
      <w:pPr>
        <w:pStyle w:val="3"/>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2D5EBBB7">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57F0EA98">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5114EF23">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0E5D7AB1">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23D0D3DF">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33180571">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w:t>
      </w:r>
    </w:p>
    <w:p w14:paraId="49E3C11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或委托代理人（签字</w:t>
      </w:r>
      <w:r>
        <w:rPr>
          <w:color w:val="auto"/>
          <w:spacing w:val="-2"/>
          <w:position w:val="0"/>
          <w:sz w:val="22"/>
          <w:szCs w:val="22"/>
          <w:highlight w:val="none"/>
        </w:rPr>
        <w:t>）：</w:t>
      </w:r>
    </w:p>
    <w:p w14:paraId="642353C0">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44875C8">
      <w:pPr>
        <w:pStyle w:val="3"/>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14EE38D7">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11B6E9FF">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490ED28A">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4F20685D">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237704DD">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3"/>
        <w:keepNext w:val="0"/>
        <w:keepLines w:val="0"/>
        <w:pageBreakBefore w:val="0"/>
        <w:widowControl w:val="0"/>
        <w:kinsoku/>
        <w:wordWrap w:val="0"/>
        <w:overflowPunct/>
        <w:topLinePunct w:val="0"/>
        <w:bidi w:val="0"/>
        <w:spacing w:line="360" w:lineRule="auto"/>
        <w:ind w:right="0"/>
        <w:jc w:val="center"/>
        <w:rPr>
          <w:color w:val="auto"/>
          <w:position w:val="0"/>
          <w:sz w:val="35"/>
          <w:szCs w:val="35"/>
        </w:rPr>
      </w:pPr>
      <w:r>
        <w:rPr>
          <w:color w:val="auto"/>
          <w:spacing w:val="8"/>
          <w:position w:val="0"/>
          <w:sz w:val="35"/>
          <w:szCs w:val="35"/>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F9C8042">
      <w:pPr>
        <w:pStyle w:val="3"/>
        <w:keepNext w:val="0"/>
        <w:keepLines w:val="0"/>
        <w:pageBreakBefore w:val="0"/>
        <w:widowControl w:val="0"/>
        <w:kinsoku/>
        <w:wordWrap w:val="0"/>
        <w:overflowPunct/>
        <w:topLinePunct w:val="0"/>
        <w:bidi w:val="0"/>
        <w:spacing w:line="360" w:lineRule="auto"/>
        <w:ind w:left="0" w:right="0" w:firstLine="548" w:firstLineChars="200"/>
        <w:rPr>
          <w:color w:val="auto"/>
          <w:position w:val="0"/>
          <w:sz w:val="28"/>
          <w:szCs w:val="28"/>
        </w:rPr>
      </w:pPr>
      <w:r>
        <w:rPr>
          <w:color w:val="auto"/>
          <w:spacing w:val="-3"/>
          <w:position w:val="0"/>
          <w:sz w:val="28"/>
          <w:szCs w:val="28"/>
        </w:rPr>
        <w:t>发包人（全称</w:t>
      </w:r>
      <w:r>
        <w:rPr>
          <w:color w:val="auto"/>
          <w:spacing w:val="1"/>
          <w:position w:val="0"/>
          <w:sz w:val="28"/>
          <w:szCs w:val="28"/>
        </w:rPr>
        <w:t>）：</w:t>
      </w:r>
      <w:r>
        <w:rPr>
          <w:color w:val="auto"/>
          <w:position w:val="0"/>
          <w:sz w:val="28"/>
          <w:szCs w:val="28"/>
          <w:u w:val="single" w:color="auto"/>
        </w:rPr>
        <w:t xml:space="preserve">                         </w:t>
      </w:r>
    </w:p>
    <w:p w14:paraId="1B0D2AAD">
      <w:pPr>
        <w:pStyle w:val="3"/>
        <w:keepNext w:val="0"/>
        <w:keepLines w:val="0"/>
        <w:pageBreakBefore w:val="0"/>
        <w:widowControl w:val="0"/>
        <w:kinsoku/>
        <w:wordWrap w:val="0"/>
        <w:overflowPunct/>
        <w:topLinePunct w:val="0"/>
        <w:bidi w:val="0"/>
        <w:spacing w:line="360" w:lineRule="auto"/>
        <w:ind w:left="0" w:right="0" w:firstLine="552" w:firstLineChars="200"/>
        <w:rPr>
          <w:color w:val="auto"/>
          <w:position w:val="0"/>
          <w:sz w:val="28"/>
          <w:szCs w:val="28"/>
        </w:rPr>
      </w:pPr>
      <w:r>
        <w:rPr>
          <w:color w:val="auto"/>
          <w:spacing w:val="-2"/>
          <w:position w:val="0"/>
          <w:sz w:val="28"/>
          <w:szCs w:val="28"/>
        </w:rPr>
        <w:t>承包人（全称</w:t>
      </w:r>
      <w:r>
        <w:rPr>
          <w:color w:val="auto"/>
          <w:position w:val="0"/>
          <w:sz w:val="28"/>
          <w:szCs w:val="28"/>
        </w:rPr>
        <w:t>）：</w:t>
      </w:r>
      <w:r>
        <w:rPr>
          <w:color w:val="auto"/>
          <w:position w:val="0"/>
          <w:sz w:val="28"/>
          <w:szCs w:val="28"/>
          <w:u w:val="single" w:color="auto"/>
        </w:rPr>
        <w:t xml:space="preserve">                         </w:t>
      </w:r>
    </w:p>
    <w:p w14:paraId="1B6F6389">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发包人和承包人根据《中华人民共和国建筑法》和《建设工程质量管理条例》，经协</w:t>
      </w:r>
      <w:r>
        <w:rPr>
          <w:color w:val="auto"/>
          <w:spacing w:val="-1"/>
          <w:position w:val="0"/>
          <w:sz w:val="24"/>
          <w:szCs w:val="24"/>
        </w:rPr>
        <w:t>商一</w:t>
      </w:r>
      <w:r>
        <w:rPr>
          <w:color w:val="auto"/>
          <w:position w:val="0"/>
          <w:sz w:val="24"/>
          <w:szCs w:val="24"/>
        </w:rPr>
        <w:t>致就</w:t>
      </w:r>
      <w:r>
        <w:rPr>
          <w:color w:val="auto"/>
          <w:position w:val="0"/>
          <w:sz w:val="24"/>
          <w:szCs w:val="24"/>
          <w:u w:val="single" w:color="auto"/>
        </w:rPr>
        <w:t xml:space="preserve">                         </w:t>
      </w:r>
      <w:r>
        <w:rPr>
          <w:color w:val="auto"/>
          <w:spacing w:val="-1"/>
          <w:position w:val="0"/>
          <w:sz w:val="24"/>
          <w:szCs w:val="24"/>
          <w:u w:val="single" w:color="auto"/>
        </w:rPr>
        <w:t xml:space="preserve">           </w:t>
      </w:r>
      <w:r>
        <w:rPr>
          <w:color w:val="auto"/>
          <w:spacing w:val="-110"/>
          <w:position w:val="0"/>
          <w:sz w:val="24"/>
          <w:szCs w:val="24"/>
        </w:rPr>
        <w:t xml:space="preserve"> </w:t>
      </w:r>
      <w:r>
        <w:rPr>
          <w:color w:val="auto"/>
          <w:spacing w:val="-1"/>
          <w:position w:val="0"/>
          <w:sz w:val="24"/>
          <w:szCs w:val="24"/>
        </w:rPr>
        <w:t>签订工程质量保修书。</w:t>
      </w:r>
    </w:p>
    <w:p w14:paraId="3364C043">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一、工程质量保修范围和内容</w:t>
      </w:r>
    </w:p>
    <w:p w14:paraId="0F5C3182">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承包人在质量保修期内，按照有关法律规定和合同约定，</w:t>
      </w:r>
      <w:r>
        <w:rPr>
          <w:color w:val="auto"/>
          <w:spacing w:val="-1"/>
          <w:position w:val="0"/>
          <w:sz w:val="24"/>
          <w:szCs w:val="24"/>
        </w:rPr>
        <w:t>承担工程质量保修责任。</w:t>
      </w:r>
    </w:p>
    <w:p w14:paraId="56633D21">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质量保修范围包括</w:t>
      </w:r>
      <w:r>
        <w:rPr>
          <w:color w:val="auto"/>
          <w:spacing w:val="-1"/>
          <w:position w:val="0"/>
          <w:sz w:val="24"/>
          <w:szCs w:val="24"/>
          <w:u w:val="single" w:color="auto"/>
        </w:rPr>
        <w:t xml:space="preserve"> 合同包含的建设内容</w:t>
      </w:r>
      <w:r>
        <w:rPr>
          <w:color w:val="auto"/>
          <w:spacing w:val="-1"/>
          <w:position w:val="0"/>
          <w:sz w:val="24"/>
          <w:szCs w:val="24"/>
        </w:rPr>
        <w:t>以及双方约定的其他项目。具体保修的内容，双方约定如下：</w:t>
      </w:r>
      <w:r>
        <w:rPr>
          <w:color w:val="auto"/>
          <w:spacing w:val="-1"/>
          <w:position w:val="0"/>
          <w:sz w:val="24"/>
          <w:szCs w:val="24"/>
          <w:u w:val="single" w:color="auto"/>
        </w:rPr>
        <w:t xml:space="preserve">     施工图纸内容</w:t>
      </w:r>
      <w:r>
        <w:rPr>
          <w:color w:val="auto"/>
          <w:spacing w:val="4"/>
          <w:position w:val="0"/>
          <w:sz w:val="24"/>
          <w:szCs w:val="24"/>
          <w:u w:val="single" w:color="auto"/>
        </w:rPr>
        <w:t xml:space="preserve">       </w:t>
      </w:r>
      <w:r>
        <w:rPr>
          <w:color w:val="auto"/>
          <w:spacing w:val="-1"/>
          <w:position w:val="0"/>
          <w:sz w:val="24"/>
          <w:szCs w:val="24"/>
          <w:u w:val="single" w:color="auto"/>
        </w:rPr>
        <w:t>。</w:t>
      </w:r>
    </w:p>
    <w:p w14:paraId="29293AC7">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二、质量保修期</w:t>
      </w:r>
    </w:p>
    <w:p w14:paraId="32F2DE35">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根据《建设工程质量管理条例》及有关规定，</w:t>
      </w:r>
      <w:r>
        <w:rPr>
          <w:color w:val="auto"/>
          <w:spacing w:val="-1"/>
          <w:position w:val="0"/>
          <w:sz w:val="24"/>
          <w:szCs w:val="24"/>
        </w:rPr>
        <w:t>工程的质量保修期如下：</w:t>
      </w:r>
    </w:p>
    <w:p w14:paraId="5ACFAE5D">
      <w:pPr>
        <w:pStyle w:val="3"/>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u w:val="single" w:color="auto"/>
        </w:rPr>
        <w:tab/>
      </w:r>
      <w:r>
        <w:rPr>
          <w:color w:val="auto"/>
          <w:spacing w:val="-3"/>
          <w:position w:val="0"/>
          <w:sz w:val="24"/>
          <w:szCs w:val="24"/>
          <w:u w:val="single" w:color="auto"/>
        </w:rPr>
        <w:t xml:space="preserve">施工图纸内容        </w:t>
      </w:r>
      <w:r>
        <w:rPr>
          <w:color w:val="auto"/>
          <w:spacing w:val="-95"/>
          <w:position w:val="0"/>
          <w:sz w:val="24"/>
          <w:szCs w:val="24"/>
        </w:rPr>
        <w:t xml:space="preserve"> </w:t>
      </w:r>
      <w:r>
        <w:rPr>
          <w:color w:val="auto"/>
          <w:spacing w:val="-3"/>
          <w:position w:val="0"/>
          <w:sz w:val="24"/>
          <w:szCs w:val="24"/>
        </w:rPr>
        <w:t>等质量保修期为</w:t>
      </w:r>
      <w:r>
        <w:rPr>
          <w:color w:val="auto"/>
          <w:spacing w:val="-33"/>
          <w:position w:val="0"/>
          <w:sz w:val="24"/>
          <w:szCs w:val="24"/>
        </w:rPr>
        <w:t xml:space="preserve"> </w:t>
      </w:r>
      <w:r>
        <w:rPr>
          <w:color w:val="auto"/>
          <w:spacing w:val="-3"/>
          <w:position w:val="0"/>
          <w:sz w:val="24"/>
          <w:szCs w:val="24"/>
        </w:rPr>
        <w:t>1</w:t>
      </w:r>
      <w:r>
        <w:rPr>
          <w:color w:val="auto"/>
          <w:spacing w:val="-50"/>
          <w:position w:val="0"/>
          <w:sz w:val="24"/>
          <w:szCs w:val="24"/>
        </w:rPr>
        <w:t xml:space="preserve"> </w:t>
      </w:r>
      <w:r>
        <w:rPr>
          <w:color w:val="auto"/>
          <w:spacing w:val="-3"/>
          <w:position w:val="0"/>
          <w:sz w:val="24"/>
          <w:szCs w:val="24"/>
        </w:rPr>
        <w:t>年。</w:t>
      </w:r>
    </w:p>
    <w:p w14:paraId="369099E2">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质量保修期自工程完工验收合格之日起计算。</w:t>
      </w:r>
    </w:p>
    <w:p w14:paraId="147E7593">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三、缺陷责任期</w:t>
      </w:r>
    </w:p>
    <w:p w14:paraId="4B961937">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工程缺陷责任期为</w:t>
      </w:r>
      <w:r>
        <w:rPr>
          <w:color w:val="auto"/>
          <w:position w:val="0"/>
          <w:sz w:val="24"/>
          <w:szCs w:val="24"/>
          <w:u w:val="single" w:color="auto"/>
        </w:rPr>
        <w:t xml:space="preserve"> 12 </w:t>
      </w:r>
      <w:r>
        <w:rPr>
          <w:color w:val="auto"/>
          <w:position w:val="0"/>
          <w:sz w:val="24"/>
          <w:szCs w:val="24"/>
        </w:rPr>
        <w:t>个月，缺陷责任期自工程通过完工</w:t>
      </w:r>
      <w:r>
        <w:rPr>
          <w:color w:val="auto"/>
          <w:spacing w:val="-1"/>
          <w:position w:val="0"/>
          <w:sz w:val="24"/>
          <w:szCs w:val="24"/>
        </w:rPr>
        <w:t>验收合格之日起计算。单位工程</w:t>
      </w:r>
    </w:p>
    <w:p w14:paraId="0B43EBFD">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先于全部工程进行验收，单位工程缺陷责任期自单位工程验收合格之日起算。</w:t>
      </w:r>
    </w:p>
    <w:p w14:paraId="3F604C6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缺陷责任期终止后，发包人应退还剩余的质量保证金。</w:t>
      </w:r>
    </w:p>
    <w:p w14:paraId="136E4F23">
      <w:pPr>
        <w:pStyle w:val="3"/>
        <w:keepNext w:val="0"/>
        <w:keepLines w:val="0"/>
        <w:pageBreakBefore w:val="0"/>
        <w:widowControl w:val="0"/>
        <w:kinsoku/>
        <w:wordWrap w:val="0"/>
        <w:overflowPunct/>
        <w:topLinePunct w:val="0"/>
        <w:bidi w:val="0"/>
        <w:spacing w:line="360" w:lineRule="auto"/>
        <w:ind w:left="0" w:right="0" w:firstLine="464" w:firstLineChars="200"/>
        <w:outlineLvl w:val="0"/>
        <w:rPr>
          <w:color w:val="auto"/>
          <w:position w:val="0"/>
          <w:sz w:val="24"/>
          <w:szCs w:val="24"/>
        </w:rPr>
      </w:pPr>
      <w:r>
        <w:rPr>
          <w:color w:val="auto"/>
          <w:spacing w:val="-4"/>
          <w:position w:val="0"/>
          <w:sz w:val="24"/>
          <w:szCs w:val="24"/>
        </w:rPr>
        <w:t>四、质量保修责任</w:t>
      </w:r>
    </w:p>
    <w:p w14:paraId="49392443">
      <w:pPr>
        <w:pStyle w:val="3"/>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4"/>
          <w:szCs w:val="24"/>
        </w:rPr>
      </w:pPr>
      <w:r>
        <w:rPr>
          <w:color w:val="auto"/>
          <w:spacing w:val="-3"/>
          <w:position w:val="0"/>
          <w:sz w:val="24"/>
          <w:szCs w:val="24"/>
        </w:rPr>
        <w:t>1．属于保修范围、内容的项目，承包人应当在接到保修通知之日起</w:t>
      </w:r>
      <w:r>
        <w:rPr>
          <w:color w:val="auto"/>
          <w:spacing w:val="-28"/>
          <w:position w:val="0"/>
          <w:sz w:val="24"/>
          <w:szCs w:val="24"/>
        </w:rPr>
        <w:t xml:space="preserve"> </w:t>
      </w:r>
      <w:r>
        <w:rPr>
          <w:color w:val="auto"/>
          <w:spacing w:val="-3"/>
          <w:position w:val="0"/>
          <w:sz w:val="24"/>
          <w:szCs w:val="24"/>
          <w:u w:val="single" w:color="auto"/>
        </w:rPr>
        <w:t>7</w:t>
      </w:r>
      <w:r>
        <w:rPr>
          <w:color w:val="auto"/>
          <w:spacing w:val="-46"/>
          <w:position w:val="0"/>
          <w:sz w:val="24"/>
          <w:szCs w:val="24"/>
          <w:u w:val="single" w:color="auto"/>
        </w:rPr>
        <w:t xml:space="preserve"> </w:t>
      </w:r>
      <w:r>
        <w:rPr>
          <w:color w:val="auto"/>
          <w:spacing w:val="-3"/>
          <w:position w:val="0"/>
          <w:sz w:val="24"/>
          <w:szCs w:val="24"/>
        </w:rPr>
        <w:t>天内派人保修。承包</w:t>
      </w:r>
      <w:r>
        <w:rPr>
          <w:color w:val="auto"/>
          <w:spacing w:val="-2"/>
          <w:position w:val="0"/>
          <w:sz w:val="24"/>
          <w:szCs w:val="24"/>
        </w:rPr>
        <w:t>人不在约定期限内派人保修的，发包人可以委托他人修理，修理费用从质量保修金内扣除。</w:t>
      </w:r>
    </w:p>
    <w:p w14:paraId="37E28D24">
      <w:pPr>
        <w:pStyle w:val="3"/>
        <w:keepNext w:val="0"/>
        <w:keepLines w:val="0"/>
        <w:pageBreakBefore w:val="0"/>
        <w:widowControl w:val="0"/>
        <w:kinsoku/>
        <w:wordWrap w:val="0"/>
        <w:overflowPunct/>
        <w:topLinePunct w:val="0"/>
        <w:bidi w:val="0"/>
        <w:spacing w:line="360" w:lineRule="auto"/>
        <w:ind w:right="0" w:firstLine="480" w:firstLineChars="200"/>
        <w:rPr>
          <w:color w:val="auto"/>
          <w:position w:val="0"/>
          <w:sz w:val="24"/>
          <w:szCs w:val="24"/>
        </w:rPr>
      </w:pPr>
      <w:r>
        <w:rPr>
          <w:color w:val="auto"/>
          <w:position w:val="0"/>
          <w:sz w:val="24"/>
          <w:szCs w:val="24"/>
        </w:rPr>
        <w:t>2．发生紧急事故需抢修的，承包人在接到事故通知后</w:t>
      </w:r>
      <w:r>
        <w:rPr>
          <w:color w:val="auto"/>
          <w:spacing w:val="-1"/>
          <w:position w:val="0"/>
          <w:sz w:val="24"/>
          <w:szCs w:val="24"/>
        </w:rPr>
        <w:t>，应当立即到达事故现场抢修。</w:t>
      </w:r>
    </w:p>
    <w:p w14:paraId="7F60B086">
      <w:pPr>
        <w:pStyle w:val="3"/>
        <w:keepNext w:val="0"/>
        <w:keepLines w:val="0"/>
        <w:pageBreakBefore w:val="0"/>
        <w:widowControl w:val="0"/>
        <w:kinsoku/>
        <w:wordWrap w:val="0"/>
        <w:overflowPunct/>
        <w:topLinePunct w:val="0"/>
        <w:bidi w:val="0"/>
        <w:spacing w:line="360" w:lineRule="auto"/>
        <w:ind w:left="0" w:right="0" w:firstLine="476" w:firstLineChars="200"/>
        <w:jc w:val="both"/>
        <w:rPr>
          <w:color w:val="auto"/>
          <w:position w:val="0"/>
          <w:sz w:val="24"/>
          <w:szCs w:val="24"/>
        </w:rPr>
      </w:pPr>
      <w:r>
        <w:rPr>
          <w:color w:val="auto"/>
          <w:spacing w:val="-1"/>
          <w:position w:val="0"/>
          <w:sz w:val="24"/>
          <w:szCs w:val="24"/>
        </w:rPr>
        <w:t>3．对于涉及结构安全的质量问题，应当按照《建设工程质量管理条例》的规定，</w:t>
      </w:r>
      <w:r>
        <w:rPr>
          <w:color w:val="auto"/>
          <w:spacing w:val="-2"/>
          <w:position w:val="0"/>
          <w:sz w:val="24"/>
          <w:szCs w:val="24"/>
        </w:rPr>
        <w:t>立即向当</w:t>
      </w:r>
      <w:r>
        <w:rPr>
          <w:color w:val="auto"/>
          <w:position w:val="0"/>
          <w:sz w:val="24"/>
          <w:szCs w:val="24"/>
        </w:rPr>
        <w:t xml:space="preserve"> 地建设行政主管部门和有关部门报告，采取安全防范措施，并由</w:t>
      </w:r>
      <w:r>
        <w:rPr>
          <w:color w:val="auto"/>
          <w:spacing w:val="-1"/>
          <w:position w:val="0"/>
          <w:sz w:val="24"/>
          <w:szCs w:val="24"/>
        </w:rPr>
        <w:t>原设计人或者具有相应资质等级的设计人提出保修方案，承包人实施保修。</w:t>
      </w:r>
    </w:p>
    <w:p w14:paraId="742D783A">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4．质量保修完成后，由发包人组织验收。</w:t>
      </w:r>
    </w:p>
    <w:p w14:paraId="28F19E5D">
      <w:pPr>
        <w:pStyle w:val="3"/>
        <w:keepNext w:val="0"/>
        <w:keepLines w:val="0"/>
        <w:pageBreakBefore w:val="0"/>
        <w:widowControl w:val="0"/>
        <w:kinsoku/>
        <w:wordWrap w:val="0"/>
        <w:overflowPunct/>
        <w:topLinePunct w:val="0"/>
        <w:bidi w:val="0"/>
        <w:spacing w:line="360" w:lineRule="auto"/>
        <w:ind w:left="0" w:right="0" w:firstLine="468" w:firstLineChars="200"/>
        <w:outlineLvl w:val="0"/>
        <w:rPr>
          <w:color w:val="auto"/>
          <w:position w:val="0"/>
          <w:sz w:val="24"/>
          <w:szCs w:val="24"/>
        </w:rPr>
      </w:pPr>
      <w:r>
        <w:rPr>
          <w:color w:val="auto"/>
          <w:spacing w:val="-3"/>
          <w:position w:val="0"/>
          <w:sz w:val="24"/>
          <w:szCs w:val="24"/>
        </w:rPr>
        <w:t>五、保修费用</w:t>
      </w:r>
    </w:p>
    <w:p w14:paraId="105003FF">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保修费用由造成质量缺陷的责任方承担。</w:t>
      </w:r>
    </w:p>
    <w:p w14:paraId="7AB515BD">
      <w:pPr>
        <w:pStyle w:val="3"/>
        <w:keepNext w:val="0"/>
        <w:keepLines w:val="0"/>
        <w:pageBreakBefore w:val="0"/>
        <w:widowControl w:val="0"/>
        <w:kinsoku/>
        <w:wordWrap w:val="0"/>
        <w:overflowPunct/>
        <w:topLinePunct w:val="0"/>
        <w:bidi w:val="0"/>
        <w:spacing w:line="360" w:lineRule="auto"/>
        <w:ind w:left="0" w:right="0" w:firstLine="484" w:firstLineChars="200"/>
        <w:rPr>
          <w:color w:val="auto"/>
          <w:position w:val="0"/>
          <w:sz w:val="24"/>
          <w:szCs w:val="24"/>
        </w:rPr>
      </w:pPr>
      <w:r>
        <w:rPr>
          <w:color w:val="auto"/>
          <w:spacing w:val="1"/>
          <w:position w:val="0"/>
          <w:sz w:val="24"/>
          <w:szCs w:val="24"/>
        </w:rPr>
        <w:t>六、双方约定的其他工程质量保修事项：</w:t>
      </w:r>
      <w:r>
        <w:rPr>
          <w:color w:val="auto"/>
          <w:spacing w:val="1"/>
          <w:position w:val="0"/>
          <w:sz w:val="24"/>
          <w:szCs w:val="24"/>
          <w:u w:val="single" w:color="auto"/>
        </w:rPr>
        <w:t xml:space="preserve">  </w:t>
      </w:r>
      <w:r>
        <w:rPr>
          <w:color w:val="auto"/>
          <w:position w:val="0"/>
          <w:sz w:val="24"/>
          <w:szCs w:val="24"/>
          <w:u w:val="single" w:color="auto"/>
        </w:rPr>
        <w:t xml:space="preserve">   无                。</w:t>
      </w:r>
    </w:p>
    <w:p w14:paraId="1C69E5BC">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工程质量保修书由发包人、承包人在工程竣工验收前共同</w:t>
      </w:r>
      <w:r>
        <w:rPr>
          <w:color w:val="auto"/>
          <w:spacing w:val="-1"/>
          <w:position w:val="0"/>
          <w:sz w:val="24"/>
          <w:szCs w:val="24"/>
        </w:rPr>
        <w:t>签署，作为施工合同附件，其有</w:t>
      </w:r>
      <w:r>
        <w:rPr>
          <w:color w:val="auto"/>
          <w:spacing w:val="-2"/>
          <w:position w:val="0"/>
          <w:sz w:val="24"/>
          <w:szCs w:val="24"/>
        </w:rPr>
        <w:t>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19"/>
          <w:position w:val="0"/>
          <w:sz w:val="24"/>
          <w:szCs w:val="24"/>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rPr>
        <w:br w:type="column"/>
      </w:r>
      <w:r>
        <w:rPr>
          <w:rFonts w:hint="eastAsia" w:ascii="宋体" w:hAnsi="宋体" w:eastAsia="宋体" w:cs="宋体"/>
          <w:color w:val="auto"/>
          <w:position w:val="0"/>
          <w:sz w:val="24"/>
          <w:szCs w:val="24"/>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br w:type="column"/>
      </w:r>
      <w:r>
        <w:rPr>
          <w:rFonts w:hint="eastAsia" w:ascii="宋体" w:hAnsi="宋体" w:eastAsia="宋体" w:cs="宋体"/>
          <w:color w:val="auto"/>
          <w:spacing w:val="-13"/>
          <w:position w:val="0"/>
          <w:sz w:val="24"/>
          <w:szCs w:val="24"/>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340" w:firstLineChars="100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法定代表人：</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5"/>
          <w:position w:val="0"/>
          <w:sz w:val="24"/>
          <w:szCs w:val="24"/>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委托代理人：</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5"/>
          <w:position w:val="0"/>
          <w:sz w:val="24"/>
          <w:szCs w:val="24"/>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地</w:t>
      </w:r>
      <w:r>
        <w:rPr>
          <w:rFonts w:hint="eastAsia" w:ascii="宋体" w:hAnsi="宋体" w:eastAsia="宋体" w:cs="宋体"/>
          <w:color w:val="auto"/>
          <w:spacing w:val="15"/>
          <w:position w:val="0"/>
          <w:sz w:val="24"/>
          <w:szCs w:val="24"/>
        </w:rPr>
        <w:t xml:space="preserve">  </w:t>
      </w:r>
      <w:r>
        <w:rPr>
          <w:rFonts w:hint="eastAsia" w:ascii="宋体" w:hAnsi="宋体" w:eastAsia="宋体" w:cs="宋体"/>
          <w:color w:val="auto"/>
          <w:spacing w:val="-7"/>
          <w:position w:val="0"/>
          <w:sz w:val="24"/>
          <w:szCs w:val="24"/>
        </w:rPr>
        <w:t xml:space="preserve">址：                            </w:t>
      </w:r>
      <w:r>
        <w:rPr>
          <w:rFonts w:hint="eastAsia" w:ascii="宋体" w:hAnsi="宋体" w:eastAsia="宋体" w:cs="宋体"/>
          <w:color w:val="auto"/>
          <w:spacing w:val="-7"/>
          <w:position w:val="0"/>
          <w:sz w:val="24"/>
          <w:szCs w:val="24"/>
          <w:lang w:val="en-US" w:eastAsia="zh-CN"/>
        </w:rPr>
        <w:t xml:space="preserve">  </w:t>
      </w:r>
      <w:r>
        <w:rPr>
          <w:rFonts w:hint="eastAsia" w:ascii="宋体" w:hAnsi="宋体" w:eastAsia="宋体" w:cs="宋体"/>
          <w:color w:val="auto"/>
          <w:spacing w:val="-7"/>
          <w:position w:val="0"/>
          <w:sz w:val="24"/>
          <w:szCs w:val="24"/>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position w:val="0"/>
          <w:sz w:val="24"/>
          <w:szCs w:val="24"/>
        </w:rPr>
      </w:pPr>
      <w:r>
        <w:rPr>
          <w:rFonts w:hint="eastAsia" w:ascii="宋体" w:hAnsi="宋体" w:eastAsia="宋体" w:cs="宋体"/>
          <w:color w:val="auto"/>
          <w:spacing w:val="-23"/>
          <w:position w:val="0"/>
          <w:sz w:val="24"/>
          <w:szCs w:val="24"/>
        </w:rPr>
        <w:t>电</w:t>
      </w:r>
      <w:r>
        <w:rPr>
          <w:rFonts w:hint="eastAsia" w:ascii="宋体" w:hAnsi="宋体" w:eastAsia="宋体" w:cs="宋体"/>
          <w:color w:val="auto"/>
          <w:spacing w:val="12"/>
          <w:position w:val="0"/>
          <w:sz w:val="24"/>
          <w:szCs w:val="24"/>
        </w:rPr>
        <w:t xml:space="preserve">  </w:t>
      </w:r>
      <w:r>
        <w:rPr>
          <w:rFonts w:hint="eastAsia" w:ascii="宋体" w:hAnsi="宋体" w:eastAsia="宋体" w:cs="宋体"/>
          <w:color w:val="auto"/>
          <w:spacing w:val="-23"/>
          <w:position w:val="0"/>
          <w:sz w:val="24"/>
          <w:szCs w:val="24"/>
        </w:rPr>
        <w:t>话：</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23"/>
          <w:position w:val="0"/>
          <w:sz w:val="24"/>
          <w:szCs w:val="24"/>
        </w:rPr>
        <w:t>电</w:t>
      </w:r>
      <w:r>
        <w:rPr>
          <w:rFonts w:hint="eastAsia" w:ascii="宋体" w:hAnsi="宋体" w:eastAsia="宋体" w:cs="宋体"/>
          <w:color w:val="auto"/>
          <w:spacing w:val="14"/>
          <w:position w:val="0"/>
          <w:sz w:val="24"/>
          <w:szCs w:val="24"/>
        </w:rPr>
        <w:t xml:space="preserve">  </w:t>
      </w:r>
      <w:r>
        <w:rPr>
          <w:rFonts w:hint="eastAsia" w:ascii="宋体" w:hAnsi="宋体" w:eastAsia="宋体" w:cs="宋体"/>
          <w:color w:val="auto"/>
          <w:spacing w:val="-23"/>
          <w:position w:val="0"/>
          <w:sz w:val="24"/>
          <w:szCs w:val="24"/>
        </w:rPr>
        <w:t>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position w:val="0"/>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keepNext w:val="0"/>
        <w:keepLines w:val="0"/>
        <w:pageBreakBefore w:val="0"/>
        <w:widowControl w:val="0"/>
        <w:kinsoku/>
        <w:wordWrap w:val="0"/>
        <w:overflowPunct/>
        <w:topLinePunct w:val="0"/>
        <w:bidi w:val="0"/>
        <w:spacing w:line="360" w:lineRule="auto"/>
        <w:ind w:left="-619" w:leftChars="-295" w:right="0" w:firstLine="619" w:firstLineChars="190"/>
        <w:jc w:val="center"/>
        <w:rPr>
          <w:color w:val="auto"/>
          <w:position w:val="0"/>
        </w:rPr>
      </w:pPr>
      <w:r>
        <w:rPr>
          <w:color w:val="auto"/>
          <w:spacing w:val="8"/>
          <w:position w:val="0"/>
          <w14:textOutline w14:w="5793" w14:cap="sq" w14:cmpd="sng">
            <w14:solidFill>
              <w14:srgbClr w14:val="000000"/>
            </w14:solidFill>
            <w14:prstDash w14:val="solid"/>
            <w14:bevel/>
          </w14:textOutline>
        </w:rPr>
        <w:t>第六章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响应文件（格式）</w:t>
      </w:r>
    </w:p>
    <w:p w14:paraId="5BBF131C">
      <w:pPr>
        <w:pStyle w:val="3"/>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C290B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CE84E45">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sz w:val="71"/>
          <w:szCs w:val="71"/>
        </w:rPr>
      </w:pPr>
      <w:bookmarkStart w:id="6" w:name="bookmark6"/>
      <w:bookmarkEnd w:id="6"/>
      <w:r>
        <w:rPr>
          <w:color w:val="auto"/>
          <w:spacing w:val="-4"/>
          <w:position w:val="0"/>
          <w:sz w:val="71"/>
          <w:szCs w:val="71"/>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EB842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37A55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591E274">
      <w:pPr>
        <w:pStyle w:val="3"/>
        <w:keepNext w:val="0"/>
        <w:keepLines w:val="0"/>
        <w:pageBreakBefore w:val="0"/>
        <w:widowControl w:val="0"/>
        <w:kinsoku/>
        <w:wordWrap w:val="0"/>
        <w:overflowPunct/>
        <w:topLinePunct w:val="0"/>
        <w:bidi w:val="0"/>
        <w:spacing w:line="360" w:lineRule="auto"/>
        <w:ind w:left="0" w:right="0" w:firstLine="556" w:firstLineChars="200"/>
        <w:rPr>
          <w:rFonts w:hint="eastAsia" w:eastAsia="宋体"/>
          <w:color w:val="auto"/>
          <w:position w:val="0"/>
          <w:sz w:val="28"/>
          <w:szCs w:val="28"/>
          <w:lang w:eastAsia="zh-CN"/>
        </w:rPr>
      </w:pPr>
      <w:r>
        <w:rPr>
          <w:color w:val="auto"/>
          <w:spacing w:val="-1"/>
          <w:position w:val="0"/>
          <w:sz w:val="28"/>
          <w:szCs w:val="28"/>
        </w:rPr>
        <w:t>项目名称：</w:t>
      </w:r>
    </w:p>
    <w:p w14:paraId="5BB9253E">
      <w:pPr>
        <w:keepNext w:val="0"/>
        <w:keepLines w:val="0"/>
        <w:pageBreakBefore w:val="0"/>
        <w:widowControl w:val="0"/>
        <w:kinsoku/>
        <w:wordWrap w:val="0"/>
        <w:overflowPunct/>
        <w:topLinePunct w:val="0"/>
        <w:bidi w:val="0"/>
        <w:spacing w:line="360" w:lineRule="auto"/>
        <w:ind w:left="0" w:right="0" w:firstLine="556" w:firstLineChars="200"/>
        <w:rPr>
          <w:color w:val="auto"/>
          <w:spacing w:val="-1"/>
          <w:position w:val="0"/>
          <w:sz w:val="28"/>
          <w:szCs w:val="28"/>
        </w:rPr>
      </w:pPr>
    </w:p>
    <w:p w14:paraId="6BDF1D45">
      <w:pPr>
        <w:keepNext w:val="0"/>
        <w:keepLines w:val="0"/>
        <w:pageBreakBefore w:val="0"/>
        <w:widowControl w:val="0"/>
        <w:kinsoku/>
        <w:wordWrap w:val="0"/>
        <w:overflowPunct/>
        <w:topLinePunct w:val="0"/>
        <w:bidi w:val="0"/>
        <w:spacing w:line="360" w:lineRule="auto"/>
        <w:ind w:left="0" w:right="0" w:firstLine="556" w:firstLineChars="200"/>
        <w:rPr>
          <w:rFonts w:ascii="Arial"/>
          <w:color w:val="auto"/>
          <w:position w:val="0"/>
          <w:sz w:val="21"/>
        </w:rPr>
      </w:pPr>
      <w:r>
        <w:rPr>
          <w:color w:val="auto"/>
          <w:spacing w:val="-1"/>
          <w:position w:val="0"/>
          <w:sz w:val="28"/>
          <w:szCs w:val="28"/>
        </w:rPr>
        <w:t>项目编号：</w:t>
      </w: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E1649FE">
      <w:pPr>
        <w:pStyle w:val="3"/>
        <w:keepNext w:val="0"/>
        <w:keepLines w:val="0"/>
        <w:pageBreakBefore w:val="0"/>
        <w:widowControl w:val="0"/>
        <w:kinsoku/>
        <w:wordWrap w:val="0"/>
        <w:overflowPunct/>
        <w:topLinePunct w:val="0"/>
        <w:bidi w:val="0"/>
        <w:spacing w:line="360" w:lineRule="auto"/>
        <w:ind w:left="0" w:right="0" w:firstLine="540" w:firstLineChars="200"/>
        <w:rPr>
          <w:rFonts w:hint="eastAsia"/>
          <w:color w:val="auto"/>
          <w:spacing w:val="-5"/>
          <w:position w:val="0"/>
          <w:sz w:val="28"/>
          <w:szCs w:val="28"/>
          <w:u w:val="single" w:color="auto"/>
          <w:lang w:eastAsia="zh-CN"/>
        </w:rPr>
      </w:pPr>
      <w:r>
        <w:rPr>
          <w:color w:val="auto"/>
          <w:spacing w:val="-5"/>
          <w:position w:val="0"/>
          <w:sz w:val="28"/>
          <w:szCs w:val="28"/>
        </w:rPr>
        <w:t>采购代理机构：</w:t>
      </w:r>
      <w:r>
        <w:rPr>
          <w:rFonts w:hint="eastAsia"/>
          <w:color w:val="auto"/>
          <w:spacing w:val="-5"/>
          <w:position w:val="0"/>
          <w:sz w:val="28"/>
          <w:szCs w:val="28"/>
          <w:u w:val="single" w:color="auto"/>
          <w:lang w:eastAsia="zh-CN"/>
        </w:rPr>
        <w:t xml:space="preserve"> 广西汇集工程咨询有限公司</w:t>
      </w:r>
    </w:p>
    <w:p w14:paraId="6F25A282">
      <w:pPr>
        <w:pStyle w:val="3"/>
        <w:keepNext w:val="0"/>
        <w:keepLines w:val="0"/>
        <w:pageBreakBefore w:val="0"/>
        <w:widowControl w:val="0"/>
        <w:kinsoku/>
        <w:wordWrap w:val="0"/>
        <w:overflowPunct/>
        <w:topLinePunct w:val="0"/>
        <w:bidi w:val="0"/>
        <w:spacing w:line="360" w:lineRule="auto"/>
        <w:ind w:left="0" w:right="0" w:firstLine="540" w:firstLineChars="200"/>
        <w:rPr>
          <w:color w:val="auto"/>
          <w:position w:val="0"/>
          <w:sz w:val="28"/>
          <w:szCs w:val="28"/>
        </w:rPr>
      </w:pPr>
      <w:r>
        <w:rPr>
          <w:color w:val="auto"/>
          <w:spacing w:val="-5"/>
          <w:position w:val="0"/>
          <w:sz w:val="28"/>
          <w:szCs w:val="28"/>
        </w:rPr>
        <w:t>供</w:t>
      </w:r>
      <w:r>
        <w:rPr>
          <w:color w:val="auto"/>
          <w:spacing w:val="-6"/>
          <w:position w:val="0"/>
          <w:sz w:val="28"/>
          <w:szCs w:val="28"/>
        </w:rPr>
        <w:t>应商[公章(CA</w:t>
      </w:r>
      <w:r>
        <w:rPr>
          <w:color w:val="auto"/>
          <w:spacing w:val="-61"/>
          <w:position w:val="0"/>
          <w:sz w:val="28"/>
          <w:szCs w:val="28"/>
        </w:rPr>
        <w:t xml:space="preserve"> </w:t>
      </w:r>
      <w:r>
        <w:rPr>
          <w:color w:val="auto"/>
          <w:spacing w:val="-6"/>
          <w:position w:val="0"/>
          <w:sz w:val="28"/>
          <w:szCs w:val="28"/>
        </w:rPr>
        <w:t>签章)、</w:t>
      </w:r>
      <w:r>
        <w:rPr>
          <w:color w:val="auto"/>
          <w:position w:val="0"/>
          <w:sz w:val="28"/>
          <w:szCs w:val="28"/>
        </w:rPr>
        <w:t xml:space="preserve"> </w:t>
      </w:r>
      <w:r>
        <w:rPr>
          <w:color w:val="auto"/>
          <w:spacing w:val="-5"/>
          <w:position w:val="0"/>
          <w:sz w:val="28"/>
          <w:szCs w:val="28"/>
        </w:rPr>
        <w:t>自然人除外]：</w:t>
      </w:r>
      <w:r>
        <w:rPr>
          <w:color w:val="auto"/>
          <w:spacing w:val="-5"/>
          <w:position w:val="0"/>
          <w:sz w:val="28"/>
          <w:szCs w:val="28"/>
          <w:u w:val="single" w:color="auto"/>
        </w:rPr>
        <w:t xml:space="preserve">                       </w:t>
      </w:r>
      <w:r>
        <w:rPr>
          <w:color w:val="auto"/>
          <w:spacing w:val="-6"/>
          <w:position w:val="0"/>
          <w:sz w:val="28"/>
          <w:szCs w:val="28"/>
          <w:u w:val="single" w:color="auto"/>
        </w:rPr>
        <w:t xml:space="preserve">   </w:t>
      </w:r>
    </w:p>
    <w:p w14:paraId="04DFC17E">
      <w:pPr>
        <w:pStyle w:val="3"/>
        <w:keepNext w:val="0"/>
        <w:keepLines w:val="0"/>
        <w:pageBreakBefore w:val="0"/>
        <w:widowControl w:val="0"/>
        <w:kinsoku/>
        <w:wordWrap w:val="0"/>
        <w:overflowPunct/>
        <w:topLinePunct w:val="0"/>
        <w:bidi w:val="0"/>
        <w:spacing w:line="360" w:lineRule="auto"/>
        <w:ind w:left="0" w:right="0" w:firstLine="568" w:firstLineChars="200"/>
        <w:rPr>
          <w:color w:val="auto"/>
          <w:position w:val="0"/>
          <w:sz w:val="28"/>
          <w:szCs w:val="28"/>
        </w:rPr>
      </w:pPr>
      <w:r>
        <w:rPr>
          <w:color w:val="auto"/>
          <w:spacing w:val="2"/>
          <w:position w:val="0"/>
          <w:sz w:val="28"/>
          <w:szCs w:val="28"/>
        </w:rPr>
        <w:t>法定代表人、负责人、 自然人或相应的委托代理人签字[或盖章(CA 签 章)]（属自然人的应在签名处加盖大拇指指印或个人 CA 签章）：</w:t>
      </w:r>
      <w:r>
        <w:rPr>
          <w:color w:val="auto"/>
          <w:position w:val="0"/>
          <w:sz w:val="28"/>
          <w:szCs w:val="28"/>
          <w:u w:val="single" w:color="auto"/>
        </w:rPr>
        <w:t xml:space="preserve">        </w:t>
      </w:r>
    </w:p>
    <w:p w14:paraId="0B728A68">
      <w:pPr>
        <w:pStyle w:val="3"/>
        <w:keepNext w:val="0"/>
        <w:keepLines w:val="0"/>
        <w:pageBreakBefore w:val="0"/>
        <w:widowControl w:val="0"/>
        <w:kinsoku/>
        <w:wordWrap w:val="0"/>
        <w:overflowPunct/>
        <w:topLinePunct w:val="0"/>
        <w:bidi w:val="0"/>
        <w:spacing w:line="360" w:lineRule="auto"/>
        <w:ind w:left="0" w:right="0" w:firstLine="500" w:firstLineChars="200"/>
        <w:rPr>
          <w:color w:val="auto"/>
          <w:position w:val="0"/>
          <w:sz w:val="28"/>
          <w:szCs w:val="28"/>
        </w:rPr>
      </w:pPr>
      <w:r>
        <w:rPr>
          <w:color w:val="auto"/>
          <w:spacing w:val="-15"/>
          <w:position w:val="0"/>
          <w:sz w:val="28"/>
          <w:szCs w:val="28"/>
        </w:rPr>
        <w:t>日期：</w:t>
      </w:r>
      <w:r>
        <w:rPr>
          <w:color w:val="auto"/>
          <w:position w:val="0"/>
          <w:sz w:val="28"/>
          <w:szCs w:val="28"/>
          <w:u w:val="single" w:color="auto"/>
        </w:rPr>
        <w:t xml:space="preserve">         </w:t>
      </w:r>
      <w:r>
        <w:rPr>
          <w:color w:val="auto"/>
          <w:spacing w:val="-126"/>
          <w:position w:val="0"/>
          <w:sz w:val="28"/>
          <w:szCs w:val="28"/>
        </w:rPr>
        <w:t xml:space="preserve"> </w:t>
      </w:r>
      <w:r>
        <w:rPr>
          <w:color w:val="auto"/>
          <w:spacing w:val="-15"/>
          <w:position w:val="0"/>
          <w:sz w:val="28"/>
          <w:szCs w:val="28"/>
        </w:rPr>
        <w:t>年</w:t>
      </w:r>
      <w:r>
        <w:rPr>
          <w:color w:val="auto"/>
          <w:spacing w:val="17"/>
          <w:position w:val="0"/>
          <w:sz w:val="28"/>
          <w:szCs w:val="28"/>
          <w:u w:val="single" w:color="auto"/>
        </w:rPr>
        <w:t xml:space="preserve">        </w:t>
      </w:r>
      <w:r>
        <w:rPr>
          <w:color w:val="auto"/>
          <w:spacing w:val="-119"/>
          <w:position w:val="0"/>
          <w:sz w:val="28"/>
          <w:szCs w:val="28"/>
        </w:rPr>
        <w:t xml:space="preserve"> </w:t>
      </w:r>
      <w:r>
        <w:rPr>
          <w:color w:val="auto"/>
          <w:spacing w:val="-15"/>
          <w:position w:val="0"/>
          <w:sz w:val="28"/>
          <w:szCs w:val="28"/>
        </w:rPr>
        <w:t>月</w:t>
      </w:r>
      <w:r>
        <w:rPr>
          <w:color w:val="auto"/>
          <w:spacing w:val="15"/>
          <w:position w:val="0"/>
          <w:sz w:val="28"/>
          <w:szCs w:val="28"/>
          <w:u w:val="single" w:color="auto"/>
        </w:rPr>
        <w:t xml:space="preserve">         </w:t>
      </w:r>
      <w:r>
        <w:rPr>
          <w:color w:val="auto"/>
          <w:spacing w:val="-77"/>
          <w:position w:val="0"/>
          <w:sz w:val="28"/>
          <w:szCs w:val="28"/>
        </w:rPr>
        <w:t xml:space="preserve"> </w:t>
      </w:r>
      <w:r>
        <w:rPr>
          <w:color w:val="auto"/>
          <w:spacing w:val="-15"/>
          <w:position w:val="0"/>
          <w:sz w:val="28"/>
          <w:szCs w:val="28"/>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position w:val="0"/>
          <w:sz w:val="28"/>
          <w:szCs w:val="28"/>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3"/>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5"/>
          <w:position w:val="0"/>
          <w14:textOutline w14:w="5793" w14:cap="sq" w14:cmpd="sng">
            <w14:solidFill>
              <w14:srgbClr w14:val="000000"/>
            </w14:solidFill>
            <w14:prstDash w14:val="solid"/>
            <w14:bevel/>
          </w14:textOutline>
        </w:rPr>
        <w:t>响应文件目录</w:t>
      </w:r>
    </w:p>
    <w:p w14:paraId="4433659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一、资格性响应证明材料：</w:t>
      </w:r>
    </w:p>
    <w:p w14:paraId="141A3A9E">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1.</w:t>
      </w:r>
      <w:r>
        <w:rPr>
          <w:rFonts w:hint="eastAsia"/>
          <w:color w:val="auto"/>
          <w:spacing w:val="-1"/>
          <w:position w:val="0"/>
          <w:sz w:val="24"/>
          <w:szCs w:val="24"/>
        </w:rPr>
        <w:t>供应商相应的法定代表人、负责人、自然人身份证正反两面复印件</w:t>
      </w:r>
      <w:r>
        <w:rPr>
          <w:rFonts w:hint="eastAsia"/>
          <w:b/>
          <w:bCs/>
          <w:color w:val="auto"/>
          <w:spacing w:val="-1"/>
          <w:position w:val="0"/>
          <w:sz w:val="24"/>
          <w:szCs w:val="24"/>
        </w:rPr>
        <w:t>（必须提供）</w:t>
      </w:r>
      <w:r>
        <w:rPr>
          <w:rFonts w:hint="eastAsia"/>
          <w:color w:val="auto"/>
          <w:spacing w:val="-1"/>
          <w:position w:val="0"/>
          <w:sz w:val="24"/>
          <w:szCs w:val="24"/>
        </w:rPr>
        <w:t>；</w:t>
      </w:r>
    </w:p>
    <w:p w14:paraId="5CBB2759">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lang w:eastAsia="zh-CN"/>
        </w:rPr>
      </w:pPr>
      <w:r>
        <w:rPr>
          <w:rFonts w:hint="eastAsia"/>
          <w:color w:val="auto"/>
          <w:spacing w:val="-1"/>
          <w:position w:val="0"/>
          <w:sz w:val="24"/>
          <w:szCs w:val="24"/>
          <w:lang w:val="en-US" w:eastAsia="zh-CN"/>
        </w:rPr>
        <w:t>2.</w:t>
      </w:r>
      <w:r>
        <w:rPr>
          <w:rFonts w:hint="eastAsia"/>
          <w:color w:val="auto"/>
          <w:spacing w:val="-1"/>
          <w:position w:val="0"/>
          <w:sz w:val="24"/>
          <w:szCs w:val="24"/>
        </w:rPr>
        <w:t>供应商的授权委托书原件、委托代理人身份证正反面复印件</w:t>
      </w:r>
      <w:r>
        <w:rPr>
          <w:rFonts w:hint="eastAsia"/>
          <w:b/>
          <w:bCs/>
          <w:color w:val="auto"/>
          <w:spacing w:val="-1"/>
          <w:position w:val="0"/>
          <w:sz w:val="24"/>
          <w:szCs w:val="24"/>
        </w:rPr>
        <w:t>（委托代理时必须提供）</w:t>
      </w:r>
      <w:r>
        <w:rPr>
          <w:rFonts w:hint="eastAsia"/>
          <w:color w:val="auto"/>
          <w:spacing w:val="-1"/>
          <w:position w:val="0"/>
          <w:sz w:val="24"/>
          <w:szCs w:val="24"/>
          <w:lang w:eastAsia="zh-CN"/>
        </w:rPr>
        <w:t>。</w:t>
      </w:r>
    </w:p>
    <w:p w14:paraId="751AEB92">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3.</w:t>
      </w:r>
      <w:r>
        <w:rPr>
          <w:rFonts w:hint="eastAsia"/>
          <w:color w:val="auto"/>
          <w:spacing w:val="-1"/>
          <w:position w:val="0"/>
          <w:sz w:val="24"/>
          <w:szCs w:val="24"/>
        </w:rPr>
        <w:t>供应商参加政府采购活动前3年内在经营活动中没有重大违法记录及有关信用信息的书面声明</w:t>
      </w:r>
      <w:r>
        <w:rPr>
          <w:rFonts w:hint="eastAsia"/>
          <w:b/>
          <w:bCs/>
          <w:color w:val="auto"/>
          <w:spacing w:val="-1"/>
          <w:position w:val="0"/>
          <w:sz w:val="24"/>
          <w:szCs w:val="24"/>
        </w:rPr>
        <w:t>（必须提供）</w:t>
      </w:r>
      <w:r>
        <w:rPr>
          <w:rFonts w:hint="eastAsia"/>
          <w:color w:val="auto"/>
          <w:spacing w:val="-1"/>
          <w:position w:val="0"/>
          <w:sz w:val="24"/>
          <w:szCs w:val="24"/>
        </w:rPr>
        <w:t>；</w:t>
      </w:r>
    </w:p>
    <w:p w14:paraId="18479AA2">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4.</w:t>
      </w:r>
      <w:r>
        <w:rPr>
          <w:rFonts w:hint="eastAsia"/>
          <w:color w:val="auto"/>
          <w:spacing w:val="-1"/>
          <w:position w:val="0"/>
          <w:sz w:val="24"/>
          <w:szCs w:val="24"/>
        </w:rPr>
        <w:t>供应商的法人或者其他组织营业执照等证明文件复印件（必须提供，自然人除外）；</w:t>
      </w:r>
    </w:p>
    <w:p w14:paraId="5DD81831">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lang w:val="en-US" w:eastAsia="zh-CN"/>
        </w:rPr>
      </w:pPr>
      <w:r>
        <w:rPr>
          <w:rFonts w:hint="eastAsia"/>
          <w:color w:val="auto"/>
          <w:spacing w:val="-1"/>
          <w:position w:val="0"/>
          <w:sz w:val="24"/>
          <w:szCs w:val="24"/>
          <w:lang w:val="en-US" w:eastAsia="zh-CN"/>
        </w:rPr>
        <w:t>5.</w:t>
      </w:r>
      <w:r>
        <w:rPr>
          <w:rFonts w:hint="eastAsia"/>
          <w:color w:val="auto"/>
          <w:spacing w:val="-1"/>
          <w:position w:val="0"/>
          <w:sz w:val="24"/>
          <w:szCs w:val="24"/>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1"/>
          <w:position w:val="0"/>
          <w:sz w:val="24"/>
          <w:szCs w:val="24"/>
          <w:highlight w:val="none"/>
          <w:lang w:val="en-US" w:eastAsia="zh-CN"/>
        </w:rPr>
        <w:t>（必须提供）</w:t>
      </w:r>
      <w:r>
        <w:rPr>
          <w:rFonts w:hint="eastAsia"/>
          <w:color w:val="auto"/>
          <w:spacing w:val="-1"/>
          <w:position w:val="0"/>
          <w:sz w:val="24"/>
          <w:szCs w:val="24"/>
          <w:lang w:val="en-US" w:eastAsia="zh-CN"/>
        </w:rPr>
        <w:t>；</w:t>
      </w:r>
    </w:p>
    <w:p w14:paraId="3CA72FD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6.</w:t>
      </w:r>
      <w:r>
        <w:rPr>
          <w:color w:val="auto"/>
          <w:position w:val="0"/>
          <w:sz w:val="24"/>
          <w:szCs w:val="24"/>
        </w:rPr>
        <w:t>供应商</w:t>
      </w:r>
      <w:r>
        <w:rPr>
          <w:color w:val="auto"/>
          <w:spacing w:val="-44"/>
          <w:position w:val="0"/>
          <w:sz w:val="24"/>
          <w:szCs w:val="24"/>
        </w:rPr>
        <w:t xml:space="preserve"> </w:t>
      </w:r>
      <w:r>
        <w:rPr>
          <w:color w:val="auto"/>
          <w:position w:val="0"/>
          <w:sz w:val="24"/>
          <w:szCs w:val="24"/>
        </w:rPr>
        <w:t>202</w:t>
      </w:r>
      <w:r>
        <w:rPr>
          <w:rFonts w:hint="eastAsia"/>
          <w:color w:val="auto"/>
          <w:position w:val="0"/>
          <w:sz w:val="24"/>
          <w:szCs w:val="24"/>
          <w:lang w:val="en-US" w:eastAsia="zh-CN"/>
        </w:rPr>
        <w:t>5</w:t>
      </w:r>
      <w:r>
        <w:rPr>
          <w:color w:val="auto"/>
          <w:position w:val="0"/>
          <w:sz w:val="24"/>
          <w:szCs w:val="24"/>
        </w:rPr>
        <w:t>年度的财务状况报告（或</w:t>
      </w:r>
      <w:r>
        <w:rPr>
          <w:rFonts w:hint="eastAsia"/>
          <w:color w:val="auto"/>
          <w:position w:val="0"/>
          <w:sz w:val="24"/>
          <w:szCs w:val="24"/>
          <w:lang w:val="en-US" w:eastAsia="zh-CN"/>
        </w:rPr>
        <w:t>2026年以来</w:t>
      </w:r>
      <w:r>
        <w:rPr>
          <w:color w:val="auto"/>
          <w:position w:val="0"/>
          <w:sz w:val="24"/>
          <w:szCs w:val="24"/>
        </w:rPr>
        <w:t>银行出具的资信证明）复印件</w:t>
      </w:r>
      <w:r>
        <w:rPr>
          <w:color w:val="auto"/>
          <w:position w:val="0"/>
          <w:sz w:val="24"/>
          <w:szCs w:val="24"/>
          <w14:textOutline w14:w="4358" w14:cap="sq" w14:cmpd="sng">
            <w14:solidFill>
              <w14:srgbClr w14:val="000000"/>
            </w14:solidFill>
            <w14:prstDash w14:val="solid"/>
            <w14:bevel/>
          </w14:textOutline>
        </w:rPr>
        <w:t>（必须提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6418B2A9">
      <w:pPr>
        <w:pStyle w:val="3"/>
        <w:keepNext w:val="0"/>
        <w:keepLines w:val="0"/>
        <w:pageBreakBefore w:val="0"/>
        <w:widowControl w:val="0"/>
        <w:kinsoku/>
        <w:wordWrap w:val="0"/>
        <w:overflowPunct/>
        <w:topLinePunct w:val="0"/>
        <w:bidi w:val="0"/>
        <w:spacing w:line="360" w:lineRule="auto"/>
        <w:ind w:left="0" w:right="0" w:firstLine="496" w:firstLineChars="200"/>
        <w:rPr>
          <w:color w:val="auto"/>
          <w:position w:val="0"/>
          <w:sz w:val="24"/>
          <w:szCs w:val="24"/>
        </w:rPr>
      </w:pPr>
      <w:r>
        <w:rPr>
          <w:rFonts w:hint="eastAsia"/>
          <w:color w:val="auto"/>
          <w:spacing w:val="4"/>
          <w:position w:val="0"/>
          <w:sz w:val="24"/>
          <w:szCs w:val="24"/>
          <w:lang w:val="en-US" w:eastAsia="zh-CN"/>
        </w:rPr>
        <w:t>7</w:t>
      </w:r>
      <w:r>
        <w:rPr>
          <w:color w:val="auto"/>
          <w:spacing w:val="4"/>
          <w:position w:val="0"/>
          <w:sz w:val="24"/>
          <w:szCs w:val="24"/>
        </w:rPr>
        <w:t>.</w:t>
      </w:r>
      <w:r>
        <w:rPr>
          <w:rFonts w:hint="eastAsia"/>
          <w:color w:val="auto"/>
          <w:spacing w:val="4"/>
          <w:position w:val="0"/>
          <w:sz w:val="24"/>
          <w:szCs w:val="24"/>
        </w:rPr>
        <w:t>供应商近半年内任意一个月或任一季度依法缴纳税收的证明材料【增值税发票(税收完税证明) 或企业所得税完税证明或税务部门出具的免税</w:t>
      </w:r>
      <w:r>
        <w:rPr>
          <w:rFonts w:hint="eastAsia"/>
          <w:color w:val="auto"/>
          <w:spacing w:val="4"/>
          <w:position w:val="0"/>
          <w:sz w:val="24"/>
          <w:szCs w:val="24"/>
          <w:lang w:eastAsia="zh-CN"/>
        </w:rPr>
        <w:t>（</w:t>
      </w:r>
      <w:r>
        <w:rPr>
          <w:rFonts w:hint="eastAsia"/>
          <w:color w:val="auto"/>
          <w:spacing w:val="4"/>
          <w:position w:val="0"/>
          <w:sz w:val="24"/>
          <w:szCs w:val="24"/>
        </w:rPr>
        <w:t>无欠税</w:t>
      </w:r>
      <w:r>
        <w:rPr>
          <w:rFonts w:hint="eastAsia"/>
          <w:color w:val="auto"/>
          <w:spacing w:val="4"/>
          <w:position w:val="0"/>
          <w:sz w:val="24"/>
          <w:szCs w:val="24"/>
          <w:lang w:eastAsia="zh-CN"/>
        </w:rPr>
        <w:t>）</w:t>
      </w:r>
      <w:r>
        <w:rPr>
          <w:rFonts w:hint="eastAsia"/>
          <w:color w:val="auto"/>
          <w:spacing w:val="4"/>
          <w:position w:val="0"/>
          <w:sz w:val="24"/>
          <w:szCs w:val="24"/>
        </w:rPr>
        <w:t>证明等证明材料】复印件</w:t>
      </w:r>
      <w:r>
        <w:rPr>
          <w:color w:val="auto"/>
          <w:spacing w:val="4"/>
          <w:position w:val="0"/>
          <w:sz w:val="24"/>
          <w:szCs w:val="24"/>
          <w14:textOutline w14:w="4358" w14:cap="sq" w14:cmpd="sng">
            <w14:solidFill>
              <w14:srgbClr w14:val="000000"/>
            </w14:solidFill>
            <w14:prstDash w14:val="solid"/>
            <w14:bevel/>
          </w14:textOutline>
        </w:rPr>
        <w:t>（必须提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62A27B71">
      <w:pPr>
        <w:pStyle w:val="3"/>
        <w:keepNext w:val="0"/>
        <w:keepLines w:val="0"/>
        <w:pageBreakBefore w:val="0"/>
        <w:widowControl w:val="0"/>
        <w:kinsoku/>
        <w:wordWrap w:val="0"/>
        <w:overflowPunct/>
        <w:topLinePunct w:val="0"/>
        <w:bidi w:val="0"/>
        <w:spacing w:line="360" w:lineRule="auto"/>
        <w:ind w:left="0" w:right="0" w:firstLine="460" w:firstLineChars="200"/>
        <w:rPr>
          <w:b w:val="0"/>
          <w:bCs w:val="0"/>
          <w:color w:val="auto"/>
          <w:position w:val="0"/>
          <w:sz w:val="24"/>
          <w:szCs w:val="24"/>
        </w:rPr>
      </w:pPr>
      <w:r>
        <w:rPr>
          <w:rFonts w:hint="eastAsia"/>
          <w:b w:val="0"/>
          <w:bCs w:val="0"/>
          <w:color w:val="auto"/>
          <w:spacing w:val="-5"/>
          <w:position w:val="0"/>
          <w:sz w:val="24"/>
          <w:szCs w:val="24"/>
          <w:lang w:val="en-US" w:eastAsia="zh-CN"/>
        </w:rPr>
        <w:t>8</w:t>
      </w:r>
      <w:r>
        <w:rPr>
          <w:b w:val="0"/>
          <w:bCs w:val="0"/>
          <w:color w:val="auto"/>
          <w:spacing w:val="-5"/>
          <w:position w:val="0"/>
          <w:sz w:val="24"/>
          <w:szCs w:val="24"/>
        </w:rPr>
        <w:t>.</w:t>
      </w:r>
      <w:r>
        <w:rPr>
          <w:rFonts w:hint="eastAsia" w:ascii="宋体" w:hAnsi="宋体" w:eastAsia="宋体" w:cs="宋体"/>
          <w:color w:val="auto"/>
          <w:spacing w:val="4"/>
          <w:position w:val="0"/>
          <w:sz w:val="24"/>
          <w:szCs w:val="24"/>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4"/>
          <w:szCs w:val="24"/>
          <w:lang w:val="en-US" w:eastAsia="zh-CN"/>
          <w14:textOutline w14:w="5103" w14:cap="sq" w14:cmpd="sng">
            <w14:solidFill>
              <w14:srgbClr w14:val="000000"/>
            </w14:solidFill>
            <w14:prstDash w14:val="solid"/>
            <w14:bevel/>
          </w14:textOutline>
        </w:rPr>
        <w:t>（必须提供其中一项）</w:t>
      </w:r>
    </w:p>
    <w:p w14:paraId="162FF2FB">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二、符合性响应证明材料：</w:t>
      </w:r>
    </w:p>
    <w:p w14:paraId="1A257615">
      <w:pPr>
        <w:pStyle w:val="3"/>
        <w:keepNext w:val="0"/>
        <w:keepLines w:val="0"/>
        <w:pageBreakBefore w:val="0"/>
        <w:widowControl w:val="0"/>
        <w:kinsoku/>
        <w:wordWrap w:val="0"/>
        <w:overflowPunct/>
        <w:topLinePunct w:val="0"/>
        <w:bidi w:val="0"/>
        <w:spacing w:line="360" w:lineRule="auto"/>
        <w:ind w:left="0" w:right="0" w:firstLine="472" w:firstLineChars="200"/>
        <w:rPr>
          <w:rFonts w:hint="eastAsia" w:eastAsia="宋体"/>
          <w:color w:val="auto"/>
          <w:spacing w:val="-2"/>
          <w:position w:val="0"/>
          <w:sz w:val="24"/>
          <w:szCs w:val="24"/>
          <w:lang w:val="en-US" w:eastAsia="zh-CN"/>
        </w:rPr>
      </w:pPr>
      <w:r>
        <w:rPr>
          <w:color w:val="auto"/>
          <w:spacing w:val="-2"/>
          <w:position w:val="0"/>
          <w:sz w:val="24"/>
          <w:szCs w:val="24"/>
        </w:rPr>
        <w:t>1.</w:t>
      </w:r>
      <w:r>
        <w:rPr>
          <w:color w:val="auto"/>
          <w:spacing w:val="8"/>
          <w:position w:val="0"/>
          <w:sz w:val="21"/>
          <w:szCs w:val="21"/>
        </w:rPr>
        <w:t>响应函</w:t>
      </w:r>
      <w:r>
        <w:rPr>
          <w:color w:val="auto"/>
          <w:spacing w:val="-2"/>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1E8FE0F4">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rFonts w:hint="eastAsia"/>
          <w:color w:val="auto"/>
          <w:spacing w:val="-2"/>
          <w:position w:val="0"/>
          <w:sz w:val="24"/>
          <w:szCs w:val="24"/>
          <w:lang w:val="en-US" w:eastAsia="zh-CN"/>
        </w:rPr>
        <w:t>2.</w:t>
      </w:r>
      <w:r>
        <w:rPr>
          <w:color w:val="auto"/>
          <w:spacing w:val="-2"/>
          <w:position w:val="0"/>
          <w:sz w:val="24"/>
          <w:szCs w:val="24"/>
        </w:rPr>
        <w:t>已标价工程量清单</w:t>
      </w:r>
      <w:r>
        <w:rPr>
          <w:color w:val="auto"/>
          <w:spacing w:val="-2"/>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5813749C">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rFonts w:hint="eastAsia"/>
          <w:color w:val="auto"/>
          <w:spacing w:val="-1"/>
          <w:position w:val="0"/>
          <w:sz w:val="24"/>
          <w:szCs w:val="24"/>
          <w:lang w:val="en-US" w:eastAsia="zh-CN"/>
        </w:rPr>
        <w:t>3</w:t>
      </w:r>
      <w:r>
        <w:rPr>
          <w:color w:val="auto"/>
          <w:spacing w:val="-1"/>
          <w:position w:val="0"/>
          <w:sz w:val="24"/>
          <w:szCs w:val="24"/>
        </w:rPr>
        <w:t>.施工组织设计</w:t>
      </w:r>
      <w:r>
        <w:rPr>
          <w:color w:val="auto"/>
          <w:spacing w:val="-1"/>
          <w:position w:val="0"/>
          <w:sz w:val="24"/>
          <w:szCs w:val="24"/>
          <w14:textOutline w14:w="4358" w14:cap="sq" w14:cmpd="sng">
            <w14:solidFill>
              <w14:srgbClr w14:val="000000"/>
            </w14:solidFill>
            <w14:prstDash w14:val="solid"/>
            <w14:bevel/>
          </w14:textOutline>
        </w:rPr>
        <w:t>（必须提供）</w:t>
      </w:r>
      <w:r>
        <w:rPr>
          <w:color w:val="auto"/>
          <w:spacing w:val="-1"/>
          <w:position w:val="0"/>
          <w:sz w:val="24"/>
          <w:szCs w:val="24"/>
        </w:rPr>
        <w:t>。</w:t>
      </w:r>
    </w:p>
    <w:p w14:paraId="77FB9BE8">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rFonts w:hint="eastAsia"/>
          <w:color w:val="auto"/>
          <w:spacing w:val="-2"/>
          <w:position w:val="0"/>
          <w:sz w:val="24"/>
          <w:szCs w:val="24"/>
          <w:lang w:val="en-US" w:eastAsia="zh-CN"/>
        </w:rPr>
        <w:t>4</w:t>
      </w:r>
      <w:r>
        <w:rPr>
          <w:color w:val="auto"/>
          <w:spacing w:val="-2"/>
          <w:position w:val="0"/>
          <w:sz w:val="24"/>
          <w:szCs w:val="24"/>
        </w:rPr>
        <w:t>.项目管理机构组成表</w:t>
      </w:r>
      <w:r>
        <w:rPr>
          <w:color w:val="auto"/>
          <w:spacing w:val="-2"/>
          <w:position w:val="0"/>
          <w:sz w:val="24"/>
          <w:szCs w:val="24"/>
          <w14:textOutline w14:w="4358" w14:cap="sq" w14:cmpd="sng">
            <w14:solidFill>
              <w14:srgbClr w14:val="000000"/>
            </w14:solidFill>
            <w14:prstDash w14:val="solid"/>
            <w14:bevel/>
          </w14:textOutline>
        </w:rPr>
        <w:t>【</w:t>
      </w:r>
      <w:r>
        <w:rPr>
          <w:color w:val="auto"/>
          <w:spacing w:val="-2"/>
          <w:position w:val="0"/>
          <w:sz w:val="24"/>
          <w:szCs w:val="24"/>
        </w:rPr>
        <w:t>项目经理应附身份证、注册建造</w:t>
      </w:r>
      <w:r>
        <w:rPr>
          <w:color w:val="auto"/>
          <w:spacing w:val="-3"/>
          <w:position w:val="0"/>
          <w:sz w:val="24"/>
          <w:szCs w:val="24"/>
        </w:rPr>
        <w:t>师执业资格证书、安全生</w:t>
      </w:r>
      <w:r>
        <w:rPr>
          <w:color w:val="auto"/>
          <w:spacing w:val="-1"/>
          <w:position w:val="0"/>
          <w:sz w:val="24"/>
          <w:szCs w:val="24"/>
        </w:rPr>
        <w:t>产考核合格证书（B</w:t>
      </w:r>
      <w:r>
        <w:rPr>
          <w:color w:val="auto"/>
          <w:spacing w:val="-42"/>
          <w:position w:val="0"/>
          <w:sz w:val="24"/>
          <w:szCs w:val="24"/>
        </w:rPr>
        <w:t xml:space="preserve"> </w:t>
      </w:r>
      <w:r>
        <w:rPr>
          <w:color w:val="auto"/>
          <w:spacing w:val="-1"/>
          <w:position w:val="0"/>
          <w:sz w:val="24"/>
          <w:szCs w:val="24"/>
        </w:rPr>
        <w:t>类）、职称证书（如有）的扫描件；项目技术负责人应附身份证扫</w:t>
      </w:r>
      <w:r>
        <w:rPr>
          <w:color w:val="auto"/>
          <w:spacing w:val="-2"/>
          <w:position w:val="0"/>
          <w:sz w:val="24"/>
          <w:szCs w:val="24"/>
        </w:rPr>
        <w:t>描件、职称证书扫描件；专职安全生产管理人员应附身份证、专职安全员安全</w:t>
      </w:r>
      <w:r>
        <w:rPr>
          <w:color w:val="auto"/>
          <w:spacing w:val="-3"/>
          <w:position w:val="0"/>
          <w:sz w:val="24"/>
          <w:szCs w:val="24"/>
        </w:rPr>
        <w:t>生产考核</w:t>
      </w:r>
      <w:r>
        <w:rPr>
          <w:color w:val="auto"/>
          <w:spacing w:val="-1"/>
          <w:position w:val="0"/>
          <w:sz w:val="24"/>
          <w:szCs w:val="24"/>
        </w:rPr>
        <w:t>合格证书（C</w:t>
      </w:r>
      <w:r>
        <w:rPr>
          <w:color w:val="auto"/>
          <w:spacing w:val="-42"/>
          <w:position w:val="0"/>
          <w:sz w:val="24"/>
          <w:szCs w:val="24"/>
        </w:rPr>
        <w:t xml:space="preserve"> </w:t>
      </w:r>
      <w:r>
        <w:rPr>
          <w:color w:val="auto"/>
          <w:spacing w:val="-1"/>
          <w:position w:val="0"/>
          <w:sz w:val="24"/>
          <w:szCs w:val="24"/>
        </w:rPr>
        <w:t>类）、职称证书（如有）扫描件；其他主要人员应附执业证或上岗证书、</w:t>
      </w:r>
      <w:r>
        <w:rPr>
          <w:color w:val="auto"/>
          <w:spacing w:val="-2"/>
          <w:position w:val="0"/>
          <w:sz w:val="24"/>
          <w:szCs w:val="24"/>
        </w:rPr>
        <w:t>职称证书（如有）扫描件；提供以上人员由</w:t>
      </w:r>
      <w:r>
        <w:rPr>
          <w:rFonts w:hint="eastAsia"/>
          <w:color w:val="auto"/>
          <w:spacing w:val="-2"/>
          <w:position w:val="0"/>
          <w:sz w:val="24"/>
          <w:szCs w:val="24"/>
          <w:lang w:eastAsia="zh-CN"/>
        </w:rPr>
        <w:t>养老保险</w:t>
      </w:r>
      <w:r>
        <w:rPr>
          <w:color w:val="auto"/>
          <w:spacing w:val="-2"/>
          <w:position w:val="0"/>
          <w:sz w:val="24"/>
          <w:szCs w:val="24"/>
        </w:rPr>
        <w:t>部门出具的供应商为其交纳的</w:t>
      </w:r>
      <w:r>
        <w:rPr>
          <w:color w:val="auto"/>
          <w:spacing w:val="-3"/>
          <w:position w:val="0"/>
          <w:sz w:val="24"/>
          <w:szCs w:val="24"/>
        </w:rPr>
        <w:t>响应文件</w:t>
      </w:r>
      <w:r>
        <w:rPr>
          <w:color w:val="auto"/>
          <w:spacing w:val="1"/>
          <w:position w:val="0"/>
          <w:sz w:val="24"/>
          <w:szCs w:val="24"/>
        </w:rPr>
        <w:t>递交截止时间前半年内任意</w:t>
      </w:r>
      <w:r>
        <w:rPr>
          <w:rFonts w:hint="eastAsia"/>
          <w:color w:val="auto"/>
          <w:spacing w:val="1"/>
          <w:position w:val="0"/>
          <w:sz w:val="24"/>
          <w:szCs w:val="24"/>
          <w:lang w:val="en-US" w:eastAsia="zh-CN"/>
        </w:rPr>
        <w:t>一</w:t>
      </w:r>
      <w:r>
        <w:rPr>
          <w:color w:val="auto"/>
          <w:spacing w:val="1"/>
          <w:position w:val="0"/>
          <w:sz w:val="24"/>
          <w:szCs w:val="24"/>
        </w:rPr>
        <w:t>个月</w:t>
      </w:r>
      <w:r>
        <w:rPr>
          <w:rFonts w:hint="eastAsia"/>
          <w:color w:val="auto"/>
          <w:spacing w:val="1"/>
          <w:position w:val="0"/>
          <w:sz w:val="24"/>
          <w:szCs w:val="24"/>
          <w:lang w:val="en-US" w:eastAsia="zh-CN"/>
        </w:rPr>
        <w:t>养老保险</w:t>
      </w:r>
      <w:r>
        <w:rPr>
          <w:color w:val="auto"/>
          <w:spacing w:val="1"/>
          <w:position w:val="0"/>
          <w:sz w:val="24"/>
          <w:szCs w:val="24"/>
        </w:rPr>
        <w:t>证明复印件；若为新进员工，请提供劳动</w:t>
      </w:r>
      <w:r>
        <w:rPr>
          <w:color w:val="auto"/>
          <w:spacing w:val="-1"/>
          <w:position w:val="0"/>
          <w:sz w:val="24"/>
          <w:szCs w:val="24"/>
        </w:rPr>
        <w:t>合同扫描件。】</w:t>
      </w:r>
      <w:r>
        <w:rPr>
          <w:color w:val="auto"/>
          <w:spacing w:val="-1"/>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5BB8E94D">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14:textOutline w14:w="4358" w14:cap="sq" w14:cmpd="sng">
            <w14:solidFill>
              <w14:srgbClr w14:val="000000"/>
            </w14:solidFill>
            <w14:prstDash w14:val="solid"/>
            <w14:bevel/>
          </w14:textOutline>
        </w:rPr>
        <w:t>三、其它有效证明材料：</w:t>
      </w:r>
    </w:p>
    <w:p w14:paraId="3486ED1D">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1.供应商</w:t>
      </w:r>
      <w:r>
        <w:rPr>
          <w:color w:val="auto"/>
          <w:spacing w:val="-45"/>
          <w:position w:val="0"/>
          <w:sz w:val="24"/>
          <w:szCs w:val="24"/>
        </w:rPr>
        <w:t xml:space="preserve"> </w:t>
      </w:r>
      <w:r>
        <w:rPr>
          <w:color w:val="auto"/>
          <w:position w:val="0"/>
          <w:sz w:val="24"/>
          <w:szCs w:val="24"/>
        </w:rPr>
        <w:t>202</w:t>
      </w:r>
      <w:r>
        <w:rPr>
          <w:rFonts w:hint="eastAsia"/>
          <w:color w:val="auto"/>
          <w:position w:val="0"/>
          <w:sz w:val="24"/>
          <w:szCs w:val="24"/>
          <w:lang w:val="en-US" w:eastAsia="zh-CN"/>
        </w:rPr>
        <w:t>4</w:t>
      </w:r>
      <w:r>
        <w:rPr>
          <w:color w:val="auto"/>
          <w:position w:val="0"/>
          <w:sz w:val="24"/>
          <w:szCs w:val="24"/>
        </w:rPr>
        <w:t>年以来具有同类项目业绩的相关证明材料（无不</w:t>
      </w:r>
      <w:r>
        <w:rPr>
          <w:color w:val="auto"/>
          <w:spacing w:val="-1"/>
          <w:position w:val="0"/>
          <w:sz w:val="24"/>
          <w:szCs w:val="24"/>
        </w:rPr>
        <w:t>良记录，以中标、成交通知书或签订的合同为准，并能清晰反映项目名称、金额、日期等</w:t>
      </w:r>
      <w:r>
        <w:rPr>
          <w:color w:val="auto"/>
          <w:spacing w:val="-24"/>
          <w:position w:val="0"/>
          <w:sz w:val="24"/>
          <w:szCs w:val="24"/>
        </w:rPr>
        <w:t>）</w:t>
      </w:r>
      <w:r>
        <w:rPr>
          <w:color w:val="auto"/>
          <w:spacing w:val="-24"/>
          <w:position w:val="0"/>
          <w:sz w:val="24"/>
          <w:szCs w:val="24"/>
          <w14:textOutline w14:w="4358" w14:cap="sq" w14:cmpd="sng">
            <w14:solidFill>
              <w14:srgbClr w14:val="000000"/>
            </w14:solidFill>
            <w14:prstDash w14:val="solid"/>
            <w14:bevel/>
          </w14:textOutline>
        </w:rPr>
        <w:t>（</w:t>
      </w:r>
      <w:r>
        <w:rPr>
          <w:color w:val="auto"/>
          <w:spacing w:val="-1"/>
          <w:position w:val="0"/>
          <w:sz w:val="24"/>
          <w:szCs w:val="24"/>
          <w14:textOutline w14:w="4358" w14:cap="sq" w14:cmpd="sng">
            <w14:solidFill>
              <w14:srgbClr w14:val="000000"/>
            </w14:solidFill>
            <w14:prstDash w14:val="solid"/>
            <w14:bevel/>
          </w14:textOutline>
        </w:rPr>
        <w:t>如有，请提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0576AC08">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2.供应商相关获奖证书、认证证书等复印件</w:t>
      </w:r>
      <w:r>
        <w:rPr>
          <w:color w:val="auto"/>
          <w:spacing w:val="-1"/>
          <w:position w:val="0"/>
          <w:sz w:val="24"/>
          <w:szCs w:val="24"/>
          <w14:textOutline w14:w="4358" w14:cap="sq" w14:cmpd="sng">
            <w14:solidFill>
              <w14:srgbClr w14:val="000000"/>
            </w14:solidFill>
            <w14:prstDash w14:val="solid"/>
            <w14:bevel/>
          </w14:textOutline>
        </w:rPr>
        <w:t>（如有，请提供</w:t>
      </w:r>
      <w:r>
        <w:rPr>
          <w:color w:val="auto"/>
          <w:spacing w:val="9"/>
          <w:position w:val="0"/>
          <w:sz w:val="24"/>
          <w:szCs w:val="24"/>
          <w14:textOutline w14:w="4358" w14:cap="sq" w14:cmpd="sng">
            <w14:solidFill>
              <w14:srgbClr w14:val="000000"/>
            </w14:solidFill>
            <w14:prstDash w14:val="solid"/>
            <w14:bevel/>
          </w14:textOutline>
        </w:rPr>
        <w:t>）</w:t>
      </w:r>
      <w:r>
        <w:rPr>
          <w:color w:val="auto"/>
          <w:spacing w:val="9"/>
          <w:position w:val="0"/>
          <w:sz w:val="24"/>
          <w:szCs w:val="24"/>
        </w:rPr>
        <w:t>；</w:t>
      </w:r>
    </w:p>
    <w:p w14:paraId="09AEDF6F">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3.供应商可结合本项目自身情况自行提交其它相关证明</w:t>
      </w:r>
      <w:r>
        <w:rPr>
          <w:color w:val="auto"/>
          <w:spacing w:val="-1"/>
          <w:position w:val="0"/>
          <w:sz w:val="24"/>
          <w:szCs w:val="24"/>
        </w:rPr>
        <w:t>材料</w:t>
      </w:r>
      <w:r>
        <w:rPr>
          <w:color w:val="auto"/>
          <w:spacing w:val="-1"/>
          <w:position w:val="0"/>
          <w:sz w:val="24"/>
          <w:szCs w:val="24"/>
          <w14:textOutline w14:w="4358" w14:cap="sq" w14:cmpd="sng">
            <w14:solidFill>
              <w14:srgbClr w14:val="000000"/>
            </w14:solidFill>
            <w14:prstDash w14:val="solid"/>
            <w14:bevel/>
          </w14:textOutline>
        </w:rPr>
        <w:t>（如有，请提供）</w:t>
      </w:r>
      <w:r>
        <w:rPr>
          <w:color w:val="auto"/>
          <w:spacing w:val="-1"/>
          <w:position w:val="0"/>
          <w:sz w:val="24"/>
          <w:szCs w:val="24"/>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19" w:type="default"/>
          <w:pgSz w:w="11910" w:h="16840"/>
          <w:pgMar w:top="1431" w:right="1321" w:bottom="863" w:left="1140" w:header="0" w:footer="701" w:gutter="0"/>
          <w:pgNumType w:fmt="decimal"/>
          <w:cols w:space="720" w:num="1"/>
        </w:sectPr>
      </w:pPr>
    </w:p>
    <w:p w14:paraId="6F6D9EB6">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一、资格性响应证明材料</w:t>
      </w:r>
    </w:p>
    <w:p w14:paraId="62CE4019">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position w:val="0"/>
          <w:sz w:val="28"/>
          <w:szCs w:val="28"/>
          <w:lang w:val="en-US" w:eastAsia="zh-CN"/>
          <w14:textOutline w14:w="5103" w14:cap="sq" w14:cmpd="sng">
            <w14:solidFill>
              <w14:srgbClr w14:val="000000"/>
            </w14:solidFill>
            <w14:prstDash w14:val="solid"/>
            <w14:bevel/>
          </w14:textOutline>
        </w:rPr>
        <w:t>1</w:t>
      </w:r>
      <w:r>
        <w:rPr>
          <w:color w:val="auto"/>
          <w:position w:val="0"/>
          <w:sz w:val="28"/>
          <w:szCs w:val="28"/>
          <w14:textOutline w14:w="5103" w14:cap="sq" w14:cmpd="sng">
            <w14:solidFill>
              <w14:srgbClr w14:val="000000"/>
            </w14:solidFill>
            <w14:prstDash w14:val="solid"/>
            <w14:bevel/>
          </w14:textOutline>
        </w:rPr>
        <w:t>.供应商相应的法定代表人身份证正反两面复印件（必须提供）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53C375">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rFonts w:hint="eastAsia"/>
          <w:color w:val="auto"/>
          <w:spacing w:val="2"/>
          <w:position w:val="0"/>
          <w:sz w:val="28"/>
          <w:szCs w:val="28"/>
          <w:lang w:val="en-US" w:eastAsia="zh-CN"/>
          <w14:textOutline w14:w="5103" w14:cap="sq" w14:cmpd="sng">
            <w14:solidFill>
              <w14:srgbClr w14:val="000000"/>
            </w14:solidFill>
            <w14:prstDash w14:val="solid"/>
            <w14:bevel/>
          </w14:textOutline>
        </w:rPr>
        <w:t>2</w:t>
      </w:r>
      <w:r>
        <w:rPr>
          <w:color w:val="auto"/>
          <w:spacing w:val="2"/>
          <w:position w:val="0"/>
          <w:sz w:val="28"/>
          <w:szCs w:val="28"/>
          <w14:textOutline w14:w="5103" w14:cap="sq" w14:cmpd="sng">
            <w14:solidFill>
              <w14:srgbClr w14:val="000000"/>
            </w14:solidFill>
            <w14:prstDash w14:val="solid"/>
            <w14:bevel/>
          </w14:textOutline>
        </w:rPr>
        <w:t>.供应商的授权委托书原件、委托代理人身份证正反面复印件（委托代</w:t>
      </w:r>
      <w:r>
        <w:rPr>
          <w:color w:val="auto"/>
          <w:spacing w:val="10"/>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理时必须提供）</w:t>
      </w:r>
    </w:p>
    <w:p w14:paraId="6CF21DE3">
      <w:pPr>
        <w:pStyle w:val="3"/>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附件：</w:t>
      </w:r>
    </w:p>
    <w:p w14:paraId="6DF5C20B">
      <w:pPr>
        <w:pStyle w:val="3"/>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8"/>
          <w:position w:val="0"/>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5600A22">
      <w:pPr>
        <w:pStyle w:val="3"/>
        <w:keepNext w:val="0"/>
        <w:keepLines w:val="0"/>
        <w:pageBreakBefore w:val="0"/>
        <w:widowControl w:val="0"/>
        <w:kinsoku/>
        <w:wordWrap w:val="0"/>
        <w:overflowPunct/>
        <w:topLinePunct w:val="0"/>
        <w:bidi w:val="0"/>
        <w:spacing w:line="360" w:lineRule="auto"/>
        <w:ind w:right="0"/>
        <w:rPr>
          <w:rFonts w:hint="eastAsia" w:eastAsia="宋体"/>
          <w:color w:val="auto"/>
          <w:position w:val="0"/>
          <w:sz w:val="24"/>
          <w:szCs w:val="24"/>
          <w:lang w:eastAsia="zh-CN"/>
        </w:rPr>
      </w:pPr>
      <w:r>
        <w:rPr>
          <w:color w:val="auto"/>
          <w:spacing w:val="-1"/>
          <w:position w:val="0"/>
          <w:sz w:val="24"/>
          <w:szCs w:val="24"/>
        </w:rPr>
        <w:t>致：</w:t>
      </w:r>
      <w:r>
        <w:rPr>
          <w:rFonts w:hint="eastAsia"/>
          <w:color w:val="auto"/>
          <w:spacing w:val="-1"/>
          <w:position w:val="0"/>
          <w:sz w:val="24"/>
          <w:szCs w:val="24"/>
          <w:u w:val="single" w:color="auto"/>
          <w:lang w:eastAsia="zh-CN"/>
        </w:rPr>
        <w:t xml:space="preserve"> 广西汇集工程咨询有限公司</w:t>
      </w:r>
    </w:p>
    <w:p w14:paraId="44D86C06">
      <w:pPr>
        <w:pStyle w:val="3"/>
        <w:keepNext w:val="0"/>
        <w:keepLines w:val="0"/>
        <w:pageBreakBefore w:val="0"/>
        <w:widowControl w:val="0"/>
        <w:kinsoku/>
        <w:wordWrap w:val="0"/>
        <w:overflowPunct/>
        <w:topLinePunct w:val="0"/>
        <w:bidi w:val="0"/>
        <w:spacing w:line="360" w:lineRule="auto"/>
        <w:ind w:right="0" w:firstLine="484" w:firstLineChars="200"/>
        <w:jc w:val="both"/>
        <w:rPr>
          <w:color w:val="auto"/>
          <w:position w:val="0"/>
          <w:sz w:val="24"/>
          <w:szCs w:val="24"/>
        </w:rPr>
      </w:pPr>
      <w:r>
        <w:rPr>
          <w:color w:val="auto"/>
          <w:spacing w:val="1"/>
          <w:position w:val="0"/>
          <w:sz w:val="24"/>
          <w:szCs w:val="24"/>
        </w:rPr>
        <w:t>我</w:t>
      </w:r>
      <w:r>
        <w:rPr>
          <w:color w:val="auto"/>
          <w:spacing w:val="1"/>
          <w:position w:val="0"/>
          <w:sz w:val="24"/>
          <w:szCs w:val="24"/>
          <w:u w:val="single" w:color="auto"/>
        </w:rPr>
        <w:t xml:space="preserve">              </w:t>
      </w:r>
      <w:r>
        <w:rPr>
          <w:color w:val="auto"/>
          <w:spacing w:val="1"/>
          <w:position w:val="0"/>
          <w:sz w:val="24"/>
          <w:szCs w:val="24"/>
        </w:rPr>
        <w:t>（姓名）系</w:t>
      </w:r>
      <w:r>
        <w:rPr>
          <w:color w:val="auto"/>
          <w:spacing w:val="1"/>
          <w:position w:val="0"/>
          <w:sz w:val="24"/>
          <w:szCs w:val="24"/>
          <w:u w:val="single" w:color="auto"/>
        </w:rPr>
        <w:t xml:space="preserve">                  </w:t>
      </w:r>
      <w:r>
        <w:rPr>
          <w:color w:val="auto"/>
          <w:position w:val="0"/>
          <w:sz w:val="24"/>
          <w:szCs w:val="24"/>
          <w:u w:val="single" w:color="auto"/>
        </w:rPr>
        <w:t xml:space="preserve">     </w:t>
      </w:r>
      <w:r>
        <w:rPr>
          <w:color w:val="auto"/>
          <w:position w:val="0"/>
          <w:sz w:val="24"/>
          <w:szCs w:val="24"/>
        </w:rPr>
        <w:t>（供应商名称）的法定代</w:t>
      </w:r>
      <w:r>
        <w:rPr>
          <w:color w:val="auto"/>
          <w:spacing w:val="-2"/>
          <w:position w:val="0"/>
          <w:sz w:val="24"/>
          <w:szCs w:val="24"/>
        </w:rPr>
        <w:t>表人，现授权委托本单位在职职工</w:t>
      </w:r>
      <w:r>
        <w:rPr>
          <w:color w:val="auto"/>
          <w:spacing w:val="-2"/>
          <w:position w:val="0"/>
          <w:sz w:val="24"/>
          <w:szCs w:val="24"/>
          <w:u w:val="single" w:color="auto"/>
        </w:rPr>
        <w:t xml:space="preserve">            </w:t>
      </w:r>
      <w:r>
        <w:rPr>
          <w:color w:val="auto"/>
          <w:spacing w:val="-2"/>
          <w:position w:val="0"/>
          <w:sz w:val="24"/>
          <w:szCs w:val="24"/>
        </w:rPr>
        <w:t>（姓名）以我公司名义参加</w:t>
      </w:r>
      <w:r>
        <w:rPr>
          <w:color w:val="auto"/>
          <w:spacing w:val="-2"/>
          <w:position w:val="0"/>
          <w:sz w:val="24"/>
          <w:szCs w:val="24"/>
          <w:u w:val="single" w:color="auto"/>
        </w:rPr>
        <w:t xml:space="preserve">      （项目名称及项目编号）</w:t>
      </w:r>
      <w:r>
        <w:rPr>
          <w:color w:val="auto"/>
          <w:spacing w:val="13"/>
          <w:position w:val="0"/>
          <w:sz w:val="24"/>
          <w:szCs w:val="24"/>
          <w:u w:val="single" w:color="auto"/>
        </w:rPr>
        <w:t xml:space="preserve">       </w:t>
      </w:r>
      <w:r>
        <w:rPr>
          <w:color w:val="auto"/>
          <w:spacing w:val="-103"/>
          <w:position w:val="0"/>
          <w:sz w:val="24"/>
          <w:szCs w:val="24"/>
        </w:rPr>
        <w:t xml:space="preserve"> </w:t>
      </w:r>
      <w:r>
        <w:rPr>
          <w:color w:val="auto"/>
          <w:spacing w:val="-2"/>
          <w:position w:val="0"/>
          <w:sz w:val="24"/>
          <w:szCs w:val="24"/>
        </w:rPr>
        <w:t>项目的磋商活动，并代表我方全权办理针对上述项目的磋</w:t>
      </w:r>
      <w:r>
        <w:rPr>
          <w:color w:val="auto"/>
          <w:spacing w:val="-1"/>
          <w:position w:val="0"/>
          <w:sz w:val="24"/>
          <w:szCs w:val="24"/>
        </w:rPr>
        <w:t>商、签约等具体事务和签署相关文件。</w:t>
      </w:r>
    </w:p>
    <w:p w14:paraId="4442ED24">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我方对被授权人的签字事项负全部责任。</w:t>
      </w:r>
    </w:p>
    <w:p w14:paraId="422C642A">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授权委托代理期限：</w:t>
      </w:r>
      <w:r>
        <w:rPr>
          <w:color w:val="auto"/>
          <w:spacing w:val="-71"/>
          <w:position w:val="0"/>
          <w:sz w:val="24"/>
          <w:szCs w:val="24"/>
        </w:rPr>
        <w:t xml:space="preserve"> </w:t>
      </w:r>
      <w:r>
        <w:rPr>
          <w:color w:val="auto"/>
          <w:spacing w:val="-2"/>
          <w:position w:val="0"/>
          <w:sz w:val="24"/>
          <w:szCs w:val="24"/>
        </w:rPr>
        <w:t>自即日起至该项目政府</w:t>
      </w:r>
      <w:r>
        <w:rPr>
          <w:color w:val="auto"/>
          <w:spacing w:val="-3"/>
          <w:position w:val="0"/>
          <w:sz w:val="24"/>
          <w:szCs w:val="24"/>
        </w:rPr>
        <w:t>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0C98EDA">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F50E83F">
      <w:pPr>
        <w:pStyle w:val="3"/>
        <w:keepNext w:val="0"/>
        <w:keepLines w:val="0"/>
        <w:pageBreakBefore w:val="0"/>
        <w:widowControl w:val="0"/>
        <w:kinsoku/>
        <w:wordWrap w:val="0"/>
        <w:overflowPunct/>
        <w:topLinePunct w:val="0"/>
        <w:bidi w:val="0"/>
        <w:spacing w:line="360" w:lineRule="auto"/>
        <w:ind w:left="0" w:right="0" w:firstLine="476" w:firstLineChars="200"/>
        <w:outlineLvl w:val="1"/>
        <w:rPr>
          <w:color w:val="auto"/>
          <w:position w:val="0"/>
          <w:sz w:val="24"/>
          <w:szCs w:val="24"/>
        </w:rPr>
      </w:pPr>
      <w:r>
        <w:rPr>
          <w:color w:val="auto"/>
          <w:spacing w:val="-1"/>
          <w:position w:val="0"/>
          <w:sz w:val="24"/>
          <w:szCs w:val="24"/>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BC92515">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BDC1063">
      <w:pPr>
        <w:pStyle w:val="3"/>
        <w:keepNext w:val="0"/>
        <w:keepLines w:val="0"/>
        <w:pageBreakBefore w:val="0"/>
        <w:widowControl w:val="0"/>
        <w:kinsoku/>
        <w:wordWrap w:val="0"/>
        <w:overflowPunct/>
        <w:topLinePunct w:val="0"/>
        <w:bidi w:val="0"/>
        <w:spacing w:line="360" w:lineRule="auto"/>
        <w:ind w:left="0" w:right="0" w:firstLine="448" w:firstLineChars="200"/>
        <w:jc w:val="right"/>
        <w:outlineLvl w:val="1"/>
        <w:rPr>
          <w:color w:val="auto"/>
          <w:position w:val="0"/>
          <w:sz w:val="24"/>
          <w:szCs w:val="24"/>
        </w:rPr>
      </w:pPr>
      <w:r>
        <w:rPr>
          <w:color w:val="auto"/>
          <w:spacing w:val="-8"/>
          <w:position w:val="0"/>
          <w:sz w:val="24"/>
          <w:szCs w:val="24"/>
        </w:rPr>
        <w:t>法定代表人签字（或个人</w:t>
      </w:r>
      <w:r>
        <w:rPr>
          <w:color w:val="auto"/>
          <w:spacing w:val="-52"/>
          <w:position w:val="0"/>
          <w:sz w:val="24"/>
          <w:szCs w:val="24"/>
        </w:rPr>
        <w:t xml:space="preserve"> </w:t>
      </w:r>
      <w:r>
        <w:rPr>
          <w:color w:val="auto"/>
          <w:spacing w:val="-8"/>
          <w:position w:val="0"/>
          <w:sz w:val="24"/>
          <w:szCs w:val="24"/>
        </w:rPr>
        <w:t>CA</w:t>
      </w:r>
      <w:r>
        <w:rPr>
          <w:color w:val="auto"/>
          <w:spacing w:val="-50"/>
          <w:position w:val="0"/>
          <w:sz w:val="24"/>
          <w:szCs w:val="24"/>
        </w:rPr>
        <w:t xml:space="preserve"> </w:t>
      </w:r>
      <w:r>
        <w:rPr>
          <w:color w:val="auto"/>
          <w:spacing w:val="-8"/>
          <w:position w:val="0"/>
          <w:sz w:val="24"/>
          <w:szCs w:val="24"/>
        </w:rPr>
        <w:t>签章</w:t>
      </w:r>
      <w:r>
        <w:rPr>
          <w:color w:val="auto"/>
          <w:spacing w:val="-56"/>
          <w:position w:val="0"/>
          <w:sz w:val="24"/>
          <w:szCs w:val="24"/>
        </w:rPr>
        <w:t>）：</w:t>
      </w:r>
      <w:r>
        <w:rPr>
          <w:color w:val="auto"/>
          <w:position w:val="0"/>
          <w:sz w:val="24"/>
          <w:szCs w:val="24"/>
          <w:u w:val="single" w:color="auto"/>
        </w:rPr>
        <w:t xml:space="preserve">              </w:t>
      </w:r>
      <w:r>
        <w:rPr>
          <w:color w:val="auto"/>
          <w:position w:val="0"/>
          <w:sz w:val="24"/>
          <w:szCs w:val="24"/>
        </w:rPr>
        <w:t xml:space="preserve">     </w:t>
      </w:r>
      <w:r>
        <w:rPr>
          <w:color w:val="auto"/>
          <w:position w:val="0"/>
          <w:sz w:val="24"/>
          <w:szCs w:val="24"/>
          <w:u w:val="single" w:color="auto"/>
        </w:rPr>
        <w:t xml:space="preserve">     </w:t>
      </w:r>
      <w:r>
        <w:rPr>
          <w:color w:val="auto"/>
          <w:spacing w:val="-110"/>
          <w:position w:val="0"/>
          <w:sz w:val="24"/>
          <w:szCs w:val="24"/>
        </w:rPr>
        <w:t xml:space="preserve"> </w:t>
      </w:r>
      <w:r>
        <w:rPr>
          <w:color w:val="auto"/>
          <w:spacing w:val="-8"/>
          <w:position w:val="0"/>
          <w:sz w:val="24"/>
          <w:szCs w:val="24"/>
        </w:rPr>
        <w:t>年</w:t>
      </w:r>
      <w:r>
        <w:rPr>
          <w:color w:val="auto"/>
          <w:spacing w:val="-8"/>
          <w:position w:val="0"/>
          <w:sz w:val="24"/>
          <w:szCs w:val="24"/>
          <w:u w:val="single" w:color="auto"/>
        </w:rPr>
        <w:t xml:space="preserve">     </w:t>
      </w:r>
      <w:r>
        <w:rPr>
          <w:color w:val="auto"/>
          <w:spacing w:val="-104"/>
          <w:position w:val="0"/>
          <w:sz w:val="24"/>
          <w:szCs w:val="24"/>
        </w:rPr>
        <w:t xml:space="preserve"> </w:t>
      </w:r>
      <w:r>
        <w:rPr>
          <w:color w:val="auto"/>
          <w:spacing w:val="-8"/>
          <w:position w:val="0"/>
          <w:sz w:val="24"/>
          <w:szCs w:val="24"/>
        </w:rPr>
        <w:t>月</w:t>
      </w:r>
      <w:r>
        <w:rPr>
          <w:color w:val="auto"/>
          <w:spacing w:val="30"/>
          <w:position w:val="0"/>
          <w:sz w:val="24"/>
          <w:szCs w:val="24"/>
          <w:u w:val="single" w:color="auto"/>
        </w:rPr>
        <w:t xml:space="preserve">    </w:t>
      </w:r>
      <w:r>
        <w:rPr>
          <w:color w:val="auto"/>
          <w:spacing w:val="-69"/>
          <w:position w:val="0"/>
          <w:sz w:val="24"/>
          <w:szCs w:val="24"/>
        </w:rPr>
        <w:t xml:space="preserve"> </w:t>
      </w:r>
      <w:r>
        <w:rPr>
          <w:color w:val="auto"/>
          <w:spacing w:val="-8"/>
          <w:position w:val="0"/>
          <w:sz w:val="24"/>
          <w:szCs w:val="24"/>
        </w:rPr>
        <w:t>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6BA1E06">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459ABE71">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7FDAA14F">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2F003F34">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1FDEB569">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position w:val="0"/>
          <w:sz w:val="28"/>
          <w:szCs w:val="28"/>
          <w:lang w:val="en-US" w:eastAsia="zh-CN"/>
          <w14:textOutline w14:w="5103" w14:cap="sq" w14:cmpd="sng">
            <w14:solidFill>
              <w14:srgbClr w14:val="000000"/>
            </w14:solidFill>
            <w14:prstDash w14:val="solid"/>
            <w14:bevel/>
          </w14:textOutline>
        </w:rPr>
        <w:t>3</w:t>
      </w:r>
      <w:r>
        <w:rPr>
          <w:color w:val="auto"/>
          <w:position w:val="0"/>
          <w:sz w:val="28"/>
          <w:szCs w:val="28"/>
          <w14:textOutline w14:w="5103" w14:cap="sq" w14:cmpd="sng">
            <w14:solidFill>
              <w14:srgbClr w14:val="000000"/>
            </w14:solidFill>
            <w14:prstDash w14:val="solid"/>
            <w14:bevel/>
          </w14:textOutline>
        </w:rPr>
        <w:t>.</w:t>
      </w:r>
      <w:r>
        <w:rPr>
          <w:color w:val="auto"/>
          <w:spacing w:val="1"/>
          <w:position w:val="0"/>
          <w:sz w:val="28"/>
          <w:szCs w:val="28"/>
          <w14:textOutline w14:w="5103" w14:cap="sq" w14:cmpd="sng">
            <w14:solidFill>
              <w14:srgbClr w14:val="000000"/>
            </w14:solidFill>
            <w14:prstDash w14:val="solid"/>
            <w14:bevel/>
          </w14:textOutline>
        </w:rPr>
        <w:t>供应商参加政府采购活动前</w:t>
      </w:r>
      <w:r>
        <w:rPr>
          <w:color w:val="auto"/>
          <w:spacing w:val="-48"/>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3</w:t>
      </w:r>
      <w:r>
        <w:rPr>
          <w:color w:val="auto"/>
          <w:spacing w:val="-55"/>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年内在经营活动中没有重大违法记录及有</w:t>
      </w:r>
      <w:r>
        <w:rPr>
          <w:color w:val="auto"/>
          <w:position w:val="0"/>
          <w:sz w:val="28"/>
          <w:szCs w:val="28"/>
        </w:rPr>
        <w:t xml:space="preserve"> </w:t>
      </w:r>
      <w:r>
        <w:rPr>
          <w:color w:val="auto"/>
          <w:position w:val="0"/>
          <w:sz w:val="28"/>
          <w:szCs w:val="28"/>
          <w14:textOutline w14:w="5103" w14:cap="sq" w14:cmpd="sng">
            <w14:solidFill>
              <w14:srgbClr w14:val="000000"/>
            </w14:solidFill>
            <w14:prstDash w14:val="solid"/>
            <w14:bevel/>
          </w14:textOutline>
        </w:rPr>
        <w:t>关信用信息的书面声明（必须提供）</w:t>
      </w:r>
    </w:p>
    <w:p w14:paraId="5D46CBA7">
      <w:pPr>
        <w:pStyle w:val="3"/>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附件：</w:t>
      </w:r>
    </w:p>
    <w:p w14:paraId="6EC32891">
      <w:pPr>
        <w:pStyle w:val="3"/>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2"/>
          <w:position w:val="0"/>
          <w14:textOutline w14:w="5793" w14:cap="sq" w14:cmpd="sng">
            <w14:solidFill>
              <w14:srgbClr w14:val="000000"/>
            </w14:solidFill>
            <w14:prstDash w14:val="solid"/>
            <w14:bevel/>
          </w14:textOutline>
        </w:rPr>
        <w:t>声</w:t>
      </w:r>
      <w:r>
        <w:rPr>
          <w:color w:val="auto"/>
          <w:spacing w:val="21"/>
          <w:position w:val="0"/>
        </w:rPr>
        <w:t xml:space="preserve">   </w:t>
      </w:r>
      <w:r>
        <w:rPr>
          <w:color w:val="auto"/>
          <w:spacing w:val="-2"/>
          <w:position w:val="0"/>
          <w14:textOutline w14:w="5793" w14:cap="sq" w14:cmpd="sng">
            <w14:solidFill>
              <w14:srgbClr w14:val="000000"/>
            </w14:solidFill>
            <w14:prstDash w14:val="solid"/>
            <w14:bevel/>
          </w14:textOutline>
        </w:rPr>
        <w:t>明（格式）</w:t>
      </w:r>
    </w:p>
    <w:p w14:paraId="1A0CB92A">
      <w:pPr>
        <w:pStyle w:val="3"/>
        <w:keepNext w:val="0"/>
        <w:keepLines w:val="0"/>
        <w:pageBreakBefore w:val="0"/>
        <w:widowControl w:val="0"/>
        <w:kinsoku/>
        <w:wordWrap w:val="0"/>
        <w:overflowPunct/>
        <w:topLinePunct w:val="0"/>
        <w:bidi w:val="0"/>
        <w:spacing w:line="360" w:lineRule="auto"/>
        <w:ind w:right="0"/>
        <w:outlineLvl w:val="1"/>
        <w:rPr>
          <w:rFonts w:hint="eastAsia" w:eastAsia="宋体"/>
          <w:color w:val="auto"/>
          <w:position w:val="0"/>
          <w:sz w:val="24"/>
          <w:szCs w:val="24"/>
          <w:lang w:eastAsia="zh-CN"/>
        </w:rPr>
      </w:pPr>
      <w:r>
        <w:rPr>
          <w:color w:val="auto"/>
          <w:spacing w:val="-1"/>
          <w:position w:val="0"/>
          <w:sz w:val="24"/>
          <w:szCs w:val="24"/>
        </w:rPr>
        <w:t>致：</w:t>
      </w:r>
      <w:r>
        <w:rPr>
          <w:rFonts w:hint="eastAsia"/>
          <w:color w:val="auto"/>
          <w:spacing w:val="-1"/>
          <w:position w:val="0"/>
          <w:sz w:val="24"/>
          <w:szCs w:val="24"/>
          <w:u w:val="single" w:color="auto"/>
          <w:lang w:eastAsia="zh-CN"/>
        </w:rPr>
        <w:t xml:space="preserve"> 广西汇集工程咨询有限公司</w:t>
      </w:r>
    </w:p>
    <w:p w14:paraId="591E80FD">
      <w:pPr>
        <w:pStyle w:val="3"/>
        <w:keepNext w:val="0"/>
        <w:keepLines w:val="0"/>
        <w:pageBreakBefore w:val="0"/>
        <w:widowControl w:val="0"/>
        <w:kinsoku/>
        <w:wordWrap w:val="0"/>
        <w:overflowPunct/>
        <w:topLinePunct w:val="0"/>
        <w:bidi w:val="0"/>
        <w:spacing w:line="360" w:lineRule="auto"/>
        <w:ind w:right="0" w:firstLine="468" w:firstLineChars="200"/>
        <w:jc w:val="both"/>
        <w:rPr>
          <w:color w:val="auto"/>
          <w:position w:val="0"/>
          <w:sz w:val="24"/>
          <w:szCs w:val="24"/>
        </w:rPr>
      </w:pPr>
      <w:r>
        <w:rPr>
          <w:color w:val="auto"/>
          <w:spacing w:val="-3"/>
          <w:position w:val="0"/>
          <w:sz w:val="24"/>
          <w:szCs w:val="24"/>
        </w:rPr>
        <w:t>我（公司）郑重声明，在参加本项目政府采购活动前</w:t>
      </w:r>
      <w:r>
        <w:rPr>
          <w:color w:val="auto"/>
          <w:spacing w:val="-45"/>
          <w:position w:val="0"/>
          <w:sz w:val="24"/>
          <w:szCs w:val="24"/>
        </w:rPr>
        <w:t xml:space="preserve"> </w:t>
      </w:r>
      <w:r>
        <w:rPr>
          <w:color w:val="auto"/>
          <w:spacing w:val="-3"/>
          <w:position w:val="0"/>
          <w:sz w:val="24"/>
          <w:szCs w:val="24"/>
        </w:rPr>
        <w:t>3</w:t>
      </w:r>
      <w:r>
        <w:rPr>
          <w:color w:val="auto"/>
          <w:spacing w:val="-49"/>
          <w:position w:val="0"/>
          <w:sz w:val="24"/>
          <w:szCs w:val="24"/>
        </w:rPr>
        <w:t xml:space="preserve"> </w:t>
      </w:r>
      <w:r>
        <w:rPr>
          <w:color w:val="auto"/>
          <w:spacing w:val="-3"/>
          <w:position w:val="0"/>
          <w:sz w:val="24"/>
          <w:szCs w:val="24"/>
        </w:rPr>
        <w:t>年内在经营活动中没有重大</w:t>
      </w:r>
      <w:r>
        <w:rPr>
          <w:color w:val="auto"/>
          <w:spacing w:val="-2"/>
          <w:position w:val="0"/>
          <w:sz w:val="24"/>
          <w:szCs w:val="24"/>
        </w:rPr>
        <w:t>违法记录（重大违法记录是指供应商因违法经营受到刑事处罚或者责令停产停</w:t>
      </w:r>
      <w:r>
        <w:rPr>
          <w:color w:val="auto"/>
          <w:spacing w:val="-3"/>
          <w:position w:val="0"/>
          <w:sz w:val="24"/>
          <w:szCs w:val="24"/>
        </w:rPr>
        <w:t>业、吊销</w:t>
      </w:r>
      <w:r>
        <w:rPr>
          <w:color w:val="auto"/>
          <w:spacing w:val="-2"/>
          <w:position w:val="0"/>
          <w:sz w:val="24"/>
          <w:szCs w:val="24"/>
        </w:rPr>
        <w:t>许可证或者执照、较大数额罚款等行政处罚</w:t>
      </w:r>
      <w:r>
        <w:rPr>
          <w:color w:val="auto"/>
          <w:spacing w:val="-4"/>
          <w:position w:val="0"/>
          <w:sz w:val="24"/>
          <w:szCs w:val="24"/>
        </w:rPr>
        <w:t>），</w:t>
      </w:r>
      <w:r>
        <w:rPr>
          <w:color w:val="auto"/>
          <w:spacing w:val="-2"/>
          <w:position w:val="0"/>
          <w:sz w:val="24"/>
          <w:szCs w:val="24"/>
        </w:rPr>
        <w:t>未被列入失信被执行人、重大税收违法案件当事人名单、政府采购严重违法失信行为记录名单，完全符合《中华人民</w:t>
      </w:r>
      <w:r>
        <w:rPr>
          <w:color w:val="auto"/>
          <w:spacing w:val="-3"/>
          <w:position w:val="0"/>
          <w:sz w:val="24"/>
          <w:szCs w:val="24"/>
        </w:rPr>
        <w:t>共和国政</w:t>
      </w:r>
      <w:r>
        <w:rPr>
          <w:color w:val="auto"/>
          <w:position w:val="0"/>
          <w:sz w:val="24"/>
          <w:szCs w:val="24"/>
        </w:rPr>
        <w:t>府采购法》第二十二条规定的供应商资格条件，我方对此</w:t>
      </w:r>
      <w:r>
        <w:rPr>
          <w:color w:val="auto"/>
          <w:spacing w:val="-1"/>
          <w:position w:val="0"/>
          <w:sz w:val="24"/>
          <w:szCs w:val="24"/>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C3172E4">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40868081">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法定代表人或相应的委托代理人签字[或盖章(CA</w:t>
      </w:r>
      <w:r>
        <w:rPr>
          <w:color w:val="auto"/>
          <w:spacing w:val="-48"/>
          <w:position w:val="0"/>
          <w:sz w:val="24"/>
          <w:szCs w:val="24"/>
        </w:rPr>
        <w:t xml:space="preserve"> </w:t>
      </w:r>
      <w:r>
        <w:rPr>
          <w:color w:val="auto"/>
          <w:spacing w:val="-1"/>
          <w:position w:val="0"/>
          <w:sz w:val="24"/>
          <w:szCs w:val="24"/>
        </w:rPr>
        <w:t>签章)]：</w:t>
      </w:r>
      <w:r>
        <w:rPr>
          <w:color w:val="auto"/>
          <w:spacing w:val="-1"/>
          <w:position w:val="0"/>
          <w:sz w:val="24"/>
          <w:szCs w:val="24"/>
          <w:u w:val="single" w:color="auto"/>
        </w:rPr>
        <w:t xml:space="preserve">      </w:t>
      </w:r>
    </w:p>
    <w:p w14:paraId="5CDD94FE">
      <w:pPr>
        <w:pStyle w:val="3"/>
        <w:keepNext w:val="0"/>
        <w:keepLines w:val="0"/>
        <w:pageBreakBefore w:val="0"/>
        <w:widowControl w:val="0"/>
        <w:kinsoku/>
        <w:wordWrap w:val="0"/>
        <w:overflowPunct/>
        <w:topLinePunct w:val="0"/>
        <w:bidi w:val="0"/>
        <w:spacing w:line="360" w:lineRule="auto"/>
        <w:ind w:left="0" w:right="0" w:firstLine="428" w:firstLineChars="200"/>
        <w:outlineLvl w:val="1"/>
        <w:rPr>
          <w:color w:val="auto"/>
          <w:position w:val="0"/>
          <w:sz w:val="24"/>
          <w:szCs w:val="24"/>
        </w:rPr>
      </w:pPr>
      <w:r>
        <w:rPr>
          <w:color w:val="auto"/>
          <w:spacing w:val="-13"/>
          <w:position w:val="0"/>
          <w:sz w:val="24"/>
          <w:szCs w:val="24"/>
        </w:rPr>
        <w:t>日           期：</w:t>
      </w:r>
      <w:r>
        <w:rPr>
          <w:color w:val="auto"/>
          <w:position w:val="0"/>
          <w:sz w:val="24"/>
          <w:szCs w:val="24"/>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p>
    <w:p w14:paraId="1950597E">
      <w:pPr>
        <w:keepNext w:val="0"/>
        <w:keepLines w:val="0"/>
        <w:pageBreakBefore w:val="0"/>
        <w:widowControl w:val="0"/>
        <w:kinsoku/>
        <w:wordWrap w:val="0"/>
        <w:overflowPunct/>
        <w:topLinePunct w:val="0"/>
        <w:bidi w:val="0"/>
        <w:spacing w:line="360" w:lineRule="auto"/>
        <w:ind w:right="0"/>
        <w:rPr>
          <w:color w:val="auto"/>
          <w:position w:val="0"/>
          <w:sz w:val="24"/>
          <w:szCs w:val="24"/>
        </w:rPr>
      </w:pPr>
    </w:p>
    <w:p w14:paraId="61F77712">
      <w:pPr>
        <w:pStyle w:val="4"/>
        <w:spacing w:line="340" w:lineRule="exact"/>
        <w:rPr>
          <w:rFonts w:hint="eastAsia" w:ascii="宋体" w:hAnsi="宋体" w:eastAsia="宋体" w:cs="宋体"/>
          <w:snapToGrid w:val="0"/>
          <w:color w:val="auto"/>
          <w:spacing w:val="1"/>
          <w:kern w:val="0"/>
          <w:positio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1"/>
          <w:kern w:val="0"/>
          <w:position w:val="0"/>
          <w:sz w:val="28"/>
          <w:szCs w:val="28"/>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z w:val="21"/>
          <w:szCs w:val="21"/>
          <w:highlight w:val="none"/>
        </w:rPr>
      </w:pPr>
    </w:p>
    <w:p w14:paraId="44C3316A">
      <w:pPr>
        <w:tabs>
          <w:tab w:val="left" w:pos="1305"/>
        </w:tabs>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z w:val="21"/>
          <w:szCs w:val="21"/>
          <w:highlight w:val="none"/>
        </w:rPr>
      </w:pPr>
    </w:p>
    <w:p w14:paraId="25B965F0">
      <w:pPr>
        <w:pStyle w:val="3"/>
        <w:rPr>
          <w:rFonts w:hint="eastAsia" w:ascii="宋体" w:hAnsi="宋体" w:eastAsia="宋体" w:cs="宋体"/>
          <w:b/>
          <w:bCs/>
          <w:color w:val="auto"/>
          <w:sz w:val="21"/>
          <w:szCs w:val="21"/>
          <w:highlight w:val="none"/>
        </w:rPr>
      </w:pPr>
    </w:p>
    <w:p w14:paraId="481355FC">
      <w:pPr>
        <w:pStyle w:val="4"/>
        <w:spacing w:line="340" w:lineRule="exact"/>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5.</w:t>
      </w: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w:t>
      </w:r>
    </w:p>
    <w:p w14:paraId="72F590FE">
      <w:pPr>
        <w:pStyle w:val="3"/>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lang w:val="en-US" w:eastAsia="zh-CN"/>
          <w14:textOutline w14:w="5103" w14:cap="sq" w14:cmpd="sng">
            <w14:solidFill>
              <w14:srgbClr w14:val="000000"/>
            </w14:solidFill>
            <w14:prstDash w14:val="solid"/>
            <w14:bevel/>
          </w14:textOutline>
        </w:rPr>
      </w:pPr>
    </w:p>
    <w:p w14:paraId="1EFA586A">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6</w:t>
      </w:r>
      <w:r>
        <w:rPr>
          <w:color w:val="auto"/>
          <w:spacing w:val="-3"/>
          <w:position w:val="0"/>
          <w:sz w:val="28"/>
          <w:szCs w:val="28"/>
          <w14:textOutline w14:w="5103" w14:cap="sq" w14:cmpd="sng">
            <w14:solidFill>
              <w14:srgbClr w14:val="000000"/>
            </w14:solidFill>
            <w14:prstDash w14:val="solid"/>
            <w14:bevel/>
          </w14:textOutline>
        </w:rPr>
        <w:t>.供应商</w:t>
      </w:r>
      <w:r>
        <w:rPr>
          <w:color w:val="auto"/>
          <w:spacing w:val="-57"/>
          <w:position w:val="0"/>
          <w:sz w:val="28"/>
          <w:szCs w:val="28"/>
        </w:rPr>
        <w:t xml:space="preserve"> </w:t>
      </w:r>
      <w:r>
        <w:rPr>
          <w:color w:val="auto"/>
          <w:spacing w:val="-3"/>
          <w:position w:val="0"/>
          <w:sz w:val="28"/>
          <w:szCs w:val="28"/>
          <w14:textOutline w14:w="5103" w14:cap="sq" w14:cmpd="sng">
            <w14:solidFill>
              <w14:srgbClr w14:val="000000"/>
            </w14:solidFill>
            <w14:prstDash w14:val="solid"/>
            <w14:bevel/>
          </w14:textOutline>
        </w:rPr>
        <w:t>202</w:t>
      </w: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5</w:t>
      </w:r>
      <w:r>
        <w:rPr>
          <w:color w:val="auto"/>
          <w:spacing w:val="-57"/>
          <w:position w:val="0"/>
          <w:sz w:val="28"/>
          <w:szCs w:val="28"/>
        </w:rPr>
        <w:t xml:space="preserve"> </w:t>
      </w:r>
      <w:r>
        <w:rPr>
          <w:color w:val="auto"/>
          <w:spacing w:val="-3"/>
          <w:position w:val="0"/>
          <w:sz w:val="28"/>
          <w:szCs w:val="28"/>
          <w14:textOutline w14:w="5103" w14:cap="sq" w14:cmpd="sng">
            <w14:solidFill>
              <w14:srgbClr w14:val="000000"/>
            </w14:solidFill>
            <w14:prstDash w14:val="solid"/>
            <w14:bevel/>
          </w14:textOutline>
        </w:rPr>
        <w:t>年度的财务状况报告（或</w:t>
      </w: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2026年以来</w:t>
      </w:r>
      <w:r>
        <w:rPr>
          <w:color w:val="auto"/>
          <w:spacing w:val="-3"/>
          <w:position w:val="0"/>
          <w:sz w:val="28"/>
          <w:szCs w:val="28"/>
          <w14:textOutline w14:w="5103" w14:cap="sq" w14:cmpd="sng">
            <w14:solidFill>
              <w14:srgbClr w14:val="000000"/>
            </w14:solidFill>
            <w14:prstDash w14:val="solid"/>
            <w14:bevel/>
          </w14:textOutline>
        </w:rPr>
        <w:t>银行出具的资信证明）复印件（必须提</w:t>
      </w:r>
      <w:r>
        <w:rPr>
          <w:color w:val="auto"/>
          <w:spacing w:val="-5"/>
          <w:position w:val="0"/>
          <w:sz w:val="28"/>
          <w:szCs w:val="28"/>
          <w14:textOutline w14:w="5103" w14:cap="sq" w14:cmpd="sng">
            <w14:solidFill>
              <w14:srgbClr w14:val="000000"/>
            </w14:solidFill>
            <w14:prstDash w14:val="solid"/>
            <w14:bevel/>
          </w14:textOutline>
        </w:rPr>
        <w:t>供）</w:t>
      </w:r>
    </w:p>
    <w:p w14:paraId="66F51117">
      <w:pPr>
        <w:keepNext w:val="0"/>
        <w:keepLines w:val="0"/>
        <w:pageBreakBefore w:val="0"/>
        <w:widowControl w:val="0"/>
        <w:kinsoku/>
        <w:wordWrap w:val="0"/>
        <w:overflowPunct/>
        <w:topLinePunct w:val="0"/>
        <w:bidi w:val="0"/>
        <w:spacing w:line="360" w:lineRule="auto"/>
        <w:ind w:right="0"/>
        <w:rPr>
          <w:rFonts w:hint="eastAsia" w:eastAsia="宋体"/>
          <w:color w:val="auto"/>
          <w:spacing w:val="2"/>
          <w:position w:val="0"/>
          <w:sz w:val="28"/>
          <w:szCs w:val="28"/>
          <w:lang w:val="en-US" w:eastAsia="zh-CN"/>
          <w14:textOutline w14:w="5103" w14:cap="sq" w14:cmpd="sng">
            <w14:solidFill>
              <w14:srgbClr w14:val="000000"/>
            </w14:solidFill>
            <w14:prstDash w14:val="solid"/>
            <w14:bevel/>
          </w14:textOutline>
        </w:rPr>
      </w:pPr>
    </w:p>
    <w:p w14:paraId="4BE55796">
      <w:pPr>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eastAsia="宋体"/>
          <w:color w:val="auto"/>
          <w:spacing w:val="2"/>
          <w:position w:val="0"/>
          <w:sz w:val="28"/>
          <w:szCs w:val="28"/>
          <w:lang w:val="en-US" w:eastAsia="zh-CN"/>
          <w14:textOutline w14:w="5103" w14:cap="sq" w14:cmpd="sng">
            <w14:solidFill>
              <w14:srgbClr w14:val="000000"/>
            </w14:solidFill>
            <w14:prstDash w14:val="solid"/>
            <w14:bevel/>
          </w14:textOutline>
        </w:rPr>
        <w:t>7</w:t>
      </w:r>
      <w:r>
        <w:rPr>
          <w:color w:val="auto"/>
          <w:spacing w:val="2"/>
          <w:position w:val="0"/>
          <w:sz w:val="28"/>
          <w:szCs w:val="28"/>
          <w14:textOutline w14:w="5103" w14:cap="sq" w14:cmpd="sng">
            <w14:solidFill>
              <w14:srgbClr w14:val="000000"/>
            </w14:solidFill>
            <w14:prstDash w14:val="solid"/>
            <w14:bevel/>
          </w14:textOutline>
        </w:rPr>
        <w:t>.</w:t>
      </w:r>
      <w:r>
        <w:rPr>
          <w:rFonts w:hint="eastAsia"/>
          <w:color w:val="auto"/>
          <w:spacing w:val="2"/>
          <w:position w:val="0"/>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color w:val="auto"/>
          <w:spacing w:val="1"/>
          <w:position w:val="0"/>
          <w:sz w:val="28"/>
          <w:szCs w:val="28"/>
          <w14:textOutline w14:w="5103" w14:cap="sq" w14:cmpd="sng">
            <w14:solidFill>
              <w14:srgbClr w14:val="000000"/>
            </w14:solidFill>
            <w14:prstDash w14:val="solid"/>
            <w14:bevel/>
          </w14:textOutline>
        </w:rPr>
        <w:t>（必</w:t>
      </w:r>
      <w:r>
        <w:rPr>
          <w:color w:val="auto"/>
          <w:spacing w:val="-4"/>
          <w:position w:val="0"/>
          <w:sz w:val="28"/>
          <w:szCs w:val="28"/>
          <w14:textOutline w14:w="5103" w14:cap="sq" w14:cmpd="sng">
            <w14:solidFill>
              <w14:srgbClr w14:val="000000"/>
            </w14:solidFill>
            <w14:prstDash w14:val="solid"/>
            <w14:bevel/>
          </w14:textOutline>
        </w:rPr>
        <w:t>须提供）</w:t>
      </w:r>
    </w:p>
    <w:p w14:paraId="6F788E8A">
      <w:pPr>
        <w:wordWrap/>
      </w:pPr>
    </w:p>
    <w:p w14:paraId="3E6B0B16">
      <w:pPr>
        <w:spacing w:line="240" w:lineRule="auto"/>
        <w:rPr>
          <w:rFonts w:hint="eastAsia"/>
          <w:color w:val="auto"/>
          <w:spacing w:val="2"/>
          <w:position w:val="0"/>
          <w:sz w:val="28"/>
          <w:szCs w:val="28"/>
          <w:lang w:val="en-US" w:eastAsia="zh-CN"/>
          <w14:textOutline w14:w="5103" w14:cap="sq" w14:cmpd="sng">
            <w14:solidFill>
              <w14:srgbClr w14:val="000000"/>
            </w14:solidFill>
            <w14:prstDash w14:val="solid"/>
            <w14:bevel/>
          </w14:textOutline>
        </w:rPr>
      </w:pP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8</w:t>
      </w:r>
      <w:r>
        <w:rPr>
          <w:color w:val="auto"/>
          <w:spacing w:val="3"/>
          <w:position w:val="0"/>
          <w:sz w:val="28"/>
          <w:szCs w:val="28"/>
          <w14:textOutline w14:w="5103" w14:cap="sq" w14:cmpd="sng">
            <w14:solidFill>
              <w14:srgbClr w14:val="000000"/>
            </w14:solidFill>
            <w14:prstDash w14:val="solid"/>
            <w14:bevel/>
          </w14:textOutline>
        </w:rPr>
        <w:t>.</w:t>
      </w:r>
      <w:r>
        <w:rPr>
          <w:rFonts w:hint="eastAsia"/>
          <w:color w:val="auto"/>
          <w:spacing w:val="2"/>
          <w:position w:val="0"/>
          <w:sz w:val="28"/>
          <w:szCs w:val="28"/>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rPr>
      </w:pPr>
    </w:p>
    <w:p w14:paraId="33094B24">
      <w:pPr>
        <w:pStyle w:val="3"/>
        <w:keepNext w:val="0"/>
        <w:keepLines w:val="0"/>
        <w:pageBreakBefore w:val="0"/>
        <w:widowControl w:val="0"/>
        <w:kinsoku/>
        <w:wordWrap w:val="0"/>
        <w:overflowPunct/>
        <w:topLinePunct w:val="0"/>
        <w:bidi w:val="0"/>
        <w:spacing w:line="360" w:lineRule="auto"/>
        <w:ind w:left="0" w:right="0" w:firstLine="516" w:firstLineChars="200"/>
        <w:rPr>
          <w:color w:val="auto"/>
          <w:position w:val="0"/>
          <w:sz w:val="28"/>
          <w:szCs w:val="28"/>
        </w:rPr>
      </w:pPr>
      <w:r>
        <w:rPr>
          <w:color w:val="auto"/>
          <w:spacing w:val="-11"/>
          <w:position w:val="0"/>
          <w:sz w:val="28"/>
          <w:szCs w:val="28"/>
          <w14:textOutline w14:w="5103" w14:cap="sq" w14:cmpd="sng">
            <w14:solidFill>
              <w14:srgbClr w14:val="000000"/>
            </w14:solidFill>
            <w14:prstDash w14:val="solid"/>
            <w14:bevel/>
          </w14:textOutline>
        </w:rPr>
        <w:t>附件</w:t>
      </w:r>
      <w:r>
        <w:rPr>
          <w:rFonts w:hint="eastAsia"/>
          <w:color w:val="auto"/>
          <w:spacing w:val="-11"/>
          <w:position w:val="0"/>
          <w:sz w:val="28"/>
          <w:szCs w:val="28"/>
          <w:lang w:val="en-US" w:eastAsia="zh-CN"/>
          <w14:textOutline w14:w="5103" w14:cap="sq" w14:cmpd="sng">
            <w14:solidFill>
              <w14:srgbClr w14:val="000000"/>
            </w14:solidFill>
            <w14:prstDash w14:val="solid"/>
            <w14:bevel/>
          </w14:textOutline>
        </w:rPr>
        <w:t>1</w:t>
      </w:r>
      <w:r>
        <w:rPr>
          <w:color w:val="auto"/>
          <w:spacing w:val="-11"/>
          <w:position w:val="0"/>
          <w:sz w:val="28"/>
          <w:szCs w:val="28"/>
          <w14:textOutline w14:w="5103" w14:cap="sq" w14:cmpd="sng">
            <w14:solidFill>
              <w14:srgbClr w14:val="000000"/>
            </w14:solidFill>
            <w14:prstDash w14:val="solid"/>
            <w14:bevel/>
          </w14:textOutline>
        </w:rPr>
        <w:t>：</w:t>
      </w:r>
    </w:p>
    <w:p w14:paraId="11CE8382">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3"/>
          <w:position w:val="0"/>
          <w:sz w:val="28"/>
          <w:szCs w:val="28"/>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本公司郑重声明，根据《政府采购促进中小企业发展管理办法》（财库〔2020〕46</w:t>
      </w:r>
      <w:r>
        <w:rPr>
          <w:rFonts w:hint="eastAsia" w:ascii="宋体" w:hAnsi="宋体" w:eastAsia="宋体" w:cs="宋体"/>
          <w:color w:val="auto"/>
          <w:spacing w:val="-23"/>
          <w:position w:val="0"/>
          <w:sz w:val="24"/>
          <w:szCs w:val="24"/>
        </w:rPr>
        <w:t xml:space="preserve"> </w:t>
      </w:r>
      <w:r>
        <w:rPr>
          <w:rFonts w:hint="eastAsia" w:ascii="宋体" w:hAnsi="宋体" w:eastAsia="宋体" w:cs="宋体"/>
          <w:color w:val="auto"/>
          <w:spacing w:val="-2"/>
          <w:position w:val="0"/>
          <w:sz w:val="24"/>
          <w:szCs w:val="24"/>
        </w:rPr>
        <w:t>号）的规定，本公司参加</w:t>
      </w:r>
      <w:r>
        <w:rPr>
          <w:rFonts w:hint="eastAsia" w:ascii="宋体" w:hAnsi="宋体" w:eastAsia="宋体" w:cs="宋体"/>
          <w:color w:val="auto"/>
          <w:spacing w:val="-2"/>
          <w:position w:val="0"/>
          <w:sz w:val="24"/>
          <w:szCs w:val="24"/>
          <w:u w:val="single" w:color="auto"/>
        </w:rPr>
        <w:t>（单位名称）</w:t>
      </w:r>
      <w:r>
        <w:rPr>
          <w:rFonts w:hint="eastAsia" w:ascii="宋体" w:hAnsi="宋体" w:eastAsia="宋体" w:cs="宋体"/>
          <w:color w:val="auto"/>
          <w:spacing w:val="-2"/>
          <w:position w:val="0"/>
          <w:sz w:val="24"/>
          <w:szCs w:val="24"/>
        </w:rPr>
        <w:t>的</w:t>
      </w:r>
      <w:r>
        <w:rPr>
          <w:rFonts w:hint="eastAsia" w:ascii="宋体" w:hAnsi="宋体" w:eastAsia="宋体" w:cs="宋体"/>
          <w:color w:val="auto"/>
          <w:spacing w:val="-2"/>
          <w:position w:val="0"/>
          <w:sz w:val="24"/>
          <w:szCs w:val="24"/>
          <w:u w:val="single" w:color="auto"/>
        </w:rPr>
        <w:t>（项目名称）</w:t>
      </w:r>
      <w:r>
        <w:rPr>
          <w:rFonts w:hint="eastAsia" w:ascii="宋体" w:hAnsi="宋体" w:eastAsia="宋体" w:cs="宋体"/>
          <w:color w:val="auto"/>
          <w:spacing w:val="-3"/>
          <w:position w:val="0"/>
          <w:sz w:val="24"/>
          <w:szCs w:val="24"/>
        </w:rPr>
        <w:t>釆购活动,工程的施工单位全部为符合政策要求</w:t>
      </w:r>
      <w:r>
        <w:rPr>
          <w:rFonts w:hint="eastAsia" w:ascii="宋体" w:hAnsi="宋体" w:eastAsia="宋体" w:cs="宋体"/>
          <w:color w:val="auto"/>
          <w:position w:val="0"/>
          <w:sz w:val="24"/>
          <w:szCs w:val="24"/>
        </w:rPr>
        <w:t xml:space="preserve"> 的中小企业。相关企业（含联合体中的中小企业、签订分包意向协议的中小企业）的具体情况</w:t>
      </w:r>
      <w:r>
        <w:rPr>
          <w:rFonts w:hint="eastAsia" w:ascii="宋体" w:hAnsi="宋体" w:eastAsia="宋体" w:cs="宋体"/>
          <w:color w:val="auto"/>
          <w:spacing w:val="14"/>
          <w:position w:val="0"/>
          <w:sz w:val="24"/>
          <w:szCs w:val="24"/>
        </w:rPr>
        <w:t xml:space="preserve"> </w:t>
      </w:r>
      <w:r>
        <w:rPr>
          <w:rFonts w:hint="eastAsia" w:ascii="宋体" w:hAnsi="宋体" w:eastAsia="宋体" w:cs="宋体"/>
          <w:color w:val="auto"/>
          <w:spacing w:val="-6"/>
          <w:position w:val="0"/>
          <w:sz w:val="24"/>
          <w:szCs w:val="24"/>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1.</w:t>
      </w:r>
      <w:r>
        <w:rPr>
          <w:rFonts w:hint="eastAsia" w:ascii="宋体" w:hAnsi="宋体" w:eastAsia="宋体" w:cs="宋体"/>
          <w:color w:val="auto"/>
          <w:spacing w:val="-1"/>
          <w:position w:val="0"/>
          <w:sz w:val="24"/>
          <w:szCs w:val="24"/>
          <w:u w:val="single" w:color="auto"/>
        </w:rPr>
        <w:t xml:space="preserve">     （标的名称</w:t>
      </w:r>
      <w:r>
        <w:rPr>
          <w:rFonts w:hint="eastAsia" w:ascii="宋体" w:hAnsi="宋体" w:eastAsia="宋体" w:cs="宋体"/>
          <w:color w:val="auto"/>
          <w:spacing w:val="11"/>
          <w:position w:val="0"/>
          <w:sz w:val="24"/>
          <w:szCs w:val="24"/>
          <w:u w:val="single" w:color="auto"/>
        </w:rPr>
        <w:t>）</w:t>
      </w:r>
      <w:r>
        <w:rPr>
          <w:rFonts w:hint="eastAsia" w:ascii="宋体" w:hAnsi="宋体" w:eastAsia="宋体" w:cs="宋体"/>
          <w:color w:val="auto"/>
          <w:spacing w:val="11"/>
          <w:position w:val="0"/>
          <w:sz w:val="24"/>
          <w:szCs w:val="24"/>
        </w:rPr>
        <w:t>，</w:t>
      </w:r>
      <w:r>
        <w:rPr>
          <w:rFonts w:hint="eastAsia" w:ascii="宋体" w:hAnsi="宋体" w:eastAsia="宋体" w:cs="宋体"/>
          <w:color w:val="auto"/>
          <w:spacing w:val="-1"/>
          <w:position w:val="0"/>
          <w:sz w:val="24"/>
          <w:szCs w:val="24"/>
        </w:rPr>
        <w:t>属于</w:t>
      </w:r>
      <w:r>
        <w:rPr>
          <w:rFonts w:hint="eastAsia" w:ascii="宋体" w:hAnsi="宋体" w:eastAsia="宋体" w:cs="宋体"/>
          <w:color w:val="auto"/>
          <w:spacing w:val="-1"/>
          <w:position w:val="0"/>
          <w:sz w:val="24"/>
          <w:szCs w:val="24"/>
          <w:u w:val="single" w:color="auto"/>
        </w:rPr>
        <w:t xml:space="preserve">     （釆购文件中明确的所属行业</w:t>
      </w:r>
      <w:r>
        <w:rPr>
          <w:rFonts w:hint="eastAsia" w:ascii="宋体" w:hAnsi="宋体" w:eastAsia="宋体" w:cs="宋体"/>
          <w:color w:val="auto"/>
          <w:spacing w:val="11"/>
          <w:position w:val="0"/>
          <w:sz w:val="24"/>
          <w:szCs w:val="24"/>
          <w:u w:val="single" w:color="auto"/>
        </w:rPr>
        <w:t>）</w:t>
      </w:r>
      <w:r>
        <w:rPr>
          <w:rFonts w:hint="eastAsia" w:ascii="宋体" w:hAnsi="宋体" w:eastAsia="宋体" w:cs="宋体"/>
          <w:color w:val="auto"/>
          <w:spacing w:val="11"/>
          <w:position w:val="0"/>
          <w:sz w:val="24"/>
          <w:szCs w:val="24"/>
        </w:rPr>
        <w:t>；</w:t>
      </w:r>
      <w:r>
        <w:rPr>
          <w:rFonts w:hint="eastAsia" w:ascii="宋体" w:hAnsi="宋体" w:eastAsia="宋体" w:cs="宋体"/>
          <w:color w:val="auto"/>
          <w:spacing w:val="-1"/>
          <w:position w:val="0"/>
          <w:sz w:val="24"/>
          <w:szCs w:val="24"/>
        </w:rPr>
        <w:t>承建企业为</w:t>
      </w:r>
      <w:r>
        <w:rPr>
          <w:rFonts w:hint="eastAsia" w:ascii="宋体" w:hAnsi="宋体" w:eastAsia="宋体" w:cs="宋体"/>
          <w:color w:val="auto"/>
          <w:spacing w:val="-1"/>
          <w:position w:val="0"/>
          <w:sz w:val="24"/>
          <w:szCs w:val="24"/>
          <w:u w:val="single" w:color="auto"/>
        </w:rPr>
        <w:t>（企业名</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u w:val="single" w:color="auto"/>
        </w:rPr>
        <w:t>称</w:t>
      </w:r>
      <w:r>
        <w:rPr>
          <w:rFonts w:hint="eastAsia" w:ascii="宋体" w:hAnsi="宋体" w:eastAsia="宋体" w:cs="宋体"/>
          <w:color w:val="auto"/>
          <w:spacing w:val="7"/>
          <w:position w:val="0"/>
          <w:sz w:val="24"/>
          <w:szCs w:val="24"/>
          <w:u w:val="single" w:color="auto"/>
        </w:rPr>
        <w:t>）</w:t>
      </w:r>
      <w:r>
        <w:rPr>
          <w:rFonts w:hint="eastAsia" w:ascii="宋体" w:hAnsi="宋体" w:eastAsia="宋体" w:cs="宋体"/>
          <w:color w:val="auto"/>
          <w:spacing w:val="7"/>
          <w:position w:val="0"/>
          <w:sz w:val="24"/>
          <w:szCs w:val="24"/>
        </w:rPr>
        <w:t>，</w:t>
      </w:r>
      <w:r>
        <w:rPr>
          <w:rFonts w:hint="eastAsia" w:ascii="宋体" w:hAnsi="宋体" w:eastAsia="宋体" w:cs="宋体"/>
          <w:color w:val="auto"/>
          <w:spacing w:val="-1"/>
          <w:position w:val="0"/>
          <w:sz w:val="24"/>
          <w:szCs w:val="24"/>
        </w:rPr>
        <w:t>从业人员</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98"/>
          <w:position w:val="0"/>
          <w:sz w:val="24"/>
          <w:szCs w:val="24"/>
        </w:rPr>
        <w:t xml:space="preserve"> </w:t>
      </w:r>
      <w:r>
        <w:rPr>
          <w:rFonts w:hint="eastAsia" w:ascii="宋体" w:hAnsi="宋体" w:eastAsia="宋体" w:cs="宋体"/>
          <w:color w:val="auto"/>
          <w:spacing w:val="-1"/>
          <w:position w:val="0"/>
          <w:sz w:val="24"/>
          <w:szCs w:val="24"/>
        </w:rPr>
        <w:t>人，营业收入为</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03"/>
          <w:position w:val="0"/>
          <w:sz w:val="24"/>
          <w:szCs w:val="24"/>
        </w:rPr>
        <w:t xml:space="preserve"> </w:t>
      </w:r>
      <w:r>
        <w:rPr>
          <w:rFonts w:hint="eastAsia" w:ascii="宋体" w:hAnsi="宋体" w:eastAsia="宋体" w:cs="宋体"/>
          <w:color w:val="auto"/>
          <w:spacing w:val="-1"/>
          <w:position w:val="0"/>
          <w:sz w:val="24"/>
          <w:szCs w:val="24"/>
        </w:rPr>
        <w:t>万元，资产总额为</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01"/>
          <w:position w:val="0"/>
          <w:sz w:val="24"/>
          <w:szCs w:val="24"/>
        </w:rPr>
        <w:t xml:space="preserve"> </w:t>
      </w:r>
      <w:r>
        <w:rPr>
          <w:rFonts w:hint="eastAsia" w:ascii="宋体" w:hAnsi="宋体" w:eastAsia="宋体" w:cs="宋体"/>
          <w:color w:val="auto"/>
          <w:spacing w:val="-2"/>
          <w:position w:val="0"/>
          <w:sz w:val="24"/>
          <w:szCs w:val="24"/>
        </w:rPr>
        <w:t>万元，属于</w:t>
      </w:r>
      <w:r>
        <w:rPr>
          <w:rFonts w:hint="eastAsia" w:ascii="宋体" w:hAnsi="宋体" w:eastAsia="宋体" w:cs="宋体"/>
          <w:color w:val="auto"/>
          <w:spacing w:val="-2"/>
          <w:position w:val="0"/>
          <w:sz w:val="24"/>
          <w:szCs w:val="24"/>
          <w:u w:val="single" w:color="auto"/>
        </w:rPr>
        <w:t>（中型企业、小型</w:t>
      </w:r>
      <w:r>
        <w:rPr>
          <w:rFonts w:hint="eastAsia" w:ascii="宋体" w:hAnsi="宋体" w:eastAsia="宋体" w:cs="宋体"/>
          <w:color w:val="auto"/>
          <w:spacing w:val="-3"/>
          <w:position w:val="0"/>
          <w:sz w:val="24"/>
          <w:szCs w:val="24"/>
          <w:u w:val="single" w:color="auto"/>
        </w:rPr>
        <w:t>企业、微型企业</w:t>
      </w:r>
      <w:r>
        <w:rPr>
          <w:rFonts w:hint="eastAsia" w:ascii="宋体" w:hAnsi="宋体" w:eastAsia="宋体" w:cs="宋体"/>
          <w:color w:val="auto"/>
          <w:spacing w:val="2"/>
          <w:position w:val="0"/>
          <w:sz w:val="24"/>
          <w:szCs w:val="24"/>
          <w:u w:val="single" w:color="auto"/>
        </w:rPr>
        <w:t>）</w:t>
      </w:r>
      <w:r>
        <w:rPr>
          <w:rFonts w:hint="eastAsia" w:ascii="宋体" w:hAnsi="宋体" w:eastAsia="宋体" w:cs="宋体"/>
          <w:color w:val="auto"/>
          <w:spacing w:val="2"/>
          <w:position w:val="0"/>
          <w:sz w:val="24"/>
          <w:szCs w:val="24"/>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以上企业，不属于大企业的分支机构，不存在控股股东为大企业</w:t>
      </w:r>
      <w:r>
        <w:rPr>
          <w:rFonts w:hint="eastAsia" w:ascii="宋体" w:hAnsi="宋体" w:eastAsia="宋体" w:cs="宋体"/>
          <w:color w:val="auto"/>
          <w:spacing w:val="-1"/>
          <w:position w:val="0"/>
          <w:sz w:val="24"/>
          <w:szCs w:val="24"/>
        </w:rPr>
        <w:t>的情形，也不存在与大企</w:t>
      </w:r>
      <w:r>
        <w:rPr>
          <w:rFonts w:hint="eastAsia" w:ascii="宋体" w:hAnsi="宋体" w:eastAsia="宋体" w:cs="宋体"/>
          <w:color w:val="auto"/>
          <w:position w:val="0"/>
          <w:sz w:val="24"/>
          <w:szCs w:val="24"/>
        </w:rPr>
        <w:t xml:space="preserve"> </w:t>
      </w:r>
      <w:r>
        <w:rPr>
          <w:rFonts w:hint="eastAsia" w:ascii="宋体" w:hAnsi="宋体" w:eastAsia="宋体" w:cs="宋体"/>
          <w:color w:val="auto"/>
          <w:spacing w:val="-2"/>
          <w:position w:val="0"/>
          <w:sz w:val="24"/>
          <w:szCs w:val="24"/>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spacing w:val="5"/>
          <w:position w:val="0"/>
          <w:sz w:val="24"/>
          <w:szCs w:val="24"/>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企业名称（</w:t>
      </w:r>
      <w:r>
        <w:rPr>
          <w:rFonts w:hint="eastAsia" w:ascii="宋体" w:hAnsi="宋体" w:eastAsia="宋体" w:cs="宋体"/>
          <w:color w:val="auto"/>
          <w:position w:val="0"/>
          <w:sz w:val="24"/>
          <w:szCs w:val="24"/>
        </w:rPr>
        <w:t>CA</w:t>
      </w:r>
      <w:r>
        <w:rPr>
          <w:rFonts w:hint="eastAsia" w:ascii="宋体" w:hAnsi="宋体" w:eastAsia="宋体" w:cs="宋体"/>
          <w:color w:val="auto"/>
          <w:spacing w:val="-27"/>
          <w:position w:val="0"/>
          <w:sz w:val="24"/>
          <w:szCs w:val="24"/>
        </w:rPr>
        <w:t xml:space="preserve"> </w:t>
      </w:r>
      <w:r>
        <w:rPr>
          <w:rFonts w:hint="eastAsia" w:ascii="宋体" w:hAnsi="宋体" w:eastAsia="宋体" w:cs="宋体"/>
          <w:color w:val="auto"/>
          <w:spacing w:val="5"/>
          <w:position w:val="0"/>
          <w:sz w:val="24"/>
          <w:szCs w:val="24"/>
        </w:rPr>
        <w:t>签章</w:t>
      </w:r>
      <w:r>
        <w:rPr>
          <w:rFonts w:hint="eastAsia" w:ascii="宋体" w:hAnsi="宋体" w:eastAsia="宋体" w:cs="宋体"/>
          <w:color w:val="auto"/>
          <w:spacing w:val="12"/>
          <w:position w:val="0"/>
          <w:sz w:val="24"/>
          <w:szCs w:val="24"/>
        </w:rPr>
        <w:t>）：</w:t>
      </w:r>
    </w:p>
    <w:p w14:paraId="1E89EBE7">
      <w:pPr>
        <w:keepNext w:val="0"/>
        <w:keepLines w:val="0"/>
        <w:pageBreakBefore w:val="0"/>
        <w:widowControl w:val="0"/>
        <w:kinsoku/>
        <w:wordWrap w:val="0"/>
        <w:overflowPunct/>
        <w:topLinePunct w:val="0"/>
        <w:bidi w:val="0"/>
        <w:spacing w:line="360" w:lineRule="auto"/>
        <w:ind w:left="0" w:right="0" w:firstLine="368" w:firstLineChars="200"/>
        <w:rPr>
          <w:rFonts w:hint="eastAsia" w:ascii="宋体" w:hAnsi="宋体" w:eastAsia="宋体" w:cs="宋体"/>
          <w:color w:val="auto"/>
          <w:position w:val="0"/>
          <w:sz w:val="24"/>
          <w:szCs w:val="24"/>
        </w:rPr>
      </w:pPr>
      <w:r>
        <w:rPr>
          <w:rFonts w:hint="eastAsia" w:ascii="宋体" w:hAnsi="宋体" w:eastAsia="宋体" w:cs="宋体"/>
          <w:color w:val="auto"/>
          <w:spacing w:val="-28"/>
          <w:position w:val="0"/>
          <w:sz w:val="24"/>
          <w:szCs w:val="24"/>
        </w:rPr>
        <w:t>日</w:t>
      </w:r>
      <w:r>
        <w:rPr>
          <w:rFonts w:hint="eastAsia" w:ascii="宋体" w:hAnsi="宋体" w:eastAsia="宋体" w:cs="宋体"/>
          <w:color w:val="auto"/>
          <w:spacing w:val="19"/>
          <w:position w:val="0"/>
          <w:sz w:val="24"/>
          <w:szCs w:val="24"/>
        </w:rPr>
        <w:t xml:space="preserve">    </w:t>
      </w:r>
      <w:r>
        <w:rPr>
          <w:rFonts w:hint="eastAsia" w:ascii="宋体" w:hAnsi="宋体" w:eastAsia="宋体" w:cs="宋体"/>
          <w:color w:val="auto"/>
          <w:spacing w:val="-28"/>
          <w:position w:val="0"/>
          <w:sz w:val="24"/>
          <w:szCs w:val="24"/>
        </w:rPr>
        <w:t>期：</w:t>
      </w:r>
    </w:p>
    <w:p w14:paraId="3C4E7062">
      <w:pPr>
        <w:pStyle w:val="3"/>
        <w:keepNext w:val="0"/>
        <w:keepLines w:val="0"/>
        <w:pageBreakBefore w:val="0"/>
        <w:widowControl w:val="0"/>
        <w:kinsoku/>
        <w:wordWrap w:val="0"/>
        <w:overflowPunct/>
        <w:topLinePunct w:val="0"/>
        <w:bidi w:val="0"/>
        <w:spacing w:line="360" w:lineRule="auto"/>
        <w:ind w:right="0"/>
        <w:rPr>
          <w:color w:val="auto"/>
          <w:spacing w:val="2"/>
          <w:position w:val="0"/>
          <w:sz w:val="21"/>
          <w:szCs w:val="21"/>
          <w14:textOutline w14:w="4358" w14:cap="sq" w14:cmpd="sng">
            <w14:solidFill>
              <w14:srgbClr w14:val="000000"/>
            </w14:solidFill>
            <w14:prstDash w14:val="solid"/>
            <w14:bevel/>
          </w14:textOutline>
        </w:rPr>
      </w:pPr>
    </w:p>
    <w:p w14:paraId="29E0F7F2">
      <w:pPr>
        <w:pStyle w:val="3"/>
        <w:keepNext w:val="0"/>
        <w:keepLines w:val="0"/>
        <w:pageBreakBefore w:val="0"/>
        <w:widowControl w:val="0"/>
        <w:kinsoku/>
        <w:wordWrap w:val="0"/>
        <w:overflowPunct/>
        <w:topLinePunct w:val="0"/>
        <w:bidi w:val="0"/>
        <w:spacing w:line="360" w:lineRule="auto"/>
        <w:ind w:right="0"/>
        <w:rPr>
          <w:color w:val="auto"/>
          <w:spacing w:val="2"/>
          <w:position w:val="0"/>
          <w:sz w:val="21"/>
          <w:szCs w:val="21"/>
          <w14:textOutline w14:w="4358" w14:cap="sq" w14:cmpd="sng">
            <w14:solidFill>
              <w14:srgbClr w14:val="000000"/>
            </w14:solidFill>
            <w14:prstDash w14:val="solid"/>
            <w14:bevel/>
          </w14:textOutline>
        </w:rPr>
      </w:pPr>
      <w:r>
        <w:rPr>
          <w:color w:val="auto"/>
          <w:spacing w:val="2"/>
          <w:position w:val="0"/>
          <w:sz w:val="21"/>
          <w:szCs w:val="21"/>
          <w14:textOutline w14:w="4358" w14:cap="sq" w14:cmpd="sng">
            <w14:solidFill>
              <w14:srgbClr w14:val="000000"/>
            </w14:solidFill>
            <w14:prstDash w14:val="solid"/>
            <w14:bevel/>
          </w14:textOutline>
        </w:rPr>
        <w:t>注：</w:t>
      </w:r>
    </w:p>
    <w:p w14:paraId="08E392E6">
      <w:pPr>
        <w:pStyle w:val="3"/>
        <w:keepNext w:val="0"/>
        <w:keepLines w:val="0"/>
        <w:pageBreakBefore w:val="0"/>
        <w:widowControl w:val="0"/>
        <w:numPr>
          <w:ilvl w:val="0"/>
          <w:numId w:val="2"/>
        </w:numPr>
        <w:kinsoku/>
        <w:wordWrap w:val="0"/>
        <w:overflowPunct/>
        <w:topLinePunct w:val="0"/>
        <w:bidi w:val="0"/>
        <w:spacing w:line="360" w:lineRule="auto"/>
        <w:ind w:right="0"/>
        <w:rPr>
          <w:color w:val="auto"/>
          <w:position w:val="0"/>
          <w:sz w:val="21"/>
          <w:szCs w:val="21"/>
          <w14:textOutline w14:w="4358" w14:cap="sq" w14:cmpd="sng">
            <w14:solidFill>
              <w14:srgbClr w14:val="000000"/>
            </w14:solidFill>
            <w14:prstDash w14:val="solid"/>
            <w14:bevel/>
          </w14:textOutline>
        </w:rPr>
      </w:pPr>
      <w:r>
        <w:rPr>
          <w:color w:val="auto"/>
          <w:spacing w:val="2"/>
          <w:position w:val="0"/>
          <w:sz w:val="21"/>
          <w:szCs w:val="21"/>
          <w14:textOutline w14:w="4358" w14:cap="sq" w14:cmpd="sng">
            <w14:solidFill>
              <w14:srgbClr w14:val="000000"/>
            </w14:solidFill>
            <w14:prstDash w14:val="solid"/>
            <w14:bevel/>
          </w14:textOutline>
        </w:rPr>
        <w:t>从业人员、营业收入、资产总额填报上一年度数据，无上</w:t>
      </w:r>
      <w:r>
        <w:rPr>
          <w:color w:val="auto"/>
          <w:spacing w:val="1"/>
          <w:position w:val="0"/>
          <w:sz w:val="21"/>
          <w:szCs w:val="21"/>
          <w14:textOutline w14:w="4358" w14:cap="sq" w14:cmpd="sng">
            <w14:solidFill>
              <w14:srgbClr w14:val="000000"/>
            </w14:solidFill>
            <w14:prstDash w14:val="solid"/>
            <w14:bevel/>
          </w14:textOutline>
        </w:rPr>
        <w:t>一年度数据的新成立企</w:t>
      </w:r>
      <w:r>
        <w:rPr>
          <w:color w:val="auto"/>
          <w:spacing w:val="-1"/>
          <w:position w:val="0"/>
          <w:sz w:val="21"/>
          <w:szCs w:val="21"/>
          <w14:textOutline w14:w="4358" w14:cap="sq" w14:cmpd="sng">
            <w14:solidFill>
              <w14:srgbClr w14:val="000000"/>
            </w14:solidFill>
            <w14:prstDash w14:val="solid"/>
            <w14:bevel/>
          </w14:textOutline>
        </w:rPr>
        <w:t>业可不填报。</w:t>
      </w:r>
      <w:r>
        <w:rPr>
          <w:color w:val="auto"/>
          <w:spacing w:val="1"/>
          <w:position w:val="0"/>
          <w:sz w:val="21"/>
          <w:szCs w:val="21"/>
          <w14:textOutline w14:w="4358" w14:cap="sq" w14:cmpd="sng">
            <w14:solidFill>
              <w14:srgbClr w14:val="000000"/>
            </w14:solidFill>
            <w14:prstDash w14:val="solid"/>
            <w14:bevel/>
          </w14:textOutline>
        </w:rPr>
        <w:t>2、本项目所属行业参照《统计上大中小微型企</w:t>
      </w:r>
      <w:r>
        <w:rPr>
          <w:color w:val="auto"/>
          <w:position w:val="0"/>
          <w:sz w:val="21"/>
          <w:szCs w:val="21"/>
          <w14:textOutline w14:w="4358" w14:cap="sq" w14:cmpd="sng">
            <w14:solidFill>
              <w14:srgbClr w14:val="000000"/>
            </w14:solidFill>
            <w14:prstDash w14:val="solid"/>
            <w14:bevel/>
          </w14:textOutline>
        </w:rPr>
        <w:t>业划分标准表》，属于“建筑业</w:t>
      </w:r>
      <w:r>
        <w:rPr>
          <w:color w:val="auto"/>
          <w:spacing w:val="-88"/>
          <w:position w:val="0"/>
          <w:sz w:val="21"/>
          <w:szCs w:val="21"/>
        </w:rPr>
        <w:t xml:space="preserve"> </w:t>
      </w:r>
      <w:r>
        <w:rPr>
          <w:color w:val="auto"/>
          <w:position w:val="0"/>
          <w:sz w:val="21"/>
          <w:szCs w:val="21"/>
          <w14:textOutline w14:w="4358" w14:cap="sq" w14:cmpd="sng">
            <w14:solidFill>
              <w14:srgbClr w14:val="000000"/>
            </w14:solidFill>
            <w14:prstDash w14:val="solid"/>
            <w14:bevel/>
          </w14:textOutline>
        </w:rPr>
        <w:t>”。</w:t>
      </w:r>
    </w:p>
    <w:p w14:paraId="1C6E41B4">
      <w:pPr>
        <w:pStyle w:val="3"/>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1"/>
          <w:kern w:val="0"/>
          <w:position w:val="0"/>
          <w:sz w:val="21"/>
          <w:szCs w:val="21"/>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1"/>
          <w:szCs w:val="21"/>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position w:val="0"/>
          <w:sz w:val="24"/>
          <w:szCs w:val="24"/>
          <w:lang w:val="en-US" w:eastAsia="zh-CN"/>
        </w:rPr>
        <w:sectPr>
          <w:footerReference r:id="rId20" w:type="default"/>
          <w:pgSz w:w="11906" w:h="16839"/>
          <w:pgMar w:top="1179" w:right="1417" w:bottom="890" w:left="1417" w:header="0" w:footer="720" w:gutter="0"/>
          <w:pgNumType w:fmt="decimal"/>
          <w:cols w:space="0" w:num="1"/>
          <w:rtlGutter w:val="0"/>
          <w:docGrid w:linePitch="0" w:charSpace="0"/>
        </w:sectPr>
      </w:pPr>
    </w:p>
    <w:p w14:paraId="6C4B128B">
      <w:pPr>
        <w:pStyle w:val="3"/>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附表</w:t>
      </w:r>
    </w:p>
    <w:p w14:paraId="5BF6D4B0">
      <w:pPr>
        <w:pStyle w:val="3"/>
        <w:keepNext w:val="0"/>
        <w:keepLines w:val="0"/>
        <w:pageBreakBefore w:val="0"/>
        <w:widowControl w:val="0"/>
        <w:kinsoku/>
        <w:wordWrap w:val="0"/>
        <w:overflowPunct/>
        <w:topLinePunct w:val="0"/>
        <w:bidi w:val="0"/>
        <w:spacing w:line="360" w:lineRule="auto"/>
        <w:ind w:right="0"/>
        <w:jc w:val="center"/>
        <w:rPr>
          <w:color w:val="auto"/>
          <w:position w:val="0"/>
          <w:sz w:val="30"/>
          <w:szCs w:val="30"/>
        </w:rPr>
      </w:pPr>
      <w:r>
        <w:rPr>
          <w:color w:val="auto"/>
          <w:spacing w:val="-1"/>
          <w:position w:val="0"/>
          <w:sz w:val="30"/>
          <w:szCs w:val="30"/>
          <w14:textOutline w14:w="5448" w14:cap="sq" w14:cmpd="sng">
            <w14:solidFill>
              <w14:srgbClr w14:val="000000"/>
            </w14:solidFill>
            <w14:prstDash w14:val="solid"/>
            <w14:bevel/>
          </w14:textOutline>
        </w:rPr>
        <w:t>统计上大中小微型企业划分标准</w:t>
      </w:r>
    </w:p>
    <w:tbl>
      <w:tblPr>
        <w:tblStyle w:val="11"/>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rPr>
            </w:pPr>
            <w:r>
              <w:rPr>
                <w:color w:val="auto"/>
                <w:spacing w:val="-2"/>
                <w:position w:val="0"/>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rPr>
            </w:pPr>
            <w:r>
              <w:rPr>
                <w:color w:val="auto"/>
                <w:spacing w:val="-2"/>
                <w:position w:val="0"/>
                <w:sz w:val="18"/>
                <w:szCs w:val="18"/>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rPr>
            </w:pPr>
            <w:r>
              <w:rPr>
                <w:color w:val="auto"/>
                <w:spacing w:val="-4"/>
                <w:position w:val="0"/>
                <w:sz w:val="18"/>
                <w:szCs w:val="18"/>
                <w14:textOutline w14:w="3268" w14:cap="sq" w14:cmpd="sng">
                  <w14:solidFill>
                    <w14:srgbClr w14:val="000000"/>
                  </w14:solidFill>
                  <w14:prstDash w14:val="solid"/>
                  <w14:bevel/>
                </w14:textOutline>
              </w:rPr>
              <w:t>计量</w:t>
            </w:r>
          </w:p>
          <w:p w14:paraId="42C8ABE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rPr>
            </w:pPr>
            <w:r>
              <w:rPr>
                <w:color w:val="auto"/>
                <w:spacing w:val="-5"/>
                <w:position w:val="0"/>
                <w:sz w:val="18"/>
                <w:szCs w:val="18"/>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rPr>
            </w:pPr>
            <w:r>
              <w:rPr>
                <w:color w:val="auto"/>
                <w:spacing w:val="-5"/>
                <w:position w:val="0"/>
                <w:sz w:val="18"/>
                <w:szCs w:val="18"/>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12"/>
              <w:keepNext w:val="0"/>
              <w:keepLines w:val="0"/>
              <w:pageBreakBefore w:val="0"/>
              <w:widowControl w:val="0"/>
              <w:kinsoku/>
              <w:wordWrap w:val="0"/>
              <w:overflowPunct/>
              <w:topLinePunct w:val="0"/>
              <w:bidi w:val="0"/>
              <w:spacing w:line="360" w:lineRule="auto"/>
              <w:ind w:left="0" w:right="0" w:firstLine="312" w:firstLineChars="200"/>
              <w:jc w:val="center"/>
              <w:rPr>
                <w:color w:val="auto"/>
                <w:position w:val="0"/>
                <w:sz w:val="18"/>
                <w:szCs w:val="18"/>
              </w:rPr>
            </w:pPr>
            <w:r>
              <w:rPr>
                <w:color w:val="auto"/>
                <w:spacing w:val="-12"/>
                <w:position w:val="0"/>
                <w:sz w:val="18"/>
                <w:szCs w:val="18"/>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12"/>
              <w:keepNext w:val="0"/>
              <w:keepLines w:val="0"/>
              <w:pageBreakBefore w:val="0"/>
              <w:widowControl w:val="0"/>
              <w:kinsoku/>
              <w:wordWrap w:val="0"/>
              <w:overflowPunct/>
              <w:topLinePunct w:val="0"/>
              <w:bidi w:val="0"/>
              <w:spacing w:line="360" w:lineRule="auto"/>
              <w:ind w:left="0" w:right="0" w:firstLine="336" w:firstLineChars="200"/>
              <w:jc w:val="center"/>
              <w:rPr>
                <w:color w:val="auto"/>
                <w:position w:val="0"/>
                <w:sz w:val="18"/>
                <w:szCs w:val="18"/>
              </w:rPr>
            </w:pPr>
            <w:r>
              <w:rPr>
                <w:color w:val="auto"/>
                <w:spacing w:val="-6"/>
                <w:position w:val="0"/>
                <w:sz w:val="18"/>
                <w:szCs w:val="18"/>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rPr>
            </w:pPr>
            <w:r>
              <w:rPr>
                <w:color w:val="auto"/>
                <w:spacing w:val="-4"/>
                <w:position w:val="0"/>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农、林、牧、渔业</w:t>
            </w:r>
          </w:p>
        </w:tc>
        <w:tc>
          <w:tcPr>
            <w:tcW w:w="1450" w:type="dxa"/>
            <w:vAlign w:val="top"/>
          </w:tcPr>
          <w:p w14:paraId="0512329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1DBB29E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6C39F9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w:t>
            </w:r>
          </w:p>
        </w:tc>
        <w:tc>
          <w:tcPr>
            <w:tcW w:w="1802" w:type="dxa"/>
            <w:vAlign w:val="top"/>
          </w:tcPr>
          <w:p w14:paraId="4D17ECA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500≤Y＜20000</w:t>
            </w:r>
          </w:p>
        </w:tc>
        <w:tc>
          <w:tcPr>
            <w:tcW w:w="1510" w:type="dxa"/>
            <w:vAlign w:val="top"/>
          </w:tcPr>
          <w:p w14:paraId="2D077C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50≤Y＜500</w:t>
            </w:r>
          </w:p>
        </w:tc>
        <w:tc>
          <w:tcPr>
            <w:tcW w:w="1053" w:type="dxa"/>
            <w:vAlign w:val="top"/>
          </w:tcPr>
          <w:p w14:paraId="126842C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0D645EAF">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4"/>
                <w:position w:val="0"/>
                <w:sz w:val="18"/>
                <w:szCs w:val="18"/>
              </w:rPr>
              <w:t>工业</w:t>
            </w:r>
            <w:r>
              <w:rPr>
                <w:color w:val="auto"/>
                <w:spacing w:val="9"/>
                <w:position w:val="0"/>
                <w:sz w:val="18"/>
                <w:szCs w:val="18"/>
              </w:rPr>
              <w:t xml:space="preserve"> </w:t>
            </w:r>
            <w:r>
              <w:rPr>
                <w:color w:val="auto"/>
                <w:spacing w:val="-4"/>
                <w:position w:val="0"/>
                <w:sz w:val="18"/>
                <w:szCs w:val="18"/>
              </w:rPr>
              <w:t>*</w:t>
            </w:r>
          </w:p>
        </w:tc>
        <w:tc>
          <w:tcPr>
            <w:tcW w:w="1450" w:type="dxa"/>
            <w:vAlign w:val="top"/>
          </w:tcPr>
          <w:p w14:paraId="6D2E349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65977F4">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524BE71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7451D57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07E3D6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7F10B2E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3E7C86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92F617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DA49A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Y≥40000</w:t>
            </w:r>
          </w:p>
        </w:tc>
        <w:tc>
          <w:tcPr>
            <w:tcW w:w="1802" w:type="dxa"/>
            <w:vAlign w:val="top"/>
          </w:tcPr>
          <w:p w14:paraId="1585EF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2000≤Y＜40000</w:t>
            </w:r>
          </w:p>
        </w:tc>
        <w:tc>
          <w:tcPr>
            <w:tcW w:w="1510" w:type="dxa"/>
            <w:vAlign w:val="top"/>
          </w:tcPr>
          <w:p w14:paraId="0739AE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300≤Y＜2000</w:t>
            </w:r>
          </w:p>
        </w:tc>
        <w:tc>
          <w:tcPr>
            <w:tcW w:w="1053" w:type="dxa"/>
            <w:vAlign w:val="top"/>
          </w:tcPr>
          <w:p w14:paraId="12FCE38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101E121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4"/>
                <w:position w:val="0"/>
                <w:sz w:val="18"/>
                <w:szCs w:val="18"/>
              </w:rPr>
              <w:t>建筑业</w:t>
            </w:r>
          </w:p>
        </w:tc>
        <w:tc>
          <w:tcPr>
            <w:tcW w:w="1450" w:type="dxa"/>
            <w:vAlign w:val="top"/>
          </w:tcPr>
          <w:p w14:paraId="4065FFD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3B4EB8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787A93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19D9783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0519C97A">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0076BD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6BDDDA4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批发业</w:t>
            </w:r>
          </w:p>
        </w:tc>
        <w:tc>
          <w:tcPr>
            <w:tcW w:w="1450" w:type="dxa"/>
            <w:vAlign w:val="top"/>
          </w:tcPr>
          <w:p w14:paraId="5954BC2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225FB0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7505A85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w:t>
            </w:r>
          </w:p>
        </w:tc>
        <w:tc>
          <w:tcPr>
            <w:tcW w:w="1802" w:type="dxa"/>
            <w:vAlign w:val="top"/>
          </w:tcPr>
          <w:p w14:paraId="04C05F0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20≤X＜200</w:t>
            </w:r>
          </w:p>
        </w:tc>
        <w:tc>
          <w:tcPr>
            <w:tcW w:w="1510" w:type="dxa"/>
            <w:vAlign w:val="top"/>
          </w:tcPr>
          <w:p w14:paraId="24710AF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5≤X＜20</w:t>
            </w:r>
          </w:p>
        </w:tc>
        <w:tc>
          <w:tcPr>
            <w:tcW w:w="1053" w:type="dxa"/>
            <w:vAlign w:val="top"/>
          </w:tcPr>
          <w:p w14:paraId="4F22F31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190AB7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E31459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462AD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Y≥40000</w:t>
            </w:r>
          </w:p>
        </w:tc>
        <w:tc>
          <w:tcPr>
            <w:tcW w:w="1802" w:type="dxa"/>
            <w:vAlign w:val="top"/>
          </w:tcPr>
          <w:p w14:paraId="1CC42A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5000≤Y＜40000</w:t>
            </w:r>
          </w:p>
        </w:tc>
        <w:tc>
          <w:tcPr>
            <w:tcW w:w="1510" w:type="dxa"/>
            <w:vAlign w:val="top"/>
          </w:tcPr>
          <w:p w14:paraId="148AC4A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1000≤Y＜5000</w:t>
            </w:r>
          </w:p>
        </w:tc>
        <w:tc>
          <w:tcPr>
            <w:tcW w:w="1053" w:type="dxa"/>
            <w:vAlign w:val="top"/>
          </w:tcPr>
          <w:p w14:paraId="0252EE7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71C7311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零售业</w:t>
            </w:r>
          </w:p>
        </w:tc>
        <w:tc>
          <w:tcPr>
            <w:tcW w:w="1450" w:type="dxa"/>
            <w:vAlign w:val="top"/>
          </w:tcPr>
          <w:p w14:paraId="1F1A05F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6BD432C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5AD494F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5AB9D50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50≤X＜300</w:t>
            </w:r>
          </w:p>
        </w:tc>
        <w:tc>
          <w:tcPr>
            <w:tcW w:w="1510" w:type="dxa"/>
            <w:vAlign w:val="top"/>
          </w:tcPr>
          <w:p w14:paraId="2495BC33">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10≤X＜50</w:t>
            </w:r>
          </w:p>
        </w:tc>
        <w:tc>
          <w:tcPr>
            <w:tcW w:w="1053" w:type="dxa"/>
            <w:vAlign w:val="top"/>
          </w:tcPr>
          <w:p w14:paraId="68A8006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41CD0F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ACFF72C">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E8A47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w:t>
            </w:r>
          </w:p>
        </w:tc>
        <w:tc>
          <w:tcPr>
            <w:tcW w:w="1802" w:type="dxa"/>
            <w:vAlign w:val="top"/>
          </w:tcPr>
          <w:p w14:paraId="2C17BE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500≤Y＜20000</w:t>
            </w:r>
          </w:p>
        </w:tc>
        <w:tc>
          <w:tcPr>
            <w:tcW w:w="1510" w:type="dxa"/>
            <w:vAlign w:val="top"/>
          </w:tcPr>
          <w:p w14:paraId="72EF71D6">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100≤Y＜500</w:t>
            </w:r>
          </w:p>
        </w:tc>
        <w:tc>
          <w:tcPr>
            <w:tcW w:w="1053" w:type="dxa"/>
            <w:vAlign w:val="top"/>
          </w:tcPr>
          <w:p w14:paraId="3AB302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631F8DD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交通运输业 *</w:t>
            </w:r>
          </w:p>
        </w:tc>
        <w:tc>
          <w:tcPr>
            <w:tcW w:w="1450" w:type="dxa"/>
            <w:vAlign w:val="top"/>
          </w:tcPr>
          <w:p w14:paraId="06028C08">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7CFF44B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6BE34B4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7E0749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4FC3000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146850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2BF1010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1101EE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707767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0BD1DCB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3000≤Y＜30000</w:t>
            </w:r>
          </w:p>
        </w:tc>
        <w:tc>
          <w:tcPr>
            <w:tcW w:w="1510" w:type="dxa"/>
            <w:vAlign w:val="top"/>
          </w:tcPr>
          <w:p w14:paraId="4C1FD5A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200≤Y＜3000</w:t>
            </w:r>
          </w:p>
        </w:tc>
        <w:tc>
          <w:tcPr>
            <w:tcW w:w="1053" w:type="dxa"/>
            <w:vAlign w:val="top"/>
          </w:tcPr>
          <w:p w14:paraId="4741119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position w:val="0"/>
                <w:sz w:val="18"/>
                <w:szCs w:val="18"/>
              </w:rPr>
            </w:pPr>
          </w:p>
          <w:p w14:paraId="2E8F1CE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仓储业*</w:t>
            </w:r>
          </w:p>
        </w:tc>
        <w:tc>
          <w:tcPr>
            <w:tcW w:w="1450" w:type="dxa"/>
            <w:vAlign w:val="top"/>
          </w:tcPr>
          <w:p w14:paraId="6EE43E5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5FC4784B">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1A8FD9E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w:t>
            </w:r>
          </w:p>
        </w:tc>
        <w:tc>
          <w:tcPr>
            <w:tcW w:w="1802" w:type="dxa"/>
            <w:vAlign w:val="top"/>
          </w:tcPr>
          <w:p w14:paraId="180242E0">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100≤X＜200</w:t>
            </w:r>
          </w:p>
        </w:tc>
        <w:tc>
          <w:tcPr>
            <w:tcW w:w="1510" w:type="dxa"/>
            <w:vAlign w:val="top"/>
          </w:tcPr>
          <w:p w14:paraId="35E983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20≤X＜100</w:t>
            </w:r>
          </w:p>
        </w:tc>
        <w:tc>
          <w:tcPr>
            <w:tcW w:w="1053" w:type="dxa"/>
            <w:vAlign w:val="top"/>
          </w:tcPr>
          <w:p w14:paraId="2EBA671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459883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2287DBE">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4D47BDF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507C92F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1000≤Y＜30000</w:t>
            </w:r>
          </w:p>
        </w:tc>
        <w:tc>
          <w:tcPr>
            <w:tcW w:w="1510" w:type="dxa"/>
            <w:vAlign w:val="top"/>
          </w:tcPr>
          <w:p w14:paraId="200F229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34F47F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1E243BF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7"/>
                <w:position w:val="0"/>
                <w:sz w:val="18"/>
                <w:szCs w:val="18"/>
              </w:rPr>
              <w:t>邮政业</w:t>
            </w:r>
          </w:p>
        </w:tc>
        <w:tc>
          <w:tcPr>
            <w:tcW w:w="1450" w:type="dxa"/>
            <w:vAlign w:val="top"/>
          </w:tcPr>
          <w:p w14:paraId="3CE9BF5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01D9F82D">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07AA026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4FD4274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378108D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4F4185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510450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79A7255">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35B587A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7FDA103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2000≤Y＜30000</w:t>
            </w:r>
          </w:p>
        </w:tc>
        <w:tc>
          <w:tcPr>
            <w:tcW w:w="1510" w:type="dxa"/>
            <w:vAlign w:val="top"/>
          </w:tcPr>
          <w:p w14:paraId="4B90197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4B5F9C0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2CB7AB2">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住宿业</w:t>
            </w:r>
          </w:p>
        </w:tc>
        <w:tc>
          <w:tcPr>
            <w:tcW w:w="1450" w:type="dxa"/>
            <w:vAlign w:val="top"/>
          </w:tcPr>
          <w:p w14:paraId="5CE5D48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9D8F83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3DD0099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25584D42">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1CE41F9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095368A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51D80E0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4002860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636A3F8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3E83E85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2000≤Y＜10000</w:t>
            </w:r>
          </w:p>
        </w:tc>
        <w:tc>
          <w:tcPr>
            <w:tcW w:w="1510" w:type="dxa"/>
            <w:vAlign w:val="top"/>
          </w:tcPr>
          <w:p w14:paraId="622F21F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1FBC63E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73BF6AF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餐饮业</w:t>
            </w:r>
          </w:p>
        </w:tc>
        <w:tc>
          <w:tcPr>
            <w:tcW w:w="1450" w:type="dxa"/>
            <w:vAlign w:val="top"/>
          </w:tcPr>
          <w:p w14:paraId="47F9008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27567F3F">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46659D8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7A786B49">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35907B7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2269731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4C9762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0A2110B7">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3796F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3EACED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2000≤Y＜10000</w:t>
            </w:r>
          </w:p>
        </w:tc>
        <w:tc>
          <w:tcPr>
            <w:tcW w:w="1510" w:type="dxa"/>
            <w:vAlign w:val="top"/>
          </w:tcPr>
          <w:p w14:paraId="161DFD7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709AE5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4E683B5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信息传输业 *</w:t>
            </w:r>
          </w:p>
        </w:tc>
        <w:tc>
          <w:tcPr>
            <w:tcW w:w="1450" w:type="dxa"/>
            <w:vAlign w:val="top"/>
          </w:tcPr>
          <w:p w14:paraId="2640184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614F99F8">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4B0F9E3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X≥2000</w:t>
            </w:r>
          </w:p>
        </w:tc>
        <w:tc>
          <w:tcPr>
            <w:tcW w:w="1802" w:type="dxa"/>
            <w:vAlign w:val="top"/>
          </w:tcPr>
          <w:p w14:paraId="7DB41C2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100≤X＜2000</w:t>
            </w:r>
          </w:p>
        </w:tc>
        <w:tc>
          <w:tcPr>
            <w:tcW w:w="1510" w:type="dxa"/>
            <w:vAlign w:val="top"/>
          </w:tcPr>
          <w:p w14:paraId="0E1F07E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6EF1F7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3BA893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2A3EC31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28309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Y≥100000</w:t>
            </w:r>
          </w:p>
        </w:tc>
        <w:tc>
          <w:tcPr>
            <w:tcW w:w="1802" w:type="dxa"/>
            <w:vAlign w:val="top"/>
          </w:tcPr>
          <w:p w14:paraId="0B1C9B32">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1000≤Y＜100000</w:t>
            </w:r>
          </w:p>
        </w:tc>
        <w:tc>
          <w:tcPr>
            <w:tcW w:w="1510" w:type="dxa"/>
            <w:vAlign w:val="top"/>
          </w:tcPr>
          <w:p w14:paraId="50EF01B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227F487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软件和信息技术服务业</w:t>
            </w:r>
          </w:p>
        </w:tc>
        <w:tc>
          <w:tcPr>
            <w:tcW w:w="1450" w:type="dxa"/>
            <w:vAlign w:val="top"/>
          </w:tcPr>
          <w:p w14:paraId="0E09E4B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913F106">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06859BD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4285E4F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7175EDE4">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7F43BAE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7579E0D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ACB66E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381FDA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1459F03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1000≤Y＜10000</w:t>
            </w:r>
          </w:p>
        </w:tc>
        <w:tc>
          <w:tcPr>
            <w:tcW w:w="1510" w:type="dxa"/>
            <w:vAlign w:val="top"/>
          </w:tcPr>
          <w:p w14:paraId="743C8D3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50≤Y＜1000</w:t>
            </w:r>
          </w:p>
        </w:tc>
        <w:tc>
          <w:tcPr>
            <w:tcW w:w="1053" w:type="dxa"/>
            <w:vAlign w:val="top"/>
          </w:tcPr>
          <w:p w14:paraId="182C3A5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房地产开发经营</w:t>
            </w:r>
          </w:p>
        </w:tc>
        <w:tc>
          <w:tcPr>
            <w:tcW w:w="1450" w:type="dxa"/>
            <w:vAlign w:val="top"/>
          </w:tcPr>
          <w:p w14:paraId="5F1B6EE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4367DB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B939D0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Y≥200000</w:t>
            </w:r>
          </w:p>
        </w:tc>
        <w:tc>
          <w:tcPr>
            <w:tcW w:w="1802" w:type="dxa"/>
            <w:vAlign w:val="top"/>
          </w:tcPr>
          <w:p w14:paraId="5E896DB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1000≤Y＜200000</w:t>
            </w:r>
          </w:p>
        </w:tc>
        <w:tc>
          <w:tcPr>
            <w:tcW w:w="1510" w:type="dxa"/>
            <w:vAlign w:val="top"/>
          </w:tcPr>
          <w:p w14:paraId="3A1691E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24A3F7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7854B45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2E12F38D">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6CFE595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Z≥10000</w:t>
            </w:r>
          </w:p>
        </w:tc>
        <w:tc>
          <w:tcPr>
            <w:tcW w:w="1802" w:type="dxa"/>
            <w:vAlign w:val="top"/>
          </w:tcPr>
          <w:p w14:paraId="66D5555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5000≤Z＜10000</w:t>
            </w:r>
          </w:p>
        </w:tc>
        <w:tc>
          <w:tcPr>
            <w:tcW w:w="1510" w:type="dxa"/>
            <w:vAlign w:val="top"/>
          </w:tcPr>
          <w:p w14:paraId="5DE1024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2000≤Z＜5000</w:t>
            </w:r>
          </w:p>
        </w:tc>
        <w:tc>
          <w:tcPr>
            <w:tcW w:w="1053" w:type="dxa"/>
            <w:vAlign w:val="top"/>
          </w:tcPr>
          <w:p w14:paraId="531C4BC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物业管理</w:t>
            </w:r>
          </w:p>
        </w:tc>
        <w:tc>
          <w:tcPr>
            <w:tcW w:w="1450" w:type="dxa"/>
            <w:vAlign w:val="top"/>
          </w:tcPr>
          <w:p w14:paraId="78100F8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D040EE9">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28E0D06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0527233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333A840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053" w:type="dxa"/>
            <w:vAlign w:val="top"/>
          </w:tcPr>
          <w:p w14:paraId="2B72128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2CEB56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4719475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8980B7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Y≥5000</w:t>
            </w:r>
          </w:p>
        </w:tc>
        <w:tc>
          <w:tcPr>
            <w:tcW w:w="1802" w:type="dxa"/>
            <w:vAlign w:val="top"/>
          </w:tcPr>
          <w:p w14:paraId="7920374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1000≤Y＜5000</w:t>
            </w:r>
          </w:p>
        </w:tc>
        <w:tc>
          <w:tcPr>
            <w:tcW w:w="1510" w:type="dxa"/>
            <w:vAlign w:val="top"/>
          </w:tcPr>
          <w:p w14:paraId="620A563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500≤Y＜1000</w:t>
            </w:r>
          </w:p>
        </w:tc>
        <w:tc>
          <w:tcPr>
            <w:tcW w:w="1053" w:type="dxa"/>
            <w:vAlign w:val="top"/>
          </w:tcPr>
          <w:p w14:paraId="500E92D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租赁和商务服务业</w:t>
            </w:r>
          </w:p>
        </w:tc>
        <w:tc>
          <w:tcPr>
            <w:tcW w:w="1450" w:type="dxa"/>
            <w:vAlign w:val="top"/>
          </w:tcPr>
          <w:p w14:paraId="161DE9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5C5B94AC">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198ABD5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6700010B">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2F3C4C8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399B97C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17F02D9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1ABB409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455912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Z≥120000</w:t>
            </w:r>
          </w:p>
        </w:tc>
        <w:tc>
          <w:tcPr>
            <w:tcW w:w="1802" w:type="dxa"/>
            <w:vAlign w:val="top"/>
          </w:tcPr>
          <w:p w14:paraId="1506FE7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8000≤Z＜120000</w:t>
            </w:r>
          </w:p>
        </w:tc>
        <w:tc>
          <w:tcPr>
            <w:tcW w:w="1510" w:type="dxa"/>
            <w:vAlign w:val="top"/>
          </w:tcPr>
          <w:p w14:paraId="73A9CFA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100≤Z＜8000</w:t>
            </w:r>
          </w:p>
        </w:tc>
        <w:tc>
          <w:tcPr>
            <w:tcW w:w="1053" w:type="dxa"/>
            <w:vAlign w:val="top"/>
          </w:tcPr>
          <w:p w14:paraId="3ACF19B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其他未列明行业 *</w:t>
            </w:r>
          </w:p>
        </w:tc>
        <w:tc>
          <w:tcPr>
            <w:tcW w:w="1450" w:type="dxa"/>
            <w:vAlign w:val="top"/>
          </w:tcPr>
          <w:p w14:paraId="0CCC6B6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7DFB20A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76552EE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396B9B9C">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3479AD3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0A3F7B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bl>
    <w:p w14:paraId="7B4B05BD">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18"/>
          <w:szCs w:val="18"/>
        </w:rPr>
      </w:pPr>
      <w:r>
        <w:rPr>
          <w:color w:val="auto"/>
          <w:spacing w:val="1"/>
          <w:position w:val="0"/>
          <w:sz w:val="18"/>
          <w:szCs w:val="18"/>
        </w:rPr>
        <w:t>说明：</w:t>
      </w:r>
    </w:p>
    <w:p w14:paraId="453F93FF">
      <w:pPr>
        <w:pStyle w:val="3"/>
        <w:keepNext w:val="0"/>
        <w:keepLines w:val="0"/>
        <w:pageBreakBefore w:val="0"/>
        <w:widowControl w:val="0"/>
        <w:kinsoku/>
        <w:wordWrap w:val="0"/>
        <w:overflowPunct/>
        <w:topLinePunct w:val="0"/>
        <w:bidi w:val="0"/>
        <w:spacing w:line="360" w:lineRule="auto"/>
        <w:ind w:left="0" w:right="0" w:firstLine="404" w:firstLineChars="200"/>
        <w:rPr>
          <w:color w:val="auto"/>
          <w:position w:val="0"/>
          <w:sz w:val="18"/>
          <w:szCs w:val="18"/>
        </w:rPr>
      </w:pPr>
      <w:r>
        <w:rPr>
          <w:color w:val="auto"/>
          <w:spacing w:val="11"/>
          <w:position w:val="0"/>
          <w:sz w:val="18"/>
          <w:szCs w:val="18"/>
        </w:rPr>
        <w:t>1.大型、中型和小型企业须同时满足所列指标的下限，否则下划一档；微型企业只须</w:t>
      </w:r>
      <w:r>
        <w:rPr>
          <w:color w:val="auto"/>
          <w:spacing w:val="12"/>
          <w:position w:val="0"/>
          <w:sz w:val="18"/>
          <w:szCs w:val="18"/>
        </w:rPr>
        <w:t>满足所列指标中的一项即可。</w:t>
      </w:r>
    </w:p>
    <w:p w14:paraId="44373F5B">
      <w:pPr>
        <w:pStyle w:val="3"/>
        <w:keepNext w:val="0"/>
        <w:keepLines w:val="0"/>
        <w:pageBreakBefore w:val="0"/>
        <w:widowControl w:val="0"/>
        <w:kinsoku/>
        <w:wordWrap w:val="0"/>
        <w:overflowPunct/>
        <w:topLinePunct w:val="0"/>
        <w:bidi w:val="0"/>
        <w:spacing w:line="360" w:lineRule="auto"/>
        <w:ind w:left="0" w:right="0" w:firstLine="400" w:firstLineChars="200"/>
        <w:rPr>
          <w:color w:val="auto"/>
          <w:position w:val="0"/>
          <w:sz w:val="18"/>
          <w:szCs w:val="18"/>
        </w:rPr>
      </w:pPr>
      <w:r>
        <w:rPr>
          <w:color w:val="auto"/>
          <w:spacing w:val="10"/>
          <w:position w:val="0"/>
          <w:sz w:val="18"/>
          <w:szCs w:val="18"/>
        </w:rPr>
        <w:t>2.附表中各行业的范围以《国民经济行业分类》（</w:t>
      </w:r>
      <w:r>
        <w:rPr>
          <w:color w:val="auto"/>
          <w:position w:val="0"/>
          <w:sz w:val="18"/>
          <w:szCs w:val="18"/>
        </w:rPr>
        <w:t>GB</w:t>
      </w:r>
      <w:r>
        <w:rPr>
          <w:color w:val="auto"/>
          <w:spacing w:val="10"/>
          <w:position w:val="0"/>
          <w:sz w:val="18"/>
          <w:szCs w:val="18"/>
        </w:rPr>
        <w:t>/T4754-2017）为准。带*的项为</w:t>
      </w:r>
      <w:r>
        <w:rPr>
          <w:color w:val="auto"/>
          <w:spacing w:val="17"/>
          <w:position w:val="0"/>
          <w:sz w:val="18"/>
          <w:szCs w:val="18"/>
        </w:rPr>
        <w:t xml:space="preserve"> </w:t>
      </w:r>
      <w:r>
        <w:rPr>
          <w:color w:val="auto"/>
          <w:spacing w:val="12"/>
          <w:position w:val="0"/>
          <w:sz w:val="18"/>
          <w:szCs w:val="18"/>
        </w:rPr>
        <w:t>行业组合类别，其中，工业包括采矿业，制造业，</w:t>
      </w:r>
      <w:r>
        <w:rPr>
          <w:color w:val="auto"/>
          <w:spacing w:val="-48"/>
          <w:position w:val="0"/>
          <w:sz w:val="18"/>
          <w:szCs w:val="18"/>
        </w:rPr>
        <w:t xml:space="preserve"> </w:t>
      </w:r>
      <w:r>
        <w:rPr>
          <w:color w:val="auto"/>
          <w:spacing w:val="12"/>
          <w:position w:val="0"/>
          <w:sz w:val="18"/>
          <w:szCs w:val="18"/>
        </w:rPr>
        <w:t>电力、热力、燃气及水生产和供应业；</w:t>
      </w:r>
      <w:r>
        <w:rPr>
          <w:color w:val="auto"/>
          <w:position w:val="0"/>
          <w:sz w:val="18"/>
          <w:szCs w:val="18"/>
        </w:rPr>
        <w:t xml:space="preserve"> </w:t>
      </w:r>
      <w:r>
        <w:rPr>
          <w:color w:val="auto"/>
          <w:spacing w:val="12"/>
          <w:position w:val="0"/>
          <w:sz w:val="18"/>
          <w:szCs w:val="18"/>
        </w:rPr>
        <w:t>交通运输业包括道路运输业，水上运输业，航空运输业，管道运输业，多式联运和运输代</w:t>
      </w:r>
      <w:r>
        <w:rPr>
          <w:color w:val="auto"/>
          <w:spacing w:val="18"/>
          <w:position w:val="0"/>
          <w:sz w:val="18"/>
          <w:szCs w:val="18"/>
        </w:rPr>
        <w:t xml:space="preserve"> </w:t>
      </w:r>
      <w:r>
        <w:rPr>
          <w:color w:val="auto"/>
          <w:spacing w:val="12"/>
          <w:position w:val="0"/>
          <w:sz w:val="18"/>
          <w:szCs w:val="18"/>
        </w:rPr>
        <w:t>理业、装卸搬运，不包括铁路运输业；仓储业包括通用仓储，低温仓储，危险品仓储，谷</w:t>
      </w:r>
      <w:r>
        <w:rPr>
          <w:color w:val="auto"/>
          <w:spacing w:val="18"/>
          <w:position w:val="0"/>
          <w:sz w:val="18"/>
          <w:szCs w:val="18"/>
        </w:rPr>
        <w:t xml:space="preserve"> </w:t>
      </w:r>
      <w:r>
        <w:rPr>
          <w:color w:val="auto"/>
          <w:spacing w:val="13"/>
          <w:position w:val="0"/>
          <w:sz w:val="18"/>
          <w:szCs w:val="18"/>
        </w:rPr>
        <w:t>物、棉花等农产品仓储，</w:t>
      </w:r>
      <w:r>
        <w:rPr>
          <w:color w:val="auto"/>
          <w:spacing w:val="-71"/>
          <w:position w:val="0"/>
          <w:sz w:val="18"/>
          <w:szCs w:val="18"/>
        </w:rPr>
        <w:t xml:space="preserve"> </w:t>
      </w:r>
      <w:r>
        <w:rPr>
          <w:color w:val="auto"/>
          <w:spacing w:val="13"/>
          <w:position w:val="0"/>
          <w:sz w:val="18"/>
          <w:szCs w:val="18"/>
        </w:rPr>
        <w:t>中药材仓储和其他仓储业</w:t>
      </w:r>
      <w:r>
        <w:rPr>
          <w:color w:val="auto"/>
          <w:spacing w:val="-56"/>
          <w:position w:val="0"/>
          <w:sz w:val="18"/>
          <w:szCs w:val="18"/>
        </w:rPr>
        <w:t xml:space="preserve"> </w:t>
      </w:r>
      <w:r>
        <w:rPr>
          <w:color w:val="auto"/>
          <w:spacing w:val="12"/>
          <w:position w:val="0"/>
          <w:sz w:val="18"/>
          <w:szCs w:val="18"/>
        </w:rPr>
        <w:t>;信息传输业包括电信、广播电视和卫</w:t>
      </w:r>
      <w:r>
        <w:rPr>
          <w:color w:val="auto"/>
          <w:position w:val="0"/>
          <w:sz w:val="18"/>
          <w:szCs w:val="18"/>
        </w:rPr>
        <w:t xml:space="preserve"> </w:t>
      </w:r>
      <w:r>
        <w:rPr>
          <w:color w:val="auto"/>
          <w:spacing w:val="12"/>
          <w:position w:val="0"/>
          <w:sz w:val="18"/>
          <w:szCs w:val="18"/>
        </w:rPr>
        <w:t>星传输服务，互联网和相关服务；其他未列明行业包括科学研究和技术服务业，水利、环</w:t>
      </w:r>
      <w:r>
        <w:rPr>
          <w:color w:val="auto"/>
          <w:spacing w:val="18"/>
          <w:position w:val="0"/>
          <w:sz w:val="18"/>
          <w:szCs w:val="18"/>
        </w:rPr>
        <w:t xml:space="preserve"> </w:t>
      </w:r>
      <w:r>
        <w:rPr>
          <w:color w:val="auto"/>
          <w:spacing w:val="14"/>
          <w:position w:val="0"/>
          <w:sz w:val="18"/>
          <w:szCs w:val="18"/>
        </w:rPr>
        <w:t>境和公共设施管理业，居民服务、修理和其他服务业，社会工作，文化、体</w:t>
      </w:r>
      <w:r>
        <w:rPr>
          <w:color w:val="auto"/>
          <w:spacing w:val="13"/>
          <w:position w:val="0"/>
          <w:sz w:val="18"/>
          <w:szCs w:val="18"/>
        </w:rPr>
        <w:t>育和娱乐业，</w:t>
      </w:r>
      <w:r>
        <w:rPr>
          <w:color w:val="auto"/>
          <w:position w:val="0"/>
          <w:sz w:val="18"/>
          <w:szCs w:val="18"/>
        </w:rPr>
        <w:t xml:space="preserve"> </w:t>
      </w:r>
      <w:r>
        <w:rPr>
          <w:color w:val="auto"/>
          <w:spacing w:val="14"/>
          <w:position w:val="0"/>
          <w:sz w:val="18"/>
          <w:szCs w:val="18"/>
        </w:rPr>
        <w:t>以及房地产中介服务，其他房地产业等，不包括自有房地产经营活动。</w:t>
      </w:r>
    </w:p>
    <w:p w14:paraId="5E6F85C7">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18"/>
          <w:szCs w:val="18"/>
        </w:rPr>
      </w:pPr>
      <w:r>
        <w:rPr>
          <w:color w:val="auto"/>
          <w:spacing w:val="14"/>
          <w:position w:val="0"/>
          <w:sz w:val="18"/>
          <w:szCs w:val="18"/>
        </w:rPr>
        <w:t>3.企业划分指标以现行统计制度为准</w:t>
      </w:r>
      <w:r>
        <w:rPr>
          <w:color w:val="auto"/>
          <w:spacing w:val="-70"/>
          <w:position w:val="0"/>
          <w:sz w:val="18"/>
          <w:szCs w:val="18"/>
        </w:rPr>
        <w:t xml:space="preserve"> </w:t>
      </w:r>
      <w:r>
        <w:rPr>
          <w:color w:val="auto"/>
          <w:spacing w:val="14"/>
          <w:position w:val="0"/>
          <w:sz w:val="18"/>
          <w:szCs w:val="18"/>
        </w:rPr>
        <w:t>。（1）</w:t>
      </w:r>
      <w:r>
        <w:rPr>
          <w:color w:val="auto"/>
          <w:spacing w:val="13"/>
          <w:position w:val="0"/>
          <w:sz w:val="18"/>
          <w:szCs w:val="18"/>
        </w:rPr>
        <w:t>从业人员，是指期末从业人员数，没有</w:t>
      </w:r>
      <w:r>
        <w:rPr>
          <w:color w:val="auto"/>
          <w:position w:val="0"/>
          <w:sz w:val="18"/>
          <w:szCs w:val="18"/>
        </w:rPr>
        <w:t xml:space="preserve"> </w:t>
      </w:r>
      <w:r>
        <w:rPr>
          <w:color w:val="auto"/>
          <w:spacing w:val="14"/>
          <w:position w:val="0"/>
          <w:sz w:val="18"/>
          <w:szCs w:val="18"/>
        </w:rPr>
        <w:t>期末从业人员数的，采用全年平均人员数代替</w:t>
      </w:r>
      <w:r>
        <w:rPr>
          <w:color w:val="auto"/>
          <w:spacing w:val="-62"/>
          <w:position w:val="0"/>
          <w:sz w:val="18"/>
          <w:szCs w:val="18"/>
        </w:rPr>
        <w:t xml:space="preserve"> </w:t>
      </w:r>
      <w:r>
        <w:rPr>
          <w:color w:val="auto"/>
          <w:spacing w:val="14"/>
          <w:position w:val="0"/>
          <w:sz w:val="18"/>
          <w:szCs w:val="18"/>
        </w:rPr>
        <w:t>。（2）营业收入，工业、建筑业、限额以</w:t>
      </w:r>
      <w:r>
        <w:rPr>
          <w:color w:val="auto"/>
          <w:position w:val="0"/>
          <w:sz w:val="18"/>
          <w:szCs w:val="18"/>
        </w:rPr>
        <w:t xml:space="preserve"> </w:t>
      </w:r>
      <w:r>
        <w:rPr>
          <w:color w:val="auto"/>
          <w:spacing w:val="12"/>
          <w:position w:val="0"/>
          <w:sz w:val="18"/>
          <w:szCs w:val="18"/>
        </w:rPr>
        <w:t>上批发和零售业、限额以上住宿和餐饮业以及其他设置主营业务收入指标的行业，采用主</w:t>
      </w:r>
      <w:r>
        <w:rPr>
          <w:color w:val="auto"/>
          <w:spacing w:val="16"/>
          <w:position w:val="0"/>
          <w:sz w:val="18"/>
          <w:szCs w:val="18"/>
        </w:rPr>
        <w:t xml:space="preserve"> </w:t>
      </w:r>
      <w:r>
        <w:rPr>
          <w:color w:val="auto"/>
          <w:spacing w:val="13"/>
          <w:position w:val="0"/>
          <w:sz w:val="18"/>
          <w:szCs w:val="18"/>
        </w:rPr>
        <w:t>营业务收入；限额以下批发与零售业企业采</w:t>
      </w:r>
      <w:r>
        <w:rPr>
          <w:color w:val="auto"/>
          <w:spacing w:val="12"/>
          <w:position w:val="0"/>
          <w:sz w:val="18"/>
          <w:szCs w:val="18"/>
        </w:rPr>
        <w:t>用商品销售额代替；限额以下住宿与餐饮业企</w:t>
      </w:r>
      <w:r>
        <w:rPr>
          <w:color w:val="auto"/>
          <w:position w:val="0"/>
          <w:sz w:val="18"/>
          <w:szCs w:val="18"/>
        </w:rPr>
        <w:t xml:space="preserve"> </w:t>
      </w:r>
      <w:r>
        <w:rPr>
          <w:color w:val="auto"/>
          <w:spacing w:val="13"/>
          <w:position w:val="0"/>
          <w:sz w:val="18"/>
          <w:szCs w:val="18"/>
        </w:rPr>
        <w:t>业采用营业额代替；农、林、牧、渔业企业</w:t>
      </w:r>
      <w:r>
        <w:rPr>
          <w:color w:val="auto"/>
          <w:spacing w:val="12"/>
          <w:position w:val="0"/>
          <w:sz w:val="18"/>
          <w:szCs w:val="18"/>
        </w:rPr>
        <w:t>采用营业总收入代替；其他未设置主营业务收</w:t>
      </w:r>
      <w:r>
        <w:rPr>
          <w:color w:val="auto"/>
          <w:position w:val="0"/>
          <w:sz w:val="18"/>
          <w:szCs w:val="18"/>
        </w:rPr>
        <w:t xml:space="preserve"> </w:t>
      </w:r>
      <w:r>
        <w:rPr>
          <w:color w:val="auto"/>
          <w:spacing w:val="13"/>
          <w:position w:val="0"/>
          <w:sz w:val="18"/>
          <w:szCs w:val="18"/>
        </w:rPr>
        <w:t>入的行业，采用营业收入指标</w:t>
      </w:r>
      <w:r>
        <w:rPr>
          <w:color w:val="auto"/>
          <w:spacing w:val="-71"/>
          <w:position w:val="0"/>
          <w:sz w:val="18"/>
          <w:szCs w:val="18"/>
        </w:rPr>
        <w:t xml:space="preserve"> </w:t>
      </w:r>
      <w:r>
        <w:rPr>
          <w:color w:val="auto"/>
          <w:spacing w:val="13"/>
          <w:position w:val="0"/>
          <w:sz w:val="18"/>
          <w:szCs w:val="18"/>
        </w:rPr>
        <w:t>。（3）资产总额，采用资产总</w:t>
      </w:r>
      <w:r>
        <w:rPr>
          <w:color w:val="auto"/>
          <w:spacing w:val="12"/>
          <w:position w:val="0"/>
          <w:sz w:val="18"/>
          <w:szCs w:val="18"/>
        </w:rPr>
        <w:t>计代替。</w:t>
      </w:r>
    </w:p>
    <w:p w14:paraId="2DC4785E">
      <w:pPr>
        <w:pStyle w:val="3"/>
        <w:keepNext w:val="0"/>
        <w:keepLines w:val="0"/>
        <w:pageBreakBefore w:val="0"/>
        <w:widowControl w:val="0"/>
        <w:kinsoku/>
        <w:wordWrap w:val="0"/>
        <w:overflowPunct/>
        <w:topLinePunct w:val="0"/>
        <w:bidi w:val="0"/>
        <w:spacing w:line="360" w:lineRule="auto"/>
        <w:ind w:right="0"/>
        <w:jc w:val="both"/>
        <w:rPr>
          <w:color w:val="auto"/>
          <w:spacing w:val="-10"/>
          <w:position w:val="0"/>
          <w:sz w:val="28"/>
          <w:szCs w:val="28"/>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20"/>
          <w:position w:val="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position w:val="0"/>
          <w:sz w:val="31"/>
          <w:szCs w:val="31"/>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position w:val="0"/>
          <w:sz w:val="31"/>
          <w:szCs w:val="31"/>
        </w:rPr>
      </w:pPr>
      <w:r>
        <w:rPr>
          <w:rFonts w:ascii="仿宋" w:hAnsi="仿宋" w:eastAsia="仿宋" w:cs="仿宋"/>
          <w:color w:val="auto"/>
          <w:spacing w:val="20"/>
          <w:position w:val="0"/>
          <w:sz w:val="31"/>
          <w:szCs w:val="31"/>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本单位郑重声明，根据《财政部民政部中国残疾人联合会</w:t>
      </w:r>
      <w:r>
        <w:rPr>
          <w:rFonts w:hint="eastAsia" w:ascii="宋体" w:hAnsi="宋体" w:eastAsia="宋体" w:cs="宋体"/>
          <w:color w:val="auto"/>
          <w:spacing w:val="8"/>
          <w:position w:val="0"/>
          <w:sz w:val="24"/>
          <w:szCs w:val="24"/>
        </w:rPr>
        <w:t>关于促进残疾人就业政府</w:t>
      </w:r>
      <w:r>
        <w:rPr>
          <w:rFonts w:hint="eastAsia" w:ascii="宋体" w:hAnsi="宋体" w:eastAsia="宋体" w:cs="宋体"/>
          <w:color w:val="auto"/>
          <w:spacing w:val="7"/>
          <w:position w:val="0"/>
          <w:sz w:val="24"/>
          <w:szCs w:val="24"/>
        </w:rPr>
        <w:t>采购政策的通知》</w:t>
      </w:r>
      <w:r>
        <w:rPr>
          <w:rFonts w:hint="eastAsia" w:ascii="宋体" w:hAnsi="宋体" w:eastAsia="宋体" w:cs="宋体"/>
          <w:color w:val="auto"/>
          <w:spacing w:val="-79"/>
          <w:position w:val="0"/>
          <w:sz w:val="24"/>
          <w:szCs w:val="24"/>
        </w:rPr>
        <w:t xml:space="preserve"> </w:t>
      </w:r>
      <w:r>
        <w:rPr>
          <w:rFonts w:hint="eastAsia" w:ascii="宋体" w:hAnsi="宋体" w:eastAsia="宋体" w:cs="宋体"/>
          <w:color w:val="auto"/>
          <w:spacing w:val="7"/>
          <w:position w:val="0"/>
          <w:sz w:val="24"/>
          <w:szCs w:val="24"/>
        </w:rPr>
        <w:t>（财库〔2017〕141号）</w:t>
      </w:r>
      <w:r>
        <w:rPr>
          <w:rFonts w:hint="eastAsia" w:ascii="宋体" w:hAnsi="宋体" w:eastAsia="宋体" w:cs="宋体"/>
          <w:color w:val="auto"/>
          <w:spacing w:val="-63"/>
          <w:position w:val="0"/>
          <w:sz w:val="24"/>
          <w:szCs w:val="24"/>
        </w:rPr>
        <w:t xml:space="preserve"> </w:t>
      </w:r>
      <w:r>
        <w:rPr>
          <w:rFonts w:hint="eastAsia" w:ascii="宋体" w:hAnsi="宋体" w:eastAsia="宋体" w:cs="宋体"/>
          <w:color w:val="auto"/>
          <w:spacing w:val="7"/>
          <w:position w:val="0"/>
          <w:sz w:val="24"/>
          <w:szCs w:val="24"/>
        </w:rPr>
        <w:t>的规定，本单位为符合条件的残疾人福利性单</w:t>
      </w:r>
      <w:r>
        <w:rPr>
          <w:rFonts w:hint="eastAsia" w:ascii="宋体" w:hAnsi="宋体" w:eastAsia="宋体" w:cs="宋体"/>
          <w:color w:val="auto"/>
          <w:spacing w:val="9"/>
          <w:position w:val="0"/>
          <w:sz w:val="24"/>
          <w:szCs w:val="24"/>
        </w:rPr>
        <w:t>位，且本单位参加</w:t>
      </w:r>
      <w:r>
        <w:rPr>
          <w:rFonts w:hint="eastAsia" w:ascii="宋体" w:hAnsi="宋体" w:eastAsia="宋体" w:cs="宋体"/>
          <w:color w:val="auto"/>
          <w:spacing w:val="-99"/>
          <w:position w:val="0"/>
          <w:sz w:val="24"/>
          <w:szCs w:val="24"/>
        </w:rPr>
        <w:t xml:space="preserve"> </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12"/>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spacing w:val="9"/>
          <w:position w:val="0"/>
          <w:sz w:val="24"/>
          <w:szCs w:val="24"/>
          <w:u w:val="single" w:color="auto"/>
        </w:rPr>
        <w:t xml:space="preserve">  </w:t>
      </w:r>
      <w:r>
        <w:rPr>
          <w:rFonts w:hint="eastAsia" w:ascii="宋体" w:hAnsi="宋体" w:eastAsia="宋体" w:cs="宋体"/>
          <w:color w:val="auto"/>
          <w:spacing w:val="9"/>
          <w:position w:val="0"/>
          <w:sz w:val="24"/>
          <w:szCs w:val="24"/>
        </w:rPr>
        <w:t>单位的</w:t>
      </w:r>
      <w:r>
        <w:rPr>
          <w:rFonts w:hint="eastAsia" w:ascii="宋体" w:hAnsi="宋体" w:eastAsia="宋体" w:cs="宋体"/>
          <w:color w:val="auto"/>
          <w:spacing w:val="-108"/>
          <w:position w:val="0"/>
          <w:sz w:val="24"/>
          <w:szCs w:val="24"/>
        </w:rPr>
        <w:t xml:space="preserve"> </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13"/>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spacing w:val="9"/>
          <w:position w:val="0"/>
          <w:sz w:val="24"/>
          <w:szCs w:val="24"/>
          <w:u w:val="single" w:color="auto"/>
        </w:rPr>
        <w:t xml:space="preserve">  </w:t>
      </w:r>
      <w:r>
        <w:rPr>
          <w:rFonts w:hint="eastAsia" w:ascii="宋体" w:hAnsi="宋体" w:eastAsia="宋体" w:cs="宋体"/>
          <w:color w:val="auto"/>
          <w:spacing w:val="9"/>
          <w:position w:val="0"/>
          <w:sz w:val="24"/>
          <w:szCs w:val="24"/>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4509DF40">
      <w:pPr>
        <w:keepNext w:val="0"/>
        <w:keepLines w:val="0"/>
        <w:pageBreakBefore w:val="0"/>
        <w:widowControl w:val="0"/>
        <w:kinsoku/>
        <w:wordWrap w:val="0"/>
        <w:overflowPunct/>
        <w:topLinePunct w:val="0"/>
        <w:bidi w:val="0"/>
        <w:spacing w:line="360" w:lineRule="auto"/>
        <w:ind w:right="0" w:firstLine="496" w:firstLineChars="200"/>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单位名称（</w:t>
      </w:r>
      <w:r>
        <w:rPr>
          <w:rFonts w:hint="eastAsia" w:ascii="宋体" w:hAnsi="宋体" w:eastAsia="宋体" w:cs="宋体"/>
          <w:color w:val="auto"/>
          <w:position w:val="0"/>
          <w:sz w:val="24"/>
          <w:szCs w:val="24"/>
        </w:rPr>
        <w:t>CA</w:t>
      </w:r>
      <w:r>
        <w:rPr>
          <w:rFonts w:hint="eastAsia" w:ascii="宋体" w:hAnsi="宋体" w:eastAsia="宋体" w:cs="宋体"/>
          <w:color w:val="auto"/>
          <w:spacing w:val="-23"/>
          <w:position w:val="0"/>
          <w:sz w:val="24"/>
          <w:szCs w:val="24"/>
        </w:rPr>
        <w:t xml:space="preserve"> </w:t>
      </w:r>
      <w:r>
        <w:rPr>
          <w:rFonts w:hint="eastAsia" w:ascii="宋体" w:hAnsi="宋体" w:eastAsia="宋体" w:cs="宋体"/>
          <w:color w:val="auto"/>
          <w:spacing w:val="4"/>
          <w:position w:val="0"/>
          <w:sz w:val="24"/>
          <w:szCs w:val="24"/>
        </w:rPr>
        <w:t>签章</w:t>
      </w:r>
      <w:r>
        <w:rPr>
          <w:rFonts w:hint="eastAsia" w:ascii="宋体" w:hAnsi="宋体" w:eastAsia="宋体" w:cs="宋体"/>
          <w:color w:val="auto"/>
          <w:spacing w:val="13"/>
          <w:position w:val="0"/>
          <w:sz w:val="24"/>
          <w:szCs w:val="24"/>
        </w:rPr>
        <w:t>）：</w:t>
      </w:r>
    </w:p>
    <w:p w14:paraId="7663C1B9">
      <w:pPr>
        <w:keepNext w:val="0"/>
        <w:keepLines w:val="0"/>
        <w:pageBreakBefore w:val="0"/>
        <w:widowControl w:val="0"/>
        <w:kinsoku/>
        <w:wordWrap w:val="0"/>
        <w:overflowPunct/>
        <w:topLinePunct w:val="0"/>
        <w:bidi w:val="0"/>
        <w:spacing w:line="360" w:lineRule="auto"/>
        <w:ind w:right="0" w:firstLine="368" w:firstLineChars="200"/>
        <w:rPr>
          <w:rFonts w:hint="eastAsia" w:ascii="宋体" w:hAnsi="宋体" w:eastAsia="宋体" w:cs="宋体"/>
          <w:color w:val="auto"/>
          <w:position w:val="0"/>
          <w:sz w:val="24"/>
          <w:szCs w:val="24"/>
        </w:rPr>
      </w:pPr>
      <w:r>
        <w:rPr>
          <w:rFonts w:hint="eastAsia" w:ascii="宋体" w:hAnsi="宋体" w:eastAsia="宋体" w:cs="宋体"/>
          <w:color w:val="auto"/>
          <w:spacing w:val="-28"/>
          <w:position w:val="0"/>
          <w:sz w:val="24"/>
          <w:szCs w:val="24"/>
        </w:rPr>
        <w:t>日</w:t>
      </w:r>
      <w:r>
        <w:rPr>
          <w:rFonts w:hint="eastAsia" w:ascii="宋体" w:hAnsi="宋体" w:eastAsia="宋体" w:cs="宋体"/>
          <w:color w:val="auto"/>
          <w:spacing w:val="17"/>
          <w:position w:val="0"/>
          <w:sz w:val="24"/>
          <w:szCs w:val="24"/>
        </w:rPr>
        <w:t xml:space="preserve">     </w:t>
      </w:r>
      <w:r>
        <w:rPr>
          <w:rFonts w:hint="eastAsia" w:ascii="宋体" w:hAnsi="宋体" w:eastAsia="宋体" w:cs="宋体"/>
          <w:color w:val="auto"/>
          <w:spacing w:val="-28"/>
          <w:position w:val="0"/>
          <w:sz w:val="24"/>
          <w:szCs w:val="24"/>
        </w:rPr>
        <w:t>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3"/>
        <w:keepNext w:val="0"/>
        <w:keepLines w:val="0"/>
        <w:pageBreakBefore w:val="0"/>
        <w:widowControl w:val="0"/>
        <w:kinsoku/>
        <w:wordWrap w:val="0"/>
        <w:overflowPunct/>
        <w:topLinePunct w:val="0"/>
        <w:bidi w:val="0"/>
        <w:spacing w:line="360" w:lineRule="auto"/>
        <w:ind w:right="0"/>
        <w:rPr>
          <w:color w:val="auto"/>
          <w:position w:val="0"/>
        </w:rPr>
      </w:pPr>
      <w:r>
        <w:rPr>
          <w:color w:val="auto"/>
          <w:spacing w:val="9"/>
          <w:position w:val="0"/>
          <w14:textOutline w14:w="5793" w14:cap="sq" w14:cmpd="sng">
            <w14:solidFill>
              <w14:srgbClr w14:val="000000"/>
            </w14:solidFill>
            <w14:prstDash w14:val="solid"/>
            <w14:bevel/>
          </w14:textOutline>
        </w:rPr>
        <w:t>二、符合性响应证明材料</w:t>
      </w:r>
    </w:p>
    <w:p w14:paraId="63328B2C">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1.响应函（必须提供）</w:t>
      </w:r>
    </w:p>
    <w:p w14:paraId="513422C8">
      <w:pPr>
        <w:pStyle w:val="3"/>
        <w:keepNext w:val="0"/>
        <w:keepLines w:val="0"/>
        <w:pageBreakBefore w:val="0"/>
        <w:widowControl w:val="0"/>
        <w:kinsoku/>
        <w:wordWrap w:val="0"/>
        <w:overflowPunct/>
        <w:topLinePunct w:val="0"/>
        <w:bidi w:val="0"/>
        <w:spacing w:line="360" w:lineRule="auto"/>
        <w:ind w:right="0"/>
        <w:jc w:val="center"/>
        <w:rPr>
          <w:color w:val="auto"/>
          <w:position w:val="0"/>
        </w:rPr>
      </w:pPr>
      <w:r>
        <w:rPr>
          <w:rFonts w:hint="eastAsia"/>
          <w:color w:val="auto"/>
          <w:spacing w:val="6"/>
          <w:position w:val="0"/>
          <w:lang w:eastAsia="zh-CN"/>
          <w14:textOutline w14:w="5793" w14:cap="sq" w14:cmpd="sng">
            <w14:solidFill>
              <w14:srgbClr w14:val="000000"/>
            </w14:solidFill>
            <w14:prstDash w14:val="solid"/>
            <w14:bevel/>
          </w14:textOutline>
        </w:rPr>
        <w:t>（</w:t>
      </w:r>
      <w:r>
        <w:rPr>
          <w:rFonts w:hint="eastAsia"/>
          <w:color w:val="auto"/>
          <w:spacing w:val="6"/>
          <w:position w:val="0"/>
          <w:lang w:val="en-US" w:eastAsia="zh-CN"/>
          <w14:textOutline w14:w="5793" w14:cap="sq" w14:cmpd="sng">
            <w14:solidFill>
              <w14:srgbClr w14:val="000000"/>
            </w14:solidFill>
            <w14:prstDash w14:val="solid"/>
            <w14:bevel/>
          </w14:textOutline>
        </w:rPr>
        <w:t>一）</w:t>
      </w:r>
      <w:r>
        <w:rPr>
          <w:color w:val="auto"/>
          <w:spacing w:val="6"/>
          <w:position w:val="0"/>
          <w14:textOutline w14:w="5793" w14:cap="sq" w14:cmpd="sng">
            <w14:solidFill>
              <w14:srgbClr w14:val="000000"/>
            </w14:solidFill>
            <w14:prstDash w14:val="solid"/>
            <w14:bevel/>
          </w14:textOutline>
        </w:rPr>
        <w:t>响应函</w:t>
      </w:r>
    </w:p>
    <w:p w14:paraId="3BA698DC">
      <w:pPr>
        <w:pStyle w:val="3"/>
        <w:keepNext w:val="0"/>
        <w:keepLines w:val="0"/>
        <w:pageBreakBefore w:val="0"/>
        <w:widowControl w:val="0"/>
        <w:kinsoku/>
        <w:wordWrap w:val="0"/>
        <w:overflowPunct/>
        <w:topLinePunct w:val="0"/>
        <w:bidi w:val="0"/>
        <w:spacing w:line="360" w:lineRule="auto"/>
        <w:ind w:right="0"/>
        <w:rPr>
          <w:rFonts w:hint="eastAsia"/>
          <w:color w:val="auto"/>
          <w:spacing w:val="-2"/>
          <w:position w:val="0"/>
          <w:sz w:val="24"/>
          <w:szCs w:val="24"/>
          <w:u w:val="single" w:color="auto"/>
          <w:lang w:eastAsia="zh-CN"/>
        </w:rPr>
      </w:pPr>
      <w:r>
        <w:rPr>
          <w:color w:val="auto"/>
          <w:spacing w:val="-2"/>
          <w:position w:val="0"/>
          <w:sz w:val="24"/>
          <w:szCs w:val="24"/>
        </w:rPr>
        <w:t>致：</w:t>
      </w:r>
      <w:r>
        <w:rPr>
          <w:rFonts w:hint="eastAsia"/>
          <w:color w:val="auto"/>
          <w:spacing w:val="-2"/>
          <w:position w:val="0"/>
          <w:sz w:val="24"/>
          <w:szCs w:val="24"/>
          <w:u w:val="single" w:color="auto"/>
          <w:lang w:eastAsia="zh-CN"/>
        </w:rPr>
        <w:t xml:space="preserve"> 广西汇集工程咨询有限公司</w:t>
      </w:r>
    </w:p>
    <w:p w14:paraId="76744A11">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根据贵方</w:t>
      </w:r>
      <w:r>
        <w:rPr>
          <w:color w:val="auto"/>
          <w:spacing w:val="111"/>
          <w:position w:val="0"/>
          <w:sz w:val="24"/>
          <w:szCs w:val="24"/>
          <w:u w:val="single" w:color="auto"/>
        </w:rPr>
        <w:t xml:space="preserve"> </w:t>
      </w:r>
      <w:r>
        <w:rPr>
          <w:color w:val="auto"/>
          <w:spacing w:val="-2"/>
          <w:position w:val="0"/>
          <w:sz w:val="24"/>
          <w:szCs w:val="24"/>
          <w:u w:val="single" w:color="auto"/>
        </w:rPr>
        <w:t>（项目名称）</w:t>
      </w:r>
      <w:r>
        <w:rPr>
          <w:color w:val="auto"/>
          <w:spacing w:val="103"/>
          <w:position w:val="0"/>
          <w:sz w:val="24"/>
          <w:szCs w:val="24"/>
          <w:u w:val="single" w:color="auto"/>
        </w:rPr>
        <w:t xml:space="preserve"> </w:t>
      </w:r>
      <w:r>
        <w:rPr>
          <w:color w:val="auto"/>
          <w:spacing w:val="-106"/>
          <w:position w:val="0"/>
          <w:sz w:val="24"/>
          <w:szCs w:val="24"/>
        </w:rPr>
        <w:t xml:space="preserve"> </w:t>
      </w:r>
      <w:r>
        <w:rPr>
          <w:color w:val="auto"/>
          <w:spacing w:val="-2"/>
          <w:position w:val="0"/>
          <w:sz w:val="24"/>
          <w:szCs w:val="24"/>
        </w:rPr>
        <w:t>项目磋商文件，项</w:t>
      </w:r>
      <w:r>
        <w:rPr>
          <w:color w:val="auto"/>
          <w:spacing w:val="-11"/>
          <w:position w:val="0"/>
          <w:sz w:val="24"/>
          <w:szCs w:val="24"/>
        </w:rPr>
        <w:t>目编</w:t>
      </w:r>
      <w:r>
        <w:rPr>
          <w:color w:val="auto"/>
          <w:spacing w:val="-64"/>
          <w:position w:val="0"/>
          <w:sz w:val="24"/>
          <w:szCs w:val="24"/>
        </w:rPr>
        <w:t xml:space="preserve"> </w:t>
      </w:r>
      <w:r>
        <w:rPr>
          <w:color w:val="auto"/>
          <w:spacing w:val="-11"/>
          <w:position w:val="0"/>
          <w:sz w:val="24"/>
          <w:szCs w:val="24"/>
        </w:rPr>
        <w:t>号</w:t>
      </w:r>
      <w:r>
        <w:rPr>
          <w:color w:val="auto"/>
          <w:spacing w:val="-77"/>
          <w:position w:val="0"/>
          <w:sz w:val="24"/>
          <w:szCs w:val="24"/>
        </w:rPr>
        <w:t xml:space="preserve"> </w:t>
      </w:r>
      <w:r>
        <w:rPr>
          <w:color w:val="auto"/>
          <w:spacing w:val="1"/>
          <w:position w:val="0"/>
          <w:sz w:val="24"/>
          <w:szCs w:val="24"/>
          <w:u w:val="single" w:color="auto"/>
        </w:rPr>
        <w:t xml:space="preserve">            </w:t>
      </w:r>
      <w:r>
        <w:rPr>
          <w:color w:val="auto"/>
          <w:spacing w:val="-81"/>
          <w:position w:val="0"/>
          <w:sz w:val="24"/>
          <w:szCs w:val="24"/>
        </w:rPr>
        <w:t xml:space="preserve"> </w:t>
      </w:r>
      <w:r>
        <w:rPr>
          <w:color w:val="auto"/>
          <w:spacing w:val="-11"/>
          <w:position w:val="0"/>
          <w:sz w:val="24"/>
          <w:szCs w:val="24"/>
        </w:rPr>
        <w:t>，</w:t>
      </w:r>
      <w:r>
        <w:rPr>
          <w:color w:val="auto"/>
          <w:spacing w:val="-67"/>
          <w:position w:val="0"/>
          <w:sz w:val="24"/>
          <w:szCs w:val="24"/>
        </w:rPr>
        <w:t xml:space="preserve"> </w:t>
      </w:r>
      <w:r>
        <w:rPr>
          <w:color w:val="auto"/>
          <w:spacing w:val="-11"/>
          <w:position w:val="0"/>
          <w:sz w:val="24"/>
          <w:szCs w:val="24"/>
        </w:rPr>
        <w:t>签</w:t>
      </w:r>
      <w:r>
        <w:rPr>
          <w:color w:val="auto"/>
          <w:spacing w:val="-69"/>
          <w:position w:val="0"/>
          <w:sz w:val="24"/>
          <w:szCs w:val="24"/>
        </w:rPr>
        <w:t xml:space="preserve"> </w:t>
      </w:r>
      <w:r>
        <w:rPr>
          <w:color w:val="auto"/>
          <w:spacing w:val="-11"/>
          <w:position w:val="0"/>
          <w:sz w:val="24"/>
          <w:szCs w:val="24"/>
        </w:rPr>
        <w:t>字</w:t>
      </w:r>
      <w:r>
        <w:rPr>
          <w:color w:val="auto"/>
          <w:spacing w:val="-69"/>
          <w:position w:val="0"/>
          <w:sz w:val="24"/>
          <w:szCs w:val="24"/>
        </w:rPr>
        <w:t xml:space="preserve"> </w:t>
      </w:r>
      <w:r>
        <w:rPr>
          <w:color w:val="auto"/>
          <w:spacing w:val="-11"/>
          <w:position w:val="0"/>
          <w:sz w:val="24"/>
          <w:szCs w:val="24"/>
        </w:rPr>
        <w:t>代</w:t>
      </w:r>
      <w:r>
        <w:rPr>
          <w:color w:val="auto"/>
          <w:spacing w:val="-68"/>
          <w:position w:val="0"/>
          <w:sz w:val="24"/>
          <w:szCs w:val="24"/>
        </w:rPr>
        <w:t xml:space="preserve"> </w:t>
      </w:r>
      <w:r>
        <w:rPr>
          <w:color w:val="auto"/>
          <w:spacing w:val="-11"/>
          <w:position w:val="0"/>
          <w:sz w:val="24"/>
          <w:szCs w:val="24"/>
        </w:rPr>
        <w:t>表</w:t>
      </w:r>
      <w:r>
        <w:rPr>
          <w:color w:val="auto"/>
          <w:spacing w:val="-79"/>
          <w:position w:val="0"/>
          <w:sz w:val="24"/>
          <w:szCs w:val="24"/>
        </w:rPr>
        <w:t xml:space="preserve"> </w:t>
      </w:r>
      <w:r>
        <w:rPr>
          <w:color w:val="auto"/>
          <w:spacing w:val="6"/>
          <w:position w:val="0"/>
          <w:sz w:val="24"/>
          <w:szCs w:val="24"/>
          <w:u w:val="single" w:color="auto"/>
        </w:rPr>
        <w:t xml:space="preserve">         </w:t>
      </w:r>
      <w:r>
        <w:rPr>
          <w:color w:val="auto"/>
          <w:spacing w:val="-11"/>
          <w:position w:val="0"/>
          <w:sz w:val="24"/>
          <w:szCs w:val="24"/>
        </w:rPr>
        <w:t>（姓</w:t>
      </w:r>
      <w:r>
        <w:rPr>
          <w:color w:val="auto"/>
          <w:spacing w:val="-66"/>
          <w:position w:val="0"/>
          <w:sz w:val="24"/>
          <w:szCs w:val="24"/>
        </w:rPr>
        <w:t xml:space="preserve"> </w:t>
      </w:r>
      <w:r>
        <w:rPr>
          <w:color w:val="auto"/>
          <w:spacing w:val="-11"/>
          <w:position w:val="0"/>
          <w:sz w:val="24"/>
          <w:szCs w:val="24"/>
        </w:rPr>
        <w:t>名</w:t>
      </w:r>
      <w:r>
        <w:rPr>
          <w:color w:val="auto"/>
          <w:spacing w:val="-42"/>
          <w:position w:val="0"/>
          <w:sz w:val="24"/>
          <w:szCs w:val="24"/>
        </w:rPr>
        <w:t xml:space="preserve"> </w:t>
      </w:r>
      <w:r>
        <w:rPr>
          <w:color w:val="auto"/>
          <w:spacing w:val="-11"/>
          <w:position w:val="0"/>
          <w:sz w:val="24"/>
          <w:szCs w:val="24"/>
        </w:rPr>
        <w:t>）</w:t>
      </w:r>
      <w:r>
        <w:rPr>
          <w:color w:val="auto"/>
          <w:spacing w:val="-66"/>
          <w:position w:val="0"/>
          <w:sz w:val="24"/>
          <w:szCs w:val="24"/>
        </w:rPr>
        <w:t xml:space="preserve"> </w:t>
      </w:r>
      <w:r>
        <w:rPr>
          <w:color w:val="auto"/>
          <w:spacing w:val="-11"/>
          <w:position w:val="0"/>
          <w:sz w:val="24"/>
          <w:szCs w:val="24"/>
        </w:rPr>
        <w:t>经</w:t>
      </w:r>
      <w:r>
        <w:rPr>
          <w:color w:val="auto"/>
          <w:spacing w:val="-65"/>
          <w:position w:val="0"/>
          <w:sz w:val="24"/>
          <w:szCs w:val="24"/>
        </w:rPr>
        <w:t xml:space="preserve"> </w:t>
      </w:r>
      <w:r>
        <w:rPr>
          <w:color w:val="auto"/>
          <w:spacing w:val="-11"/>
          <w:position w:val="0"/>
          <w:sz w:val="24"/>
          <w:szCs w:val="24"/>
        </w:rPr>
        <w:t>正</w:t>
      </w:r>
      <w:r>
        <w:rPr>
          <w:color w:val="auto"/>
          <w:spacing w:val="-62"/>
          <w:position w:val="0"/>
          <w:sz w:val="24"/>
          <w:szCs w:val="24"/>
        </w:rPr>
        <w:t xml:space="preserve"> </w:t>
      </w:r>
      <w:r>
        <w:rPr>
          <w:color w:val="auto"/>
          <w:spacing w:val="-11"/>
          <w:position w:val="0"/>
          <w:sz w:val="24"/>
          <w:szCs w:val="24"/>
        </w:rPr>
        <w:t>式</w:t>
      </w:r>
      <w:r>
        <w:rPr>
          <w:color w:val="auto"/>
          <w:spacing w:val="-69"/>
          <w:position w:val="0"/>
          <w:sz w:val="24"/>
          <w:szCs w:val="24"/>
        </w:rPr>
        <w:t xml:space="preserve"> </w:t>
      </w:r>
      <w:r>
        <w:rPr>
          <w:color w:val="auto"/>
          <w:spacing w:val="-11"/>
          <w:position w:val="0"/>
          <w:sz w:val="24"/>
          <w:szCs w:val="24"/>
        </w:rPr>
        <w:t>授</w:t>
      </w:r>
      <w:r>
        <w:rPr>
          <w:color w:val="auto"/>
          <w:spacing w:val="-71"/>
          <w:position w:val="0"/>
          <w:sz w:val="24"/>
          <w:szCs w:val="24"/>
        </w:rPr>
        <w:t xml:space="preserve"> </w:t>
      </w:r>
      <w:r>
        <w:rPr>
          <w:color w:val="auto"/>
          <w:spacing w:val="-11"/>
          <w:position w:val="0"/>
          <w:sz w:val="24"/>
          <w:szCs w:val="24"/>
        </w:rPr>
        <w:t>权</w:t>
      </w:r>
      <w:r>
        <w:rPr>
          <w:color w:val="auto"/>
          <w:spacing w:val="-61"/>
          <w:position w:val="0"/>
          <w:sz w:val="24"/>
          <w:szCs w:val="24"/>
        </w:rPr>
        <w:t xml:space="preserve"> </w:t>
      </w:r>
      <w:r>
        <w:rPr>
          <w:color w:val="auto"/>
          <w:spacing w:val="-11"/>
          <w:position w:val="0"/>
          <w:sz w:val="24"/>
          <w:szCs w:val="24"/>
        </w:rPr>
        <w:t>并</w:t>
      </w:r>
      <w:r>
        <w:rPr>
          <w:color w:val="auto"/>
          <w:spacing w:val="-69"/>
          <w:position w:val="0"/>
          <w:sz w:val="24"/>
          <w:szCs w:val="24"/>
        </w:rPr>
        <w:t xml:space="preserve"> </w:t>
      </w:r>
      <w:r>
        <w:rPr>
          <w:color w:val="auto"/>
          <w:spacing w:val="-11"/>
          <w:position w:val="0"/>
          <w:sz w:val="24"/>
          <w:szCs w:val="24"/>
        </w:rPr>
        <w:t>代</w:t>
      </w:r>
      <w:r>
        <w:rPr>
          <w:color w:val="auto"/>
          <w:spacing w:val="-71"/>
          <w:position w:val="0"/>
          <w:sz w:val="24"/>
          <w:szCs w:val="24"/>
        </w:rPr>
        <w:t xml:space="preserve"> </w:t>
      </w:r>
      <w:r>
        <w:rPr>
          <w:color w:val="auto"/>
          <w:spacing w:val="-11"/>
          <w:position w:val="0"/>
          <w:sz w:val="24"/>
          <w:szCs w:val="24"/>
        </w:rPr>
        <w:t>表</w:t>
      </w:r>
      <w:r>
        <w:rPr>
          <w:color w:val="auto"/>
          <w:spacing w:val="-67"/>
          <w:position w:val="0"/>
          <w:sz w:val="24"/>
          <w:szCs w:val="24"/>
        </w:rPr>
        <w:t xml:space="preserve"> </w:t>
      </w:r>
      <w:r>
        <w:rPr>
          <w:color w:val="auto"/>
          <w:spacing w:val="-11"/>
          <w:position w:val="0"/>
          <w:sz w:val="24"/>
          <w:szCs w:val="24"/>
        </w:rPr>
        <w:t>供</w:t>
      </w:r>
      <w:r>
        <w:rPr>
          <w:color w:val="auto"/>
          <w:spacing w:val="-70"/>
          <w:position w:val="0"/>
          <w:sz w:val="24"/>
          <w:szCs w:val="24"/>
        </w:rPr>
        <w:t xml:space="preserve"> </w:t>
      </w:r>
      <w:r>
        <w:rPr>
          <w:color w:val="auto"/>
          <w:spacing w:val="-11"/>
          <w:position w:val="0"/>
          <w:sz w:val="24"/>
          <w:szCs w:val="24"/>
        </w:rPr>
        <w:t>应</w:t>
      </w:r>
      <w:r>
        <w:rPr>
          <w:color w:val="auto"/>
          <w:spacing w:val="-62"/>
          <w:position w:val="0"/>
          <w:sz w:val="24"/>
          <w:szCs w:val="24"/>
        </w:rPr>
        <w:t xml:space="preserve"> </w:t>
      </w:r>
      <w:r>
        <w:rPr>
          <w:color w:val="auto"/>
          <w:spacing w:val="-11"/>
          <w:position w:val="0"/>
          <w:sz w:val="24"/>
          <w:szCs w:val="24"/>
        </w:rPr>
        <w:t>商</w:t>
      </w:r>
      <w:r>
        <w:rPr>
          <w:color w:val="auto"/>
          <w:position w:val="0"/>
          <w:sz w:val="24"/>
          <w:szCs w:val="24"/>
        </w:rPr>
        <w:t xml:space="preserve"> </w:t>
      </w:r>
      <w:r>
        <w:rPr>
          <w:color w:val="auto"/>
          <w:spacing w:val="-2"/>
          <w:position w:val="0"/>
          <w:sz w:val="24"/>
          <w:szCs w:val="24"/>
        </w:rPr>
        <w:t>（供应商单位名称</w:t>
      </w:r>
      <w:r>
        <w:rPr>
          <w:color w:val="auto"/>
          <w:spacing w:val="6"/>
          <w:position w:val="0"/>
          <w:sz w:val="24"/>
          <w:szCs w:val="24"/>
        </w:rPr>
        <w:t>），</w:t>
      </w:r>
      <w:r>
        <w:rPr>
          <w:color w:val="auto"/>
          <w:spacing w:val="-2"/>
          <w:position w:val="0"/>
          <w:sz w:val="24"/>
          <w:szCs w:val="24"/>
        </w:rPr>
        <w:t>提交电子响应文件。</w:t>
      </w:r>
    </w:p>
    <w:p w14:paraId="5745F887">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据此函，签字代表宣布同意如下：</w:t>
      </w:r>
    </w:p>
    <w:p w14:paraId="7217EEB7">
      <w:pPr>
        <w:pStyle w:val="3"/>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1.我方已仔细研究磋商文件的全部内容，愿意以人民币（大写）</w:t>
      </w:r>
      <w:r>
        <w:rPr>
          <w:color w:val="auto"/>
          <w:position w:val="0"/>
          <w:sz w:val="24"/>
          <w:szCs w:val="24"/>
          <w:u w:val="single" w:color="auto"/>
        </w:rPr>
        <w:t xml:space="preserve">             </w:t>
      </w:r>
      <w:r>
        <w:rPr>
          <w:color w:val="auto"/>
          <w:spacing w:val="-98"/>
          <w:position w:val="0"/>
          <w:sz w:val="24"/>
          <w:szCs w:val="24"/>
        </w:rPr>
        <w:t xml:space="preserve"> </w:t>
      </w:r>
      <w:r>
        <w:rPr>
          <w:color w:val="auto"/>
          <w:position w:val="0"/>
          <w:sz w:val="24"/>
          <w:szCs w:val="24"/>
        </w:rPr>
        <w:t xml:space="preserve">元 </w:t>
      </w:r>
      <w:r>
        <w:rPr>
          <w:color w:val="auto"/>
          <w:spacing w:val="-1"/>
          <w:position w:val="0"/>
          <w:sz w:val="24"/>
          <w:szCs w:val="24"/>
        </w:rPr>
        <w:t>(¥</w:t>
      </w:r>
      <w:r>
        <w:rPr>
          <w:color w:val="auto"/>
          <w:spacing w:val="15"/>
          <w:position w:val="0"/>
          <w:sz w:val="24"/>
          <w:szCs w:val="24"/>
          <w:u w:val="single" w:color="auto"/>
        </w:rPr>
        <w:t xml:space="preserve">     </w:t>
      </w:r>
      <w:r>
        <w:rPr>
          <w:color w:val="auto"/>
          <w:spacing w:val="-84"/>
          <w:position w:val="0"/>
          <w:sz w:val="24"/>
          <w:szCs w:val="24"/>
        </w:rPr>
        <w:t xml:space="preserve"> </w:t>
      </w:r>
      <w:r>
        <w:rPr>
          <w:color w:val="auto"/>
          <w:spacing w:val="-1"/>
          <w:position w:val="0"/>
          <w:sz w:val="24"/>
          <w:szCs w:val="24"/>
        </w:rPr>
        <w:t>)</w:t>
      </w:r>
      <w:r>
        <w:rPr>
          <w:color w:val="auto"/>
          <w:spacing w:val="47"/>
          <w:position w:val="0"/>
          <w:sz w:val="24"/>
          <w:szCs w:val="24"/>
        </w:rPr>
        <w:t xml:space="preserve"> </w:t>
      </w:r>
      <w:r>
        <w:rPr>
          <w:color w:val="auto"/>
          <w:spacing w:val="-1"/>
          <w:position w:val="0"/>
          <w:sz w:val="24"/>
          <w:szCs w:val="24"/>
        </w:rPr>
        <w:t>的磋商报价（或根据磋商文件规定修正核实后确定的另一金额</w:t>
      </w:r>
      <w:r>
        <w:rPr>
          <w:color w:val="auto"/>
          <w:spacing w:val="13"/>
          <w:position w:val="0"/>
          <w:sz w:val="24"/>
          <w:szCs w:val="24"/>
        </w:rPr>
        <w:t>），</w:t>
      </w:r>
      <w:r>
        <w:rPr>
          <w:color w:val="auto"/>
          <w:spacing w:val="-1"/>
          <w:position w:val="0"/>
          <w:sz w:val="24"/>
          <w:szCs w:val="24"/>
        </w:rPr>
        <w:t>按合同约定实施和完成承包工程，修补工程中的任何缺陷。</w:t>
      </w:r>
    </w:p>
    <w:p w14:paraId="431308F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4"/>
          <w:szCs w:val="24"/>
        </w:rPr>
      </w:pPr>
      <w:r>
        <w:rPr>
          <w:color w:val="auto"/>
          <w:spacing w:val="-6"/>
          <w:position w:val="0"/>
          <w:sz w:val="24"/>
          <w:szCs w:val="24"/>
        </w:rPr>
        <w:t>2.工程质量</w:t>
      </w:r>
      <w:r>
        <w:rPr>
          <w:color w:val="auto"/>
          <w:spacing w:val="-8"/>
          <w:position w:val="0"/>
          <w:sz w:val="24"/>
          <w:szCs w:val="24"/>
        </w:rPr>
        <w:t>：</w:t>
      </w:r>
      <w:r>
        <w:rPr>
          <w:color w:val="auto"/>
          <w:spacing w:val="7"/>
          <w:position w:val="0"/>
          <w:sz w:val="24"/>
          <w:szCs w:val="24"/>
          <w:u w:val="single" w:color="auto"/>
        </w:rPr>
        <w:t xml:space="preserve">        </w:t>
      </w:r>
      <w:r>
        <w:rPr>
          <w:color w:val="auto"/>
          <w:spacing w:val="-86"/>
          <w:position w:val="0"/>
          <w:sz w:val="24"/>
          <w:szCs w:val="24"/>
        </w:rPr>
        <w:t xml:space="preserve"> </w:t>
      </w:r>
      <w:r>
        <w:rPr>
          <w:color w:val="auto"/>
          <w:spacing w:val="-8"/>
          <w:position w:val="0"/>
          <w:sz w:val="24"/>
          <w:szCs w:val="24"/>
        </w:rPr>
        <w:t>，</w:t>
      </w:r>
      <w:r>
        <w:rPr>
          <w:color w:val="auto"/>
          <w:spacing w:val="-6"/>
          <w:position w:val="0"/>
          <w:sz w:val="24"/>
          <w:szCs w:val="24"/>
        </w:rPr>
        <w:t>工期：</w:t>
      </w:r>
      <w:r>
        <w:rPr>
          <w:color w:val="auto"/>
          <w:spacing w:val="10"/>
          <w:position w:val="0"/>
          <w:sz w:val="24"/>
          <w:szCs w:val="24"/>
          <w:u w:val="single" w:color="auto"/>
        </w:rPr>
        <w:t xml:space="preserve">      </w:t>
      </w:r>
      <w:r>
        <w:rPr>
          <w:color w:val="auto"/>
          <w:spacing w:val="-70"/>
          <w:position w:val="0"/>
          <w:sz w:val="24"/>
          <w:szCs w:val="24"/>
        </w:rPr>
        <w:t xml:space="preserve"> </w:t>
      </w:r>
      <w:r>
        <w:rPr>
          <w:color w:val="auto"/>
          <w:spacing w:val="-6"/>
          <w:position w:val="0"/>
          <w:sz w:val="24"/>
          <w:szCs w:val="24"/>
        </w:rPr>
        <w:t>日历天。</w:t>
      </w:r>
    </w:p>
    <w:p w14:paraId="65BF424F">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3.我方承诺已具备磋商文件规定的供应商资格条件。</w:t>
      </w:r>
    </w:p>
    <w:p w14:paraId="7F9896BC">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4.我方已详细审核磋商文件，包括修改文件（如有的话）和有关附件</w:t>
      </w:r>
      <w:r>
        <w:rPr>
          <w:color w:val="auto"/>
          <w:spacing w:val="-3"/>
          <w:position w:val="0"/>
          <w:sz w:val="24"/>
          <w:szCs w:val="24"/>
        </w:rPr>
        <w:t>，将自行承担</w:t>
      </w:r>
      <w:r>
        <w:rPr>
          <w:color w:val="auto"/>
          <w:position w:val="0"/>
          <w:sz w:val="24"/>
          <w:szCs w:val="24"/>
        </w:rPr>
        <w:t xml:space="preserve"> </w:t>
      </w:r>
      <w:r>
        <w:rPr>
          <w:color w:val="auto"/>
          <w:spacing w:val="-1"/>
          <w:position w:val="0"/>
          <w:sz w:val="24"/>
          <w:szCs w:val="24"/>
        </w:rPr>
        <w:t>因对全部磋商文件理解不正确或误解而产生的</w:t>
      </w:r>
      <w:r>
        <w:rPr>
          <w:color w:val="auto"/>
          <w:spacing w:val="-2"/>
          <w:position w:val="0"/>
          <w:sz w:val="24"/>
          <w:szCs w:val="24"/>
        </w:rPr>
        <w:t>相应后果。</w:t>
      </w:r>
    </w:p>
    <w:p w14:paraId="5C80F191">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5.响应文件有效期为响应文件递交截止时间之日起</w:t>
      </w:r>
      <w:r>
        <w:rPr>
          <w:color w:val="auto"/>
          <w:spacing w:val="-36"/>
          <w:position w:val="0"/>
          <w:sz w:val="24"/>
          <w:szCs w:val="24"/>
        </w:rPr>
        <w:t xml:space="preserve"> </w:t>
      </w:r>
      <w:r>
        <w:rPr>
          <w:color w:val="auto"/>
          <w:spacing w:val="-2"/>
          <w:position w:val="0"/>
          <w:sz w:val="24"/>
          <w:szCs w:val="24"/>
        </w:rPr>
        <w:t>90</w:t>
      </w:r>
      <w:r>
        <w:rPr>
          <w:color w:val="auto"/>
          <w:spacing w:val="-46"/>
          <w:position w:val="0"/>
          <w:sz w:val="24"/>
          <w:szCs w:val="24"/>
        </w:rPr>
        <w:t xml:space="preserve"> </w:t>
      </w:r>
      <w:r>
        <w:rPr>
          <w:color w:val="auto"/>
          <w:spacing w:val="-2"/>
          <w:position w:val="0"/>
          <w:sz w:val="24"/>
          <w:szCs w:val="24"/>
        </w:rPr>
        <w:t>天。</w:t>
      </w:r>
    </w:p>
    <w:p w14:paraId="60CE06D0">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6.如我方成交：</w:t>
      </w:r>
    </w:p>
    <w:p w14:paraId="3936C37E">
      <w:pPr>
        <w:pStyle w:val="3"/>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rPr>
      </w:pPr>
      <w:r>
        <w:rPr>
          <w:color w:val="auto"/>
          <w:spacing w:val="1"/>
          <w:position w:val="0"/>
          <w:sz w:val="24"/>
          <w:szCs w:val="24"/>
        </w:rPr>
        <w:t>（1）我方承诺在收到成交通知书后，在成交通知书规定期限</w:t>
      </w:r>
      <w:r>
        <w:rPr>
          <w:color w:val="auto"/>
          <w:position w:val="0"/>
          <w:sz w:val="24"/>
          <w:szCs w:val="24"/>
        </w:rPr>
        <w:t>内与采购人签订合</w:t>
      </w:r>
      <w:r>
        <w:rPr>
          <w:color w:val="auto"/>
          <w:spacing w:val="-17"/>
          <w:position w:val="0"/>
          <w:sz w:val="24"/>
          <w:szCs w:val="24"/>
        </w:rPr>
        <w:t>同。</w:t>
      </w:r>
    </w:p>
    <w:p w14:paraId="4B0784BA">
      <w:pPr>
        <w:pStyle w:val="3"/>
        <w:keepNext w:val="0"/>
        <w:keepLines w:val="0"/>
        <w:pageBreakBefore w:val="0"/>
        <w:widowControl w:val="0"/>
        <w:kinsoku/>
        <w:wordWrap w:val="0"/>
        <w:overflowPunct/>
        <w:topLinePunct w:val="0"/>
        <w:bidi w:val="0"/>
        <w:spacing w:line="360" w:lineRule="auto"/>
        <w:ind w:right="0" w:firstLine="476" w:firstLineChars="200"/>
        <w:rPr>
          <w:color w:val="auto"/>
          <w:position w:val="0"/>
          <w:sz w:val="24"/>
          <w:szCs w:val="24"/>
        </w:rPr>
      </w:pPr>
      <w:r>
        <w:rPr>
          <w:color w:val="auto"/>
          <w:spacing w:val="-1"/>
          <w:position w:val="0"/>
          <w:sz w:val="24"/>
          <w:szCs w:val="24"/>
        </w:rPr>
        <w:t>（2）我方承诺按照磋商文件规定递交履约担保。</w:t>
      </w:r>
    </w:p>
    <w:p w14:paraId="0FF5C3FC">
      <w:pPr>
        <w:pStyle w:val="3"/>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rPr>
      </w:pPr>
      <w:r>
        <w:rPr>
          <w:color w:val="auto"/>
          <w:spacing w:val="1"/>
          <w:position w:val="0"/>
          <w:sz w:val="24"/>
          <w:szCs w:val="24"/>
        </w:rPr>
        <w:t>（3）我方承诺本响应文件至本项目合同履行完毕止均保持有效</w:t>
      </w:r>
      <w:r>
        <w:rPr>
          <w:color w:val="auto"/>
          <w:position w:val="0"/>
          <w:sz w:val="24"/>
          <w:szCs w:val="24"/>
        </w:rPr>
        <w:t xml:space="preserve">，按磋商文件及政 </w:t>
      </w:r>
      <w:r>
        <w:rPr>
          <w:color w:val="auto"/>
          <w:spacing w:val="-1"/>
          <w:position w:val="0"/>
          <w:sz w:val="24"/>
          <w:szCs w:val="24"/>
        </w:rPr>
        <w:t>府采购法律、法规的规定履行合同责任和义务。</w:t>
      </w:r>
    </w:p>
    <w:p w14:paraId="2944635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与本项目有关的正式通讯地址为：</w:t>
      </w:r>
    </w:p>
    <w:p w14:paraId="29D1974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4"/>
          <w:szCs w:val="24"/>
        </w:rPr>
      </w:pPr>
      <w:r>
        <w:rPr>
          <w:color w:val="auto"/>
          <w:spacing w:val="-4"/>
          <w:position w:val="0"/>
          <w:sz w:val="24"/>
          <w:szCs w:val="24"/>
        </w:rPr>
        <w:t>地址：</w:t>
      </w:r>
      <w:r>
        <w:rPr>
          <w:color w:val="auto"/>
          <w:spacing w:val="-4"/>
          <w:position w:val="0"/>
          <w:sz w:val="24"/>
          <w:szCs w:val="24"/>
          <w:u w:val="single" w:color="auto"/>
        </w:rPr>
        <w:t xml:space="preserve">                                    </w:t>
      </w:r>
      <w:r>
        <w:rPr>
          <w:color w:val="auto"/>
          <w:spacing w:val="27"/>
          <w:position w:val="0"/>
          <w:sz w:val="24"/>
          <w:szCs w:val="24"/>
        </w:rPr>
        <w:t xml:space="preserve"> </w:t>
      </w:r>
      <w:r>
        <w:rPr>
          <w:color w:val="auto"/>
          <w:spacing w:val="-4"/>
          <w:position w:val="0"/>
          <w:sz w:val="24"/>
          <w:szCs w:val="24"/>
        </w:rPr>
        <w:t>邮编：</w:t>
      </w:r>
      <w:r>
        <w:rPr>
          <w:color w:val="auto"/>
          <w:spacing w:val="-4"/>
          <w:position w:val="0"/>
          <w:sz w:val="24"/>
          <w:szCs w:val="24"/>
          <w:u w:val="single" w:color="auto"/>
        </w:rPr>
        <w:t xml:space="preserve">        </w:t>
      </w:r>
      <w:r>
        <w:rPr>
          <w:color w:val="auto"/>
          <w:spacing w:val="-5"/>
          <w:position w:val="0"/>
          <w:sz w:val="24"/>
          <w:szCs w:val="24"/>
          <w:u w:val="single" w:color="auto"/>
        </w:rPr>
        <w:t xml:space="preserve">  </w:t>
      </w:r>
      <w:r>
        <w:rPr>
          <w:color w:val="auto"/>
          <w:spacing w:val="13"/>
          <w:position w:val="0"/>
          <w:sz w:val="24"/>
          <w:szCs w:val="24"/>
        </w:rPr>
        <w:t xml:space="preserve">  </w:t>
      </w:r>
      <w:r>
        <w:rPr>
          <w:color w:val="auto"/>
          <w:spacing w:val="-5"/>
          <w:position w:val="0"/>
          <w:sz w:val="24"/>
          <w:szCs w:val="24"/>
        </w:rPr>
        <w:t>邮箱：</w:t>
      </w:r>
      <w:r>
        <w:rPr>
          <w:color w:val="auto"/>
          <w:spacing w:val="-5"/>
          <w:position w:val="0"/>
          <w:sz w:val="24"/>
          <w:szCs w:val="24"/>
          <w:u w:val="single" w:color="auto"/>
        </w:rPr>
        <w:t xml:space="preserve">      </w:t>
      </w:r>
    </w:p>
    <w:p w14:paraId="4976C534">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办公电话：</w:t>
      </w:r>
      <w:r>
        <w:rPr>
          <w:color w:val="auto"/>
          <w:spacing w:val="-1"/>
          <w:position w:val="0"/>
          <w:sz w:val="24"/>
          <w:szCs w:val="24"/>
          <w:u w:val="single" w:color="auto"/>
        </w:rPr>
        <w:t xml:space="preserve">                </w:t>
      </w:r>
      <w:r>
        <w:rPr>
          <w:color w:val="auto"/>
          <w:spacing w:val="-1"/>
          <w:position w:val="0"/>
          <w:sz w:val="24"/>
          <w:szCs w:val="24"/>
        </w:rPr>
        <w:t xml:space="preserve">   传真：</w:t>
      </w:r>
      <w:r>
        <w:rPr>
          <w:color w:val="auto"/>
          <w:position w:val="0"/>
          <w:sz w:val="24"/>
          <w:szCs w:val="24"/>
          <w:u w:val="single" w:color="auto"/>
        </w:rPr>
        <w:t xml:space="preserve">            </w:t>
      </w:r>
    </w:p>
    <w:p w14:paraId="675E8E4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委托代理人联系电话：</w:t>
      </w:r>
      <w:r>
        <w:rPr>
          <w:color w:val="auto"/>
          <w:position w:val="0"/>
          <w:sz w:val="24"/>
          <w:szCs w:val="24"/>
          <w:u w:val="single" w:color="auto"/>
        </w:rPr>
        <w:t xml:space="preserve">                </w:t>
      </w:r>
    </w:p>
    <w:p w14:paraId="430BB8A7">
      <w:pPr>
        <w:pStyle w:val="3"/>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rPr>
      </w:pPr>
      <w:r>
        <w:rPr>
          <w:color w:val="auto"/>
          <w:spacing w:val="-3"/>
          <w:position w:val="0"/>
          <w:sz w:val="24"/>
          <w:szCs w:val="24"/>
        </w:rPr>
        <w:t>开户名称：</w:t>
      </w:r>
      <w:r>
        <w:rPr>
          <w:color w:val="auto"/>
          <w:position w:val="0"/>
          <w:sz w:val="24"/>
          <w:szCs w:val="24"/>
          <w:u w:val="single" w:color="auto"/>
        </w:rPr>
        <w:t xml:space="preserve">                                        </w:t>
      </w:r>
    </w:p>
    <w:p w14:paraId="5FB50D8E">
      <w:pPr>
        <w:pStyle w:val="3"/>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rPr>
      </w:pPr>
      <w:r>
        <w:rPr>
          <w:color w:val="auto"/>
          <w:spacing w:val="-3"/>
          <w:position w:val="0"/>
          <w:sz w:val="24"/>
          <w:szCs w:val="24"/>
        </w:rPr>
        <w:t>开户银行：</w:t>
      </w:r>
      <w:r>
        <w:rPr>
          <w:color w:val="auto"/>
          <w:position w:val="0"/>
          <w:sz w:val="24"/>
          <w:szCs w:val="24"/>
          <w:u w:val="single" w:color="auto"/>
        </w:rPr>
        <w:t xml:space="preserve">                                      </w:t>
      </w:r>
      <w:r>
        <w:rPr>
          <w:color w:val="auto"/>
          <w:spacing w:val="-3"/>
          <w:position w:val="0"/>
          <w:sz w:val="24"/>
          <w:szCs w:val="24"/>
        </w:rPr>
        <w:t>账号：</w:t>
      </w:r>
      <w:r>
        <w:rPr>
          <w:color w:val="auto"/>
          <w:spacing w:val="-3"/>
          <w:position w:val="0"/>
          <w:sz w:val="24"/>
          <w:szCs w:val="24"/>
          <w:u w:val="single" w:color="auto"/>
        </w:rPr>
        <w:t xml:space="preserve">                  </w:t>
      </w:r>
    </w:p>
    <w:p w14:paraId="3B644C57">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274F361A">
      <w:pPr>
        <w:pStyle w:val="3"/>
        <w:keepNext w:val="0"/>
        <w:keepLines w:val="0"/>
        <w:pageBreakBefore w:val="0"/>
        <w:widowControl w:val="0"/>
        <w:kinsoku/>
        <w:wordWrap w:val="0"/>
        <w:overflowPunct/>
        <w:topLinePunct w:val="0"/>
        <w:bidi w:val="0"/>
        <w:spacing w:line="360" w:lineRule="auto"/>
        <w:ind w:left="0" w:right="0" w:firstLine="476" w:firstLineChars="200"/>
        <w:rPr>
          <w:color w:val="auto"/>
          <w:spacing w:val="10"/>
          <w:position w:val="0"/>
          <w:sz w:val="24"/>
          <w:szCs w:val="24"/>
        </w:rPr>
      </w:pPr>
      <w:r>
        <w:rPr>
          <w:color w:val="auto"/>
          <w:spacing w:val="-1"/>
          <w:position w:val="0"/>
          <w:sz w:val="24"/>
          <w:szCs w:val="24"/>
        </w:rPr>
        <w:t>法定代表人或相应的委托代理人签字[或盖章(CA</w:t>
      </w:r>
      <w:r>
        <w:rPr>
          <w:color w:val="auto"/>
          <w:spacing w:val="-44"/>
          <w:position w:val="0"/>
          <w:sz w:val="24"/>
          <w:szCs w:val="24"/>
        </w:rPr>
        <w:t xml:space="preserve"> </w:t>
      </w:r>
      <w:r>
        <w:rPr>
          <w:color w:val="auto"/>
          <w:spacing w:val="-1"/>
          <w:position w:val="0"/>
          <w:sz w:val="24"/>
          <w:szCs w:val="24"/>
        </w:rPr>
        <w:t>签章)]：</w:t>
      </w:r>
      <w:r>
        <w:rPr>
          <w:color w:val="auto"/>
          <w:spacing w:val="5"/>
          <w:position w:val="0"/>
          <w:sz w:val="24"/>
          <w:szCs w:val="24"/>
          <w:u w:val="single" w:color="auto"/>
        </w:rPr>
        <w:t xml:space="preserve">                    </w:t>
      </w:r>
    </w:p>
    <w:p w14:paraId="1F6151BB">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4"/>
          <w:szCs w:val="24"/>
        </w:rPr>
      </w:pPr>
      <w:r>
        <w:rPr>
          <w:color w:val="auto"/>
          <w:spacing w:val="-5"/>
          <w:position w:val="0"/>
          <w:sz w:val="24"/>
          <w:szCs w:val="24"/>
        </w:rPr>
        <w:t>响应日期：</w:t>
      </w:r>
      <w:r>
        <w:rPr>
          <w:color w:val="auto"/>
          <w:position w:val="0"/>
          <w:sz w:val="24"/>
          <w:szCs w:val="24"/>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2.</w:t>
      </w:r>
      <w:r>
        <w:rPr>
          <w:color w:val="auto"/>
          <w:spacing w:val="-1"/>
          <w:position w:val="0"/>
          <w:sz w:val="28"/>
          <w:szCs w:val="28"/>
          <w14:textOutline w14:w="5103" w14:cap="sq" w14:cmpd="sng">
            <w14:solidFill>
              <w14:srgbClr w14:val="000000"/>
            </w14:solidFill>
            <w14:prstDash w14:val="solid"/>
            <w14:bevel/>
          </w14:textOutline>
        </w:rPr>
        <w:t>已标价工程量清单（必须提供）</w:t>
      </w:r>
    </w:p>
    <w:p w14:paraId="3CDCB5B3">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0"/>
          <w:szCs w:val="20"/>
        </w:rPr>
      </w:pPr>
      <w:r>
        <w:rPr>
          <w:color w:val="auto"/>
          <w:spacing w:val="-2"/>
          <w:position w:val="0"/>
          <w:sz w:val="24"/>
          <w:szCs w:val="24"/>
        </w:rPr>
        <w:t>供应商应按照本项目招标工程量清单的要求逐项填报</w:t>
      </w:r>
      <w:r>
        <w:rPr>
          <w:color w:val="auto"/>
          <w:spacing w:val="-3"/>
          <w:position w:val="0"/>
          <w:sz w:val="24"/>
          <w:szCs w:val="24"/>
        </w:rPr>
        <w:t>工程量清单</w:t>
      </w:r>
      <w:r>
        <w:rPr>
          <w:color w:val="auto"/>
          <w:spacing w:val="-3"/>
          <w:position w:val="0"/>
          <w:sz w:val="20"/>
          <w:szCs w:val="20"/>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953D5AE">
      <w:pPr>
        <w:pStyle w:val="3"/>
        <w:keepNext w:val="0"/>
        <w:keepLines w:val="0"/>
        <w:pageBreakBefore w:val="0"/>
        <w:widowControl w:val="0"/>
        <w:kinsoku/>
        <w:wordWrap w:val="0"/>
        <w:overflowPunct/>
        <w:topLinePunct w:val="0"/>
        <w:bidi w:val="0"/>
        <w:spacing w:line="360" w:lineRule="auto"/>
        <w:ind w:right="0"/>
        <w:outlineLvl w:val="1"/>
        <w:rPr>
          <w:color w:val="auto"/>
          <w:position w:val="0"/>
          <w:sz w:val="28"/>
          <w:szCs w:val="28"/>
        </w:rPr>
      </w:pP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3</w:t>
      </w:r>
      <w:r>
        <w:rPr>
          <w:color w:val="auto"/>
          <w:spacing w:val="-1"/>
          <w:position w:val="0"/>
          <w:sz w:val="28"/>
          <w:szCs w:val="28"/>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68D9883">
      <w:pPr>
        <w:pStyle w:val="3"/>
        <w:keepNext w:val="0"/>
        <w:keepLines w:val="0"/>
        <w:pageBreakBefore w:val="0"/>
        <w:widowControl w:val="0"/>
        <w:kinsoku/>
        <w:wordWrap w:val="0"/>
        <w:overflowPunct/>
        <w:topLinePunct w:val="0"/>
        <w:bidi w:val="0"/>
        <w:spacing w:line="360" w:lineRule="auto"/>
        <w:ind w:right="0"/>
        <w:jc w:val="center"/>
        <w:rPr>
          <w:color w:val="auto"/>
          <w:spacing w:val="-2"/>
          <w:position w:val="0"/>
          <w:sz w:val="24"/>
          <w:szCs w:val="24"/>
        </w:rPr>
      </w:pPr>
      <w:r>
        <w:rPr>
          <w:color w:val="auto"/>
          <w:spacing w:val="-2"/>
          <w:position w:val="0"/>
          <w:sz w:val="24"/>
          <w:szCs w:val="24"/>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5FD898C">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4"/>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636A1365">
      <w:pPr>
        <w:pStyle w:val="3"/>
        <w:keepNext w:val="0"/>
        <w:keepLines w:val="0"/>
        <w:pageBreakBefore w:val="0"/>
        <w:widowControl w:val="0"/>
        <w:kinsoku/>
        <w:wordWrap w:val="0"/>
        <w:overflowPunct/>
        <w:topLinePunct w:val="0"/>
        <w:bidi w:val="0"/>
        <w:spacing w:line="360" w:lineRule="auto"/>
        <w:ind w:left="0" w:right="0" w:firstLine="476" w:firstLineChars="200"/>
        <w:rPr>
          <w:color w:val="auto"/>
          <w:spacing w:val="-1"/>
          <w:position w:val="0"/>
          <w:sz w:val="24"/>
          <w:szCs w:val="24"/>
        </w:rPr>
      </w:pPr>
    </w:p>
    <w:p w14:paraId="00B2BBB5">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法定代表人或相应的委托代理人签字[或盖章(CA</w:t>
      </w:r>
      <w:r>
        <w:rPr>
          <w:color w:val="auto"/>
          <w:spacing w:val="-45"/>
          <w:position w:val="0"/>
          <w:sz w:val="24"/>
          <w:szCs w:val="24"/>
        </w:rPr>
        <w:t xml:space="preserve"> </w:t>
      </w:r>
      <w:r>
        <w:rPr>
          <w:color w:val="auto"/>
          <w:spacing w:val="-1"/>
          <w:position w:val="0"/>
          <w:sz w:val="24"/>
          <w:szCs w:val="24"/>
        </w:rPr>
        <w:t>签章)]：</w:t>
      </w:r>
      <w:r>
        <w:rPr>
          <w:color w:val="auto"/>
          <w:position w:val="0"/>
          <w:sz w:val="24"/>
          <w:szCs w:val="24"/>
          <w:u w:val="single" w:color="auto"/>
        </w:rPr>
        <w:t xml:space="preserve">         </w:t>
      </w:r>
    </w:p>
    <w:p w14:paraId="5C46A95F">
      <w:pPr>
        <w:pStyle w:val="3"/>
        <w:keepNext w:val="0"/>
        <w:keepLines w:val="0"/>
        <w:pageBreakBefore w:val="0"/>
        <w:widowControl w:val="0"/>
        <w:kinsoku/>
        <w:wordWrap w:val="0"/>
        <w:overflowPunct/>
        <w:topLinePunct w:val="0"/>
        <w:bidi w:val="0"/>
        <w:spacing w:line="360" w:lineRule="auto"/>
        <w:ind w:left="0" w:right="0" w:firstLine="428" w:firstLineChars="200"/>
        <w:rPr>
          <w:color w:val="auto"/>
          <w:spacing w:val="-13"/>
          <w:position w:val="0"/>
          <w:sz w:val="24"/>
          <w:szCs w:val="24"/>
        </w:rPr>
      </w:pPr>
    </w:p>
    <w:p w14:paraId="6EB00EE4">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4"/>
          <w:szCs w:val="24"/>
        </w:rPr>
      </w:pPr>
      <w:r>
        <w:rPr>
          <w:color w:val="auto"/>
          <w:spacing w:val="-13"/>
          <w:position w:val="0"/>
          <w:sz w:val="24"/>
          <w:szCs w:val="24"/>
        </w:rPr>
        <w:t>日           期：</w:t>
      </w:r>
      <w:r>
        <w:rPr>
          <w:color w:val="auto"/>
          <w:position w:val="0"/>
          <w:sz w:val="24"/>
          <w:szCs w:val="24"/>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3"/>
        <w:keepNext w:val="0"/>
        <w:keepLines w:val="0"/>
        <w:pageBreakBefore w:val="0"/>
        <w:widowControl w:val="0"/>
        <w:kinsoku/>
        <w:wordWrap w:val="0"/>
        <w:overflowPunct/>
        <w:topLinePunct w:val="0"/>
        <w:bidi w:val="0"/>
        <w:spacing w:line="360" w:lineRule="auto"/>
        <w:ind w:right="0"/>
        <w:rPr>
          <w:color w:val="auto"/>
          <w:position w:val="0"/>
        </w:rPr>
      </w:pPr>
      <w:r>
        <w:rPr>
          <w:rFonts w:hint="eastAsia"/>
          <w:color w:val="auto"/>
          <w:spacing w:val="8"/>
          <w:position w:val="0"/>
          <w:lang w:val="en-US" w:eastAsia="zh-CN"/>
          <w14:textOutline w14:w="5793" w14:cap="sq" w14:cmpd="sng">
            <w14:solidFill>
              <w14:srgbClr w14:val="000000"/>
            </w14:solidFill>
            <w14:prstDash w14:val="solid"/>
            <w14:bevel/>
          </w14:textOutline>
        </w:rPr>
        <w:t>4</w:t>
      </w:r>
      <w:r>
        <w:rPr>
          <w:color w:val="auto"/>
          <w:spacing w:val="8"/>
          <w:position w:val="0"/>
          <w14:textOutline w14:w="5793" w14:cap="sq" w14:cmpd="sng">
            <w14:solidFill>
              <w14:srgbClr w14:val="000000"/>
            </w14:solidFill>
            <w14:prstDash w14:val="solid"/>
            <w14:bevel/>
          </w14:textOutline>
        </w:rPr>
        <w:t>.</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项目管理机构组成表（必须提供）</w:t>
      </w:r>
    </w:p>
    <w:p w14:paraId="2EFDAE75">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项目管理机构组成表</w:t>
      </w:r>
    </w:p>
    <w:tbl>
      <w:tblPr>
        <w:tblStyle w:val="11"/>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2"/>
              <w:keepNext w:val="0"/>
              <w:keepLines w:val="0"/>
              <w:pageBreakBefore w:val="0"/>
              <w:widowControl w:val="0"/>
              <w:kinsoku/>
              <w:wordWrap w:val="0"/>
              <w:overflowPunct/>
              <w:topLinePunct w:val="0"/>
              <w:bidi w:val="0"/>
              <w:spacing w:line="360" w:lineRule="auto"/>
              <w:ind w:left="0" w:right="0" w:firstLine="400" w:firstLineChars="200"/>
              <w:rPr>
                <w:color w:val="auto"/>
                <w:position w:val="0"/>
              </w:rPr>
            </w:pPr>
            <w:r>
              <w:rPr>
                <w:color w:val="auto"/>
                <w:position w:val="0"/>
              </w:rPr>
              <w:t>名</w:t>
            </w:r>
            <w:r>
              <w:rPr>
                <w:color w:val="auto"/>
                <w:spacing w:val="7"/>
                <w:position w:val="0"/>
              </w:rPr>
              <w:t xml:space="preserve">   </w:t>
            </w:r>
            <w:r>
              <w:rPr>
                <w:color w:val="auto"/>
                <w:position w:val="0"/>
              </w:rPr>
              <w:t>称</w:t>
            </w:r>
          </w:p>
        </w:tc>
        <w:tc>
          <w:tcPr>
            <w:tcW w:w="768" w:type="dxa"/>
            <w:vAlign w:val="top"/>
          </w:tcPr>
          <w:p w14:paraId="59EADF6D">
            <w:pPr>
              <w:pStyle w:val="12"/>
              <w:keepNext w:val="0"/>
              <w:keepLines w:val="0"/>
              <w:pageBreakBefore w:val="0"/>
              <w:widowControl w:val="0"/>
              <w:kinsoku/>
              <w:wordWrap w:val="0"/>
              <w:overflowPunct/>
              <w:topLinePunct w:val="0"/>
              <w:bidi w:val="0"/>
              <w:spacing w:line="360" w:lineRule="auto"/>
              <w:ind w:right="0"/>
              <w:rPr>
                <w:color w:val="auto"/>
                <w:position w:val="0"/>
              </w:rPr>
            </w:pPr>
            <w:r>
              <w:rPr>
                <w:color w:val="auto"/>
                <w:spacing w:val="4"/>
                <w:position w:val="0"/>
              </w:rPr>
              <w:t>姓名</w:t>
            </w:r>
          </w:p>
        </w:tc>
        <w:tc>
          <w:tcPr>
            <w:tcW w:w="769" w:type="dxa"/>
            <w:vAlign w:val="top"/>
          </w:tcPr>
          <w:p w14:paraId="0BB5F5BC">
            <w:pPr>
              <w:pStyle w:val="12"/>
              <w:keepNext w:val="0"/>
              <w:keepLines w:val="0"/>
              <w:pageBreakBefore w:val="0"/>
              <w:widowControl w:val="0"/>
              <w:kinsoku/>
              <w:wordWrap w:val="0"/>
              <w:overflowPunct/>
              <w:topLinePunct w:val="0"/>
              <w:bidi w:val="0"/>
              <w:spacing w:line="360" w:lineRule="auto"/>
              <w:ind w:right="0"/>
              <w:rPr>
                <w:color w:val="auto"/>
                <w:position w:val="0"/>
              </w:rPr>
            </w:pPr>
            <w:r>
              <w:rPr>
                <w:color w:val="auto"/>
                <w:spacing w:val="4"/>
                <w:position w:val="0"/>
              </w:rPr>
              <w:t>职务</w:t>
            </w:r>
          </w:p>
        </w:tc>
        <w:tc>
          <w:tcPr>
            <w:tcW w:w="1402" w:type="dxa"/>
            <w:vAlign w:val="top"/>
          </w:tcPr>
          <w:p w14:paraId="0855F496">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资质/职称</w:t>
            </w:r>
          </w:p>
        </w:tc>
        <w:tc>
          <w:tcPr>
            <w:tcW w:w="3566" w:type="dxa"/>
            <w:vAlign w:val="top"/>
          </w:tcPr>
          <w:p w14:paraId="4BB5FD2F">
            <w:pPr>
              <w:pStyle w:val="12"/>
              <w:keepNext w:val="0"/>
              <w:keepLines w:val="0"/>
              <w:pageBreakBefore w:val="0"/>
              <w:widowControl w:val="0"/>
              <w:kinsoku/>
              <w:wordWrap w:val="0"/>
              <w:overflowPunct/>
              <w:topLinePunct w:val="0"/>
              <w:bidi w:val="0"/>
              <w:spacing w:line="360" w:lineRule="auto"/>
              <w:ind w:left="0" w:right="0" w:firstLine="436" w:firstLineChars="200"/>
              <w:rPr>
                <w:color w:val="auto"/>
                <w:position w:val="0"/>
              </w:rPr>
            </w:pPr>
            <w:r>
              <w:rPr>
                <w:color w:val="auto"/>
                <w:spacing w:val="9"/>
                <w:position w:val="0"/>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5.</w:t>
            </w:r>
            <w:r>
              <w:rPr>
                <w:color w:val="auto"/>
                <w:spacing w:val="15"/>
                <w:position w:val="0"/>
              </w:rPr>
              <w:t xml:space="preserve"> </w:t>
            </w:r>
            <w:r>
              <w:rPr>
                <w:color w:val="auto"/>
                <w:spacing w:val="3"/>
                <w:position w:val="0"/>
              </w:rPr>
              <w:t>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2"/>
              <w:keepNext w:val="0"/>
              <w:keepLines w:val="0"/>
              <w:pageBreakBefore w:val="0"/>
              <w:widowControl w:val="0"/>
              <w:kinsoku/>
              <w:wordWrap w:val="0"/>
              <w:overflowPunct/>
              <w:topLinePunct w:val="0"/>
              <w:bidi w:val="0"/>
              <w:spacing w:line="360" w:lineRule="auto"/>
              <w:ind w:left="0" w:right="0" w:firstLine="432" w:firstLineChars="200"/>
              <w:rPr>
                <w:color w:val="auto"/>
                <w:position w:val="0"/>
              </w:rPr>
            </w:pPr>
            <w:r>
              <w:rPr>
                <w:color w:val="auto"/>
                <w:spacing w:val="8"/>
                <w:position w:val="0"/>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2"/>
              <w:keepNext w:val="0"/>
              <w:keepLines w:val="0"/>
              <w:pageBreakBefore w:val="0"/>
              <w:widowControl w:val="0"/>
              <w:kinsoku/>
              <w:wordWrap w:val="0"/>
              <w:overflowPunct/>
              <w:topLinePunct w:val="0"/>
              <w:bidi w:val="0"/>
              <w:spacing w:line="360" w:lineRule="auto"/>
              <w:ind w:left="0" w:right="0" w:firstLine="416" w:firstLineChars="200"/>
              <w:rPr>
                <w:color w:val="auto"/>
                <w:position w:val="0"/>
              </w:rPr>
            </w:pPr>
            <w:r>
              <w:rPr>
                <w:color w:val="auto"/>
                <w:spacing w:val="4"/>
                <w:position w:val="0"/>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7782708">
      <w:pPr>
        <w:pStyle w:val="3"/>
        <w:keepNext w:val="0"/>
        <w:keepLines w:val="0"/>
        <w:pageBreakBefore w:val="0"/>
        <w:widowControl w:val="0"/>
        <w:kinsoku/>
        <w:wordWrap w:val="0"/>
        <w:overflowPunct/>
        <w:topLinePunct w:val="0"/>
        <w:bidi w:val="0"/>
        <w:spacing w:line="360" w:lineRule="auto"/>
        <w:ind w:left="0" w:right="0" w:firstLine="440" w:firstLineChars="200"/>
        <w:jc w:val="both"/>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25"/>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类）、职称证书（如</w:t>
      </w:r>
      <w:r>
        <w:rPr>
          <w:color w:val="auto"/>
          <w:position w:val="0"/>
          <w:sz w:val="20"/>
          <w:szCs w:val="20"/>
        </w:rPr>
        <w:t xml:space="preserve"> </w:t>
      </w:r>
      <w:r>
        <w:rPr>
          <w:color w:val="auto"/>
          <w:spacing w:val="11"/>
          <w:position w:val="0"/>
          <w:sz w:val="20"/>
          <w:szCs w:val="20"/>
          <w14:textOutline w14:w="3795" w14:cap="sq" w14:cmpd="sng">
            <w14:solidFill>
              <w14:srgbClr w14:val="000000"/>
            </w14:solidFill>
            <w14:prstDash w14:val="solid"/>
            <w14:bevel/>
          </w14:textOutline>
        </w:rPr>
        <w:t>有）的扫描件；项目技术负责人应附身份证扫描件、职称</w:t>
      </w:r>
      <w:r>
        <w:rPr>
          <w:color w:val="auto"/>
          <w:spacing w:val="10"/>
          <w:position w:val="0"/>
          <w:sz w:val="20"/>
          <w:szCs w:val="20"/>
          <w14:textOutline w14:w="3795" w14:cap="sq" w14:cmpd="sng">
            <w14:solidFill>
              <w14:srgbClr w14:val="000000"/>
            </w14:solidFill>
            <w14:prstDash w14:val="solid"/>
            <w14:bevel/>
          </w14:textOutline>
        </w:rPr>
        <w:t>证书扫描件；专职安全生产管理人员应附身份证、专职安全员安全生产考核合格证书（C</w:t>
      </w:r>
      <w:r>
        <w:rPr>
          <w:color w:val="auto"/>
          <w:spacing w:val="-25"/>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类）、职称证书（如有）扫描件；其他主要人员应附执业证</w:t>
      </w:r>
      <w:r>
        <w:rPr>
          <w:color w:val="auto"/>
          <w:position w:val="0"/>
          <w:sz w:val="20"/>
          <w:szCs w:val="20"/>
        </w:rPr>
        <w:t xml:space="preserve"> </w:t>
      </w:r>
      <w:r>
        <w:rPr>
          <w:color w:val="auto"/>
          <w:spacing w:val="11"/>
          <w:position w:val="0"/>
          <w:sz w:val="20"/>
          <w:szCs w:val="20"/>
          <w14:textOutline w14:w="3795" w14:cap="sq" w14:cmpd="sng">
            <w14:solidFill>
              <w14:srgbClr w14:val="000000"/>
            </w14:solidFill>
            <w14:prstDash w14:val="solid"/>
            <w14:bevel/>
          </w14:textOutline>
        </w:rPr>
        <w:t>或上岗证书、职称证书（如有）扫描件；提供以上人</w:t>
      </w:r>
      <w:r>
        <w:rPr>
          <w:color w:val="auto"/>
          <w:spacing w:val="10"/>
          <w:position w:val="0"/>
          <w:sz w:val="20"/>
          <w:szCs w:val="20"/>
          <w14:textOutline w14:w="3795" w14:cap="sq" w14:cmpd="sng">
            <w14:solidFill>
              <w14:srgbClr w14:val="000000"/>
            </w14:solidFill>
            <w14:prstDash w14:val="solid"/>
            <w14:bevel/>
          </w14:textOutline>
        </w:rPr>
        <w:t>员由</w:t>
      </w:r>
      <w:r>
        <w:rPr>
          <w:rFonts w:hint="eastAsia"/>
          <w:color w:val="auto"/>
          <w:spacing w:val="10"/>
          <w:position w:val="0"/>
          <w:sz w:val="20"/>
          <w:szCs w:val="20"/>
          <w:lang w:eastAsia="zh-CN"/>
          <w14:textOutline w14:w="3795" w14:cap="sq" w14:cmpd="sng">
            <w14:solidFill>
              <w14:srgbClr w14:val="000000"/>
            </w14:solidFill>
            <w14:prstDash w14:val="solid"/>
            <w14:bevel/>
          </w14:textOutline>
        </w:rPr>
        <w:t>养老保险</w:t>
      </w:r>
      <w:r>
        <w:rPr>
          <w:color w:val="auto"/>
          <w:spacing w:val="10"/>
          <w:position w:val="0"/>
          <w:sz w:val="20"/>
          <w:szCs w:val="20"/>
          <w14:textOutline w14:w="3795" w14:cap="sq" w14:cmpd="sng">
            <w14:solidFill>
              <w14:srgbClr w14:val="000000"/>
            </w14:solidFill>
            <w14:prstDash w14:val="solid"/>
            <w14:bevel/>
          </w14:textOutline>
        </w:rPr>
        <w:t>部门出具的供应商为其交纳的响应文件递交截止时间前半年内任意</w:t>
      </w:r>
      <w:r>
        <w:rPr>
          <w:rFonts w:hint="eastAsia"/>
          <w:color w:val="auto"/>
          <w:spacing w:val="10"/>
          <w:position w:val="0"/>
          <w:sz w:val="20"/>
          <w:szCs w:val="20"/>
          <w:lang w:val="en-US" w:eastAsia="zh-CN"/>
          <w14:textOutline w14:w="3795" w14:cap="sq" w14:cmpd="sng">
            <w14:solidFill>
              <w14:srgbClr w14:val="000000"/>
            </w14:solidFill>
            <w14:prstDash w14:val="solid"/>
            <w14:bevel/>
          </w14:textOutline>
        </w:rPr>
        <w:t>一</w:t>
      </w:r>
      <w:r>
        <w:rPr>
          <w:color w:val="auto"/>
          <w:spacing w:val="10"/>
          <w:position w:val="0"/>
          <w:sz w:val="20"/>
          <w:szCs w:val="20"/>
          <w14:textOutline w14:w="3795" w14:cap="sq" w14:cmpd="sng">
            <w14:solidFill>
              <w14:srgbClr w14:val="000000"/>
            </w14:solidFill>
            <w14:prstDash w14:val="solid"/>
            <w14:bevel/>
          </w14:textOutline>
        </w:rPr>
        <w:t>个月</w:t>
      </w:r>
      <w:r>
        <w:rPr>
          <w:rFonts w:hint="eastAsia"/>
          <w:color w:val="auto"/>
          <w:spacing w:val="10"/>
          <w:position w:val="0"/>
          <w:sz w:val="20"/>
          <w:szCs w:val="20"/>
          <w:lang w:eastAsia="zh-CN"/>
          <w14:textOutline w14:w="3795" w14:cap="sq" w14:cmpd="sng">
            <w14:solidFill>
              <w14:srgbClr w14:val="000000"/>
            </w14:solidFill>
            <w14:prstDash w14:val="solid"/>
            <w14:bevel/>
          </w14:textOutline>
        </w:rPr>
        <w:t>养老保险</w:t>
      </w:r>
      <w:r>
        <w:rPr>
          <w:color w:val="auto"/>
          <w:spacing w:val="10"/>
          <w:position w:val="0"/>
          <w:sz w:val="20"/>
          <w:szCs w:val="20"/>
          <w14:textOutline w14:w="3795" w14:cap="sq" w14:cmpd="sng">
            <w14:solidFill>
              <w14:srgbClr w14:val="000000"/>
            </w14:solidFill>
            <w14:prstDash w14:val="solid"/>
            <w14:bevel/>
          </w14:textOutline>
        </w:rPr>
        <w:t>证明复印件；若为新进员工，请提供劳动合同扫描件。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3"/>
        <w:keepNext w:val="0"/>
        <w:keepLines w:val="0"/>
        <w:pageBreakBefore w:val="0"/>
        <w:widowControl w:val="0"/>
        <w:kinsoku/>
        <w:wordWrap w:val="0"/>
        <w:overflowPunct/>
        <w:topLinePunct w:val="0"/>
        <w:bidi w:val="0"/>
        <w:spacing w:line="360" w:lineRule="auto"/>
        <w:ind w:right="0"/>
        <w:rPr>
          <w:color w:val="auto"/>
          <w:position w:val="0"/>
        </w:rPr>
      </w:pPr>
      <w:r>
        <w:rPr>
          <w:color w:val="auto"/>
          <w:spacing w:val="9"/>
          <w:position w:val="0"/>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9B3FDE6">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1.供应商 202</w:t>
      </w: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4</w:t>
      </w:r>
      <w:r>
        <w:rPr>
          <w:color w:val="auto"/>
          <w:spacing w:val="1"/>
          <w:position w:val="0"/>
          <w:sz w:val="28"/>
          <w:szCs w:val="28"/>
          <w14:textOutline w14:w="5103" w14:cap="sq" w14:cmpd="sng">
            <w14:solidFill>
              <w14:srgbClr w14:val="000000"/>
            </w14:solidFill>
            <w14:prstDash w14:val="solid"/>
            <w14:bevel/>
          </w14:textOutline>
        </w:rPr>
        <w:t>年以来具有同类项目业绩的相关证明材料（无不良记录，以中</w:t>
      </w:r>
      <w:r>
        <w:rPr>
          <w:color w:val="auto"/>
          <w:spacing w:val="-2"/>
          <w:position w:val="0"/>
          <w:sz w:val="28"/>
          <w:szCs w:val="28"/>
          <w14:textOutline w14:w="5103" w14:cap="sq" w14:cmpd="sng">
            <w14:solidFill>
              <w14:srgbClr w14:val="000000"/>
            </w14:solidFill>
            <w14:prstDash w14:val="solid"/>
            <w14:bevel/>
          </w14:textOutline>
        </w:rPr>
        <w:t>标、成交通知书或签订的合同为准，并能清晰反映项目名称、金额、</w:t>
      </w:r>
      <w:r>
        <w:rPr>
          <w:color w:val="auto"/>
          <w:spacing w:val="-68"/>
          <w:position w:val="0"/>
          <w:sz w:val="28"/>
          <w:szCs w:val="28"/>
        </w:rPr>
        <w:t xml:space="preserve"> </w:t>
      </w:r>
      <w:r>
        <w:rPr>
          <w:color w:val="auto"/>
          <w:spacing w:val="-2"/>
          <w:position w:val="0"/>
          <w:sz w:val="28"/>
          <w:szCs w:val="28"/>
          <w14:textOutline w14:w="5103" w14:cap="sq" w14:cmpd="sng">
            <w14:solidFill>
              <w14:srgbClr w14:val="000000"/>
            </w14:solidFill>
            <w14:prstDash w14:val="solid"/>
            <w14:bevel/>
          </w14:textOutline>
        </w:rPr>
        <w:t>日期等）</w:t>
      </w:r>
      <w:r>
        <w:rPr>
          <w:color w:val="auto"/>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572EE90">
      <w:pPr>
        <w:pStyle w:val="3"/>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FE9244D">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654A">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D3662">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15D3662">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4A137702"/>
    <w:rsid w:val="006210D7"/>
    <w:rsid w:val="019624C1"/>
    <w:rsid w:val="02012CC2"/>
    <w:rsid w:val="032E4A9B"/>
    <w:rsid w:val="046D2F56"/>
    <w:rsid w:val="053269F8"/>
    <w:rsid w:val="05883ED0"/>
    <w:rsid w:val="0598379D"/>
    <w:rsid w:val="060C75E9"/>
    <w:rsid w:val="06296DA8"/>
    <w:rsid w:val="06914D0B"/>
    <w:rsid w:val="06D05FE6"/>
    <w:rsid w:val="07F45439"/>
    <w:rsid w:val="084B5ECF"/>
    <w:rsid w:val="09FF4915"/>
    <w:rsid w:val="0A484BB6"/>
    <w:rsid w:val="0A7333A0"/>
    <w:rsid w:val="0A777518"/>
    <w:rsid w:val="0ADF7F6E"/>
    <w:rsid w:val="0B0E20B4"/>
    <w:rsid w:val="0B1B6555"/>
    <w:rsid w:val="0B9711C4"/>
    <w:rsid w:val="0C265F67"/>
    <w:rsid w:val="0C280C1F"/>
    <w:rsid w:val="0DA252ED"/>
    <w:rsid w:val="0E712B9B"/>
    <w:rsid w:val="0EFF46FF"/>
    <w:rsid w:val="0F0C257F"/>
    <w:rsid w:val="0F665C5B"/>
    <w:rsid w:val="0F7B634E"/>
    <w:rsid w:val="10456EB3"/>
    <w:rsid w:val="115E6363"/>
    <w:rsid w:val="11CF6765"/>
    <w:rsid w:val="11FA4BEA"/>
    <w:rsid w:val="137F0D41"/>
    <w:rsid w:val="13B2266F"/>
    <w:rsid w:val="140971E7"/>
    <w:rsid w:val="14A66FC8"/>
    <w:rsid w:val="14DE5ECD"/>
    <w:rsid w:val="152E4B56"/>
    <w:rsid w:val="155B7F54"/>
    <w:rsid w:val="15D54885"/>
    <w:rsid w:val="15F33931"/>
    <w:rsid w:val="17ED041F"/>
    <w:rsid w:val="19152B1D"/>
    <w:rsid w:val="19AD7F51"/>
    <w:rsid w:val="1A161863"/>
    <w:rsid w:val="1A4138FD"/>
    <w:rsid w:val="1B80591D"/>
    <w:rsid w:val="1C8F0CF3"/>
    <w:rsid w:val="1CB02F36"/>
    <w:rsid w:val="1CE31009"/>
    <w:rsid w:val="1D0B1216"/>
    <w:rsid w:val="1D597D4B"/>
    <w:rsid w:val="1DF04134"/>
    <w:rsid w:val="1E004AF3"/>
    <w:rsid w:val="1E114F52"/>
    <w:rsid w:val="1E452E4D"/>
    <w:rsid w:val="1EB728E3"/>
    <w:rsid w:val="1F0A0C58"/>
    <w:rsid w:val="1F3D7025"/>
    <w:rsid w:val="1F7D0EBD"/>
    <w:rsid w:val="1FB449F6"/>
    <w:rsid w:val="20130E79"/>
    <w:rsid w:val="20471EF4"/>
    <w:rsid w:val="204F4EE5"/>
    <w:rsid w:val="215B2757"/>
    <w:rsid w:val="22E7312D"/>
    <w:rsid w:val="230F610D"/>
    <w:rsid w:val="23E7405F"/>
    <w:rsid w:val="24372FFA"/>
    <w:rsid w:val="24C85992"/>
    <w:rsid w:val="24E23376"/>
    <w:rsid w:val="255D3B83"/>
    <w:rsid w:val="25DA4D4D"/>
    <w:rsid w:val="25E1345C"/>
    <w:rsid w:val="25FF7B02"/>
    <w:rsid w:val="26971D6D"/>
    <w:rsid w:val="279E3A83"/>
    <w:rsid w:val="281B6225"/>
    <w:rsid w:val="29023CB8"/>
    <w:rsid w:val="29DD429D"/>
    <w:rsid w:val="2A5F0DF4"/>
    <w:rsid w:val="2A7366FC"/>
    <w:rsid w:val="2B383963"/>
    <w:rsid w:val="2B485C57"/>
    <w:rsid w:val="2B640EBE"/>
    <w:rsid w:val="2B72581C"/>
    <w:rsid w:val="2BEF2FFA"/>
    <w:rsid w:val="2C2220D9"/>
    <w:rsid w:val="2CF72927"/>
    <w:rsid w:val="2F8F34C8"/>
    <w:rsid w:val="32A7067D"/>
    <w:rsid w:val="32B44047"/>
    <w:rsid w:val="33BE75C7"/>
    <w:rsid w:val="33D12714"/>
    <w:rsid w:val="33EA7732"/>
    <w:rsid w:val="34681276"/>
    <w:rsid w:val="34895FE3"/>
    <w:rsid w:val="34D50630"/>
    <w:rsid w:val="34FE6BFF"/>
    <w:rsid w:val="352D1834"/>
    <w:rsid w:val="357A08C2"/>
    <w:rsid w:val="35C96A3C"/>
    <w:rsid w:val="365B56E8"/>
    <w:rsid w:val="36940077"/>
    <w:rsid w:val="374270FC"/>
    <w:rsid w:val="37C712B2"/>
    <w:rsid w:val="37D9138D"/>
    <w:rsid w:val="382F78B8"/>
    <w:rsid w:val="38E51E30"/>
    <w:rsid w:val="38F61067"/>
    <w:rsid w:val="395E0DF6"/>
    <w:rsid w:val="3A5E19CA"/>
    <w:rsid w:val="3A882CC9"/>
    <w:rsid w:val="3ADF581E"/>
    <w:rsid w:val="3B063FE8"/>
    <w:rsid w:val="3C8B7626"/>
    <w:rsid w:val="3CDE21BC"/>
    <w:rsid w:val="3D2F772C"/>
    <w:rsid w:val="3D6B1A92"/>
    <w:rsid w:val="3DDD0DA2"/>
    <w:rsid w:val="3DE31F88"/>
    <w:rsid w:val="3F2521B4"/>
    <w:rsid w:val="3F443036"/>
    <w:rsid w:val="3F5605BF"/>
    <w:rsid w:val="404428BA"/>
    <w:rsid w:val="40974258"/>
    <w:rsid w:val="41083B3B"/>
    <w:rsid w:val="41945D20"/>
    <w:rsid w:val="419942A2"/>
    <w:rsid w:val="41AC0D87"/>
    <w:rsid w:val="42A41372"/>
    <w:rsid w:val="42E66DB5"/>
    <w:rsid w:val="43B753A5"/>
    <w:rsid w:val="46653E94"/>
    <w:rsid w:val="46833EE1"/>
    <w:rsid w:val="46866424"/>
    <w:rsid w:val="469B0FAE"/>
    <w:rsid w:val="472E6F55"/>
    <w:rsid w:val="48EC7D11"/>
    <w:rsid w:val="4968407F"/>
    <w:rsid w:val="4989397D"/>
    <w:rsid w:val="49DA6174"/>
    <w:rsid w:val="49EC224C"/>
    <w:rsid w:val="4A137702"/>
    <w:rsid w:val="4A384F8D"/>
    <w:rsid w:val="4A70677E"/>
    <w:rsid w:val="4A9E4C37"/>
    <w:rsid w:val="4B8337B9"/>
    <w:rsid w:val="4C2866B2"/>
    <w:rsid w:val="4CE321B0"/>
    <w:rsid w:val="4D2E674D"/>
    <w:rsid w:val="4D4E4C66"/>
    <w:rsid w:val="4DB841F3"/>
    <w:rsid w:val="4E2C0B29"/>
    <w:rsid w:val="4F8545A9"/>
    <w:rsid w:val="515D3978"/>
    <w:rsid w:val="51AC4A49"/>
    <w:rsid w:val="526E45FA"/>
    <w:rsid w:val="529532F4"/>
    <w:rsid w:val="52BF6685"/>
    <w:rsid w:val="54190AED"/>
    <w:rsid w:val="549759D6"/>
    <w:rsid w:val="55621F85"/>
    <w:rsid w:val="56073F6A"/>
    <w:rsid w:val="56811F6E"/>
    <w:rsid w:val="578707D4"/>
    <w:rsid w:val="5788765B"/>
    <w:rsid w:val="57FD113F"/>
    <w:rsid w:val="58225CED"/>
    <w:rsid w:val="585B1BA9"/>
    <w:rsid w:val="59A33EF8"/>
    <w:rsid w:val="59AF4C24"/>
    <w:rsid w:val="59D979CB"/>
    <w:rsid w:val="59DA4000"/>
    <w:rsid w:val="59F86C66"/>
    <w:rsid w:val="5A07278A"/>
    <w:rsid w:val="5A625C12"/>
    <w:rsid w:val="5BD462C8"/>
    <w:rsid w:val="5BE806DA"/>
    <w:rsid w:val="5D3C5586"/>
    <w:rsid w:val="5E433FE1"/>
    <w:rsid w:val="5EB10404"/>
    <w:rsid w:val="5ECE2FF9"/>
    <w:rsid w:val="5EE71ACC"/>
    <w:rsid w:val="5EE96E5E"/>
    <w:rsid w:val="5F057BC7"/>
    <w:rsid w:val="60464640"/>
    <w:rsid w:val="60953A2C"/>
    <w:rsid w:val="60B76A7A"/>
    <w:rsid w:val="61021023"/>
    <w:rsid w:val="61587B3B"/>
    <w:rsid w:val="618D6CB2"/>
    <w:rsid w:val="61A46B11"/>
    <w:rsid w:val="61AF3E33"/>
    <w:rsid w:val="61FF1523"/>
    <w:rsid w:val="62116812"/>
    <w:rsid w:val="62C3411A"/>
    <w:rsid w:val="62E55080"/>
    <w:rsid w:val="63340B4D"/>
    <w:rsid w:val="64AD6B11"/>
    <w:rsid w:val="64C72A3E"/>
    <w:rsid w:val="64DE588D"/>
    <w:rsid w:val="654D3367"/>
    <w:rsid w:val="660C63EF"/>
    <w:rsid w:val="667B54E5"/>
    <w:rsid w:val="669A1E1C"/>
    <w:rsid w:val="66F3339C"/>
    <w:rsid w:val="674566A0"/>
    <w:rsid w:val="67A4535B"/>
    <w:rsid w:val="692D42C3"/>
    <w:rsid w:val="69D361E5"/>
    <w:rsid w:val="69DB6A10"/>
    <w:rsid w:val="6AC83870"/>
    <w:rsid w:val="6BD821D8"/>
    <w:rsid w:val="6BE03B7F"/>
    <w:rsid w:val="6C1141E3"/>
    <w:rsid w:val="6CF95784"/>
    <w:rsid w:val="6D703371"/>
    <w:rsid w:val="6DC766AC"/>
    <w:rsid w:val="6DD733CF"/>
    <w:rsid w:val="6E45554E"/>
    <w:rsid w:val="6FAD0E48"/>
    <w:rsid w:val="703D32AD"/>
    <w:rsid w:val="70882ED3"/>
    <w:rsid w:val="70B2231D"/>
    <w:rsid w:val="70B84386"/>
    <w:rsid w:val="71357785"/>
    <w:rsid w:val="713F144E"/>
    <w:rsid w:val="716C5F13"/>
    <w:rsid w:val="71BA7C8A"/>
    <w:rsid w:val="72151E41"/>
    <w:rsid w:val="723D4CFB"/>
    <w:rsid w:val="731C635F"/>
    <w:rsid w:val="73376FFF"/>
    <w:rsid w:val="73966C01"/>
    <w:rsid w:val="745A698D"/>
    <w:rsid w:val="74B1765F"/>
    <w:rsid w:val="753332DE"/>
    <w:rsid w:val="75800407"/>
    <w:rsid w:val="75FF240A"/>
    <w:rsid w:val="7636535E"/>
    <w:rsid w:val="78136A35"/>
    <w:rsid w:val="788141C3"/>
    <w:rsid w:val="799A59C8"/>
    <w:rsid w:val="79C940D6"/>
    <w:rsid w:val="79E70CF9"/>
    <w:rsid w:val="79F071D4"/>
    <w:rsid w:val="7A12072D"/>
    <w:rsid w:val="7ACB0F03"/>
    <w:rsid w:val="7B342CF0"/>
    <w:rsid w:val="7C2C7150"/>
    <w:rsid w:val="7D137D2B"/>
    <w:rsid w:val="7D284642"/>
    <w:rsid w:val="7DE844FD"/>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Plain Text"/>
    <w:basedOn w:val="1"/>
    <w:qFormat/>
    <w:uiPriority w:val="0"/>
    <w:rPr>
      <w:rFonts w:ascii="宋体" w:hAnsi="Courier New"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0">
    <w:name w:val="Hyperlink"/>
    <w:basedOn w:val="9"/>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36164;&#28304;&#20892;&#19994;&#20892;&#26449;&#23616;\&#36164;&#28304;&#65288;&#27719;&#26207;&#65289;\4.14&#31454;&#20105;&#24615;&#30923;&#21830;&#25991;&#20214;&#65288;&#26757;&#28330;&#12289;&#29916;&#37324;1-2&#652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4.14竞争性磋商文件（梅溪、瓜里1-2）.docx</Template>
  <Pages>54</Pages>
  <Words>8142</Words>
  <Characters>9044</Characters>
  <TotalTime>0</TotalTime>
  <ScaleCrop>false</ScaleCrop>
  <LinksUpToDate>false</LinksUpToDate>
  <CharactersWithSpaces>9295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2026-04-15T08:45:00Z</dcterms:created>
  <dc:creator>朵朵</dc:creator>
  <cp:lastModifiedBy>WPS_1733708243</cp:lastModifiedBy>
  <dcterms:modified xsi:type="dcterms:W3CDTF">2026-04-27T04:46:15Z</dcterms:modified>
  <dc:title>医疗设备采购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2052-12.1.0.25865</vt:lpwstr>
  </property>
  <property fmtid="{D5CDD505-2E9C-101B-9397-08002B2CF9AE}" pid="5" name="ICV">
    <vt:lpwstr>DF82208D29BE4291A2FE2436004A3F95_13</vt:lpwstr>
  </property>
  <property fmtid="{D5CDD505-2E9C-101B-9397-08002B2CF9AE}" pid="6" name="KSOTemplateDocerSaveRecord">
    <vt:lpwstr>eyJoZGlkIjoiODk1NTQwMmYzZmU0ODkwMjdjOTFjNmEyMjc0NTljM2YiLCJ1c2VySWQiOiIxNjY0MjE2ODI0In0=</vt:lpwstr>
  </property>
</Properties>
</file>