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88ACC">
      <w:pPr>
        <w:jc w:val="center"/>
        <w:rPr>
          <w:rFonts w:hint="eastAsia" w:ascii="宋体" w:hAnsi="宋体" w:eastAsia="宋体" w:cs="宋体"/>
          <w:b/>
          <w:bCs/>
          <w:color w:val="000000" w:themeColor="text1"/>
          <w:sz w:val="52"/>
          <w:szCs w:val="52"/>
          <w:highlight w:val="none"/>
          <w14:textFill>
            <w14:solidFill>
              <w14:schemeClr w14:val="tx1"/>
            </w14:solidFill>
          </w14:textFill>
        </w:rPr>
      </w:pPr>
      <w:bookmarkStart w:id="0" w:name="_Toc10319"/>
      <w:bookmarkStart w:id="1" w:name="_Toc7014_WPSOffice_Level1"/>
      <w:r>
        <w:rPr>
          <w:rFonts w:hint="eastAsia" w:ascii="宋体" w:hAnsi="宋体" w:eastAsia="宋体" w:cs="宋体"/>
          <w:b/>
          <w:color w:val="000000" w:themeColor="text1"/>
          <w:sz w:val="52"/>
          <w:highlight w:val="none"/>
          <w14:textFill>
            <w14:solidFill>
              <w14:schemeClr w14:val="tx1"/>
            </w14:solidFill>
          </w14:textFill>
        </w:rPr>
        <w:t>桂林市政府集中采购中心</w:t>
      </w:r>
    </w:p>
    <w:p w14:paraId="25BF8F0D">
      <w:pPr>
        <w:pStyle w:val="24"/>
        <w:rPr>
          <w:rFonts w:hint="eastAsia" w:ascii="宋体" w:hAnsi="宋体" w:eastAsia="宋体" w:cs="宋体"/>
          <w:b/>
          <w:bCs/>
          <w:color w:val="000000" w:themeColor="text1"/>
          <w:sz w:val="52"/>
          <w:szCs w:val="52"/>
          <w:highlight w:val="none"/>
          <w14:textFill>
            <w14:solidFill>
              <w14:schemeClr w14:val="tx1"/>
            </w14:solidFill>
          </w14:textFill>
        </w:rPr>
      </w:pPr>
    </w:p>
    <w:p w14:paraId="3E208446">
      <w:pPr>
        <w:pStyle w:val="24"/>
        <w:rPr>
          <w:rFonts w:hint="eastAsia" w:ascii="宋体" w:hAnsi="宋体" w:eastAsia="宋体" w:cs="宋体"/>
          <w:b/>
          <w:bCs/>
          <w:color w:val="000000" w:themeColor="text1"/>
          <w:sz w:val="52"/>
          <w:szCs w:val="52"/>
          <w:highlight w:val="none"/>
          <w14:textFill>
            <w14:solidFill>
              <w14:schemeClr w14:val="tx1"/>
            </w14:solidFill>
          </w14:textFill>
        </w:rPr>
      </w:pPr>
    </w:p>
    <w:p w14:paraId="2D813403">
      <w:pPr>
        <w:ind w:left="0" w:right="-106" w:hanging="12"/>
        <w:jc w:val="center"/>
        <w:rPr>
          <w:rFonts w:hint="eastAsia" w:ascii="宋体" w:hAnsi="宋体" w:eastAsia="宋体" w:cs="宋体"/>
          <w:b/>
          <w:color w:val="000000" w:themeColor="text1"/>
          <w:sz w:val="72"/>
          <w:szCs w:val="72"/>
          <w:highlight w:val="none"/>
          <w14:textFill>
            <w14:solidFill>
              <w14:schemeClr w14:val="tx1"/>
            </w14:solidFill>
          </w14:textFill>
        </w:rPr>
      </w:pPr>
      <w:r>
        <w:rPr>
          <w:rFonts w:hint="eastAsia" w:ascii="宋体" w:hAnsi="宋体" w:eastAsia="宋体" w:cs="宋体"/>
          <w:b/>
          <w:color w:val="000000" w:themeColor="text1"/>
          <w:spacing w:val="93"/>
          <w:sz w:val="72"/>
          <w:szCs w:val="72"/>
          <w:highlight w:val="none"/>
          <w14:textFill>
            <w14:solidFill>
              <w14:schemeClr w14:val="tx1"/>
            </w14:solidFill>
          </w14:textFill>
        </w:rPr>
        <w:t>竞争性磋商文件</w:t>
      </w:r>
    </w:p>
    <w:p w14:paraId="2ECCF4DC">
      <w:pPr>
        <w:jc w:val="center"/>
        <w:rPr>
          <w:rFonts w:hint="eastAsia" w:ascii="宋体" w:hAnsi="宋体" w:eastAsia="宋体" w:cs="宋体"/>
          <w:b/>
          <w:bCs/>
          <w:color w:val="000000" w:themeColor="text1"/>
          <w:sz w:val="52"/>
          <w:szCs w:val="52"/>
          <w:highlight w:val="none"/>
          <w14:textFill>
            <w14:solidFill>
              <w14:schemeClr w14:val="tx1"/>
            </w14:solidFill>
          </w14:textFill>
        </w:rPr>
      </w:pPr>
    </w:p>
    <w:p w14:paraId="3C087E71">
      <w:pPr>
        <w:tabs>
          <w:tab w:val="left" w:pos="7208"/>
        </w:tabs>
        <w:jc w:val="left"/>
        <w:rPr>
          <w:rFonts w:hint="eastAsia" w:ascii="宋体" w:hAnsi="宋体" w:eastAsia="宋体" w:cs="宋体"/>
          <w:b/>
          <w:bCs/>
          <w:color w:val="000000" w:themeColor="text1"/>
          <w:sz w:val="52"/>
          <w:szCs w:val="52"/>
          <w:highlight w:val="none"/>
          <w:lang w:eastAsia="zh-CN"/>
          <w14:textFill>
            <w14:solidFill>
              <w14:schemeClr w14:val="tx1"/>
            </w14:solidFill>
          </w14:textFill>
        </w:rPr>
      </w:pPr>
      <w:r>
        <w:rPr>
          <w:rFonts w:hint="eastAsia" w:ascii="宋体" w:hAnsi="宋体" w:cs="宋体"/>
          <w:b/>
          <w:bCs/>
          <w:color w:val="000000" w:themeColor="text1"/>
          <w:sz w:val="52"/>
          <w:szCs w:val="52"/>
          <w:highlight w:val="none"/>
          <w:lang w:eastAsia="zh-CN"/>
          <w14:textFill>
            <w14:solidFill>
              <w14:schemeClr w14:val="tx1"/>
            </w14:solidFill>
          </w14:textFill>
        </w:rPr>
        <w:tab/>
      </w:r>
    </w:p>
    <w:p w14:paraId="0B1D30DB">
      <w:pPr>
        <w:jc w:val="center"/>
        <w:rPr>
          <w:rFonts w:hint="eastAsia" w:ascii="宋体" w:hAnsi="宋体" w:eastAsia="宋体" w:cs="宋体"/>
          <w:b/>
          <w:bCs/>
          <w:color w:val="000000" w:themeColor="text1"/>
          <w:sz w:val="52"/>
          <w:szCs w:val="52"/>
          <w:highlight w:val="none"/>
          <w14:textFill>
            <w14:solidFill>
              <w14:schemeClr w14:val="tx1"/>
            </w14:solidFill>
          </w14:textFill>
        </w:rPr>
      </w:pPr>
    </w:p>
    <w:p w14:paraId="5DAB7D11">
      <w:pPr>
        <w:jc w:val="center"/>
        <w:rPr>
          <w:rFonts w:hint="default"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14:textFill>
            <w14:solidFill>
              <w14:schemeClr w14:val="tx1"/>
            </w14:solidFill>
          </w14:textFill>
        </w:rPr>
        <w:t>项 目 名 称：</w:t>
      </w:r>
      <w:r>
        <w:rPr>
          <w:rFonts w:hint="eastAsia" w:ascii="宋体" w:hAnsi="宋体" w:cs="宋体"/>
          <w:b/>
          <w:bCs/>
          <w:color w:val="000000" w:themeColor="text1"/>
          <w:sz w:val="32"/>
          <w:szCs w:val="32"/>
          <w:highlight w:val="none"/>
          <w:u w:val="single"/>
          <w:lang w:val="en-US" w:eastAsia="zh-CN"/>
          <w14:textFill>
            <w14:solidFill>
              <w14:schemeClr w14:val="tx1"/>
            </w14:solidFill>
          </w14:textFill>
        </w:rPr>
        <w:t>2026年漓江景区星级游船游览票据印刷（重1）</w:t>
      </w:r>
    </w:p>
    <w:p w14:paraId="3BA054BF">
      <w:pPr>
        <w:ind w:firstLine="2560"/>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项 目 编 号：</w:t>
      </w:r>
      <w:r>
        <w:rPr>
          <w:rFonts w:hint="eastAsia" w:ascii="宋体" w:hAnsi="宋体" w:cs="宋体"/>
          <w:b/>
          <w:bCs/>
          <w:color w:val="000000" w:themeColor="text1"/>
          <w:sz w:val="32"/>
          <w:szCs w:val="32"/>
          <w:highlight w:val="none"/>
          <w:u w:val="single"/>
          <w:lang w:val="en-US" w:eastAsia="zh-CN"/>
          <w14:textFill>
            <w14:solidFill>
              <w14:schemeClr w14:val="tx1"/>
            </w14:solidFill>
          </w14:textFill>
        </w:rPr>
        <w:t>GLZC2026-C3-990340-GLSZ</w:t>
      </w:r>
    </w:p>
    <w:p w14:paraId="2AC9EC23">
      <w:pPr>
        <w:ind w:firstLine="1600"/>
        <w:rPr>
          <w:rFonts w:hint="eastAsia" w:ascii="宋体" w:hAnsi="宋体" w:eastAsia="宋体" w:cs="宋体"/>
          <w:color w:val="000000" w:themeColor="text1"/>
          <w:sz w:val="32"/>
          <w:szCs w:val="32"/>
          <w:highlight w:val="none"/>
          <w14:textFill>
            <w14:solidFill>
              <w14:schemeClr w14:val="tx1"/>
            </w14:solidFill>
          </w14:textFill>
        </w:rPr>
      </w:pPr>
    </w:p>
    <w:p w14:paraId="56B5B2A1">
      <w:pPr>
        <w:jc w:val="center"/>
        <w:rPr>
          <w:rFonts w:hint="eastAsia" w:ascii="宋体" w:hAnsi="宋体" w:eastAsia="宋体" w:cs="宋体"/>
          <w:color w:val="000000" w:themeColor="text1"/>
          <w:sz w:val="32"/>
          <w:szCs w:val="32"/>
          <w:highlight w:val="none"/>
          <w14:textFill>
            <w14:solidFill>
              <w14:schemeClr w14:val="tx1"/>
            </w14:solidFill>
          </w14:textFill>
        </w:rPr>
      </w:pPr>
    </w:p>
    <w:p w14:paraId="7D78998F">
      <w:pPr>
        <w:rPr>
          <w:rFonts w:hint="eastAsia" w:ascii="宋体" w:hAnsi="宋体" w:eastAsia="宋体" w:cs="宋体"/>
          <w:color w:val="000000" w:themeColor="text1"/>
          <w:sz w:val="32"/>
          <w:szCs w:val="32"/>
          <w:highlight w:val="none"/>
          <w14:textFill>
            <w14:solidFill>
              <w14:schemeClr w14:val="tx1"/>
            </w14:solidFill>
          </w14:textFill>
        </w:rPr>
      </w:pPr>
    </w:p>
    <w:p w14:paraId="0E42E6F1">
      <w:pPr>
        <w:jc w:val="center"/>
        <w:rPr>
          <w:rFonts w:hint="eastAsia" w:ascii="宋体" w:hAnsi="宋体" w:eastAsia="宋体" w:cs="宋体"/>
          <w:color w:val="000000" w:themeColor="text1"/>
          <w:sz w:val="32"/>
          <w:szCs w:val="32"/>
          <w:highlight w:val="none"/>
          <w14:textFill>
            <w14:solidFill>
              <w14:schemeClr w14:val="tx1"/>
            </w14:solidFill>
          </w14:textFill>
        </w:rPr>
      </w:pPr>
    </w:p>
    <w:p w14:paraId="6DAD9247">
      <w:pPr>
        <w:ind w:firstLine="2240"/>
        <w:jc w:val="both"/>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14:textFill>
            <w14:solidFill>
              <w14:schemeClr w14:val="tx1"/>
            </w14:solidFill>
          </w14:textFill>
        </w:rPr>
        <w:t>采购代理机构：桂林市政府集中采购中心</w:t>
      </w:r>
    </w:p>
    <w:p w14:paraId="4C8D9E0C">
      <w:pPr>
        <w:pStyle w:val="16"/>
        <w:rPr>
          <w:rFonts w:hint="eastAsia" w:ascii="宋体" w:hAnsi="宋体" w:eastAsia="宋体" w:cs="宋体"/>
          <w:color w:val="000000" w:themeColor="text1"/>
          <w:highlight w:val="none"/>
          <w14:textFill>
            <w14:solidFill>
              <w14:schemeClr w14:val="tx1"/>
            </w14:solidFill>
          </w14:textFill>
        </w:rPr>
      </w:pPr>
    </w:p>
    <w:p w14:paraId="73500CF3">
      <w:pPr>
        <w:jc w:val="center"/>
        <w:rPr>
          <w:rFonts w:hint="eastAsia" w:ascii="Times New Roman" w:hAnsi="Times New Roman" w:eastAsia="宋体" w:cs="Times New Roman"/>
          <w:color w:val="000000" w:themeColor="text1"/>
          <w:sz w:val="21"/>
          <w:szCs w:val="24"/>
          <w:highlight w:val="none"/>
          <w:lang w:val="en-US" w:eastAsia="zh-CN" w:bidi="ar-SA"/>
          <w14:textFill>
            <w14:solidFill>
              <w14:schemeClr w14:val="tx1"/>
            </w14:solidFill>
          </w14:textFill>
        </w:rPr>
      </w:pPr>
      <w:r>
        <w:rPr>
          <w:rFonts w:hint="eastAsia" w:ascii="宋体" w:hAnsi="宋体" w:cs="宋体"/>
          <w:color w:val="000000" w:themeColor="text1"/>
          <w:sz w:val="36"/>
          <w:szCs w:val="36"/>
          <w:highlight w:val="none"/>
          <w:lang w:eastAsia="zh-CN"/>
          <w14:textFill>
            <w14:solidFill>
              <w14:schemeClr w14:val="tx1"/>
            </w14:solidFill>
          </w14:textFill>
        </w:rPr>
        <w:t>2026年7月31日</w:t>
      </w:r>
    </w:p>
    <w:p w14:paraId="6D662163">
      <w:pPr>
        <w:rPr>
          <w:rFonts w:hint="eastAsia"/>
          <w:color w:val="000000" w:themeColor="text1"/>
          <w:highlight w:val="none"/>
          <w:lang w:val="en-US" w:eastAsia="zh-CN"/>
          <w14:textFill>
            <w14:solidFill>
              <w14:schemeClr w14:val="tx1"/>
            </w14:solidFill>
          </w14:textFill>
        </w:rPr>
      </w:pPr>
    </w:p>
    <w:p w14:paraId="6B212FA7">
      <w:pPr>
        <w:rPr>
          <w:rFonts w:hint="eastAsia"/>
          <w:color w:val="000000" w:themeColor="text1"/>
          <w:highlight w:val="none"/>
          <w:lang w:val="en-US" w:eastAsia="zh-CN"/>
          <w14:textFill>
            <w14:solidFill>
              <w14:schemeClr w14:val="tx1"/>
            </w14:solidFill>
          </w14:textFill>
        </w:rPr>
      </w:pPr>
    </w:p>
    <w:p w14:paraId="0C10A12B">
      <w:pPr>
        <w:rPr>
          <w:rFonts w:hint="eastAsia"/>
          <w:color w:val="000000" w:themeColor="text1"/>
          <w:highlight w:val="none"/>
          <w:lang w:val="en-US" w:eastAsia="zh-CN"/>
          <w14:textFill>
            <w14:solidFill>
              <w14:schemeClr w14:val="tx1"/>
            </w14:solidFill>
          </w14:textFill>
        </w:rPr>
      </w:pPr>
    </w:p>
    <w:p w14:paraId="471FED30">
      <w:pPr>
        <w:tabs>
          <w:tab w:val="left" w:pos="6661"/>
        </w:tabs>
        <w:jc w:val="left"/>
        <w:rPr>
          <w:rFonts w:hint="eastAsia"/>
          <w:color w:val="000000" w:themeColor="text1"/>
          <w:highlight w:val="none"/>
          <w:lang w:val="en-US" w:eastAsia="zh-CN"/>
          <w14:textFill>
            <w14:solidFill>
              <w14:schemeClr w14:val="tx1"/>
            </w14:solidFill>
          </w14:textFill>
        </w:rPr>
        <w:sectPr>
          <w:headerReference r:id="rId3" w:type="default"/>
          <w:footerReference r:id="rId4" w:type="default"/>
          <w:pgSz w:w="11906" w:h="16838"/>
          <w:pgMar w:top="1440" w:right="935" w:bottom="1440" w:left="777" w:header="851" w:footer="992" w:gutter="0"/>
          <w:pgNumType w:fmt="numberInDash" w:start="1"/>
          <w:cols w:space="720" w:num="1"/>
        </w:sectPr>
      </w:pPr>
      <w:r>
        <w:rPr>
          <w:rFonts w:hint="eastAsia"/>
          <w:color w:val="000000" w:themeColor="text1"/>
          <w:highlight w:val="none"/>
          <w:lang w:val="en-US" w:eastAsia="zh-CN"/>
          <w14:textFill>
            <w14:solidFill>
              <w14:schemeClr w14:val="tx1"/>
            </w14:solidFill>
          </w14:textFill>
        </w:rPr>
        <w:tab/>
      </w:r>
    </w:p>
    <w:p w14:paraId="6130D27B">
      <w:pPr>
        <w:jc w:val="center"/>
        <w:rPr>
          <w:rFonts w:hint="eastAsia" w:ascii="宋体" w:hAnsi="宋体" w:eastAsia="宋体" w:cs="宋体"/>
          <w:b/>
          <w:bCs/>
          <w:color w:val="000000" w:themeColor="text1"/>
          <w:sz w:val="36"/>
          <w:szCs w:val="36"/>
          <w:highlight w:val="none"/>
          <w14:textFill>
            <w14:solidFill>
              <w14:schemeClr w14:val="tx1"/>
            </w14:solidFill>
          </w14:textFill>
        </w:rPr>
      </w:pPr>
      <w:r>
        <w:rPr>
          <w:rFonts w:hint="eastAsia" w:ascii="宋体" w:hAnsi="宋体" w:eastAsia="宋体" w:cs="宋体"/>
          <w:b/>
          <w:bCs/>
          <w:color w:val="000000" w:themeColor="text1"/>
          <w:sz w:val="36"/>
          <w:szCs w:val="36"/>
          <w:highlight w:val="none"/>
          <w:lang w:val="zh-CN"/>
          <w14:textFill>
            <w14:solidFill>
              <w14:schemeClr w14:val="tx1"/>
            </w14:solidFill>
          </w14:textFill>
        </w:rPr>
        <w:t>目</w:t>
      </w:r>
      <w:r>
        <w:rPr>
          <w:rFonts w:hint="eastAsia" w:ascii="宋体" w:hAnsi="宋体" w:eastAsia="宋体" w:cs="宋体"/>
          <w:b/>
          <w:bCs/>
          <w:color w:val="000000" w:themeColor="text1"/>
          <w:sz w:val="36"/>
          <w:szCs w:val="36"/>
          <w:highlight w:val="none"/>
          <w14:textFill>
            <w14:solidFill>
              <w14:schemeClr w14:val="tx1"/>
            </w14:solidFill>
          </w14:textFill>
        </w:rPr>
        <w:t xml:space="preserve">  </w:t>
      </w:r>
      <w:r>
        <w:rPr>
          <w:rFonts w:hint="eastAsia" w:ascii="宋体" w:hAnsi="宋体" w:eastAsia="宋体" w:cs="宋体"/>
          <w:b/>
          <w:bCs/>
          <w:color w:val="000000" w:themeColor="text1"/>
          <w:sz w:val="36"/>
          <w:szCs w:val="36"/>
          <w:highlight w:val="none"/>
          <w:lang w:val="zh-CN"/>
          <w14:textFill>
            <w14:solidFill>
              <w14:schemeClr w14:val="tx1"/>
            </w14:solidFill>
          </w14:textFill>
        </w:rPr>
        <w:t>录</w:t>
      </w:r>
    </w:p>
    <w:p w14:paraId="5189BE9C">
      <w:pPr>
        <w:pStyle w:val="27"/>
        <w:tabs>
          <w:tab w:val="right" w:leader="dot" w:pos="10194"/>
        </w:tabs>
        <w:rPr>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TOC \o "1-3" \h \z \u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color w:val="000000" w:themeColor="text1"/>
          <w:highlight w:val="none"/>
          <w14:textFill>
            <w14:solidFill>
              <w14:schemeClr w14:val="tx1"/>
            </w14:solidFill>
          </w14:textFill>
        </w:rPr>
        <w:fldChar w:fldCharType="begin"/>
      </w:r>
      <w:r>
        <w:rPr>
          <w:rFonts w:hint="eastAsia" w:ascii="宋体" w:hAnsi="宋体" w:eastAsia="宋体" w:cs="宋体"/>
          <w:color w:val="000000" w:themeColor="text1"/>
          <w:highlight w:val="none"/>
          <w14:textFill>
            <w14:solidFill>
              <w14:schemeClr w14:val="tx1"/>
            </w14:solidFill>
          </w14:textFill>
        </w:rPr>
        <w:instrText xml:space="preserve"> HYPERLINK \l _Toc18945 </w:instrText>
      </w:r>
      <w:r>
        <w:rPr>
          <w:rFonts w:hint="eastAsia" w:ascii="宋体" w:hAnsi="宋体" w:eastAsia="宋体" w:cs="宋体"/>
          <w:color w:val="000000" w:themeColor="text1"/>
          <w:highlight w:val="none"/>
          <w14:textFill>
            <w14:solidFill>
              <w14:schemeClr w14:val="tx1"/>
            </w14:solidFill>
          </w14:textFill>
        </w:rPr>
        <w:fldChar w:fldCharType="separate"/>
      </w:r>
      <w:r>
        <w:rPr>
          <w:rFonts w:hint="eastAsia" w:ascii="宋体" w:hAnsi="宋体" w:eastAsia="宋体" w:cs="宋体"/>
          <w:bCs/>
          <w:color w:val="000000" w:themeColor="text1"/>
          <w:szCs w:val="32"/>
          <w:highlight w:val="none"/>
          <w:lang w:val="en-US" w:eastAsia="zh-CN" w:bidi="ar-SA"/>
          <w14:textFill>
            <w14:solidFill>
              <w14:schemeClr w14:val="tx1"/>
            </w14:solidFill>
          </w14:textFill>
        </w:rPr>
        <w:t>第一章　</w:t>
      </w:r>
      <w:r>
        <w:rPr>
          <w:rFonts w:hint="eastAsia" w:ascii="宋体" w:hAnsi="宋体" w:eastAsia="宋体" w:cs="宋体"/>
          <w:color w:val="000000" w:themeColor="text1"/>
          <w:szCs w:val="32"/>
          <w:highlight w:val="none"/>
          <w14:textFill>
            <w14:solidFill>
              <w14:schemeClr w14:val="tx1"/>
            </w14:solidFill>
          </w14:textFill>
        </w:rPr>
        <w:t>竞争性磋商公告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_Toc18945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- 1 -</w:t>
      </w:r>
      <w:r>
        <w:rPr>
          <w:color w:val="000000" w:themeColor="text1"/>
          <w:highlight w:val="none"/>
          <w14:textFill>
            <w14:solidFill>
              <w14:schemeClr w14:val="tx1"/>
            </w14:solidFill>
          </w14:textFill>
        </w:rPr>
        <w:fldChar w:fldCharType="end"/>
      </w:r>
      <w:r>
        <w:rPr>
          <w:rFonts w:hint="eastAsia" w:ascii="宋体" w:hAnsi="宋体" w:eastAsia="宋体" w:cs="宋体"/>
          <w:color w:val="000000" w:themeColor="text1"/>
          <w:highlight w:val="none"/>
          <w14:textFill>
            <w14:solidFill>
              <w14:schemeClr w14:val="tx1"/>
            </w14:solidFill>
          </w14:textFill>
        </w:rPr>
        <w:fldChar w:fldCharType="end"/>
      </w:r>
    </w:p>
    <w:p w14:paraId="0E94380B">
      <w:pPr>
        <w:pStyle w:val="27"/>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_Toc25367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32"/>
          <w:highlight w:val="none"/>
          <w:lang w:eastAsia="zh-CN"/>
          <w14:textFill>
            <w14:solidFill>
              <w14:schemeClr w14:val="tx1"/>
            </w14:solidFill>
          </w14:textFill>
        </w:rPr>
        <w:t>第二章</w:t>
      </w:r>
      <w:r>
        <w:rPr>
          <w:rFonts w:hint="eastAsia" w:ascii="宋体" w:hAnsi="宋体" w:eastAsia="宋体" w:cs="宋体"/>
          <w:color w:val="000000" w:themeColor="text1"/>
          <w:szCs w:val="32"/>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32"/>
          <w:highlight w:val="none"/>
          <w14:textFill>
            <w14:solidFill>
              <w14:schemeClr w14:val="tx1"/>
            </w14:solidFill>
          </w14:textFill>
        </w:rPr>
        <w:t>供应商须知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_Toc25367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- 4 -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EC8092E">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_Toc1344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4"/>
          <w:highlight w:val="none"/>
          <w14:textFill>
            <w14:solidFill>
              <w14:schemeClr w14:val="tx1"/>
            </w14:solidFill>
          </w14:textFill>
        </w:rPr>
        <w:t>供 应 商 须 知 前 附 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_Toc1344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- 4 -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246C4EFA">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_Toc13685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color w:val="000000" w:themeColor="text1"/>
          <w:szCs w:val="21"/>
          <w:highlight w:val="none"/>
          <w14:textFill>
            <w14:solidFill>
              <w14:schemeClr w14:val="tx1"/>
            </w14:solidFill>
          </w14:textFill>
        </w:rPr>
        <w:t>竞争性</w:t>
      </w:r>
      <w:r>
        <w:rPr>
          <w:rFonts w:hint="eastAsia" w:ascii="宋体" w:hAnsi="宋体" w:eastAsia="宋体" w:cs="宋体"/>
          <w:bCs/>
          <w:color w:val="000000" w:themeColor="text1"/>
          <w:szCs w:val="21"/>
          <w:highlight w:val="none"/>
          <w:lang w:eastAsia="zh-CN"/>
          <w14:textFill>
            <w14:solidFill>
              <w14:schemeClr w14:val="tx1"/>
            </w14:solidFill>
          </w14:textFill>
        </w:rPr>
        <w:t>磋商</w:t>
      </w:r>
      <w:r>
        <w:rPr>
          <w:rFonts w:hint="eastAsia" w:ascii="宋体" w:hAnsi="宋体" w:eastAsia="宋体" w:cs="宋体"/>
          <w:bCs/>
          <w:color w:val="000000" w:themeColor="text1"/>
          <w:szCs w:val="21"/>
          <w:highlight w:val="none"/>
          <w14:textFill>
            <w14:solidFill>
              <w14:schemeClr w14:val="tx1"/>
            </w14:solidFill>
          </w14:textFill>
        </w:rPr>
        <w:t>响应文件的</w:t>
      </w:r>
      <w:r>
        <w:rPr>
          <w:rFonts w:hint="eastAsia" w:ascii="宋体" w:hAnsi="宋体" w:eastAsia="宋体" w:cs="宋体"/>
          <w:bCs/>
          <w:color w:val="000000" w:themeColor="text1"/>
          <w:szCs w:val="21"/>
          <w:highlight w:val="none"/>
          <w:lang w:eastAsia="zh-CN"/>
          <w14:textFill>
            <w14:solidFill>
              <w14:schemeClr w14:val="tx1"/>
            </w14:solidFill>
          </w14:textFill>
        </w:rPr>
        <w:t>制作</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_Toc13685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- 4 -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301B1E9">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_Toc1018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8"/>
          <w:highlight w:val="none"/>
          <w14:textFill>
            <w14:solidFill>
              <w14:schemeClr w14:val="tx1"/>
            </w14:solidFill>
          </w14:textFill>
        </w:rPr>
        <w:t>一、总则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_Toc1018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3E1B3ABA">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_Toc20848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 适用范围</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_Toc20848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6B98A9A1">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_Toc31401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 定义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_Toc31401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55DB689">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_Toc21538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3. 供应商资格</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_Toc21538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83869DF">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_Toc27261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4. 磋商费用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_Toc27261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56EB5F95">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_Toc6277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5. 联合体要求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_Toc6277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46A489F8">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_Toc28371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6. 转包与分包</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_Toc28371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13E9616F">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_Toc28587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 质疑和投诉</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_Toc28587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FD42E56">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_Toc13067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8. 特别说明</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_Toc13067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1CECECF2">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_Toc25507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8"/>
          <w:highlight w:val="none"/>
          <w14:textFill>
            <w14:solidFill>
              <w14:schemeClr w14:val="tx1"/>
            </w14:solidFill>
          </w14:textFill>
        </w:rPr>
        <w:t>二、磋商文件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_Toc25507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26E6BC74">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_Toc15461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lang w:val="pt-BR"/>
          <w14:textFill>
            <w14:solidFill>
              <w14:schemeClr w14:val="tx1"/>
            </w14:solidFill>
          </w14:textFill>
        </w:rPr>
        <w:t xml:space="preserve">9. </w:t>
      </w:r>
      <w:r>
        <w:rPr>
          <w:rFonts w:hint="eastAsia" w:ascii="宋体" w:hAnsi="宋体" w:eastAsia="宋体" w:cs="宋体"/>
          <w:color w:val="000000" w:themeColor="text1"/>
          <w:szCs w:val="21"/>
          <w:highlight w:val="none"/>
          <w14:textFill>
            <w14:solidFill>
              <w14:schemeClr w14:val="tx1"/>
            </w14:solidFill>
          </w14:textFill>
        </w:rPr>
        <w:t>磋商文件的构成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_Toc15461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2092435A">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_Toc8813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10. 磋商文件的澄清与修改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_Toc8813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5F4D6DCF">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_Toc20379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8"/>
          <w:highlight w:val="none"/>
          <w14:textFill>
            <w14:solidFill>
              <w14:schemeClr w14:val="tx1"/>
            </w14:solidFill>
          </w14:textFill>
        </w:rPr>
        <w:t>三、竞争性磋商响应文件的编制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_Toc20379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- 10 -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679CDD5F">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_Toc22960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lang w:val="en-US" w:eastAsia="zh-CN"/>
          <w14:textFill>
            <w14:solidFill>
              <w14:schemeClr w14:val="tx1"/>
            </w14:solidFill>
          </w14:textFill>
        </w:rPr>
        <w:t>11.竞争性磋商响应文件编制基本要求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_Toc22960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- 10 -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127356D8">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_Toc14400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12. 响应文件的语言及计量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_Toc14400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0DB55DE8">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_Toc20757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13. 磋商报价及采购预算金额</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_Toc20757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27E40416">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_Toc10293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14. 响应文件有效期</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_Toc10293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649D17D6">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_Toc16492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15. 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_Toc16492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63BE931C">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_Toc22451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16. 竞争性</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响应文件的</w:t>
      </w:r>
      <w:r>
        <w:rPr>
          <w:rFonts w:hint="eastAsia" w:ascii="宋体" w:hAnsi="宋体" w:eastAsia="宋体" w:cs="宋体"/>
          <w:color w:val="000000" w:themeColor="text1"/>
          <w:szCs w:val="21"/>
          <w:highlight w:val="none"/>
          <w:lang w:eastAsia="zh-CN"/>
          <w14:textFill>
            <w14:solidFill>
              <w14:schemeClr w14:val="tx1"/>
            </w14:solidFill>
          </w14:textFill>
        </w:rPr>
        <w:t>制作</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_Toc22451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0381FE0F">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_Toc2056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17. 响应文件的修改和撤回</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_Toc2056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- 13 -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B68F2B2">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_Toc4796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18. 响应文件的递交</w:t>
      </w:r>
      <w:r>
        <w:rPr>
          <w:rFonts w:hint="eastAsia" w:ascii="宋体" w:hAnsi="宋体" w:eastAsia="宋体" w:cs="宋体"/>
          <w:color w:val="000000" w:themeColor="text1"/>
          <w:szCs w:val="21"/>
          <w:highlight w:val="none"/>
          <w:lang w:eastAsia="zh-CN"/>
          <w14:textFill>
            <w14:solidFill>
              <w14:schemeClr w14:val="tx1"/>
            </w14:solidFill>
          </w14:textFill>
        </w:rPr>
        <w:t>和解密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_Toc4796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- 13 -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3D65BE7">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_Toc25847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8"/>
          <w:highlight w:val="none"/>
          <w14:textFill>
            <w14:solidFill>
              <w14:schemeClr w14:val="tx1"/>
            </w14:solidFill>
          </w14:textFill>
        </w:rPr>
        <w:t>四、竞争性磋商（简称磋商）与评审</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_Toc25847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- 14 -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39B6A5BF">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_Toc1774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19. 磋商小组组成及磋商时间、地点、人员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_Toc1774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- 14 -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0A554C26">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_Toc18434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20. 评审原则</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_Toc18434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- 14 -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02B4C848">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_Toc32012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21. 评审程序及磋商要求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_Toc32012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- 15 -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2EEDF2F6">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_Toc28052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22. 确定成交供应商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_Toc28052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- 17 -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1CECC635">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_Toc17338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23. 属于下列情况之一者，响应文件无效</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_Toc17338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0FA2A331">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_Toc1532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24. 出现下列情形之一的，采购人或者采购代理机构应当终止竞争性磋商采购活动，发布项目终止公告并说明原因，重新开展采购活动</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44BDBB05">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_Toc32069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25. 磋商过程的监控</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_Toc32069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17757563">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_Toc30892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26. 信用查询</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_Toc30892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- 18 -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43A8DBB2">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_Toc20583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27. 成交结果公告及成交通知书</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_Toc20583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452F1AF5">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_Toc25172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8"/>
          <w:highlight w:val="none"/>
          <w14:textFill>
            <w14:solidFill>
              <w14:schemeClr w14:val="tx1"/>
            </w14:solidFill>
          </w14:textFill>
        </w:rPr>
        <w:t>五、签订合同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_Toc25172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6BB22180">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_Toc11542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28. 履约保证金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_Toc11542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35B4221">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_Toc4869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29. 签订合同</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_Toc4869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498989B0">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_Toc23336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8"/>
          <w:highlight w:val="none"/>
          <w14:textFill>
            <w14:solidFill>
              <w14:schemeClr w14:val="tx1"/>
            </w14:solidFill>
          </w14:textFill>
        </w:rPr>
        <w:t>六、其他事项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_Toc23336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303AA58F">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_Toc28445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30. 采购代理服务费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_Toc28445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25E57EA4">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_Toc8085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 xml:space="preserve">31. </w:t>
      </w:r>
      <w:r>
        <w:rPr>
          <w:rFonts w:hint="eastAsia" w:ascii="宋体" w:hAnsi="宋体" w:cs="宋体"/>
          <w:color w:val="000000" w:themeColor="text1"/>
          <w:szCs w:val="21"/>
          <w:highlight w:val="none"/>
          <w:lang w:eastAsia="zh-CN"/>
          <w14:textFill>
            <w14:solidFill>
              <w14:schemeClr w14:val="tx1"/>
            </w14:solidFill>
          </w14:textFill>
        </w:rPr>
        <w:t>编制依据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_Toc8085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- 19 -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2AA479E6">
      <w:pPr>
        <w:pStyle w:val="20"/>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_Toc29911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21"/>
          <w:highlight w:val="none"/>
          <w14:textFill>
            <w14:solidFill>
              <w14:schemeClr w14:val="tx1"/>
            </w14:solidFill>
          </w14:textFill>
        </w:rPr>
        <w:t>32. 监督管理机构</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_Toc29911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- 20 -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5C6AB05F">
      <w:pPr>
        <w:pStyle w:val="27"/>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_Toc32258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32"/>
          <w:highlight w:val="none"/>
          <w:lang w:eastAsia="zh-CN"/>
          <w14:textFill>
            <w14:solidFill>
              <w14:schemeClr w14:val="tx1"/>
            </w14:solidFill>
          </w14:textFill>
        </w:rPr>
        <w:t>第三章</w:t>
      </w:r>
      <w:r>
        <w:rPr>
          <w:rFonts w:hint="eastAsia" w:ascii="宋体" w:hAnsi="宋体" w:eastAsia="宋体" w:cs="宋体"/>
          <w:color w:val="000000" w:themeColor="text1"/>
          <w:szCs w:val="32"/>
          <w:highlight w:val="none"/>
          <w14:textFill>
            <w14:solidFill>
              <w14:schemeClr w14:val="tx1"/>
            </w14:solidFill>
          </w14:textFill>
        </w:rPr>
        <w:t xml:space="preserve"> 采购需求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_Toc32258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- 22 -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5102E9FB">
      <w:pPr>
        <w:pStyle w:val="27"/>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_Toc22020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Theme="majorEastAsia" w:hAnsiTheme="majorEastAsia" w:eastAsiaTheme="majorEastAsia" w:cstheme="majorEastAsia"/>
          <w:color w:val="000000" w:themeColor="text1"/>
          <w:szCs w:val="32"/>
          <w:highlight w:val="none"/>
          <w:lang w:eastAsia="zh-CN"/>
          <w14:textFill>
            <w14:solidFill>
              <w14:schemeClr w14:val="tx1"/>
            </w14:solidFill>
          </w14:textFill>
        </w:rPr>
        <w:t>第四章</w:t>
      </w:r>
      <w:r>
        <w:rPr>
          <w:rFonts w:hint="eastAsia" w:asciiTheme="majorEastAsia" w:hAnsiTheme="majorEastAsia" w:eastAsiaTheme="majorEastAsia" w:cstheme="majorEastAsia"/>
          <w:color w:val="000000" w:themeColor="text1"/>
          <w:szCs w:val="32"/>
          <w:highlight w:val="none"/>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Cs w:val="32"/>
          <w:highlight w:val="none"/>
          <w14:textFill>
            <w14:solidFill>
              <w14:schemeClr w14:val="tx1"/>
            </w14:solidFill>
          </w14:textFill>
        </w:rPr>
        <w:t>评审办法</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_Toc22020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- 25 -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366B454F">
      <w:pPr>
        <w:pStyle w:val="27"/>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_Toc12276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color w:val="000000" w:themeColor="text1"/>
          <w:szCs w:val="32"/>
          <w:highlight w:val="none"/>
          <w:lang w:eastAsia="zh-CN"/>
          <w14:textFill>
            <w14:solidFill>
              <w14:schemeClr w14:val="tx1"/>
            </w14:solidFill>
          </w14:textFill>
        </w:rPr>
        <w:t>第五章</w:t>
      </w:r>
      <w:r>
        <w:rPr>
          <w:rFonts w:hint="eastAsia" w:ascii="宋体" w:hAnsi="宋体" w:eastAsia="宋体" w:cs="宋体"/>
          <w:color w:val="000000" w:themeColor="text1"/>
          <w:szCs w:val="32"/>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32"/>
          <w:highlight w:val="none"/>
          <w14:textFill>
            <w14:solidFill>
              <w14:schemeClr w14:val="tx1"/>
            </w14:solidFill>
          </w14:textFill>
        </w:rPr>
        <w:t>采购合同（合同主要条款及格式）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_Toc12276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- 31 -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EBD4D0A">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_Toc19296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 xml:space="preserve">第一条 </w:t>
      </w:r>
      <w:r>
        <w:rPr>
          <w:rFonts w:hint="eastAsia" w:ascii="宋体" w:hAnsi="宋体" w:cs="宋体"/>
          <w:bCs w:val="0"/>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bCs w:val="0"/>
          <w:color w:val="000000" w:themeColor="text1"/>
          <w:szCs w:val="21"/>
          <w:highlight w:val="none"/>
          <w14:textFill>
            <w14:solidFill>
              <w14:schemeClr w14:val="tx1"/>
            </w14:solidFill>
          </w14:textFill>
        </w:rPr>
        <w:t>合同文件</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_Toc19296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- 31 -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1993CC47">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_Toc29576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第二条　合同金额</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_Toc29576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- 31 -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767185C">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_Toc5303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第三条  服务保证</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_Toc5303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4556734E">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_Toc2404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第四条  服务期限</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_Toc2404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603452CB">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_Toc29472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第五条  交付</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_Toc29472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62CD80B">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_Toc11601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w:t>
      </w:r>
      <w:r>
        <w:rPr>
          <w:rFonts w:hint="eastAsia" w:ascii="宋体" w:hAnsi="宋体" w:eastAsia="宋体" w:cs="宋体"/>
          <w:bCs w:val="0"/>
          <w:color w:val="000000" w:themeColor="text1"/>
          <w:szCs w:val="21"/>
          <w:highlight w:val="none"/>
          <w:lang w:eastAsia="zh-CN"/>
          <w14:textFill>
            <w14:solidFill>
              <w14:schemeClr w14:val="tx1"/>
            </w14:solidFill>
          </w14:textFill>
        </w:rPr>
        <w:t>六</w:t>
      </w:r>
      <w:r>
        <w:rPr>
          <w:rFonts w:hint="eastAsia" w:ascii="宋体" w:hAnsi="宋体" w:eastAsia="宋体" w:cs="宋体"/>
          <w:bCs w:val="0"/>
          <w:color w:val="000000" w:themeColor="text1"/>
          <w:szCs w:val="21"/>
          <w:highlight w:val="none"/>
          <w14:textFill>
            <w14:solidFill>
              <w14:schemeClr w14:val="tx1"/>
            </w14:solidFill>
          </w14:textFill>
        </w:rPr>
        <w:t>条  税费</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_Toc11601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3D53C3F7">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_Toc27777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lang w:val="en-US" w:eastAsia="zh-CN"/>
          <w14:textFill>
            <w14:solidFill>
              <w14:schemeClr w14:val="tx1"/>
            </w14:solidFill>
          </w14:textFill>
        </w:rPr>
        <w:t xml:space="preserve">第七条  </w:t>
      </w:r>
      <w:r>
        <w:rPr>
          <w:rFonts w:hint="eastAsia" w:ascii="宋体" w:hAnsi="宋体" w:eastAsia="宋体" w:cs="宋体"/>
          <w:bCs w:val="0"/>
          <w:color w:val="000000" w:themeColor="text1"/>
          <w:szCs w:val="21"/>
          <w:highlight w:val="none"/>
          <w:lang w:val="pt-BR" w:eastAsia="zh-CN"/>
          <w14:textFill>
            <w14:solidFill>
              <w14:schemeClr w14:val="tx1"/>
            </w14:solidFill>
          </w14:textFill>
        </w:rPr>
        <w:t>付款方式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_Toc27777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0C9778E">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_Toc10711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w:t>
      </w:r>
      <w:r>
        <w:rPr>
          <w:rFonts w:hint="eastAsia" w:ascii="宋体" w:hAnsi="宋体" w:eastAsia="宋体" w:cs="宋体"/>
          <w:bCs w:val="0"/>
          <w:color w:val="000000" w:themeColor="text1"/>
          <w:szCs w:val="21"/>
          <w:highlight w:val="none"/>
          <w:lang w:eastAsia="zh-CN"/>
          <w14:textFill>
            <w14:solidFill>
              <w14:schemeClr w14:val="tx1"/>
            </w14:solidFill>
          </w14:textFill>
        </w:rPr>
        <w:t>八</w:t>
      </w:r>
      <w:r>
        <w:rPr>
          <w:rFonts w:hint="eastAsia" w:ascii="宋体" w:hAnsi="宋体" w:eastAsia="宋体" w:cs="宋体"/>
          <w:bCs w:val="0"/>
          <w:color w:val="000000" w:themeColor="text1"/>
          <w:szCs w:val="21"/>
          <w:highlight w:val="none"/>
          <w14:textFill>
            <w14:solidFill>
              <w14:schemeClr w14:val="tx1"/>
            </w14:solidFill>
          </w14:textFill>
        </w:rPr>
        <w:t xml:space="preserve">条  </w:t>
      </w:r>
      <w:r>
        <w:rPr>
          <w:rFonts w:hint="eastAsia" w:ascii="宋体" w:hAnsi="宋体" w:eastAsia="宋体" w:cs="宋体"/>
          <w:bCs w:val="0"/>
          <w:color w:val="000000" w:themeColor="text1"/>
          <w:szCs w:val="21"/>
          <w:highlight w:val="none"/>
          <w:lang w:eastAsia="zh-CN"/>
          <w14:textFill>
            <w14:solidFill>
              <w14:schemeClr w14:val="tx1"/>
            </w14:solidFill>
          </w14:textFill>
        </w:rPr>
        <w:t>履约保证金</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_Toc10711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13696DD9">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_Toc29145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w:t>
      </w:r>
      <w:r>
        <w:rPr>
          <w:rFonts w:hint="eastAsia" w:ascii="宋体" w:hAnsi="宋体" w:cs="宋体"/>
          <w:bCs w:val="0"/>
          <w:color w:val="000000" w:themeColor="text1"/>
          <w:szCs w:val="21"/>
          <w:highlight w:val="none"/>
          <w:lang w:eastAsia="zh-CN"/>
          <w14:textFill>
            <w14:solidFill>
              <w14:schemeClr w14:val="tx1"/>
            </w14:solidFill>
          </w14:textFill>
        </w:rPr>
        <w:t>九</w:t>
      </w:r>
      <w:r>
        <w:rPr>
          <w:rFonts w:hint="eastAsia" w:ascii="宋体" w:hAnsi="宋体" w:eastAsia="宋体" w:cs="宋体"/>
          <w:bCs w:val="0"/>
          <w:color w:val="000000" w:themeColor="text1"/>
          <w:szCs w:val="21"/>
          <w:highlight w:val="none"/>
          <w14:textFill>
            <w14:solidFill>
              <w14:schemeClr w14:val="tx1"/>
            </w14:solidFill>
          </w14:textFill>
        </w:rPr>
        <w:t>条  违约责任</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_Toc29145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45ABD845">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_Toc28815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w:t>
      </w:r>
      <w:r>
        <w:rPr>
          <w:rFonts w:hint="eastAsia" w:ascii="宋体" w:hAnsi="宋体" w:cs="宋体"/>
          <w:bCs w:val="0"/>
          <w:color w:val="000000" w:themeColor="text1"/>
          <w:szCs w:val="21"/>
          <w:highlight w:val="none"/>
          <w:lang w:eastAsia="zh-CN"/>
          <w14:textFill>
            <w14:solidFill>
              <w14:schemeClr w14:val="tx1"/>
            </w14:solidFill>
          </w14:textFill>
        </w:rPr>
        <w:t>十</w:t>
      </w:r>
      <w:r>
        <w:rPr>
          <w:rFonts w:hint="eastAsia" w:ascii="宋体" w:hAnsi="宋体" w:eastAsia="宋体" w:cs="宋体"/>
          <w:bCs w:val="0"/>
          <w:color w:val="000000" w:themeColor="text1"/>
          <w:szCs w:val="21"/>
          <w:highlight w:val="none"/>
          <w14:textFill>
            <w14:solidFill>
              <w14:schemeClr w14:val="tx1"/>
            </w14:solidFill>
          </w14:textFill>
        </w:rPr>
        <w:t>条  不可抗力事件处理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_Toc28815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76B38FF4">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_Toc9213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w:t>
      </w:r>
      <w:r>
        <w:rPr>
          <w:rFonts w:hint="eastAsia" w:ascii="宋体" w:hAnsi="宋体" w:eastAsia="宋体" w:cs="宋体"/>
          <w:bCs w:val="0"/>
          <w:color w:val="000000" w:themeColor="text1"/>
          <w:szCs w:val="21"/>
          <w:highlight w:val="none"/>
          <w:lang w:eastAsia="zh-CN"/>
          <w14:textFill>
            <w14:solidFill>
              <w14:schemeClr w14:val="tx1"/>
            </w14:solidFill>
          </w14:textFill>
        </w:rPr>
        <w:t>十</w:t>
      </w:r>
      <w:r>
        <w:rPr>
          <w:rFonts w:hint="eastAsia" w:ascii="宋体" w:hAnsi="宋体" w:cs="宋体"/>
          <w:bCs w:val="0"/>
          <w:color w:val="000000" w:themeColor="text1"/>
          <w:szCs w:val="21"/>
          <w:highlight w:val="none"/>
          <w:lang w:eastAsia="zh-CN"/>
          <w14:textFill>
            <w14:solidFill>
              <w14:schemeClr w14:val="tx1"/>
            </w14:solidFill>
          </w14:textFill>
        </w:rPr>
        <w:t>一</w:t>
      </w:r>
      <w:r>
        <w:rPr>
          <w:rFonts w:hint="eastAsia" w:ascii="宋体" w:hAnsi="宋体" w:eastAsia="宋体" w:cs="宋体"/>
          <w:bCs w:val="0"/>
          <w:color w:val="000000" w:themeColor="text1"/>
          <w:szCs w:val="21"/>
          <w:highlight w:val="none"/>
          <w14:textFill>
            <w14:solidFill>
              <w14:schemeClr w14:val="tx1"/>
            </w14:solidFill>
          </w14:textFill>
        </w:rPr>
        <w:t>条  合同争议解决</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_Toc9213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- 32 -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311FF77E">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_Toc373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第十</w:t>
      </w:r>
      <w:r>
        <w:rPr>
          <w:rFonts w:hint="eastAsia" w:ascii="宋体" w:hAnsi="宋体" w:cs="宋体"/>
          <w:bCs w:val="0"/>
          <w:color w:val="000000" w:themeColor="text1"/>
          <w:szCs w:val="21"/>
          <w:highlight w:val="none"/>
          <w:lang w:eastAsia="zh-CN"/>
          <w14:textFill>
            <w14:solidFill>
              <w14:schemeClr w14:val="tx1"/>
            </w14:solidFill>
          </w14:textFill>
        </w:rPr>
        <w:t>二</w:t>
      </w:r>
      <w:r>
        <w:rPr>
          <w:rFonts w:hint="eastAsia" w:ascii="宋体" w:hAnsi="宋体" w:eastAsia="宋体" w:cs="宋体"/>
          <w:bCs w:val="0"/>
          <w:color w:val="000000" w:themeColor="text1"/>
          <w:szCs w:val="21"/>
          <w:highlight w:val="none"/>
          <w14:textFill>
            <w14:solidFill>
              <w14:schemeClr w14:val="tx1"/>
            </w14:solidFill>
          </w14:textFill>
        </w:rPr>
        <w:t>条  合同生效及其它</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_Toc373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- 33 -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3FD56651">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_Toc11890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第十</w:t>
      </w:r>
      <w:r>
        <w:rPr>
          <w:rFonts w:hint="eastAsia" w:ascii="宋体" w:hAnsi="宋体" w:cs="宋体"/>
          <w:bCs w:val="0"/>
          <w:color w:val="000000" w:themeColor="text1"/>
          <w:szCs w:val="21"/>
          <w:highlight w:val="none"/>
          <w:lang w:eastAsia="zh-CN"/>
          <w14:textFill>
            <w14:solidFill>
              <w14:schemeClr w14:val="tx1"/>
            </w14:solidFill>
          </w14:textFill>
        </w:rPr>
        <w:t>三</w:t>
      </w:r>
      <w:r>
        <w:rPr>
          <w:rFonts w:hint="eastAsia" w:ascii="宋体" w:hAnsi="宋体" w:eastAsia="宋体" w:cs="宋体"/>
          <w:bCs w:val="0"/>
          <w:color w:val="000000" w:themeColor="text1"/>
          <w:szCs w:val="21"/>
          <w:highlight w:val="none"/>
          <w14:textFill>
            <w14:solidFill>
              <w14:schemeClr w14:val="tx1"/>
            </w14:solidFill>
          </w14:textFill>
        </w:rPr>
        <w:t>条  合同的变更、终止与转让</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_Toc11890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- 33 -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065C9190">
      <w:pPr>
        <w:pStyle w:val="33"/>
        <w:tabs>
          <w:tab w:val="right" w:leader="dot" w:pos="10194"/>
        </w:tabs>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_Toc4410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val="0"/>
          <w:color w:val="000000" w:themeColor="text1"/>
          <w:szCs w:val="21"/>
          <w:highlight w:val="none"/>
          <w14:textFill>
            <w14:solidFill>
              <w14:schemeClr w14:val="tx1"/>
            </w14:solidFill>
          </w14:textFill>
        </w:rPr>
        <w:t>第十</w:t>
      </w:r>
      <w:r>
        <w:rPr>
          <w:rFonts w:hint="eastAsia" w:ascii="宋体" w:hAnsi="宋体" w:cs="宋体"/>
          <w:bCs w:val="0"/>
          <w:color w:val="000000" w:themeColor="text1"/>
          <w:szCs w:val="21"/>
          <w:highlight w:val="none"/>
          <w:lang w:eastAsia="zh-CN"/>
          <w14:textFill>
            <w14:solidFill>
              <w14:schemeClr w14:val="tx1"/>
            </w14:solidFill>
          </w14:textFill>
        </w:rPr>
        <w:t>四</w:t>
      </w:r>
      <w:r>
        <w:rPr>
          <w:rFonts w:hint="eastAsia" w:ascii="宋体" w:hAnsi="宋体" w:eastAsia="宋体" w:cs="宋体"/>
          <w:bCs w:val="0"/>
          <w:color w:val="000000" w:themeColor="text1"/>
          <w:szCs w:val="21"/>
          <w:highlight w:val="none"/>
          <w14:textFill>
            <w14:solidFill>
              <w14:schemeClr w14:val="tx1"/>
            </w14:solidFill>
          </w14:textFill>
        </w:rPr>
        <w:t>条  签订本合同依据</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_Toc4410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- 33 -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34DAEC4F">
      <w:pPr>
        <w:pStyle w:val="33"/>
        <w:tabs>
          <w:tab w:val="right" w:leader="dot" w:pos="10194"/>
        </w:tabs>
        <w:ind w:left="0" w:leftChars="0" w:firstLine="0" w:firstLineChars="0"/>
        <w:rPr>
          <w:color w:val="000000" w:themeColor="text1"/>
          <w:highlight w:val="none"/>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begin"/>
      </w:r>
      <w:r>
        <w:rPr>
          <w:rFonts w:hint="eastAsia" w:ascii="宋体" w:hAnsi="宋体" w:eastAsia="宋体" w:cs="宋体"/>
          <w:bCs/>
          <w:color w:val="000000" w:themeColor="text1"/>
          <w:szCs w:val="24"/>
          <w:highlight w:val="none"/>
          <w:lang w:val="zh-CN" w:eastAsia="zh-CN" w:bidi="ar-SA"/>
          <w14:textFill>
            <w14:solidFill>
              <w14:schemeClr w14:val="tx1"/>
            </w14:solidFill>
          </w14:textFill>
        </w:rPr>
        <w:instrText xml:space="preserve"> HYPERLINK \l _Toc15830 </w:instrText>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separate"/>
      </w:r>
      <w:r>
        <w:rPr>
          <w:rFonts w:hint="eastAsia" w:ascii="宋体" w:hAnsi="宋体" w:eastAsia="宋体" w:cs="宋体"/>
          <w:bCs/>
          <w:color w:val="000000" w:themeColor="text1"/>
          <w:szCs w:val="32"/>
          <w:highlight w:val="none"/>
          <w14:textFill>
            <w14:solidFill>
              <w14:schemeClr w14:val="tx1"/>
            </w14:solidFill>
          </w14:textFill>
        </w:rPr>
        <w:t>第六章  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_Toc15830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- 34 -</w:t>
      </w:r>
      <w:r>
        <w:rPr>
          <w:color w:val="000000" w:themeColor="text1"/>
          <w:highlight w:val="none"/>
          <w14:textFill>
            <w14:solidFill>
              <w14:schemeClr w14:val="tx1"/>
            </w14:solidFill>
          </w14:textFill>
        </w:rPr>
        <w:fldChar w:fldCharType="end"/>
      </w: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4A9C96A8">
      <w:pPr>
        <w:jc w:val="center"/>
        <w:rPr>
          <w:rFonts w:hint="eastAsia" w:ascii="宋体" w:hAnsi="宋体" w:eastAsia="宋体" w:cs="宋体"/>
          <w:bCs/>
          <w:color w:val="000000" w:themeColor="text1"/>
          <w:szCs w:val="24"/>
          <w:highlight w:val="none"/>
          <w:lang w:val="zh-CN" w:eastAsia="zh-CN" w:bidi="ar-SA"/>
          <w14:textFill>
            <w14:solidFill>
              <w14:schemeClr w14:val="tx1"/>
            </w14:solidFill>
          </w14:textFill>
        </w:rPr>
      </w:pPr>
      <w:r>
        <w:rPr>
          <w:rFonts w:hint="eastAsia" w:ascii="宋体" w:hAnsi="宋体" w:eastAsia="宋体" w:cs="宋体"/>
          <w:bCs/>
          <w:color w:val="000000" w:themeColor="text1"/>
          <w:szCs w:val="24"/>
          <w:highlight w:val="none"/>
          <w:lang w:val="zh-CN" w:eastAsia="zh-CN" w:bidi="ar-SA"/>
          <w14:textFill>
            <w14:solidFill>
              <w14:schemeClr w14:val="tx1"/>
            </w14:solidFill>
          </w14:textFill>
        </w:rPr>
        <w:fldChar w:fldCharType="end"/>
      </w:r>
    </w:p>
    <w:p w14:paraId="2BA61788">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1129F4BE">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63C91A89">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785144EA">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60C2A343">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79C54E0E">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69FF96F9">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2802506E">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5192F023">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5547BEC4">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4FC551B3">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254A43B5">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7C87B838">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4B521ED6">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28919807">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69281A6F">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6100E37B">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28487C39">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6EB095F0">
      <w:pPr>
        <w:pStyle w:val="13"/>
        <w:rPr>
          <w:rFonts w:hint="eastAsia" w:ascii="宋体" w:hAnsi="宋体" w:eastAsia="宋体" w:cs="宋体"/>
          <w:bCs/>
          <w:color w:val="000000" w:themeColor="text1"/>
          <w:szCs w:val="24"/>
          <w:highlight w:val="none"/>
          <w:lang w:val="zh-CN" w:eastAsia="zh-CN" w:bidi="ar-SA"/>
          <w14:textFill>
            <w14:solidFill>
              <w14:schemeClr w14:val="tx1"/>
            </w14:solidFill>
          </w14:textFill>
        </w:rPr>
      </w:pPr>
    </w:p>
    <w:p w14:paraId="4B58CD46">
      <w:pPr>
        <w:pStyle w:val="2"/>
        <w:numPr>
          <w:ilvl w:val="0"/>
          <w:numId w:val="1"/>
        </w:numPr>
        <w:tabs>
          <w:tab w:val="left" w:pos="0"/>
        </w:tabs>
        <w:spacing w:before="0" w:after="0" w:line="360" w:lineRule="auto"/>
        <w:ind w:firstLine="425"/>
        <w:jc w:val="center"/>
        <w:rPr>
          <w:rFonts w:hint="eastAsia" w:ascii="宋体" w:hAnsi="宋体" w:eastAsia="宋体" w:cs="宋体"/>
          <w:color w:val="000000" w:themeColor="text1"/>
          <w:sz w:val="32"/>
          <w:szCs w:val="32"/>
          <w:highlight w:val="none"/>
          <w14:textFill>
            <w14:solidFill>
              <w14:schemeClr w14:val="tx1"/>
            </w14:solidFill>
          </w14:textFill>
        </w:rPr>
        <w:sectPr>
          <w:headerReference r:id="rId5" w:type="default"/>
          <w:footerReference r:id="rId6" w:type="default"/>
          <w:pgSz w:w="11906" w:h="16838"/>
          <w:pgMar w:top="1440" w:right="935" w:bottom="1440" w:left="777" w:header="851" w:footer="992" w:gutter="0"/>
          <w:pgNumType w:fmt="numberInDash" w:start="1"/>
          <w:cols w:space="720" w:num="1"/>
        </w:sectPr>
      </w:pPr>
      <w:bookmarkStart w:id="2" w:name="_Toc30170"/>
      <w:bookmarkStart w:id="3" w:name="_Toc28359011"/>
      <w:bookmarkStart w:id="4" w:name="_Toc29067"/>
      <w:bookmarkStart w:id="5" w:name="_Toc26809"/>
      <w:bookmarkStart w:id="6" w:name="_Toc35393797"/>
    </w:p>
    <w:p w14:paraId="020EC718">
      <w:pPr>
        <w:pStyle w:val="2"/>
        <w:numPr>
          <w:ilvl w:val="0"/>
          <w:numId w:val="0"/>
        </w:numPr>
        <w:tabs>
          <w:tab w:val="left" w:pos="0"/>
        </w:tabs>
        <w:spacing w:before="0" w:after="0" w:line="360" w:lineRule="auto"/>
        <w:ind w:left="0" w:leftChars="0" w:firstLine="425" w:firstLineChars="0"/>
        <w:jc w:val="center"/>
        <w:rPr>
          <w:rFonts w:hint="eastAsia" w:ascii="宋体" w:hAnsi="宋体" w:eastAsia="宋体" w:cs="宋体"/>
          <w:color w:val="000000" w:themeColor="text1"/>
          <w:sz w:val="32"/>
          <w:szCs w:val="32"/>
          <w:highlight w:val="none"/>
          <w14:textFill>
            <w14:solidFill>
              <w14:schemeClr w14:val="tx1"/>
            </w14:solidFill>
          </w14:textFill>
        </w:rPr>
      </w:pPr>
      <w:bookmarkStart w:id="7" w:name="_Toc25856"/>
      <w:bookmarkStart w:id="8" w:name="_Toc18945"/>
      <w:bookmarkStart w:id="9" w:name="_Toc12371"/>
      <w:r>
        <w:rPr>
          <w:rFonts w:hint="eastAsia" w:ascii="宋体" w:hAnsi="宋体" w:eastAsia="宋体" w:cs="宋体"/>
          <w:b/>
          <w:bCs/>
          <w:color w:val="000000" w:themeColor="text1"/>
          <w:sz w:val="32"/>
          <w:szCs w:val="32"/>
          <w:highlight w:val="none"/>
          <w:lang w:val="en-US" w:eastAsia="zh-CN" w:bidi="ar-SA"/>
          <w14:textFill>
            <w14:solidFill>
              <w14:schemeClr w14:val="tx1"/>
            </w14:solidFill>
          </w14:textFill>
        </w:rPr>
        <w:t>第一章　</w:t>
      </w:r>
      <w:r>
        <w:rPr>
          <w:rFonts w:hint="eastAsia" w:ascii="宋体" w:hAnsi="宋体" w:eastAsia="宋体" w:cs="宋体"/>
          <w:color w:val="000000" w:themeColor="text1"/>
          <w:sz w:val="32"/>
          <w:szCs w:val="32"/>
          <w:highlight w:val="none"/>
          <w14:textFill>
            <w14:solidFill>
              <w14:schemeClr w14:val="tx1"/>
            </w14:solidFill>
          </w14:textFill>
        </w:rPr>
        <w:t>竞争性磋商公告</w:t>
      </w:r>
      <w:bookmarkEnd w:id="2"/>
      <w:bookmarkEnd w:id="3"/>
      <w:bookmarkEnd w:id="4"/>
      <w:bookmarkEnd w:id="5"/>
      <w:bookmarkEnd w:id="6"/>
      <w:bookmarkEnd w:id="7"/>
      <w:bookmarkEnd w:id="8"/>
      <w:bookmarkEnd w:id="9"/>
    </w:p>
    <w:p w14:paraId="703360CD">
      <w:pPr>
        <w:keepNext w:val="0"/>
        <w:keepLines w:val="0"/>
        <w:pageBreakBefore w:val="0"/>
        <w:widowControl w:val="0"/>
        <w:bidi w:val="0"/>
        <w:spacing w:line="360" w:lineRule="exact"/>
        <w:rPr>
          <w:rFonts w:hint="eastAsia" w:ascii="宋体" w:hAnsi="宋体" w:eastAsia="宋体" w:cs="宋体"/>
          <w:color w:val="000000" w:themeColor="text1"/>
          <w:highlight w:val="none"/>
          <w14:textFill>
            <w14:solidFill>
              <w14:schemeClr w14:val="tx1"/>
            </w14:solidFill>
          </w14:textFill>
        </w:rPr>
      </w:pPr>
    </w:p>
    <w:tbl>
      <w:tblPr>
        <w:tblStyle w:val="39"/>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20"/>
      </w:tblGrid>
      <w:tr w14:paraId="6B552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0220" w:type="dxa"/>
            <w:noWrap w:val="0"/>
            <w:vAlign w:val="top"/>
          </w:tcPr>
          <w:p w14:paraId="2AC90454">
            <w:pPr>
              <w:keepNext w:val="0"/>
              <w:keepLines w:val="0"/>
              <w:pageBreakBefore w:val="0"/>
              <w:widowControl w:val="0"/>
              <w:bidi w:val="0"/>
              <w:spacing w:line="400" w:lineRule="exact"/>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项目概况</w:t>
            </w:r>
          </w:p>
          <w:p w14:paraId="33A53639">
            <w:pPr>
              <w:spacing w:line="400" w:lineRule="exact"/>
              <w:rPr>
                <w:rFonts w:hint="eastAsia" w:ascii="宋体" w:hAnsi="宋体" w:eastAsia="宋体" w:cs="宋体"/>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14:textFill>
                  <w14:solidFill>
                    <w14:schemeClr w14:val="tx1"/>
                  </w14:solidFill>
                </w14:textFill>
              </w:rPr>
              <w:t>桂林市政府集中采购中心受</w:t>
            </w:r>
            <w:r>
              <w:rPr>
                <w:rFonts w:hint="eastAsia" w:ascii="宋体" w:hAnsi="宋体" w:cs="宋体"/>
                <w:color w:val="000000" w:themeColor="text1"/>
                <w:sz w:val="24"/>
                <w:szCs w:val="24"/>
                <w:highlight w:val="none"/>
                <w:u w:val="single"/>
                <w:lang w:eastAsia="zh-CN"/>
                <w14:textFill>
                  <w14:solidFill>
                    <w14:schemeClr w14:val="tx1"/>
                  </w14:solidFill>
                </w14:textFill>
              </w:rPr>
              <w:t>桂林漓江风景名胜区市场拓展处</w:t>
            </w:r>
            <w:r>
              <w:rPr>
                <w:rFonts w:hint="eastAsia" w:ascii="宋体" w:hAnsi="宋体" w:eastAsia="宋体" w:cs="宋体"/>
                <w:color w:val="000000" w:themeColor="text1"/>
                <w:sz w:val="24"/>
                <w:szCs w:val="24"/>
                <w:highlight w:val="none"/>
                <w14:textFill>
                  <w14:solidFill>
                    <w14:schemeClr w14:val="tx1"/>
                  </w14:solidFill>
                </w14:textFill>
              </w:rPr>
              <w:t>委托，根据《中华人民共和国政府采购法》《中华人民共和国政府采购法实施条例》</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政府采购竞争性磋商采购方式管理暂行办法》等规定，</w:t>
            </w:r>
            <w:r>
              <w:rPr>
                <w:rFonts w:hint="eastAsia" w:ascii="宋体" w:hAnsi="宋体" w:eastAsia="宋体" w:cs="宋体"/>
                <w:color w:val="000000" w:themeColor="text1"/>
                <w:sz w:val="24"/>
                <w:szCs w:val="24"/>
                <w:highlight w:val="none"/>
                <w:lang w:eastAsia="zh-CN"/>
                <w14:textFill>
                  <w14:solidFill>
                    <w14:schemeClr w14:val="tx1"/>
                  </w14:solidFill>
                </w14:textFill>
              </w:rPr>
              <w:t>现</w:t>
            </w:r>
            <w:r>
              <w:rPr>
                <w:rFonts w:hint="eastAsia" w:ascii="宋体" w:hAnsi="宋体" w:eastAsia="宋体" w:cs="宋体"/>
                <w:color w:val="000000" w:themeColor="text1"/>
                <w:sz w:val="24"/>
                <w:szCs w:val="24"/>
                <w:highlight w:val="none"/>
                <w14:textFill>
                  <w14:solidFill>
                    <w14:schemeClr w14:val="tx1"/>
                  </w14:solidFill>
                </w14:textFill>
              </w:rPr>
              <w:t>就</w:t>
            </w:r>
            <w:r>
              <w:rPr>
                <w:rFonts w:hint="eastAsia" w:ascii="宋体" w:hAnsi="宋体" w:cs="宋体"/>
                <w:color w:val="000000" w:themeColor="text1"/>
                <w:sz w:val="24"/>
                <w:highlight w:val="none"/>
                <w:u w:val="single"/>
                <w:lang w:val="en-US" w:eastAsia="zh-CN"/>
                <w14:textFill>
                  <w14:solidFill>
                    <w14:schemeClr w14:val="tx1"/>
                  </w14:solidFill>
                </w14:textFill>
              </w:rPr>
              <w:t>2026年漓江景区星级游船游览票据印刷（重1）</w:t>
            </w:r>
            <w:r>
              <w:rPr>
                <w:rFonts w:hint="eastAsia" w:ascii="宋体" w:hAnsi="宋体" w:eastAsia="宋体" w:cs="宋体"/>
                <w:color w:val="000000" w:themeColor="text1"/>
                <w:sz w:val="24"/>
                <w:szCs w:val="24"/>
                <w:highlight w:val="none"/>
                <w14:textFill>
                  <w14:solidFill>
                    <w14:schemeClr w14:val="tx1"/>
                  </w14:solidFill>
                </w14:textFill>
              </w:rPr>
              <w:t>进行竞争性磋商采购，</w:t>
            </w:r>
            <w:r>
              <w:rPr>
                <w:rFonts w:hint="eastAsia" w:ascii="宋体" w:hAnsi="宋体" w:eastAsia="宋体" w:cs="宋体"/>
                <w:color w:val="000000" w:themeColor="text1"/>
                <w:sz w:val="24"/>
                <w:highlight w:val="none"/>
                <w14:textFill>
                  <w14:solidFill>
                    <w14:schemeClr w14:val="tx1"/>
                  </w14:solidFill>
                </w14:textFill>
              </w:rPr>
              <w:t>欢迎符合条件的供应商</w:t>
            </w:r>
            <w:r>
              <w:rPr>
                <w:rFonts w:hint="eastAsia" w:ascii="宋体" w:hAnsi="宋体" w:eastAsia="宋体" w:cs="宋体"/>
                <w:color w:val="000000" w:themeColor="text1"/>
                <w:sz w:val="24"/>
                <w:highlight w:val="none"/>
                <w:lang w:eastAsia="zh-CN"/>
                <w14:textFill>
                  <w14:solidFill>
                    <w14:schemeClr w14:val="tx1"/>
                  </w14:solidFill>
                </w14:textFill>
              </w:rPr>
              <w:t>前来</w:t>
            </w:r>
            <w:r>
              <w:rPr>
                <w:rFonts w:hint="eastAsia" w:ascii="宋体" w:hAnsi="宋体" w:eastAsia="宋体" w:cs="宋体"/>
                <w:color w:val="000000" w:themeColor="text1"/>
                <w:sz w:val="24"/>
                <w:highlight w:val="none"/>
                <w14:textFill>
                  <w14:solidFill>
                    <w14:schemeClr w14:val="tx1"/>
                  </w14:solidFill>
                </w14:textFill>
              </w:rPr>
              <w:t>参加磋商活动，并于</w:t>
            </w:r>
            <w:r>
              <w:rPr>
                <w:rFonts w:hint="eastAsia" w:ascii="宋体" w:hAnsi="宋体" w:cs="宋体"/>
                <w:color w:val="000000" w:themeColor="text1"/>
                <w:sz w:val="24"/>
                <w:highlight w:val="none"/>
                <w:lang w:eastAsia="zh-CN"/>
                <w14:textFill>
                  <w14:solidFill>
                    <w14:schemeClr w14:val="tx1"/>
                  </w14:solidFill>
                </w14:textFill>
              </w:rPr>
              <w:t>2026年8月11日上午09时30分</w:t>
            </w:r>
            <w:r>
              <w:rPr>
                <w:rFonts w:hint="eastAsia" w:ascii="宋体" w:hAnsi="宋体" w:eastAsia="宋体" w:cs="宋体"/>
                <w:color w:val="000000" w:themeColor="text1"/>
                <w:sz w:val="24"/>
                <w:highlight w:val="none"/>
                <w14:textFill>
                  <w14:solidFill>
                    <w14:schemeClr w14:val="tx1"/>
                  </w14:solidFill>
                </w14:textFill>
              </w:rPr>
              <w:t>前递交响应文件。</w:t>
            </w:r>
            <w:r>
              <w:rPr>
                <w:rFonts w:hint="eastAsia" w:ascii="宋体" w:hAnsi="宋体" w:eastAsia="宋体" w:cs="宋体"/>
                <w:color w:val="000000" w:themeColor="text1"/>
                <w:sz w:val="24"/>
                <w:szCs w:val="24"/>
                <w:highlight w:val="none"/>
                <w14:textFill>
                  <w14:solidFill>
                    <w14:schemeClr w14:val="tx1"/>
                  </w14:solidFill>
                </w14:textFill>
              </w:rPr>
              <w:t>现将本次竞争性磋商的有关事项公告如下：</w:t>
            </w:r>
          </w:p>
        </w:tc>
      </w:tr>
    </w:tbl>
    <w:p w14:paraId="0C7CE777">
      <w:pPr>
        <w:keepNext w:val="0"/>
        <w:keepLines w:val="0"/>
        <w:pageBreakBefore w:val="0"/>
        <w:widowControl w:val="0"/>
        <w:bidi w:val="0"/>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bookmarkStart w:id="10" w:name="_Toc28359012"/>
      <w:bookmarkStart w:id="11" w:name="_Toc35393629"/>
      <w:bookmarkStart w:id="12" w:name="_Toc35393798"/>
      <w:bookmarkStart w:id="13" w:name="_Toc28359089"/>
      <w:r>
        <w:rPr>
          <w:rFonts w:hint="eastAsia" w:ascii="宋体" w:hAnsi="宋体" w:eastAsia="宋体" w:cs="宋体"/>
          <w:color w:val="000000" w:themeColor="text1"/>
          <w:sz w:val="24"/>
          <w:highlight w:val="none"/>
          <w14:textFill>
            <w14:solidFill>
              <w14:schemeClr w14:val="tx1"/>
            </w14:solidFill>
          </w14:textFill>
        </w:rPr>
        <w:t>一、项目基本情况</w:t>
      </w:r>
      <w:bookmarkEnd w:id="10"/>
      <w:bookmarkEnd w:id="11"/>
      <w:bookmarkEnd w:id="12"/>
      <w:bookmarkEnd w:id="13"/>
    </w:p>
    <w:p w14:paraId="4C74AC42">
      <w:pPr>
        <w:spacing w:line="400" w:lineRule="exact"/>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lang w:val="en-US" w:eastAsia="zh-CN"/>
          <w14:textFill>
            <w14:solidFill>
              <w14:schemeClr w14:val="tx1"/>
            </w14:solidFill>
          </w14:textFill>
        </w:rPr>
        <w:t>GLZC2026-C3-990340-GLSZ</w:t>
      </w:r>
    </w:p>
    <w:p w14:paraId="0A3469B2">
      <w:pPr>
        <w:spacing w:line="400" w:lineRule="exact"/>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lang w:val="en-US" w:eastAsia="zh-CN"/>
          <w14:textFill>
            <w14:solidFill>
              <w14:schemeClr w14:val="tx1"/>
            </w14:solidFill>
          </w14:textFill>
        </w:rPr>
        <w:t>2026年漓江景区星级游船游览票据印刷（重1）</w:t>
      </w:r>
    </w:p>
    <w:p w14:paraId="635619AA">
      <w:pPr>
        <w:spacing w:line="400" w:lineRule="exact"/>
        <w:ind w:firstLine="48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采购方式：竞争性磋商</w:t>
      </w:r>
    </w:p>
    <w:p w14:paraId="2E2B02B6">
      <w:pPr>
        <w:keepNext w:val="0"/>
        <w:keepLines w:val="0"/>
        <w:pageBreakBefore w:val="0"/>
        <w:widowControl w:val="0"/>
        <w:bidi w:val="0"/>
        <w:spacing w:line="400" w:lineRule="exact"/>
        <w:ind w:firstLine="48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预算金额：</w:t>
      </w:r>
      <w:r>
        <w:rPr>
          <w:rFonts w:hint="eastAsia" w:ascii="宋体" w:hAnsi="宋体" w:cs="宋体"/>
          <w:color w:val="000000" w:themeColor="text1"/>
          <w:sz w:val="24"/>
          <w:highlight w:val="none"/>
          <w:lang w:eastAsia="zh-CN"/>
          <w14:textFill>
            <w14:solidFill>
              <w14:schemeClr w14:val="tx1"/>
            </w14:solidFill>
          </w14:textFill>
        </w:rPr>
        <w:t>壹佰玖拾伍万元整（¥1950000.00元）</w:t>
      </w:r>
    </w:p>
    <w:p w14:paraId="351433C2">
      <w:pPr>
        <w:keepNext w:val="0"/>
        <w:keepLines w:val="0"/>
        <w:pageBreakBefore w:val="0"/>
        <w:widowControl w:val="0"/>
        <w:bidi w:val="0"/>
        <w:spacing w:line="400" w:lineRule="exact"/>
        <w:ind w:firstLine="480"/>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4"/>
        <w:gridCol w:w="3147"/>
        <w:gridCol w:w="725"/>
        <w:gridCol w:w="1363"/>
        <w:gridCol w:w="2876"/>
      </w:tblGrid>
      <w:tr w14:paraId="4DF9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324" w:type="dxa"/>
            <w:tcBorders>
              <w:top w:val="single" w:color="auto" w:sz="4" w:space="0"/>
              <w:left w:val="single" w:color="auto" w:sz="4" w:space="0"/>
              <w:bottom w:val="single" w:color="auto" w:sz="4" w:space="0"/>
              <w:right w:val="single" w:color="auto" w:sz="4" w:space="0"/>
            </w:tcBorders>
            <w:noWrap w:val="0"/>
            <w:vAlign w:val="center"/>
          </w:tcPr>
          <w:p w14:paraId="000AEB73">
            <w:pPr>
              <w:keepNext w:val="0"/>
              <w:keepLines w:val="0"/>
              <w:pageBreakBefore w:val="0"/>
              <w:widowControl w:val="0"/>
              <w:bidi w:val="0"/>
              <w:spacing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项号</w:t>
            </w:r>
          </w:p>
        </w:tc>
        <w:tc>
          <w:tcPr>
            <w:tcW w:w="3147" w:type="dxa"/>
            <w:tcBorders>
              <w:top w:val="single" w:color="auto" w:sz="4" w:space="0"/>
              <w:left w:val="nil"/>
              <w:bottom w:val="single" w:color="auto" w:sz="4" w:space="0"/>
              <w:right w:val="single" w:color="auto" w:sz="4" w:space="0"/>
            </w:tcBorders>
            <w:noWrap w:val="0"/>
            <w:vAlign w:val="center"/>
          </w:tcPr>
          <w:p w14:paraId="6C1DC51E">
            <w:pPr>
              <w:keepNext w:val="0"/>
              <w:keepLines w:val="0"/>
              <w:pageBreakBefore w:val="0"/>
              <w:widowControl w:val="0"/>
              <w:bidi w:val="0"/>
              <w:spacing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服务名称</w:t>
            </w:r>
          </w:p>
        </w:tc>
        <w:tc>
          <w:tcPr>
            <w:tcW w:w="725" w:type="dxa"/>
            <w:tcBorders>
              <w:top w:val="single" w:color="auto" w:sz="4" w:space="0"/>
              <w:left w:val="nil"/>
              <w:bottom w:val="single" w:color="auto" w:sz="4" w:space="0"/>
              <w:right w:val="single" w:color="auto" w:sz="4" w:space="0"/>
            </w:tcBorders>
            <w:noWrap w:val="0"/>
            <w:vAlign w:val="center"/>
          </w:tcPr>
          <w:p w14:paraId="6ADD133F">
            <w:pPr>
              <w:keepNext w:val="0"/>
              <w:keepLines w:val="0"/>
              <w:pageBreakBefore w:val="0"/>
              <w:widowControl w:val="0"/>
              <w:bidi w:val="0"/>
              <w:spacing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数量</w:t>
            </w:r>
          </w:p>
        </w:tc>
        <w:tc>
          <w:tcPr>
            <w:tcW w:w="1363" w:type="dxa"/>
            <w:tcBorders>
              <w:top w:val="single" w:color="auto" w:sz="4" w:space="0"/>
              <w:left w:val="nil"/>
              <w:bottom w:val="single" w:color="auto" w:sz="4" w:space="0"/>
              <w:right w:val="single" w:color="auto" w:sz="4" w:space="0"/>
            </w:tcBorders>
            <w:noWrap w:val="0"/>
            <w:vAlign w:val="center"/>
          </w:tcPr>
          <w:p w14:paraId="360EDA63">
            <w:pPr>
              <w:keepNext w:val="0"/>
              <w:keepLines w:val="0"/>
              <w:pageBreakBefore w:val="0"/>
              <w:widowControl w:val="0"/>
              <w:bidi w:val="0"/>
              <w:spacing w:line="360" w:lineRule="exact"/>
              <w:ind w:firstLine="2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单位</w:t>
            </w:r>
          </w:p>
        </w:tc>
        <w:tc>
          <w:tcPr>
            <w:tcW w:w="2876" w:type="dxa"/>
            <w:tcBorders>
              <w:top w:val="single" w:color="auto" w:sz="4" w:space="0"/>
              <w:left w:val="nil"/>
              <w:bottom w:val="single" w:color="auto" w:sz="4" w:space="0"/>
              <w:right w:val="single" w:color="auto" w:sz="4" w:space="0"/>
            </w:tcBorders>
            <w:noWrap w:val="0"/>
            <w:vAlign w:val="center"/>
          </w:tcPr>
          <w:p w14:paraId="7A9DB733">
            <w:pPr>
              <w:keepNext w:val="0"/>
              <w:keepLines w:val="0"/>
              <w:pageBreakBefore w:val="0"/>
              <w:widowControl w:val="0"/>
              <w:bidi w:val="0"/>
              <w:spacing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项目要求及</w:t>
            </w:r>
            <w:r>
              <w:rPr>
                <w:rFonts w:hint="eastAsia" w:ascii="宋体" w:hAnsi="宋体" w:cs="宋体"/>
                <w:color w:val="000000" w:themeColor="text1"/>
                <w:sz w:val="24"/>
                <w:highlight w:val="none"/>
                <w:lang w:eastAsia="zh-CN"/>
                <w14:textFill>
                  <w14:solidFill>
                    <w14:schemeClr w14:val="tx1"/>
                  </w14:solidFill>
                </w14:textFill>
              </w:rPr>
              <w:t>服务</w:t>
            </w:r>
            <w:r>
              <w:rPr>
                <w:rFonts w:hint="eastAsia" w:ascii="宋体" w:hAnsi="宋体" w:cs="宋体"/>
                <w:color w:val="000000" w:themeColor="text1"/>
                <w:sz w:val="24"/>
                <w:highlight w:val="none"/>
                <w14:textFill>
                  <w14:solidFill>
                    <w14:schemeClr w14:val="tx1"/>
                  </w14:solidFill>
                </w14:textFill>
              </w:rPr>
              <w:t>需求</w:t>
            </w:r>
          </w:p>
        </w:tc>
      </w:tr>
      <w:tr w14:paraId="2A53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exact"/>
          <w:jc w:val="center"/>
        </w:trPr>
        <w:tc>
          <w:tcPr>
            <w:tcW w:w="1324" w:type="dxa"/>
            <w:tcBorders>
              <w:top w:val="single" w:color="auto" w:sz="4" w:space="0"/>
              <w:left w:val="single" w:color="auto" w:sz="4" w:space="0"/>
              <w:bottom w:val="single" w:color="auto" w:sz="4" w:space="0"/>
              <w:right w:val="single" w:color="auto" w:sz="4" w:space="0"/>
            </w:tcBorders>
            <w:noWrap w:val="0"/>
            <w:vAlign w:val="center"/>
          </w:tcPr>
          <w:p w14:paraId="68EFFB0D">
            <w:pPr>
              <w:keepNext w:val="0"/>
              <w:keepLines w:val="0"/>
              <w:pageBreakBefore w:val="0"/>
              <w:widowControl w:val="0"/>
              <w:bidi w:val="0"/>
              <w:spacing w:line="360" w:lineRule="exact"/>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p>
        </w:tc>
        <w:tc>
          <w:tcPr>
            <w:tcW w:w="3147" w:type="dxa"/>
            <w:tcBorders>
              <w:top w:val="single" w:color="auto" w:sz="4" w:space="0"/>
              <w:left w:val="nil"/>
              <w:bottom w:val="single" w:color="auto" w:sz="4" w:space="0"/>
              <w:right w:val="single" w:color="auto" w:sz="4" w:space="0"/>
            </w:tcBorders>
            <w:noWrap w:val="0"/>
            <w:vAlign w:val="center"/>
          </w:tcPr>
          <w:p w14:paraId="2852964C">
            <w:pPr>
              <w:keepNext w:val="0"/>
              <w:keepLines w:val="0"/>
              <w:pageBreakBefore w:val="0"/>
              <w:widowControl w:val="0"/>
              <w:bidi w:val="0"/>
              <w:spacing w:line="360" w:lineRule="exact"/>
              <w:jc w:val="center"/>
              <w:rPr>
                <w:rFonts w:hint="eastAsia" w:ascii="宋体" w:hAnsi="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u w:val="none"/>
                <w:lang w:val="en-US" w:eastAsia="zh-CN"/>
                <w14:textFill>
                  <w14:solidFill>
                    <w14:schemeClr w14:val="tx1"/>
                  </w14:solidFill>
                </w14:textFill>
              </w:rPr>
              <w:t>2026年漓江景区星级游船游览票据印刷（重1）</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p>
        </w:tc>
        <w:tc>
          <w:tcPr>
            <w:tcW w:w="725" w:type="dxa"/>
            <w:tcBorders>
              <w:top w:val="single" w:color="auto" w:sz="4" w:space="0"/>
              <w:left w:val="nil"/>
              <w:bottom w:val="single" w:color="auto" w:sz="4" w:space="0"/>
              <w:right w:val="single" w:color="auto" w:sz="4" w:space="0"/>
            </w:tcBorders>
            <w:noWrap w:val="0"/>
            <w:vAlign w:val="center"/>
          </w:tcPr>
          <w:p w14:paraId="1876F335">
            <w:pPr>
              <w:keepNext w:val="0"/>
              <w:keepLines w:val="0"/>
              <w:pageBreakBefore w:val="0"/>
              <w:widowControl w:val="0"/>
              <w:bidi w:val="0"/>
              <w:spacing w:line="360" w:lineRule="exact"/>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w:t>
            </w:r>
          </w:p>
        </w:tc>
        <w:tc>
          <w:tcPr>
            <w:tcW w:w="1363" w:type="dxa"/>
            <w:tcBorders>
              <w:top w:val="single" w:color="auto" w:sz="4" w:space="0"/>
              <w:left w:val="nil"/>
              <w:bottom w:val="single" w:color="auto" w:sz="4" w:space="0"/>
              <w:right w:val="single" w:color="auto" w:sz="4" w:space="0"/>
            </w:tcBorders>
            <w:noWrap w:val="0"/>
            <w:vAlign w:val="center"/>
          </w:tcPr>
          <w:p w14:paraId="78780005">
            <w:pPr>
              <w:keepNext w:val="0"/>
              <w:keepLines w:val="0"/>
              <w:pageBreakBefore w:val="0"/>
              <w:widowControl w:val="0"/>
              <w:bidi w:val="0"/>
              <w:spacing w:line="360" w:lineRule="exact"/>
              <w:jc w:val="center"/>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项</w:t>
            </w:r>
          </w:p>
        </w:tc>
        <w:tc>
          <w:tcPr>
            <w:tcW w:w="2876" w:type="dxa"/>
            <w:tcBorders>
              <w:top w:val="single" w:color="auto" w:sz="4" w:space="0"/>
              <w:left w:val="nil"/>
              <w:bottom w:val="single" w:color="auto" w:sz="4" w:space="0"/>
              <w:right w:val="single" w:color="auto" w:sz="4" w:space="0"/>
            </w:tcBorders>
            <w:noWrap w:val="0"/>
            <w:vAlign w:val="center"/>
          </w:tcPr>
          <w:p w14:paraId="3484ED74">
            <w:pPr>
              <w:keepNext w:val="0"/>
              <w:keepLines w:val="0"/>
              <w:pageBreakBefore w:val="0"/>
              <w:widowControl w:val="0"/>
              <w:bidi w:val="0"/>
              <w:spacing w:line="36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详见竞争性磋商文件</w:t>
            </w:r>
            <w:r>
              <w:rPr>
                <w:rFonts w:hint="eastAsia" w:ascii="宋体" w:hAnsi="宋体" w:cs="宋体"/>
                <w:color w:val="000000" w:themeColor="text1"/>
                <w:sz w:val="24"/>
                <w:highlight w:val="none"/>
                <w:lang w:val="en-US" w:eastAsia="zh-CN"/>
                <w14:textFill>
                  <w14:solidFill>
                    <w14:schemeClr w14:val="tx1"/>
                  </w14:solidFill>
                </w14:textFill>
              </w:rPr>
              <w:t xml:space="preserve">   </w:t>
            </w:r>
          </w:p>
        </w:tc>
      </w:tr>
    </w:tbl>
    <w:p w14:paraId="09CC27B5">
      <w:pPr>
        <w:keepNext w:val="0"/>
        <w:keepLines w:val="0"/>
        <w:pageBreakBefore w:val="0"/>
        <w:widowControl w:val="0"/>
        <w:bidi w:val="0"/>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采购需求的详细内容，详见竞争性磋商文件。</w:t>
      </w:r>
    </w:p>
    <w:p w14:paraId="33EFB5EB">
      <w:pPr>
        <w:keepNext w:val="0"/>
        <w:keepLines w:val="0"/>
        <w:pageBreakBefore w:val="0"/>
        <w:widowControl w:val="0"/>
        <w:bidi w:val="0"/>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合同履行期限：</w:t>
      </w:r>
      <w:r>
        <w:rPr>
          <w:rFonts w:hint="eastAsia" w:ascii="宋体" w:hAnsi="宋体" w:cs="宋体"/>
          <w:i w:val="0"/>
          <w:iCs w:val="0"/>
          <w:color w:val="000000" w:themeColor="text1"/>
          <w:sz w:val="24"/>
          <w:szCs w:val="24"/>
          <w:highlight w:val="none"/>
          <w:lang w:val="en-US" w:eastAsia="zh-CN"/>
          <w14:textFill>
            <w14:solidFill>
              <w14:schemeClr w14:val="tx1"/>
            </w14:solidFill>
          </w14:textFill>
        </w:rPr>
        <w:t>自合同签订之日起至服务期满。</w:t>
      </w:r>
    </w:p>
    <w:p w14:paraId="5029A9D7">
      <w:pPr>
        <w:keepNext w:val="0"/>
        <w:keepLines w:val="0"/>
        <w:pageBreakBefore w:val="0"/>
        <w:widowControl w:val="0"/>
        <w:bidi w:val="0"/>
        <w:spacing w:line="400" w:lineRule="exact"/>
        <w:ind w:firstLine="480"/>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本项目不接受联合体参与磋商。</w:t>
      </w:r>
    </w:p>
    <w:p w14:paraId="158B6EE3">
      <w:pPr>
        <w:keepNext w:val="0"/>
        <w:keepLines w:val="0"/>
        <w:pageBreakBefore w:val="0"/>
        <w:widowControl w:val="0"/>
        <w:bidi w:val="0"/>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bookmarkStart w:id="14" w:name="_Toc28359090"/>
      <w:bookmarkStart w:id="15" w:name="_Toc35393799"/>
      <w:bookmarkStart w:id="16" w:name="_Toc28359013"/>
      <w:bookmarkStart w:id="17" w:name="_Toc35393630"/>
      <w:r>
        <w:rPr>
          <w:rFonts w:hint="eastAsia" w:ascii="宋体" w:hAnsi="宋体" w:eastAsia="宋体" w:cs="宋体"/>
          <w:color w:val="000000" w:themeColor="text1"/>
          <w:sz w:val="24"/>
          <w:highlight w:val="none"/>
          <w14:textFill>
            <w14:solidFill>
              <w14:schemeClr w14:val="tx1"/>
            </w14:solidFill>
          </w14:textFill>
        </w:rPr>
        <w:t>二、申请人的资格要求：</w:t>
      </w:r>
      <w:bookmarkEnd w:id="14"/>
      <w:bookmarkEnd w:id="15"/>
      <w:bookmarkEnd w:id="16"/>
      <w:bookmarkEnd w:id="17"/>
    </w:p>
    <w:p w14:paraId="456CC38A">
      <w:pPr>
        <w:keepNext w:val="0"/>
        <w:keepLines w:val="0"/>
        <w:pageBreakBefore w:val="0"/>
        <w:widowControl w:val="0"/>
        <w:bidi w:val="0"/>
        <w:spacing w:line="400" w:lineRule="exact"/>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1.满足《中华人民共和国政府采购法》第二十二条规定</w:t>
      </w:r>
      <w:r>
        <w:rPr>
          <w:rFonts w:hint="eastAsia"/>
          <w:color w:val="000000" w:themeColor="text1"/>
          <w:highlight w:val="none"/>
          <w:lang w:eastAsia="zh-CN"/>
          <w14:textFill>
            <w14:solidFill>
              <w14:schemeClr w14:val="tx1"/>
            </w14:solidFill>
          </w14:textFill>
        </w:rPr>
        <w:t>；</w:t>
      </w:r>
    </w:p>
    <w:p w14:paraId="36AD6682">
      <w:pPr>
        <w:keepNext w:val="0"/>
        <w:keepLines w:val="0"/>
        <w:pageBreakBefore w:val="0"/>
        <w:widowControl w:val="0"/>
        <w:bidi w:val="0"/>
        <w:spacing w:line="400" w:lineRule="exact"/>
        <w:ind w:firstLine="48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被列入失信被执行人、重大税收违法案件当事人名单、政府采购严重违法失信行为记录名单及其他不符合《中华人民共和国政府采购法》第二十二条规定条件的供应商，将被拒绝其参与本次政府采购活动。供应商可在“信用中国”网站（www.creditchina.gov.cn）、中国政府采购网（www.ccgp.gov.cn）查询相关供应商主体信用记录</w:t>
      </w:r>
      <w:r>
        <w:rPr>
          <w:rFonts w:hint="eastAsia" w:ascii="宋体" w:hAnsi="宋体" w:cs="宋体"/>
          <w:color w:val="000000" w:themeColor="text1"/>
          <w:sz w:val="24"/>
          <w:highlight w:val="none"/>
          <w:lang w:eastAsia="zh-CN"/>
          <w14:textFill>
            <w14:solidFill>
              <w14:schemeClr w14:val="tx1"/>
            </w14:solidFill>
          </w14:textFill>
        </w:rPr>
        <w:t>；</w:t>
      </w:r>
    </w:p>
    <w:p w14:paraId="4AF4EC51">
      <w:pPr>
        <w:spacing w:line="360" w:lineRule="exact"/>
        <w:ind w:firstLine="480"/>
        <w:rPr>
          <w:rFonts w:hint="eastAsia" w:ascii="宋体" w:hAnsi="宋体" w:eastAsia="宋体" w:cs="宋体"/>
          <w:b/>
          <w:bCs/>
          <w:color w:val="000000" w:themeColor="text1"/>
          <w:sz w:val="24"/>
          <w:highlight w:val="none"/>
          <w:lang w:val="en-US" w:eastAsia="zh-CN"/>
          <w14:textFill>
            <w14:solidFill>
              <w14:schemeClr w14:val="tx1"/>
            </w14:solidFill>
          </w14:textFill>
        </w:rPr>
      </w:pPr>
      <w:bookmarkStart w:id="18" w:name="_Toc28359091"/>
      <w:bookmarkStart w:id="19" w:name="_Toc28359014"/>
      <w:r>
        <w:rPr>
          <w:rFonts w:hint="eastAsia" w:ascii="宋体" w:hAnsi="宋体" w:eastAsia="宋体" w:cs="宋体"/>
          <w:color w:val="000000" w:themeColor="text1"/>
          <w:sz w:val="24"/>
          <w:highlight w:val="none"/>
          <w14:textFill>
            <w14:solidFill>
              <w14:schemeClr w14:val="tx1"/>
            </w14:solidFill>
          </w14:textFill>
        </w:rPr>
        <w:t>3.落实政府采购政策需满足的资格要求：</w:t>
      </w:r>
      <w:bookmarkStart w:id="20" w:name="OLE_LINK14"/>
      <w:r>
        <w:rPr>
          <w:rFonts w:hint="eastAsia" w:ascii="宋体" w:hAnsi="宋体" w:cs="宋体"/>
          <w:b/>
          <w:bCs/>
          <w:color w:val="000000" w:themeColor="text1"/>
          <w:sz w:val="24"/>
          <w:highlight w:val="none"/>
          <w14:textFill>
            <w14:solidFill>
              <w14:schemeClr w14:val="tx1"/>
            </w14:solidFill>
          </w14:textFill>
        </w:rPr>
        <w:t>本项目</w:t>
      </w:r>
      <w:r>
        <w:rPr>
          <w:rFonts w:hint="eastAsia" w:ascii="宋体" w:hAnsi="宋体" w:cs="宋体"/>
          <w:b/>
          <w:bCs/>
          <w:color w:val="000000" w:themeColor="text1"/>
          <w:sz w:val="24"/>
          <w:highlight w:val="none"/>
          <w:lang w:eastAsia="zh-CN"/>
          <w14:textFill>
            <w14:solidFill>
              <w14:schemeClr w14:val="tx1"/>
            </w14:solidFill>
          </w14:textFill>
        </w:rPr>
        <w:t>专门面向中小企业</w:t>
      </w:r>
      <w:r>
        <w:rPr>
          <w:rFonts w:hint="eastAsia" w:ascii="宋体" w:hAnsi="宋体" w:cs="宋体"/>
          <w:b/>
          <w:bCs/>
          <w:color w:val="000000" w:themeColor="text1"/>
          <w:sz w:val="24"/>
          <w:highlight w:val="none"/>
          <w:lang w:val="en-US" w:eastAsia="zh-CN"/>
          <w14:textFill>
            <w14:solidFill>
              <w14:schemeClr w14:val="tx1"/>
            </w14:solidFill>
          </w14:textFill>
        </w:rPr>
        <w:t>采购</w:t>
      </w:r>
      <w:r>
        <w:rPr>
          <w:rFonts w:hint="eastAsia" w:ascii="宋体" w:hAnsi="宋体" w:cs="宋体"/>
          <w:b/>
          <w:bCs/>
          <w:color w:val="000000" w:themeColor="text1"/>
          <w:sz w:val="24"/>
          <w:highlight w:val="none"/>
          <w14:textFill>
            <w14:solidFill>
              <w14:schemeClr w14:val="tx1"/>
            </w14:solidFill>
          </w14:textFill>
        </w:rPr>
        <w:t>，</w:t>
      </w:r>
      <w:r>
        <w:rPr>
          <w:rFonts w:hint="eastAsia" w:ascii="宋体" w:hAnsi="宋体" w:cs="宋体"/>
          <w:b/>
          <w:bCs/>
          <w:color w:val="000000" w:themeColor="text1"/>
          <w:sz w:val="24"/>
          <w:highlight w:val="none"/>
          <w:lang w:eastAsia="zh-CN"/>
          <w14:textFill>
            <w14:solidFill>
              <w14:schemeClr w14:val="tx1"/>
            </w14:solidFill>
          </w14:textFill>
        </w:rPr>
        <w:t>所属行业为其他未列明行业</w:t>
      </w:r>
      <w:r>
        <w:rPr>
          <w:rFonts w:hint="eastAsia" w:ascii="宋体" w:hAnsi="宋体" w:eastAsia="宋体" w:cs="宋体"/>
          <w:color w:val="000000" w:themeColor="text1"/>
          <w:sz w:val="24"/>
          <w:highlight w:val="none"/>
          <w:lang w:eastAsia="zh-CN"/>
          <w14:textFill>
            <w14:solidFill>
              <w14:schemeClr w14:val="tx1"/>
            </w14:solidFill>
          </w14:textFill>
        </w:rPr>
        <w:t>。</w:t>
      </w:r>
      <w:bookmarkEnd w:id="20"/>
    </w:p>
    <w:p w14:paraId="3F6D7B8C">
      <w:pPr>
        <w:spacing w:line="400" w:lineRule="exact"/>
        <w:ind w:firstLine="480"/>
        <w:rPr>
          <w:rFonts w:hint="eastAsia" w:ascii="宋体" w:hAnsi="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14:textFill>
            <w14:solidFill>
              <w14:schemeClr w14:val="tx1"/>
            </w14:solidFill>
          </w14:textFill>
        </w:rPr>
        <w:t>4.本项目的特定资格要求：</w:t>
      </w:r>
      <w:bookmarkEnd w:id="18"/>
      <w:bookmarkEnd w:id="19"/>
      <w:bookmarkStart w:id="21" w:name="_Toc35393623"/>
      <w:bookmarkStart w:id="22" w:name="_Toc35393792"/>
      <w:bookmarkStart w:id="23" w:name="_Toc35393636"/>
      <w:bookmarkStart w:id="24" w:name="_Toc28359095"/>
      <w:bookmarkStart w:id="25" w:name="_Toc35393805"/>
      <w:bookmarkStart w:id="26" w:name="_Toc28359018"/>
      <w:r>
        <w:rPr>
          <w:rFonts w:hint="eastAsia" w:ascii="宋体" w:hAnsi="宋体" w:cs="宋体"/>
          <w:b/>
          <w:bCs/>
          <w:color w:val="000000" w:themeColor="text1"/>
          <w:sz w:val="24"/>
          <w:highlight w:val="none"/>
          <w:lang w:val="en-US" w:eastAsia="zh-CN"/>
          <w14:textFill>
            <w14:solidFill>
              <w14:schemeClr w14:val="tx1"/>
            </w14:solidFill>
          </w14:textFill>
        </w:rPr>
        <w:t>供应商具有相应有效的《印刷经营许可证》。</w:t>
      </w:r>
    </w:p>
    <w:p w14:paraId="1FF9A16D">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三、获取</w:t>
      </w:r>
      <w:r>
        <w:rPr>
          <w:rFonts w:hint="eastAsia" w:ascii="宋体" w:hAnsi="宋体" w:eastAsia="宋体" w:cs="宋体"/>
          <w:color w:val="000000" w:themeColor="text1"/>
          <w:sz w:val="24"/>
          <w:highlight w:val="none"/>
          <w:lang w:eastAsia="zh-CN"/>
          <w14:textFill>
            <w14:solidFill>
              <w14:schemeClr w14:val="tx1"/>
            </w14:solidFill>
          </w14:textFill>
        </w:rPr>
        <w:t>采购</w:t>
      </w:r>
      <w:r>
        <w:rPr>
          <w:rFonts w:hint="eastAsia" w:ascii="宋体" w:hAnsi="宋体" w:eastAsia="宋体" w:cs="宋体"/>
          <w:color w:val="000000" w:themeColor="text1"/>
          <w:sz w:val="24"/>
          <w:highlight w:val="none"/>
          <w14:textFill>
            <w14:solidFill>
              <w14:schemeClr w14:val="tx1"/>
            </w14:solidFill>
          </w14:textFill>
        </w:rPr>
        <w:t>文件</w:t>
      </w:r>
      <w:bookmarkEnd w:id="21"/>
      <w:bookmarkEnd w:id="22"/>
    </w:p>
    <w:p w14:paraId="4072625E">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eastAsia="zh-CN"/>
          <w14:textFill>
            <w14:solidFill>
              <w14:schemeClr w14:val="tx1"/>
            </w14:solidFill>
          </w14:textFill>
        </w:rPr>
        <w:t>采购</w:t>
      </w:r>
      <w:r>
        <w:rPr>
          <w:rFonts w:hint="eastAsia" w:ascii="宋体" w:hAnsi="宋体" w:eastAsia="宋体" w:cs="宋体"/>
          <w:color w:val="000000" w:themeColor="text1"/>
          <w:sz w:val="24"/>
          <w:highlight w:val="none"/>
          <w14:textFill>
            <w14:solidFill>
              <w14:schemeClr w14:val="tx1"/>
            </w14:solidFill>
          </w14:textFill>
        </w:rPr>
        <w:t>文件获取时间：</w:t>
      </w:r>
      <w:r>
        <w:rPr>
          <w:rFonts w:hint="eastAsia" w:ascii="宋体" w:hAnsi="宋体" w:cs="宋体"/>
          <w:color w:val="000000" w:themeColor="text1"/>
          <w:sz w:val="24"/>
          <w:highlight w:val="none"/>
          <w:lang w:eastAsia="zh-CN"/>
          <w14:textFill>
            <w14:solidFill>
              <w14:schemeClr w14:val="tx1"/>
            </w14:solidFill>
          </w14:textFill>
        </w:rPr>
        <w:t>2026年7月31日至2026年8月11日</w:t>
      </w:r>
      <w:r>
        <w:rPr>
          <w:rFonts w:hint="eastAsia" w:ascii="宋体" w:hAnsi="宋体" w:cs="宋体"/>
          <w:color w:val="000000" w:themeColor="text1"/>
          <w:sz w:val="24"/>
          <w:highlight w:val="none"/>
          <w:lang w:val="en-US" w:eastAsia="zh-CN"/>
          <w14:textFill>
            <w14:solidFill>
              <w14:schemeClr w14:val="tx1"/>
            </w14:solidFill>
          </w14:textFill>
        </w:rPr>
        <w:t>09</w:t>
      </w:r>
      <w:r>
        <w:rPr>
          <w:rFonts w:hint="eastAsia" w:ascii="宋体" w:hAnsi="宋体" w:cs="宋体"/>
          <w:color w:val="000000" w:themeColor="text1"/>
          <w:sz w:val="24"/>
          <w:highlight w:val="none"/>
          <w:lang w:eastAsia="zh-CN"/>
          <w14:textFill>
            <w14:solidFill>
              <w14:schemeClr w14:val="tx1"/>
            </w14:solidFill>
          </w14:textFill>
        </w:rPr>
        <w:t>时30分</w:t>
      </w:r>
      <w:r>
        <w:rPr>
          <w:rFonts w:hint="eastAsia" w:ascii="宋体" w:hAnsi="宋体" w:eastAsia="宋体" w:cs="宋体"/>
          <w:color w:val="000000" w:themeColor="text1"/>
          <w:sz w:val="24"/>
          <w:highlight w:val="none"/>
          <w14:textFill>
            <w14:solidFill>
              <w14:schemeClr w14:val="tx1"/>
            </w14:solidFill>
          </w14:textFill>
        </w:rPr>
        <w:t>。</w:t>
      </w:r>
    </w:p>
    <w:p w14:paraId="1E6D59F0">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2.地点及方式：潜在供应商请</w:t>
      </w:r>
      <w:r>
        <w:rPr>
          <w:rFonts w:hint="eastAsia" w:ascii="宋体" w:hAnsi="宋体" w:cs="宋体"/>
          <w:color w:val="000000" w:themeColor="text1"/>
          <w:sz w:val="24"/>
          <w:highlight w:val="none"/>
          <w:lang w:eastAsia="zh-CN"/>
          <w14:textFill>
            <w14:solidFill>
              <w14:schemeClr w14:val="tx1"/>
            </w14:solidFill>
          </w14:textFill>
        </w:rPr>
        <w:t>登录“广西政府采购云平台”获取该竞争性磋商文件。</w:t>
      </w:r>
    </w:p>
    <w:p w14:paraId="106CE026">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3.采购文件售价：本项目</w:t>
      </w:r>
      <w:r>
        <w:rPr>
          <w:rFonts w:hint="eastAsia" w:ascii="宋体" w:hAnsi="宋体" w:eastAsia="宋体" w:cs="宋体"/>
          <w:color w:val="000000" w:themeColor="text1"/>
          <w:sz w:val="24"/>
          <w:highlight w:val="none"/>
          <w:lang w:eastAsia="zh-CN"/>
          <w14:textFill>
            <w14:solidFill>
              <w14:schemeClr w14:val="tx1"/>
            </w14:solidFill>
          </w14:textFill>
        </w:rPr>
        <w:t>采购</w:t>
      </w:r>
      <w:r>
        <w:rPr>
          <w:rFonts w:hint="eastAsia" w:ascii="宋体" w:hAnsi="宋体" w:eastAsia="宋体" w:cs="宋体"/>
          <w:color w:val="000000" w:themeColor="text1"/>
          <w:sz w:val="24"/>
          <w:highlight w:val="none"/>
          <w14:textFill>
            <w14:solidFill>
              <w14:schemeClr w14:val="tx1"/>
            </w14:solidFill>
          </w14:textFill>
        </w:rPr>
        <w:t>文件不收取费用。</w:t>
      </w:r>
    </w:p>
    <w:p w14:paraId="1C95367B">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bookmarkStart w:id="27" w:name="_Toc28359005"/>
      <w:bookmarkStart w:id="28" w:name="_Toc28359082"/>
      <w:bookmarkStart w:id="29" w:name="_Toc35393624"/>
      <w:bookmarkStart w:id="30" w:name="_Toc35393793"/>
      <w:r>
        <w:rPr>
          <w:rFonts w:hint="eastAsia" w:ascii="宋体" w:hAnsi="宋体" w:eastAsia="宋体" w:cs="宋体"/>
          <w:color w:val="000000" w:themeColor="text1"/>
          <w:sz w:val="24"/>
          <w:highlight w:val="none"/>
          <w14:textFill>
            <w14:solidFill>
              <w14:schemeClr w14:val="tx1"/>
            </w14:solidFill>
          </w14:textFill>
        </w:rPr>
        <w:t>四、</w:t>
      </w:r>
      <w:r>
        <w:rPr>
          <w:rFonts w:hint="eastAsia" w:ascii="宋体" w:hAnsi="宋体" w:eastAsia="宋体" w:cs="宋体"/>
          <w:color w:val="000000" w:themeColor="text1"/>
          <w:sz w:val="24"/>
          <w:highlight w:val="none"/>
          <w:lang w:eastAsia="zh-CN"/>
          <w14:textFill>
            <w14:solidFill>
              <w14:schemeClr w14:val="tx1"/>
            </w14:solidFill>
          </w14:textFill>
        </w:rPr>
        <w:t>响应</w:t>
      </w:r>
      <w:r>
        <w:rPr>
          <w:rFonts w:hint="eastAsia" w:ascii="宋体" w:hAnsi="宋体" w:eastAsia="宋体" w:cs="宋体"/>
          <w:color w:val="000000" w:themeColor="text1"/>
          <w:sz w:val="24"/>
          <w:highlight w:val="none"/>
          <w14:textFill>
            <w14:solidFill>
              <w14:schemeClr w14:val="tx1"/>
            </w14:solidFill>
          </w14:textFill>
        </w:rPr>
        <w:t>文件</w:t>
      </w:r>
      <w:bookmarkEnd w:id="27"/>
      <w:bookmarkEnd w:id="28"/>
      <w:r>
        <w:rPr>
          <w:rFonts w:hint="eastAsia" w:ascii="宋体" w:hAnsi="宋体" w:eastAsia="宋体" w:cs="宋体"/>
          <w:color w:val="000000" w:themeColor="text1"/>
          <w:sz w:val="24"/>
          <w:highlight w:val="none"/>
          <w:lang w:eastAsia="zh-CN"/>
          <w14:textFill>
            <w14:solidFill>
              <w14:schemeClr w14:val="tx1"/>
            </w14:solidFill>
          </w14:textFill>
        </w:rPr>
        <w:t>提交</w:t>
      </w:r>
      <w:r>
        <w:rPr>
          <w:rFonts w:hint="eastAsia" w:ascii="宋体" w:hAnsi="宋体" w:eastAsia="宋体" w:cs="宋体"/>
          <w:color w:val="000000" w:themeColor="text1"/>
          <w:sz w:val="24"/>
          <w:highlight w:val="none"/>
          <w14:textFill>
            <w14:solidFill>
              <w14:schemeClr w14:val="tx1"/>
            </w14:solidFill>
          </w14:textFill>
        </w:rPr>
        <w:t>时间和地点</w:t>
      </w:r>
      <w:bookmarkEnd w:id="29"/>
      <w:bookmarkEnd w:id="30"/>
    </w:p>
    <w:p w14:paraId="66946224">
      <w:pPr>
        <w:spacing w:line="400" w:lineRule="exact"/>
        <w:ind w:firstLine="480"/>
        <w:rPr>
          <w:rFonts w:hint="eastAsia" w:ascii="宋体" w:hAnsi="宋体" w:eastAsia="宋体" w:cs="宋体"/>
          <w:bCs/>
          <w:color w:val="000000" w:themeColor="text1"/>
          <w:sz w:val="24"/>
          <w:highlight w:val="none"/>
          <w14:textFill>
            <w14:solidFill>
              <w14:schemeClr w14:val="tx1"/>
            </w14:solidFill>
          </w14:textFill>
        </w:rPr>
      </w:pPr>
      <w:r>
        <w:rPr>
          <w:rFonts w:hint="eastAsia" w:ascii="宋体" w:hAnsi="宋体" w:eastAsia="宋体" w:cs="宋体"/>
          <w:bCs/>
          <w:color w:val="000000" w:themeColor="text1"/>
          <w:sz w:val="24"/>
          <w:highlight w:val="none"/>
          <w:lang w:eastAsia="zh-CN"/>
          <w14:textFill>
            <w14:solidFill>
              <w14:schemeClr w14:val="tx1"/>
            </w14:solidFill>
          </w14:textFill>
        </w:rPr>
        <w:t>截止</w:t>
      </w:r>
      <w:r>
        <w:rPr>
          <w:rFonts w:hint="eastAsia" w:ascii="宋体" w:hAnsi="宋体" w:eastAsia="宋体" w:cs="宋体"/>
          <w:bCs/>
          <w:color w:val="000000" w:themeColor="text1"/>
          <w:sz w:val="24"/>
          <w:highlight w:val="none"/>
          <w14:textFill>
            <w14:solidFill>
              <w14:schemeClr w14:val="tx1"/>
            </w14:solidFill>
          </w14:textFill>
        </w:rPr>
        <w:t>时间：</w:t>
      </w:r>
      <w:r>
        <w:rPr>
          <w:rFonts w:hint="eastAsia" w:ascii="宋体" w:hAnsi="宋体" w:cs="宋体"/>
          <w:color w:val="000000" w:themeColor="text1"/>
          <w:sz w:val="24"/>
          <w:highlight w:val="none"/>
          <w:lang w:eastAsia="zh-CN"/>
          <w14:textFill>
            <w14:solidFill>
              <w14:schemeClr w14:val="tx1"/>
            </w14:solidFill>
          </w14:textFill>
        </w:rPr>
        <w:t>2026年8月11日09时30分（</w:t>
      </w:r>
      <w:r>
        <w:rPr>
          <w:rFonts w:hint="eastAsia" w:ascii="宋体" w:hAnsi="宋体" w:eastAsia="宋体" w:cs="宋体"/>
          <w:bCs/>
          <w:color w:val="000000" w:themeColor="text1"/>
          <w:sz w:val="24"/>
          <w:highlight w:val="none"/>
          <w14:textFill>
            <w14:solidFill>
              <w14:schemeClr w14:val="tx1"/>
            </w14:solidFill>
          </w14:textFill>
        </w:rPr>
        <w:t>北京时间）。</w:t>
      </w:r>
    </w:p>
    <w:p w14:paraId="40D6C0AD">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点：通过</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实行在线</w:t>
      </w:r>
      <w:r>
        <w:rPr>
          <w:rFonts w:hint="eastAsia" w:ascii="宋体" w:hAnsi="宋体" w:eastAsia="宋体" w:cs="宋体"/>
          <w:color w:val="000000" w:themeColor="text1"/>
          <w:sz w:val="24"/>
          <w:highlight w:val="none"/>
          <w:lang w:eastAsia="zh-CN"/>
          <w14:textFill>
            <w14:solidFill>
              <w14:schemeClr w14:val="tx1"/>
            </w14:solidFill>
          </w14:textFill>
        </w:rPr>
        <w:t>响应</w:t>
      </w:r>
      <w:r>
        <w:rPr>
          <w:rFonts w:hint="eastAsia" w:ascii="宋体" w:hAnsi="宋体" w:eastAsia="宋体" w:cs="宋体"/>
          <w:color w:val="000000" w:themeColor="text1"/>
          <w:sz w:val="24"/>
          <w:highlight w:val="none"/>
          <w14:textFill>
            <w14:solidFill>
              <w14:schemeClr w14:val="tx1"/>
            </w14:solidFill>
          </w14:textFill>
        </w:rPr>
        <w:t>。</w:t>
      </w:r>
    </w:p>
    <w:p w14:paraId="0A11F9CE">
      <w:pPr>
        <w:keepNext w:val="0"/>
        <w:keepLines w:val="0"/>
        <w:pageBreakBefore w:val="0"/>
        <w:widowControl w:val="0"/>
        <w:bidi w:val="0"/>
        <w:spacing w:line="400" w:lineRule="exact"/>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五、开启</w:t>
      </w:r>
    </w:p>
    <w:p w14:paraId="07D4792B">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时间：</w:t>
      </w:r>
      <w:r>
        <w:rPr>
          <w:rFonts w:hint="eastAsia" w:ascii="宋体" w:hAnsi="宋体" w:cs="宋体"/>
          <w:color w:val="000000" w:themeColor="text1"/>
          <w:sz w:val="24"/>
          <w:highlight w:val="none"/>
          <w:lang w:eastAsia="zh-CN"/>
          <w14:textFill>
            <w14:solidFill>
              <w14:schemeClr w14:val="tx1"/>
            </w14:solidFill>
          </w14:textFill>
        </w:rPr>
        <w:t>2026年8月11日09时30分（</w:t>
      </w:r>
      <w:r>
        <w:rPr>
          <w:rFonts w:hint="eastAsia" w:ascii="宋体" w:hAnsi="宋体" w:eastAsia="宋体" w:cs="宋体"/>
          <w:color w:val="000000" w:themeColor="text1"/>
          <w:sz w:val="24"/>
          <w:highlight w:val="none"/>
          <w14:textFill>
            <w14:solidFill>
              <w14:schemeClr w14:val="tx1"/>
            </w14:solidFill>
          </w14:textFill>
        </w:rPr>
        <w:t>北京时间）截标后。</w:t>
      </w:r>
    </w:p>
    <w:p w14:paraId="719F4428">
      <w:pPr>
        <w:spacing w:line="400" w:lineRule="exact"/>
        <w:ind w:firstLine="4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地点：</w:t>
      </w:r>
      <w:r>
        <w:rPr>
          <w:rFonts w:hint="eastAsia" w:ascii="宋体" w:hAnsi="宋体" w:eastAsia="宋体" w:cs="宋体"/>
          <w:color w:val="000000" w:themeColor="text1"/>
          <w:sz w:val="24"/>
          <w:highlight w:val="none"/>
          <w:lang w:eastAsia="zh-CN"/>
          <w14:textFill>
            <w14:solidFill>
              <w14:schemeClr w14:val="tx1"/>
            </w14:solidFill>
          </w14:textFill>
        </w:rPr>
        <w:t>桂林市公共资源交易中心</w:t>
      </w:r>
      <w:r>
        <w:rPr>
          <w:rFonts w:hint="eastAsia" w:ascii="宋体" w:hAnsi="宋体" w:cs="宋体"/>
          <w:color w:val="000000" w:themeColor="text1"/>
          <w:sz w:val="24"/>
          <w:highlight w:val="none"/>
          <w:u w:val="single"/>
          <w:lang w:val="en-US" w:eastAsia="zh-CN"/>
          <w14:textFill>
            <w14:solidFill>
              <w14:schemeClr w14:val="tx1"/>
            </w14:solidFill>
          </w14:textFill>
        </w:rPr>
        <w:t>7号开标室</w:t>
      </w:r>
      <w:r>
        <w:rPr>
          <w:rFonts w:hint="eastAsia" w:ascii="宋体" w:hAnsi="宋体" w:eastAsia="宋体" w:cs="宋体"/>
          <w:color w:val="000000" w:themeColor="text1"/>
          <w:sz w:val="24"/>
          <w:highlight w:val="none"/>
          <w14:textFill>
            <w14:solidFill>
              <w14:schemeClr w14:val="tx1"/>
            </w14:solidFill>
          </w14:textFill>
        </w:rPr>
        <w:t>通过</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实行在线解密开启。</w:t>
      </w:r>
    </w:p>
    <w:p w14:paraId="771CC656">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bookmarkStart w:id="31" w:name="_Toc35393625"/>
      <w:bookmarkStart w:id="32" w:name="_Toc35393794"/>
      <w:bookmarkStart w:id="33" w:name="_Toc28359007"/>
      <w:bookmarkStart w:id="34" w:name="_Toc28359084"/>
      <w:r>
        <w:rPr>
          <w:rFonts w:hint="eastAsia" w:ascii="宋体" w:hAnsi="宋体" w:eastAsia="宋体" w:cs="宋体"/>
          <w:color w:val="000000" w:themeColor="text1"/>
          <w:sz w:val="24"/>
          <w:highlight w:val="none"/>
          <w:lang w:eastAsia="zh-CN"/>
          <w14:textFill>
            <w14:solidFill>
              <w14:schemeClr w14:val="tx1"/>
            </w14:solidFill>
          </w14:textFill>
        </w:rPr>
        <w:t>六</w:t>
      </w:r>
      <w:r>
        <w:rPr>
          <w:rFonts w:hint="eastAsia" w:ascii="宋体" w:hAnsi="宋体" w:eastAsia="宋体" w:cs="宋体"/>
          <w:color w:val="000000" w:themeColor="text1"/>
          <w:sz w:val="24"/>
          <w:highlight w:val="none"/>
          <w14:textFill>
            <w14:solidFill>
              <w14:schemeClr w14:val="tx1"/>
            </w14:solidFill>
          </w14:textFill>
        </w:rPr>
        <w:t>、公告期限</w:t>
      </w:r>
      <w:bookmarkEnd w:id="31"/>
      <w:bookmarkEnd w:id="32"/>
      <w:bookmarkEnd w:id="33"/>
      <w:bookmarkEnd w:id="34"/>
    </w:p>
    <w:p w14:paraId="3BD6FD09">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自本公告发布之日起5个工作日。</w:t>
      </w:r>
    </w:p>
    <w:p w14:paraId="76A45AB8">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bookmarkStart w:id="35" w:name="_Toc35393795"/>
      <w:bookmarkStart w:id="36" w:name="_Toc35393626"/>
      <w:r>
        <w:rPr>
          <w:rFonts w:hint="eastAsia" w:ascii="宋体" w:hAnsi="宋体" w:eastAsia="宋体" w:cs="宋体"/>
          <w:color w:val="000000" w:themeColor="text1"/>
          <w:sz w:val="24"/>
          <w:highlight w:val="none"/>
          <w:lang w:eastAsia="zh-CN"/>
          <w14:textFill>
            <w14:solidFill>
              <w14:schemeClr w14:val="tx1"/>
            </w14:solidFill>
          </w14:textFill>
        </w:rPr>
        <w:t>七</w:t>
      </w:r>
      <w:r>
        <w:rPr>
          <w:rFonts w:hint="eastAsia" w:ascii="宋体" w:hAnsi="宋体" w:eastAsia="宋体" w:cs="宋体"/>
          <w:color w:val="000000" w:themeColor="text1"/>
          <w:sz w:val="24"/>
          <w:highlight w:val="none"/>
          <w14:textFill>
            <w14:solidFill>
              <w14:schemeClr w14:val="tx1"/>
            </w14:solidFill>
          </w14:textFill>
        </w:rPr>
        <w:t>、其他补充事宜</w:t>
      </w:r>
      <w:bookmarkEnd w:id="35"/>
      <w:bookmarkEnd w:id="36"/>
    </w:p>
    <w:p w14:paraId="2B157A0E">
      <w:pPr>
        <w:numPr>
          <w:ilvl w:val="0"/>
          <w:numId w:val="0"/>
        </w:num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w:t>
      </w:r>
      <w:r>
        <w:rPr>
          <w:rFonts w:hint="eastAsia" w:ascii="宋体" w:hAnsi="宋体" w:eastAsia="宋体" w:cs="宋体"/>
          <w:b w:val="0"/>
          <w:bCs w:val="0"/>
          <w:color w:val="000000" w:themeColor="text1"/>
          <w:sz w:val="24"/>
          <w:highlight w:val="none"/>
          <w14:textFill>
            <w14:solidFill>
              <w14:schemeClr w14:val="tx1"/>
            </w14:solidFill>
          </w14:textFill>
        </w:rPr>
        <w:t>本项目无需缴纳</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磋商</w:t>
      </w:r>
      <w:r>
        <w:rPr>
          <w:rFonts w:hint="eastAsia" w:ascii="宋体" w:hAnsi="宋体" w:eastAsia="宋体" w:cs="宋体"/>
          <w:b w:val="0"/>
          <w:bCs w:val="0"/>
          <w:color w:val="000000" w:themeColor="text1"/>
          <w:sz w:val="24"/>
          <w:highlight w:val="none"/>
          <w14:textFill>
            <w14:solidFill>
              <w14:schemeClr w14:val="tx1"/>
            </w14:solidFill>
          </w14:textFill>
        </w:rPr>
        <w:t>保证金。</w:t>
      </w:r>
    </w:p>
    <w:p w14:paraId="760AB4D7">
      <w:pPr>
        <w:numPr>
          <w:ilvl w:val="0"/>
          <w:numId w:val="0"/>
        </w:numPr>
        <w:spacing w:line="400" w:lineRule="exact"/>
        <w:ind w:firstLine="480"/>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本项目信息发布媒体：</w:t>
      </w:r>
    </w:p>
    <w:p w14:paraId="0F7C0370">
      <w:pPr>
        <w:pStyle w:val="16"/>
        <w:ind w:firstLine="480"/>
        <w:rPr>
          <w:rFonts w:hint="eastAsia" w:ascii="宋体" w:hAnsi="宋体" w:eastAsia="宋体" w:cs="宋体"/>
          <w:color w:val="000000" w:themeColor="text1"/>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桂林市政府采购网（zfcg.czj.guilin.gov.cn）</w:t>
      </w:r>
    </w:p>
    <w:p w14:paraId="6940B9BA">
      <w:pPr>
        <w:pStyle w:val="16"/>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ar-SA"/>
          <w14:textFill>
            <w14:solidFill>
              <w14:schemeClr w14:val="tx1"/>
            </w14:solidFill>
          </w14:textFill>
        </w:rPr>
        <w:t>广西壮族自治区政府采</w:t>
      </w:r>
      <w:r>
        <w:rPr>
          <w:rFonts w:hint="eastAsia" w:ascii="宋体" w:hAnsi="宋体" w:eastAsia="宋体" w:cs="宋体"/>
          <w:color w:val="000000" w:themeColor="text1"/>
          <w:sz w:val="24"/>
          <w:highlight w:val="none"/>
          <w14:textFill>
            <w14:solidFill>
              <w14:schemeClr w14:val="tx1"/>
            </w14:solidFill>
          </w14:textFill>
        </w:rPr>
        <w:t>购网（www.ccgp-guangxi.gov.cn</w:t>
      </w:r>
      <w:r>
        <w:rPr>
          <w:rFonts w:hint="eastAsia" w:ascii="宋体" w:hAnsi="宋体" w:eastAsia="宋体" w:cs="宋体"/>
          <w:color w:val="000000" w:themeColor="text1"/>
          <w:sz w:val="24"/>
          <w:highlight w:val="none"/>
          <w:lang w:eastAsia="zh-CN"/>
          <w14:textFill>
            <w14:solidFill>
              <w14:schemeClr w14:val="tx1"/>
            </w14:solidFill>
          </w14:textFill>
        </w:rPr>
        <w:t>）</w:t>
      </w:r>
    </w:p>
    <w:p w14:paraId="4F324332">
      <w:pPr>
        <w:rPr>
          <w:rFonts w:hint="default"/>
          <w:color w:val="000000" w:themeColor="text1"/>
          <w:highlight w:val="none"/>
          <w:lang w:val="en-US"/>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 xml:space="preserve">    中国政府采购网（www.ccgp.gov.cn）</w:t>
      </w:r>
    </w:p>
    <w:p w14:paraId="73F3532C">
      <w:pPr>
        <w:pStyle w:val="200"/>
        <w:numPr>
          <w:ilvl w:val="0"/>
          <w:numId w:val="2"/>
        </w:numPr>
        <w:spacing w:line="400" w:lineRule="exact"/>
        <w:ind w:firstLine="4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磋商</w:t>
      </w:r>
      <w:r>
        <w:rPr>
          <w:rFonts w:hint="eastAsia" w:ascii="宋体" w:hAnsi="宋体" w:eastAsia="宋体" w:cs="宋体"/>
          <w:color w:val="000000" w:themeColor="text1"/>
          <w:highlight w:val="none"/>
          <w14:textFill>
            <w14:solidFill>
              <w14:schemeClr w14:val="tx1"/>
            </w14:solidFill>
          </w14:textFill>
        </w:rPr>
        <w:t>响应文件解密时间：截标时间后</w:t>
      </w:r>
      <w:r>
        <w:rPr>
          <w:rFonts w:hint="eastAsia" w:ascii="宋体" w:hAnsi="宋体" w:eastAsia="宋体" w:cs="宋体"/>
          <w:color w:val="000000" w:themeColor="text1"/>
          <w:highlight w:val="none"/>
          <w:u w:val="single"/>
          <w14:textFill>
            <w14:solidFill>
              <w14:schemeClr w14:val="tx1"/>
            </w14:solidFill>
          </w14:textFill>
        </w:rPr>
        <w:t>30</w:t>
      </w:r>
      <w:r>
        <w:rPr>
          <w:rFonts w:hint="eastAsia" w:ascii="宋体" w:hAnsi="宋体" w:eastAsia="宋体" w:cs="宋体"/>
          <w:color w:val="000000" w:themeColor="text1"/>
          <w:highlight w:val="none"/>
          <w14:textFill>
            <w14:solidFill>
              <w14:schemeClr w14:val="tx1"/>
            </w14:solidFill>
          </w14:textFill>
        </w:rPr>
        <w:t>分钟内（</w:t>
      </w:r>
      <w:r>
        <w:rPr>
          <w:rFonts w:hint="eastAsia" w:ascii="宋体" w:hAnsi="宋体" w:cs="宋体"/>
          <w:color w:val="000000" w:themeColor="text1"/>
          <w:highlight w:val="none"/>
          <w:u w:val="single"/>
          <w:lang w:eastAsia="zh-CN"/>
          <w14:textFill>
            <w14:solidFill>
              <w14:schemeClr w14:val="tx1"/>
            </w14:solidFill>
          </w14:textFill>
        </w:rPr>
        <w:t>2026年8月11日</w:t>
      </w:r>
      <w:r>
        <w:rPr>
          <w:rFonts w:hint="eastAsia" w:ascii="宋体" w:hAnsi="宋体" w:eastAsia="宋体" w:cs="宋体"/>
          <w:color w:val="000000" w:themeColor="text1"/>
          <w:highlight w:val="none"/>
          <w:u w:val="single"/>
          <w14:textFill>
            <w14:solidFill>
              <w14:schemeClr w14:val="tx1"/>
            </w14:solidFill>
          </w14:textFill>
        </w:rPr>
        <w:t>上午</w:t>
      </w:r>
      <w:r>
        <w:rPr>
          <w:rFonts w:hint="eastAsia" w:ascii="宋体" w:hAnsi="宋体" w:cs="宋体"/>
          <w:color w:val="000000" w:themeColor="text1"/>
          <w:highlight w:val="none"/>
          <w:u w:val="single"/>
          <w:lang w:val="en-US" w:eastAsia="zh-CN"/>
          <w14:textFill>
            <w14:solidFill>
              <w14:schemeClr w14:val="tx1"/>
            </w14:solidFill>
          </w14:textFill>
        </w:rPr>
        <w:t>9</w:t>
      </w:r>
      <w:r>
        <w:rPr>
          <w:rFonts w:hint="eastAsia" w:ascii="宋体" w:hAnsi="宋体" w:eastAsia="宋体" w:cs="宋体"/>
          <w:color w:val="000000" w:themeColor="text1"/>
          <w:highlight w:val="none"/>
          <w:u w:val="single"/>
          <w:lang w:val="en-US" w:eastAsia="zh-CN"/>
          <w14:textFill>
            <w14:solidFill>
              <w14:schemeClr w14:val="tx1"/>
            </w14:solidFill>
          </w14:textFill>
        </w:rPr>
        <w:t>时</w:t>
      </w:r>
      <w:r>
        <w:rPr>
          <w:rFonts w:hint="eastAsia" w:ascii="宋体" w:hAnsi="宋体" w:eastAsia="宋体" w:cs="宋体"/>
          <w:color w:val="000000" w:themeColor="text1"/>
          <w:highlight w:val="none"/>
          <w:u w:val="single"/>
          <w14:textFill>
            <w14:solidFill>
              <w14:schemeClr w14:val="tx1"/>
            </w14:solidFill>
          </w14:textFill>
        </w:rPr>
        <w:t>30</w:t>
      </w:r>
      <w:r>
        <w:rPr>
          <w:rFonts w:hint="eastAsia" w:ascii="宋体" w:hAnsi="宋体" w:eastAsia="宋体" w:cs="宋体"/>
          <w:color w:val="000000" w:themeColor="text1"/>
          <w:highlight w:val="none"/>
          <w:u w:val="single"/>
          <w:lang w:eastAsia="zh-CN"/>
          <w14:textFill>
            <w14:solidFill>
              <w14:schemeClr w14:val="tx1"/>
            </w14:solidFill>
          </w14:textFill>
        </w:rPr>
        <w:t>至</w:t>
      </w:r>
      <w:r>
        <w:rPr>
          <w:rFonts w:hint="eastAsia" w:ascii="宋体" w:hAnsi="宋体" w:cs="宋体"/>
          <w:color w:val="000000" w:themeColor="text1"/>
          <w:highlight w:val="none"/>
          <w:u w:val="single"/>
          <w:lang w:val="en-US" w:eastAsia="zh-CN"/>
          <w14:textFill>
            <w14:solidFill>
              <w14:schemeClr w14:val="tx1"/>
            </w14:solidFill>
          </w14:textFill>
        </w:rPr>
        <w:t>10</w:t>
      </w:r>
      <w:r>
        <w:rPr>
          <w:rFonts w:hint="eastAsia" w:ascii="宋体" w:hAnsi="宋体" w:eastAsia="宋体" w:cs="宋体"/>
          <w:color w:val="000000" w:themeColor="text1"/>
          <w:highlight w:val="none"/>
          <w:u w:val="single"/>
          <w:lang w:val="en-US" w:eastAsia="zh-CN"/>
          <w14:textFill>
            <w14:solidFill>
              <w14:schemeClr w14:val="tx1"/>
            </w14:solidFill>
          </w14:textFill>
        </w:rPr>
        <w:t>时00分</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lang w:eastAsia="zh-CN"/>
          <w14:textFill>
            <w14:solidFill>
              <w14:schemeClr w14:val="tx1"/>
            </w14:solidFill>
          </w14:textFill>
        </w:rPr>
        <w:t>磋商</w:t>
      </w:r>
      <w:r>
        <w:rPr>
          <w:rFonts w:hint="eastAsia" w:ascii="宋体" w:hAnsi="宋体" w:eastAsia="宋体" w:cs="宋体"/>
          <w:color w:val="000000" w:themeColor="text1"/>
          <w:highlight w:val="none"/>
          <w14:textFill>
            <w14:solidFill>
              <w14:schemeClr w14:val="tx1"/>
            </w14:solidFill>
          </w14:textFill>
        </w:rPr>
        <w:t>供应商可以登录</w:t>
      </w:r>
      <w:r>
        <w:rPr>
          <w:rFonts w:hint="eastAsia" w:ascii="宋体" w:hAnsi="宋体" w:cs="宋体"/>
          <w:color w:val="000000" w:themeColor="text1"/>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，用“项目采购-开标评标”功能进行解密</w:t>
      </w:r>
      <w:r>
        <w:rPr>
          <w:rFonts w:hint="eastAsia" w:ascii="宋体" w:hAnsi="宋体" w:eastAsia="宋体" w:cs="宋体"/>
          <w:color w:val="000000" w:themeColor="text1"/>
          <w:highlight w:val="none"/>
          <w:lang w:val="en-US" w:eastAsia="zh-CN"/>
          <w14:textFill>
            <w14:solidFill>
              <w14:schemeClr w14:val="tx1"/>
            </w14:solidFill>
          </w14:textFill>
        </w:rPr>
        <w:t>电子</w:t>
      </w:r>
      <w:r>
        <w:rPr>
          <w:rFonts w:hint="eastAsia" w:ascii="宋体" w:hAnsi="宋体" w:eastAsia="宋体" w:cs="宋体"/>
          <w:color w:val="000000" w:themeColor="text1"/>
          <w:highlight w:val="none"/>
          <w:lang w:eastAsia="zh-CN"/>
          <w14:textFill>
            <w14:solidFill>
              <w14:schemeClr w14:val="tx1"/>
            </w14:solidFill>
          </w14:textFill>
        </w:rPr>
        <w:t>磋商</w:t>
      </w:r>
      <w:r>
        <w:rPr>
          <w:rFonts w:hint="eastAsia" w:ascii="宋体" w:hAnsi="宋体" w:eastAsia="宋体" w:cs="宋体"/>
          <w:color w:val="000000" w:themeColor="text1"/>
          <w:highlight w:val="none"/>
          <w:lang w:val="en-US" w:eastAsia="zh-CN"/>
          <w14:textFill>
            <w14:solidFill>
              <w14:schemeClr w14:val="tx1"/>
            </w14:solidFill>
          </w14:textFill>
        </w:rPr>
        <w:t>响应</w:t>
      </w:r>
      <w:r>
        <w:rPr>
          <w:rFonts w:hint="eastAsia" w:ascii="宋体" w:hAnsi="宋体" w:eastAsia="宋体" w:cs="宋体"/>
          <w:color w:val="000000" w:themeColor="text1"/>
          <w:highlight w:val="none"/>
          <w14:textFill>
            <w14:solidFill>
              <w14:schemeClr w14:val="tx1"/>
            </w14:solidFill>
          </w14:textFill>
        </w:rPr>
        <w:t>文件。</w:t>
      </w:r>
    </w:p>
    <w:p w14:paraId="07641D9C">
      <w:pPr>
        <w:pStyle w:val="200"/>
        <w:numPr>
          <w:ilvl w:val="0"/>
          <w:numId w:val="0"/>
        </w:numPr>
        <w:spacing w:line="400" w:lineRule="exact"/>
        <w:ind w:firstLine="48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bidi="ar-SA"/>
          <w14:textFill>
            <w14:solidFill>
              <w14:schemeClr w14:val="tx1"/>
            </w14:solidFill>
          </w14:textFill>
        </w:rPr>
        <w:t>注：响应文件网上递交截止时间后，各供应商须在解密时限内对上传广西政府采购云平台的响应文件进行解密，所有供应商在规定的解密时限内解密完成或解密时限结束后，我中心开启已解密的响应文件。供应商超过解密时限未解密的，系统默认自动放弃，造成响应无效的后果由供应商自行承担</w:t>
      </w:r>
      <w:r>
        <w:rPr>
          <w:rFonts w:hint="eastAsia" w:ascii="宋体" w:hAnsi="宋体" w:cs="宋体"/>
          <w:b/>
          <w:bCs/>
          <w:color w:val="000000" w:themeColor="text1"/>
          <w:sz w:val="24"/>
          <w:szCs w:val="24"/>
          <w:highlight w:val="none"/>
          <w:lang w:val="en-US" w:eastAsia="zh-CN" w:bidi="ar-SA"/>
          <w14:textFill>
            <w14:solidFill>
              <w14:schemeClr w14:val="tx1"/>
            </w14:solidFill>
          </w14:textFill>
        </w:rPr>
        <w:t>（解密响应文件后，30分钟内在线签字确认，超过时间没有在线签字确认的系统将自动视为供应商认可）</w:t>
      </w:r>
      <w:r>
        <w:rPr>
          <w:rFonts w:hint="eastAsia" w:ascii="宋体" w:hAnsi="宋体" w:eastAsia="宋体" w:cs="宋体"/>
          <w:b/>
          <w:bCs/>
          <w:color w:val="000000" w:themeColor="text1"/>
          <w:sz w:val="24"/>
          <w:szCs w:val="24"/>
          <w:highlight w:val="none"/>
          <w:lang w:val="en-US" w:eastAsia="zh-CN" w:bidi="ar-SA"/>
          <w14:textFill>
            <w14:solidFill>
              <w14:schemeClr w14:val="tx1"/>
            </w14:solidFill>
          </w14:textFill>
        </w:rPr>
        <w:t>。</w:t>
      </w:r>
    </w:p>
    <w:p w14:paraId="3C65D16D">
      <w:pPr>
        <w:keepNext w:val="0"/>
        <w:keepLines w:val="0"/>
        <w:pageBreakBefore w:val="0"/>
        <w:widowControl w:val="0"/>
        <w:bidi w:val="0"/>
        <w:spacing w:line="400" w:lineRule="exact"/>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八、在线投标响应（电子投标）说明</w:t>
      </w:r>
    </w:p>
    <w:p w14:paraId="6274ADA6">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1.本项目通过</w:t>
      </w:r>
      <w:r>
        <w:rPr>
          <w:rFonts w:hint="eastAsia" w:ascii="宋体" w:hAnsi="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实行在线投标响应（电子投标），供应商需要先安装“</w:t>
      </w:r>
      <w:r>
        <w:rPr>
          <w:rFonts w:hint="eastAsia" w:ascii="宋体" w:hAnsi="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电子交易客户端”，并按照本</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14:textFill>
            <w14:solidFill>
              <w14:schemeClr w14:val="tx1"/>
            </w14:solidFill>
          </w14:textFill>
        </w:rPr>
        <w:t>文件和</w:t>
      </w:r>
      <w:r>
        <w:rPr>
          <w:rFonts w:hint="eastAsia" w:ascii="宋体" w:hAnsi="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的要求，通过“</w:t>
      </w:r>
      <w:r>
        <w:rPr>
          <w:rFonts w:hint="eastAsia" w:ascii="宋体" w:hAnsi="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电子交易客户端”编制并加密响应文件。供应商未按规定编制并加密的响应文件，</w:t>
      </w:r>
      <w:r>
        <w:rPr>
          <w:rFonts w:hint="eastAsia" w:ascii="宋体" w:hAnsi="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将予以拒收。</w:t>
      </w:r>
    </w:p>
    <w:p w14:paraId="490F51EB">
      <w:pPr>
        <w:pStyle w:val="200"/>
        <w:spacing w:line="400" w:lineRule="exact"/>
        <w:ind w:firstLine="4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电子交易客户端”请自行前往广西政府采购网下载并安装</w:t>
      </w:r>
      <w:r>
        <w:rPr>
          <w:rFonts w:hint="eastAsia" w:ascii="宋体" w:hAnsi="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电子投标具体操作流程参考《政府采购项目电子交易管理操作指南-供应商》；在使用</w:t>
      </w:r>
      <w:r>
        <w:rPr>
          <w:rFonts w:hint="eastAsia" w:ascii="宋体" w:hAnsi="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投标客户端时，建议使用WIN7及以上操作系统,通过</w:t>
      </w:r>
      <w:r>
        <w:rPr>
          <w:rFonts w:hint="eastAsia" w:ascii="宋体" w:hAnsi="宋体" w:cs="宋体"/>
          <w:color w:val="000000" w:themeColor="text1"/>
          <w:highlight w:val="none"/>
          <w:lang w:eastAsia="zh-CN"/>
          <w14:textFill>
            <w14:solidFill>
              <w14:schemeClr w14:val="tx1"/>
            </w14:solidFill>
          </w14:textFill>
        </w:rPr>
        <w:t>广西政府采购云平台</w:t>
      </w:r>
      <w:r>
        <w:rPr>
          <w:rFonts w:hint="eastAsia" w:ascii="宋体" w:hAnsi="宋体" w:eastAsia="宋体" w:cs="宋体"/>
          <w:color w:val="000000" w:themeColor="text1"/>
          <w:highlight w:val="none"/>
          <w14:textFill>
            <w14:solidFill>
              <w14:schemeClr w14:val="tx1"/>
            </w14:solidFill>
          </w14:textFill>
        </w:rPr>
        <w:t>参与在线投标时如遇平台技术问题详询</w:t>
      </w:r>
      <w:r>
        <w:rPr>
          <w:rFonts w:hint="eastAsia" w:ascii="宋体" w:hAnsi="宋体" w:cs="宋体"/>
          <w:color w:val="000000" w:themeColor="text1"/>
          <w:highlight w:val="none"/>
          <w:lang w:eastAsia="zh-CN"/>
          <w14:textFill>
            <w14:solidFill>
              <w14:schemeClr w14:val="tx1"/>
            </w14:solidFill>
          </w14:textFill>
        </w:rPr>
        <w:t>95763</w:t>
      </w:r>
      <w:r>
        <w:rPr>
          <w:rFonts w:hint="eastAsia" w:ascii="宋体" w:hAnsi="宋体" w:eastAsia="宋体" w:cs="宋体"/>
          <w:color w:val="000000" w:themeColor="text1"/>
          <w:highlight w:val="none"/>
          <w14:textFill>
            <w14:solidFill>
              <w14:schemeClr w14:val="tx1"/>
            </w14:solidFill>
          </w14:textFill>
        </w:rPr>
        <w:t>。</w:t>
      </w:r>
    </w:p>
    <w:p w14:paraId="530538B5">
      <w:pPr>
        <w:spacing w:line="400" w:lineRule="exact"/>
        <w:ind w:firstLine="48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2.为确保网上操作合法、有效和安全，</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14:textFill>
            <w14:solidFill>
              <w14:schemeClr w14:val="tx1"/>
            </w14:solidFill>
          </w14:textFill>
        </w:rPr>
        <w:t>供应商应当在</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14:textFill>
            <w14:solidFill>
              <w14:schemeClr w14:val="tx1"/>
            </w14:solidFill>
          </w14:textFill>
        </w:rPr>
        <w:t>截止时间前完成在“</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”的身份认证，确保在电子投标过程中能够对相关数据电文进行加密和使用电子签章。使用“</w:t>
      </w:r>
      <w:r>
        <w:rPr>
          <w:rFonts w:hint="eastAsia" w:ascii="宋体" w:hAnsi="宋体" w:eastAsia="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电子交易客户端”需要提前申领CA数字证书，申领流程请自行前往</w:t>
      </w:r>
      <w:r>
        <w:rPr>
          <w:rFonts w:hint="eastAsia" w:ascii="宋体" w:hAnsi="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网站进行查阅；</w:t>
      </w:r>
      <w:r>
        <w:rPr>
          <w:rFonts w:hint="eastAsia" w:ascii="宋体" w:hAnsi="宋体" w:eastAsia="宋体" w:cs="宋体"/>
          <w:b/>
          <w:bCs/>
          <w:color w:val="000000" w:themeColor="text1"/>
          <w:sz w:val="24"/>
          <w:highlight w:val="none"/>
          <w14:textFill>
            <w14:solidFill>
              <w14:schemeClr w14:val="tx1"/>
            </w14:solidFill>
          </w14:textFill>
        </w:rPr>
        <w:t>（完成CA数字证书办理预计一周左右，建议供应商获取</w:t>
      </w:r>
      <w:r>
        <w:rPr>
          <w:rFonts w:hint="eastAsia" w:ascii="宋体" w:hAnsi="宋体" w:eastAsia="宋体" w:cs="宋体"/>
          <w:b/>
          <w:bCs/>
          <w:color w:val="000000" w:themeColor="text1"/>
          <w:sz w:val="24"/>
          <w:highlight w:val="none"/>
          <w:lang w:eastAsia="zh-CN"/>
          <w14:textFill>
            <w14:solidFill>
              <w14:schemeClr w14:val="tx1"/>
            </w14:solidFill>
          </w14:textFill>
        </w:rPr>
        <w:t>磋商</w:t>
      </w:r>
      <w:r>
        <w:rPr>
          <w:rFonts w:hint="eastAsia" w:ascii="宋体" w:hAnsi="宋体" w:eastAsia="宋体" w:cs="宋体"/>
          <w:b/>
          <w:bCs/>
          <w:color w:val="000000" w:themeColor="text1"/>
          <w:sz w:val="24"/>
          <w:highlight w:val="none"/>
          <w14:textFill>
            <w14:solidFill>
              <w14:schemeClr w14:val="tx1"/>
            </w14:solidFill>
          </w14:textFill>
        </w:rPr>
        <w:t>文件后立即办理。）</w:t>
      </w:r>
    </w:p>
    <w:p w14:paraId="66FE18D6">
      <w:pPr>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14:textFill>
            <w14:solidFill>
              <w14:schemeClr w14:val="tx1"/>
            </w14:solidFill>
          </w14:textFill>
        </w:rPr>
        <w:t>供应商应当在</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14:textFill>
            <w14:solidFill>
              <w14:schemeClr w14:val="tx1"/>
            </w14:solidFill>
          </w14:textFill>
        </w:rPr>
        <w:t>截止时间前，将生成的“电子</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14:textFill>
            <w14:solidFill>
              <w14:schemeClr w14:val="tx1"/>
            </w14:solidFill>
          </w14:textFill>
        </w:rPr>
        <w:t>响应文件”上传递交至</w:t>
      </w:r>
      <w:r>
        <w:rPr>
          <w:rFonts w:hint="eastAsia" w:ascii="宋体" w:hAnsi="宋体" w:cs="宋体"/>
          <w:color w:val="000000" w:themeColor="text1"/>
          <w:sz w:val="24"/>
          <w:highlight w:val="none"/>
          <w:lang w:eastAsia="zh-CN"/>
          <w14:textFill>
            <w14:solidFill>
              <w14:schemeClr w14:val="tx1"/>
            </w14:solidFill>
          </w14:textFill>
        </w:rPr>
        <w:t>广西政府采购云平台</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响应文件递交</w:t>
      </w:r>
      <w:r>
        <w:rPr>
          <w:rFonts w:hint="eastAsia" w:ascii="宋体" w:hAnsi="宋体" w:eastAsia="宋体" w:cs="宋体"/>
          <w:color w:val="000000" w:themeColor="text1"/>
          <w:sz w:val="24"/>
          <w:highlight w:val="none"/>
          <w14:textFill>
            <w14:solidFill>
              <w14:schemeClr w14:val="tx1"/>
            </w14:solidFill>
          </w14:textFill>
        </w:rPr>
        <w:t>截止时间前可以撤回电子</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14:textFill>
            <w14:solidFill>
              <w14:schemeClr w14:val="tx1"/>
            </w14:solidFill>
          </w14:textFill>
        </w:rPr>
        <w:t>响应文件。补充或者修改电子</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14:textFill>
            <w14:solidFill>
              <w14:schemeClr w14:val="tx1"/>
            </w14:solidFill>
          </w14:textFill>
        </w:rPr>
        <w:t>响应文件的，应当先行撤回原文件，补充、修改后重新传输递交，</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lang w:val="en-US" w:eastAsia="zh-CN"/>
          <w14:textFill>
            <w14:solidFill>
              <w14:schemeClr w14:val="tx1"/>
            </w14:solidFill>
          </w14:textFill>
        </w:rPr>
        <w:t>响应文件递交</w:t>
      </w:r>
      <w:r>
        <w:rPr>
          <w:rFonts w:hint="eastAsia" w:ascii="宋体" w:hAnsi="宋体" w:eastAsia="宋体" w:cs="宋体"/>
          <w:color w:val="000000" w:themeColor="text1"/>
          <w:sz w:val="24"/>
          <w:highlight w:val="none"/>
          <w14:textFill>
            <w14:solidFill>
              <w14:schemeClr w14:val="tx1"/>
            </w14:solidFill>
          </w14:textFill>
        </w:rPr>
        <w:t>截止时间前未完成传输的，视为撤回</w:t>
      </w:r>
      <w:r>
        <w:rPr>
          <w:rFonts w:hint="eastAsia" w:ascii="宋体" w:hAnsi="宋体" w:eastAsia="宋体" w:cs="宋体"/>
          <w:color w:val="000000" w:themeColor="text1"/>
          <w:sz w:val="24"/>
          <w:highlight w:val="none"/>
          <w:lang w:eastAsia="zh-CN"/>
          <w14:textFill>
            <w14:solidFill>
              <w14:schemeClr w14:val="tx1"/>
            </w14:solidFill>
          </w14:textFill>
        </w:rPr>
        <w:t>磋商</w:t>
      </w:r>
      <w:r>
        <w:rPr>
          <w:rFonts w:hint="eastAsia" w:ascii="宋体" w:hAnsi="宋体" w:eastAsia="宋体" w:cs="宋体"/>
          <w:color w:val="000000" w:themeColor="text1"/>
          <w:sz w:val="24"/>
          <w:highlight w:val="none"/>
          <w14:textFill>
            <w14:solidFill>
              <w14:schemeClr w14:val="tx1"/>
            </w14:solidFill>
          </w14:textFill>
        </w:rPr>
        <w:t>响应文件。</w:t>
      </w:r>
    </w:p>
    <w:p w14:paraId="5221E19A">
      <w:pPr>
        <w:pStyle w:val="200"/>
        <w:spacing w:line="400" w:lineRule="exact"/>
        <w:ind w:firstLine="480"/>
        <w:rPr>
          <w:rFonts w:hint="eastAsia" w:ascii="宋体" w:hAnsi="宋体" w:eastAsia="宋体" w:cs="宋体"/>
          <w:b/>
          <w:bCs/>
          <w:color w:val="000000" w:themeColor="text1"/>
          <w:sz w:val="24"/>
          <w:highlight w:val="none"/>
          <w:u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none"/>
          <w:lang w:val="en-US" w:eastAsia="zh-CN"/>
          <w14:textFill>
            <w14:solidFill>
              <w14:schemeClr w14:val="tx1"/>
            </w14:solidFill>
          </w14:textFill>
        </w:rPr>
        <w:t>4.本项目需要磋商供应商代表在提交响应文件截止时间后，按磋商小组要求及时</w:t>
      </w:r>
      <w:r>
        <w:rPr>
          <w:rFonts w:hint="eastAsia" w:ascii="宋体" w:hAnsi="宋体" w:cs="宋体"/>
          <w:b/>
          <w:bCs/>
          <w:color w:val="000000" w:themeColor="text1"/>
          <w:sz w:val="24"/>
          <w:highlight w:val="none"/>
          <w:u w:val="none"/>
          <w:lang w:val="en-US" w:eastAsia="zh-CN"/>
          <w14:textFill>
            <w14:solidFill>
              <w14:schemeClr w14:val="tx1"/>
            </w14:solidFill>
          </w14:textFill>
        </w:rPr>
        <w:t>登录广西政府采购云平台</w:t>
      </w:r>
      <w:r>
        <w:rPr>
          <w:rFonts w:hint="eastAsia" w:ascii="宋体" w:hAnsi="宋体" w:eastAsia="宋体" w:cs="宋体"/>
          <w:b/>
          <w:bCs/>
          <w:color w:val="000000" w:themeColor="text1"/>
          <w:sz w:val="24"/>
          <w:highlight w:val="none"/>
          <w:u w:val="none"/>
          <w:lang w:val="en-US" w:eastAsia="zh-CN"/>
          <w14:textFill>
            <w14:solidFill>
              <w14:schemeClr w14:val="tx1"/>
            </w14:solidFill>
          </w14:textFill>
        </w:rPr>
        <w:t>等候在线磋商及提交最后报价。</w:t>
      </w:r>
    </w:p>
    <w:p w14:paraId="74BCBA9F">
      <w:pPr>
        <w:pStyle w:val="200"/>
        <w:spacing w:line="400" w:lineRule="exact"/>
        <w:ind w:firstLine="480"/>
        <w:rPr>
          <w:rFonts w:hint="eastAsia" w:ascii="宋体" w:hAnsi="宋体" w:eastAsia="宋体" w:cs="宋体"/>
          <w:color w:val="000000" w:themeColor="text1"/>
          <w:sz w:val="24"/>
          <w:highlight w:val="none"/>
          <w:u w:val="none"/>
          <w:lang w:val="en-US" w:eastAsia="zh-CN"/>
          <w14:textFill>
            <w14:solidFill>
              <w14:schemeClr w14:val="tx1"/>
            </w14:solidFill>
          </w14:textFill>
        </w:rPr>
      </w:pPr>
      <w:r>
        <w:rPr>
          <w:rFonts w:hint="eastAsia" w:ascii="宋体" w:hAnsi="宋体" w:cs="宋体"/>
          <w:b/>
          <w:bCs/>
          <w:color w:val="000000" w:themeColor="text1"/>
          <w:sz w:val="24"/>
          <w:highlight w:val="none"/>
          <w:u w:val="none"/>
          <w:lang w:val="en-US" w:eastAsia="zh-CN"/>
          <w14:textFill>
            <w14:solidFill>
              <w14:schemeClr w14:val="tx1"/>
            </w14:solidFill>
          </w14:textFill>
        </w:rPr>
        <w:t>5</w:t>
      </w:r>
      <w:r>
        <w:rPr>
          <w:rFonts w:hint="eastAsia" w:ascii="宋体" w:hAnsi="宋体" w:eastAsia="宋体" w:cs="宋体"/>
          <w:b/>
          <w:bCs/>
          <w:color w:val="000000" w:themeColor="text1"/>
          <w:sz w:val="24"/>
          <w:highlight w:val="none"/>
          <w:u w:val="none"/>
          <w:lang w:val="en-US" w:eastAsia="zh-CN"/>
          <w14:textFill>
            <w14:solidFill>
              <w14:schemeClr w14:val="tx1"/>
            </w14:solidFill>
          </w14:textFill>
        </w:rPr>
        <w:t>.本采购项目为广西政府采购云平台全流程电子化操作，参与磋商的供应商需自备计算机和网络设备（设备需可视频通话和读取</w:t>
      </w:r>
      <w:r>
        <w:rPr>
          <w:rFonts w:hint="eastAsia" w:ascii="宋体" w:hAnsi="宋体" w:cs="宋体"/>
          <w:b/>
          <w:bCs/>
          <w:color w:val="000000" w:themeColor="text1"/>
          <w:sz w:val="24"/>
          <w:highlight w:val="none"/>
          <w:u w:val="none"/>
          <w:lang w:val="en-US" w:eastAsia="zh-CN"/>
          <w14:textFill>
            <w14:solidFill>
              <w14:schemeClr w14:val="tx1"/>
            </w14:solidFill>
          </w14:textFill>
        </w:rPr>
        <w:t>广西政府采购云平台</w:t>
      </w:r>
      <w:r>
        <w:rPr>
          <w:rFonts w:hint="eastAsia" w:ascii="宋体" w:hAnsi="宋体" w:eastAsia="宋体" w:cs="宋体"/>
          <w:b/>
          <w:bCs/>
          <w:color w:val="000000" w:themeColor="text1"/>
          <w:sz w:val="24"/>
          <w:highlight w:val="none"/>
          <w:u w:val="none"/>
          <w:lang w:val="en-US" w:eastAsia="zh-CN"/>
          <w14:textFill>
            <w14:solidFill>
              <w14:schemeClr w14:val="tx1"/>
            </w14:solidFill>
          </w14:textFill>
        </w:rPr>
        <w:t>CA数字证书），确保磋商过程顺利进行；因供应商自身设备或网络原因造成的一切后果，由供应商自行承担。</w:t>
      </w:r>
    </w:p>
    <w:p w14:paraId="42BCD33B">
      <w:pPr>
        <w:keepNext w:val="0"/>
        <w:keepLines w:val="0"/>
        <w:pageBreakBefore w:val="0"/>
        <w:widowControl w:val="0"/>
        <w:bidi w:val="0"/>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九</w:t>
      </w:r>
      <w:r>
        <w:rPr>
          <w:rFonts w:hint="eastAsia" w:ascii="宋体" w:hAnsi="宋体" w:eastAsia="宋体" w:cs="宋体"/>
          <w:color w:val="000000" w:themeColor="text1"/>
          <w:sz w:val="24"/>
          <w:highlight w:val="none"/>
          <w14:textFill>
            <w14:solidFill>
              <w14:schemeClr w14:val="tx1"/>
            </w14:solidFill>
          </w14:textFill>
        </w:rPr>
        <w:t>、凡对本次采购提出询问，请按以下方式联系。</w:t>
      </w:r>
      <w:bookmarkEnd w:id="23"/>
      <w:bookmarkEnd w:id="24"/>
      <w:bookmarkEnd w:id="25"/>
      <w:bookmarkEnd w:id="26"/>
    </w:p>
    <w:p w14:paraId="11CA61F1">
      <w:pPr>
        <w:keepNext w:val="0"/>
        <w:keepLines w:val="0"/>
        <w:pageBreakBefore w:val="0"/>
        <w:widowControl w:val="0"/>
        <w:bidi w:val="0"/>
        <w:spacing w:line="400" w:lineRule="exact"/>
        <w:ind w:firstLine="480"/>
        <w:rPr>
          <w:rFonts w:hint="eastAsia" w:ascii="宋体" w:hAnsi="宋体" w:eastAsia="宋体" w:cs="宋体"/>
          <w:color w:val="000000" w:themeColor="text1"/>
          <w:sz w:val="24"/>
          <w:highlight w:val="none"/>
          <w14:textFill>
            <w14:solidFill>
              <w14:schemeClr w14:val="tx1"/>
            </w14:solidFill>
          </w14:textFill>
        </w:rPr>
      </w:pPr>
      <w:bookmarkStart w:id="37" w:name="_Toc28359096"/>
      <w:bookmarkStart w:id="38" w:name="_Toc28359019"/>
      <w:bookmarkStart w:id="39" w:name="_Toc35393637"/>
      <w:bookmarkStart w:id="40" w:name="_Toc35393806"/>
      <w:r>
        <w:rPr>
          <w:rFonts w:hint="eastAsia" w:ascii="宋体" w:hAnsi="宋体" w:eastAsia="宋体" w:cs="宋体"/>
          <w:color w:val="000000" w:themeColor="text1"/>
          <w:sz w:val="24"/>
          <w:highlight w:val="none"/>
          <w14:textFill>
            <w14:solidFill>
              <w14:schemeClr w14:val="tx1"/>
            </w14:solidFill>
          </w14:textFill>
        </w:rPr>
        <w:t>1.采购人信息</w:t>
      </w:r>
      <w:bookmarkEnd w:id="37"/>
      <w:bookmarkEnd w:id="38"/>
      <w:bookmarkEnd w:id="39"/>
      <w:bookmarkEnd w:id="40"/>
    </w:p>
    <w:p w14:paraId="0DDE62A5">
      <w:pPr>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jc w:val="left"/>
        <w:textAlignment w:val="auto"/>
        <w:rPr>
          <w:rFonts w:hint="eastAsia" w:ascii="宋体" w:hAnsi="宋体" w:eastAsia="宋体" w:cs="宋体"/>
          <w:color w:val="000000" w:themeColor="text1"/>
          <w:sz w:val="24"/>
          <w:highlight w:val="none"/>
          <w:u w:val="single"/>
          <w14:textFill>
            <w14:solidFill>
              <w14:schemeClr w14:val="tx1"/>
            </w14:solidFill>
          </w14:textFill>
        </w:rPr>
      </w:pPr>
      <w:bookmarkStart w:id="41" w:name="_Toc28359020"/>
      <w:bookmarkStart w:id="42" w:name="_Toc28359097"/>
      <w:bookmarkStart w:id="43" w:name="_Toc35393638"/>
      <w:bookmarkStart w:id="44" w:name="_Toc35393807"/>
      <w:r>
        <w:rPr>
          <w:rFonts w:hint="eastAsia" w:ascii="宋体" w:hAnsi="宋体" w:eastAsia="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u w:val="single"/>
          <w:lang w:eastAsia="zh-CN"/>
          <w14:textFill>
            <w14:solidFill>
              <w14:schemeClr w14:val="tx1"/>
            </w14:solidFill>
          </w14:textFill>
        </w:rPr>
        <w:t>桂林漓江风景名胜区市场拓展处</w:t>
      </w:r>
    </w:p>
    <w:p w14:paraId="38B3204D">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u w:val="single"/>
          <w14:textFill>
            <w14:solidFill>
              <w14:schemeClr w14:val="tx1"/>
            </w14:solidFill>
          </w14:textFill>
        </w:rPr>
        <w:t>　</w:t>
      </w:r>
      <w:r>
        <w:rPr>
          <w:rFonts w:hint="eastAsia" w:ascii="宋体" w:hAnsi="宋体" w:cs="宋体"/>
          <w:color w:val="000000" w:themeColor="text1"/>
          <w:sz w:val="24"/>
          <w:highlight w:val="none"/>
          <w:u w:val="single"/>
          <w14:textFill>
            <w14:solidFill>
              <w14:schemeClr w14:val="tx1"/>
            </w14:solidFill>
          </w14:textFill>
        </w:rPr>
        <w:t>桂林市七星区骖鸾路23号</w:t>
      </w:r>
      <w:r>
        <w:rPr>
          <w:rFonts w:hint="eastAsia" w:ascii="宋体" w:hAnsi="宋体" w:eastAsia="宋体" w:cs="宋体"/>
          <w:color w:val="000000" w:themeColor="text1"/>
          <w:sz w:val="24"/>
          <w:highlight w:val="none"/>
          <w:u w:val="single"/>
          <w14:textFill>
            <w14:solidFill>
              <w14:schemeClr w14:val="tx1"/>
            </w14:solidFill>
          </w14:textFill>
        </w:rPr>
        <w:t xml:space="preserve"> </w:t>
      </w:r>
    </w:p>
    <w:p w14:paraId="5728AB06">
      <w:pPr>
        <w:keepNext w:val="0"/>
        <w:keepLines w:val="0"/>
        <w:pageBreakBefore w:val="0"/>
        <w:widowControl w:val="0"/>
        <w:kinsoku/>
        <w:wordWrap/>
        <w:overflowPunct/>
        <w:topLinePunct w:val="0"/>
        <w:autoSpaceDE/>
        <w:autoSpaceDN/>
        <w:bidi w:val="0"/>
        <w:adjustRightInd/>
        <w:snapToGrid/>
        <w:spacing w:line="360" w:lineRule="exact"/>
        <w:ind w:firstLine="480" w:firstLineChars="2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联系方式：</w:t>
      </w:r>
      <w:r>
        <w:rPr>
          <w:rFonts w:hint="eastAsia" w:ascii="宋体" w:hAnsi="宋体" w:eastAsia="宋体" w:cs="宋体"/>
          <w:color w:val="000000" w:themeColor="text1"/>
          <w:sz w:val="24"/>
          <w:highlight w:val="none"/>
          <w:u w:val="single"/>
          <w14:textFill>
            <w14:solidFill>
              <w14:schemeClr w14:val="tx1"/>
            </w14:solidFill>
          </w14:textFill>
        </w:rPr>
        <w:t>　</w:t>
      </w:r>
      <w:r>
        <w:rPr>
          <w:rFonts w:hint="eastAsia" w:ascii="宋体" w:hAnsi="宋体" w:cs="宋体"/>
          <w:color w:val="000000" w:themeColor="text1"/>
          <w:sz w:val="24"/>
          <w:highlight w:val="none"/>
          <w:u w:val="single"/>
          <w:lang w:val="en-US" w:eastAsia="zh-CN"/>
          <w14:textFill>
            <w14:solidFill>
              <w14:schemeClr w14:val="tx1"/>
            </w14:solidFill>
          </w14:textFill>
        </w:rPr>
        <w:t>张</w:t>
      </w:r>
      <w:r>
        <w:rPr>
          <w:rFonts w:hint="eastAsia" w:ascii="宋体" w:hAnsi="宋体" w:cs="宋体"/>
          <w:color w:val="000000" w:themeColor="text1"/>
          <w:sz w:val="24"/>
          <w:highlight w:val="none"/>
          <w:u w:val="single"/>
          <w:lang w:eastAsia="zh-CN"/>
          <w14:textFill>
            <w14:solidFill>
              <w14:schemeClr w14:val="tx1"/>
            </w14:solidFill>
          </w14:textFill>
        </w:rPr>
        <w:t>工</w:t>
      </w:r>
      <w:r>
        <w:rPr>
          <w:rFonts w:hint="eastAsia" w:ascii="宋体" w:hAnsi="宋体"/>
          <w:color w:val="000000" w:themeColor="text1"/>
          <w:sz w:val="24"/>
          <w:highlight w:val="none"/>
          <w:u w:val="single"/>
          <w:lang w:val="en-US" w:eastAsia="zh-CN"/>
          <w14:textFill>
            <w14:solidFill>
              <w14:schemeClr w14:val="tx1"/>
            </w14:solidFill>
          </w14:textFill>
        </w:rPr>
        <w:t xml:space="preserve"> 0773-2850112 </w:t>
      </w:r>
    </w:p>
    <w:bookmarkEnd w:id="41"/>
    <w:bookmarkEnd w:id="42"/>
    <w:bookmarkEnd w:id="43"/>
    <w:bookmarkEnd w:id="44"/>
    <w:p w14:paraId="78D02534">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2.采购代理机构信息</w:t>
      </w:r>
    </w:p>
    <w:p w14:paraId="686F063D">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名    称：</w:t>
      </w:r>
      <w:r>
        <w:rPr>
          <w:rFonts w:hint="eastAsia" w:ascii="宋体" w:hAnsi="宋体" w:eastAsia="宋体" w:cs="宋体"/>
          <w:color w:val="000000" w:themeColor="text1"/>
          <w:sz w:val="24"/>
          <w:highlight w:val="none"/>
          <w:u w:val="single"/>
          <w14:textFill>
            <w14:solidFill>
              <w14:schemeClr w14:val="tx1"/>
            </w14:solidFill>
          </w14:textFill>
        </w:rPr>
        <w:t>桂林市政府集中采购中心</w:t>
      </w:r>
    </w:p>
    <w:p w14:paraId="7B3DD24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u w:val="singl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地　　址：</w:t>
      </w:r>
      <w:r>
        <w:rPr>
          <w:rFonts w:hint="eastAsia" w:ascii="宋体" w:hAnsi="宋体" w:eastAsia="宋体" w:cs="宋体"/>
          <w:color w:val="000000" w:themeColor="text1"/>
          <w:sz w:val="24"/>
          <w:highlight w:val="none"/>
          <w:u w:val="single"/>
          <w14:textFill>
            <w14:solidFill>
              <w14:schemeClr w14:val="tx1"/>
            </w14:solidFill>
          </w14:textFill>
        </w:rPr>
        <w:t>桂林市临桂区西城中路69号创业大厦西辅楼5楼</w:t>
      </w:r>
    </w:p>
    <w:p w14:paraId="5C396E7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联系方式：</w:t>
      </w:r>
      <w:r>
        <w:rPr>
          <w:rFonts w:hint="eastAsia" w:ascii="宋体" w:hAnsi="宋体" w:eastAsia="宋体" w:cs="宋体"/>
          <w:color w:val="000000" w:themeColor="text1"/>
          <w:sz w:val="24"/>
          <w:highlight w:val="none"/>
          <w:u w:val="single"/>
          <w14:textFill>
            <w14:solidFill>
              <w14:schemeClr w14:val="tx1"/>
            </w14:solidFill>
          </w14:textFill>
        </w:rPr>
        <w:t>0773-5625</w:t>
      </w:r>
      <w:r>
        <w:rPr>
          <w:rFonts w:hint="eastAsia" w:ascii="宋体" w:hAnsi="宋体" w:eastAsia="宋体" w:cs="宋体"/>
          <w:color w:val="000000" w:themeColor="text1"/>
          <w:sz w:val="24"/>
          <w:highlight w:val="none"/>
          <w:u w:val="single"/>
          <w:lang w:val="en-US" w:eastAsia="zh-CN"/>
          <w14:textFill>
            <w14:solidFill>
              <w14:schemeClr w14:val="tx1"/>
            </w14:solidFill>
          </w14:textFill>
        </w:rPr>
        <w:t>1</w:t>
      </w:r>
      <w:r>
        <w:rPr>
          <w:rFonts w:hint="eastAsia" w:ascii="宋体" w:hAnsi="宋体" w:cs="宋体"/>
          <w:color w:val="000000" w:themeColor="text1"/>
          <w:sz w:val="24"/>
          <w:highlight w:val="none"/>
          <w:u w:val="single"/>
          <w:lang w:val="en-US" w:eastAsia="zh-CN"/>
          <w14:textFill>
            <w14:solidFill>
              <w14:schemeClr w14:val="tx1"/>
            </w14:solidFill>
          </w14:textFill>
        </w:rPr>
        <w:t>66</w:t>
      </w:r>
    </w:p>
    <w:p w14:paraId="3052F96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bookmarkStart w:id="45" w:name="_Toc35393639"/>
      <w:bookmarkStart w:id="46" w:name="_Toc35393808"/>
      <w:bookmarkStart w:id="47" w:name="_Toc28359098"/>
      <w:bookmarkStart w:id="48" w:name="_Toc28359021"/>
      <w:r>
        <w:rPr>
          <w:rFonts w:hint="eastAsia" w:ascii="宋体" w:hAnsi="宋体" w:eastAsia="宋体" w:cs="宋体"/>
          <w:color w:val="000000" w:themeColor="text1"/>
          <w:sz w:val="24"/>
          <w:highlight w:val="none"/>
          <w14:textFill>
            <w14:solidFill>
              <w14:schemeClr w14:val="tx1"/>
            </w14:solidFill>
          </w14:textFill>
        </w:rPr>
        <w:t>3.项目联系方式</w:t>
      </w:r>
      <w:bookmarkEnd w:id="45"/>
      <w:bookmarkEnd w:id="46"/>
      <w:bookmarkEnd w:id="47"/>
      <w:bookmarkEnd w:id="48"/>
    </w:p>
    <w:p w14:paraId="2AB1D63E">
      <w:pPr>
        <w:pStyle w:val="21"/>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项目联系人：</w:t>
      </w:r>
      <w:r>
        <w:rPr>
          <w:rFonts w:hint="eastAsia" w:hAnsi="宋体" w:cs="宋体"/>
          <w:color w:val="000000" w:themeColor="text1"/>
          <w:sz w:val="24"/>
          <w:szCs w:val="24"/>
          <w:highlight w:val="none"/>
          <w:u w:val="single"/>
          <w:lang w:val="en-US" w:eastAsia="zh-CN"/>
          <w14:textFill>
            <w14:solidFill>
              <w14:schemeClr w14:val="tx1"/>
            </w14:solidFill>
          </w14:textFill>
        </w:rPr>
        <w:t>黄</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工</w:t>
      </w:r>
    </w:p>
    <w:p w14:paraId="11C0597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color w:val="000000" w:themeColor="text1"/>
          <w:sz w:val="24"/>
          <w:highlight w:val="none"/>
          <w:u w:val="singl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电　　话：</w:t>
      </w:r>
      <w:r>
        <w:rPr>
          <w:rFonts w:hint="eastAsia" w:ascii="宋体" w:hAnsi="宋体" w:cs="宋体"/>
          <w:color w:val="000000" w:themeColor="text1"/>
          <w:sz w:val="24"/>
          <w:highlight w:val="none"/>
          <w:u w:val="single"/>
          <w:lang w:eastAsia="zh-CN"/>
          <w14:textFill>
            <w14:solidFill>
              <w14:schemeClr w14:val="tx1"/>
            </w14:solidFill>
          </w14:textFill>
        </w:rPr>
        <w:t>0773-56251</w:t>
      </w:r>
      <w:r>
        <w:rPr>
          <w:rFonts w:hint="eastAsia" w:ascii="宋体" w:hAnsi="宋体" w:cs="宋体"/>
          <w:color w:val="000000" w:themeColor="text1"/>
          <w:sz w:val="24"/>
          <w:highlight w:val="none"/>
          <w:u w:val="single"/>
          <w:lang w:val="en-US" w:eastAsia="zh-CN"/>
          <w14:textFill>
            <w14:solidFill>
              <w14:schemeClr w14:val="tx1"/>
            </w14:solidFill>
          </w14:textFill>
        </w:rPr>
        <w:t>66</w:t>
      </w:r>
    </w:p>
    <w:p w14:paraId="1938C85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4.政府采购监督管理机构</w:t>
      </w:r>
    </w:p>
    <w:p w14:paraId="1BC46E00">
      <w:pPr>
        <w:spacing w:line="400" w:lineRule="exact"/>
        <w:ind w:firstLine="480" w:firstLineChars="200"/>
        <w:rPr>
          <w:rFonts w:hint="default" w:ascii="宋体" w:hAnsi="宋体" w:eastAsia="宋体" w:cs="宋体"/>
          <w:color w:val="000000" w:themeColor="text1"/>
          <w:sz w:val="24"/>
          <w:highlight w:val="none"/>
          <w:lang w:val="en-US"/>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名 称：</w:t>
      </w:r>
      <w:r>
        <w:rPr>
          <w:rFonts w:hint="eastAsia" w:ascii="宋体" w:hAnsi="宋体" w:cs="宋体"/>
          <w:color w:val="000000" w:themeColor="text1"/>
          <w:sz w:val="24"/>
          <w:highlight w:val="none"/>
          <w:u w:val="single"/>
          <w:lang w:val="en-US" w:eastAsia="zh-CN"/>
          <w14:textFill>
            <w14:solidFill>
              <w14:schemeClr w14:val="tx1"/>
            </w14:solidFill>
          </w14:textFill>
        </w:rPr>
        <w:t>桂林市财政局</w:t>
      </w:r>
    </w:p>
    <w:p w14:paraId="2AA3C6BB">
      <w:pPr>
        <w:spacing w:line="400" w:lineRule="exact"/>
        <w:ind w:firstLine="480" w:firstLineChars="200"/>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联系方式：</w:t>
      </w:r>
      <w:r>
        <w:rPr>
          <w:rFonts w:hint="eastAsia" w:ascii="宋体" w:hAnsi="宋体" w:cs="宋体"/>
          <w:color w:val="000000" w:themeColor="text1"/>
          <w:sz w:val="24"/>
          <w:highlight w:val="none"/>
          <w:u w:val="single"/>
          <w:lang w:eastAsia="zh-CN"/>
          <w14:textFill>
            <w14:solidFill>
              <w14:schemeClr w14:val="tx1"/>
            </w14:solidFill>
          </w14:textFill>
        </w:rPr>
        <w:t>0773-2862142</w:t>
      </w:r>
    </w:p>
    <w:p w14:paraId="74191B8E">
      <w:pPr>
        <w:pStyle w:val="16"/>
        <w:spacing w:line="400" w:lineRule="exact"/>
        <w:ind w:firstLine="420"/>
        <w:rPr>
          <w:rFonts w:hint="eastAsia" w:ascii="宋体" w:hAnsi="宋体" w:eastAsia="宋体" w:cs="宋体"/>
          <w:color w:val="000000" w:themeColor="text1"/>
          <w:highlight w:val="none"/>
          <w14:textFill>
            <w14:solidFill>
              <w14:schemeClr w14:val="tx1"/>
            </w14:solidFill>
          </w14:textFill>
        </w:rPr>
      </w:pPr>
    </w:p>
    <w:p w14:paraId="52972DA8">
      <w:pPr>
        <w:pStyle w:val="16"/>
        <w:rPr>
          <w:rFonts w:hint="eastAsia" w:ascii="宋体" w:hAnsi="宋体" w:eastAsia="宋体" w:cs="宋体"/>
          <w:color w:val="000000" w:themeColor="text1"/>
          <w:highlight w:val="none"/>
          <w14:textFill>
            <w14:solidFill>
              <w14:schemeClr w14:val="tx1"/>
            </w14:solidFill>
          </w14:textFill>
        </w:rPr>
      </w:pPr>
    </w:p>
    <w:p w14:paraId="26245EC7">
      <w:pPr>
        <w:pStyle w:val="16"/>
        <w:rPr>
          <w:rFonts w:hint="eastAsia" w:ascii="宋体" w:hAnsi="宋体" w:eastAsia="宋体" w:cs="宋体"/>
          <w:color w:val="000000" w:themeColor="text1"/>
          <w:highlight w:val="none"/>
          <w14:textFill>
            <w14:solidFill>
              <w14:schemeClr w14:val="tx1"/>
            </w14:solidFill>
          </w14:textFill>
        </w:rPr>
      </w:pPr>
    </w:p>
    <w:p w14:paraId="0802BDC8">
      <w:pPr>
        <w:pStyle w:val="16"/>
        <w:rPr>
          <w:rFonts w:hint="eastAsia" w:ascii="宋体" w:hAnsi="宋体" w:eastAsia="宋体" w:cs="宋体"/>
          <w:color w:val="000000" w:themeColor="text1"/>
          <w:highlight w:val="none"/>
          <w14:textFill>
            <w14:solidFill>
              <w14:schemeClr w14:val="tx1"/>
            </w14:solidFill>
          </w14:textFill>
        </w:rPr>
      </w:pPr>
    </w:p>
    <w:p w14:paraId="4D70BB89">
      <w:pPr>
        <w:pStyle w:val="16"/>
        <w:rPr>
          <w:rFonts w:hint="eastAsia" w:ascii="宋体" w:hAnsi="宋体" w:eastAsia="宋体" w:cs="宋体"/>
          <w:color w:val="000000" w:themeColor="text1"/>
          <w:highlight w:val="none"/>
          <w14:textFill>
            <w14:solidFill>
              <w14:schemeClr w14:val="tx1"/>
            </w14:solidFill>
          </w14:textFill>
        </w:rPr>
      </w:pPr>
    </w:p>
    <w:p w14:paraId="6F541361">
      <w:pPr>
        <w:pStyle w:val="16"/>
        <w:rPr>
          <w:rFonts w:hint="eastAsia" w:ascii="宋体" w:hAnsi="宋体" w:eastAsia="宋体" w:cs="宋体"/>
          <w:color w:val="000000" w:themeColor="text1"/>
          <w:highlight w:val="none"/>
          <w14:textFill>
            <w14:solidFill>
              <w14:schemeClr w14:val="tx1"/>
            </w14:solidFill>
          </w14:textFill>
        </w:rPr>
      </w:pPr>
    </w:p>
    <w:p w14:paraId="0C61AA49">
      <w:pPr>
        <w:pStyle w:val="16"/>
        <w:rPr>
          <w:rFonts w:hint="eastAsia" w:ascii="宋体" w:hAnsi="宋体" w:eastAsia="宋体" w:cs="宋体"/>
          <w:color w:val="000000" w:themeColor="text1"/>
          <w:highlight w:val="none"/>
          <w14:textFill>
            <w14:solidFill>
              <w14:schemeClr w14:val="tx1"/>
            </w14:solidFill>
          </w14:textFill>
        </w:rPr>
      </w:pPr>
    </w:p>
    <w:p w14:paraId="66A747EC">
      <w:pPr>
        <w:rPr>
          <w:rFonts w:hint="eastAsia" w:ascii="宋体" w:hAnsi="宋体" w:eastAsia="宋体" w:cs="宋体"/>
          <w:color w:val="000000" w:themeColor="text1"/>
          <w:highlight w:val="none"/>
          <w14:textFill>
            <w14:solidFill>
              <w14:schemeClr w14:val="tx1"/>
            </w14:solidFill>
          </w14:textFill>
        </w:rPr>
      </w:pPr>
    </w:p>
    <w:p w14:paraId="422447C7">
      <w:pPr>
        <w:pStyle w:val="16"/>
        <w:rPr>
          <w:rFonts w:hint="eastAsia" w:ascii="宋体" w:hAnsi="宋体" w:eastAsia="宋体" w:cs="宋体"/>
          <w:color w:val="000000" w:themeColor="text1"/>
          <w:highlight w:val="none"/>
          <w14:textFill>
            <w14:solidFill>
              <w14:schemeClr w14:val="tx1"/>
            </w14:solidFill>
          </w14:textFill>
        </w:rPr>
      </w:pPr>
    </w:p>
    <w:p w14:paraId="3318BC8E">
      <w:pPr>
        <w:pStyle w:val="16"/>
        <w:rPr>
          <w:rFonts w:hint="eastAsia" w:ascii="宋体" w:hAnsi="宋体" w:eastAsia="宋体" w:cs="宋体"/>
          <w:color w:val="000000" w:themeColor="text1"/>
          <w:highlight w:val="none"/>
          <w14:textFill>
            <w14:solidFill>
              <w14:schemeClr w14:val="tx1"/>
            </w14:solidFill>
          </w14:textFill>
        </w:rPr>
      </w:pPr>
    </w:p>
    <w:p w14:paraId="1370FB32">
      <w:pPr>
        <w:pStyle w:val="2"/>
        <w:numPr>
          <w:ilvl w:val="0"/>
          <w:numId w:val="0"/>
        </w:numPr>
        <w:spacing w:line="240" w:lineRule="auto"/>
        <w:jc w:val="center"/>
        <w:rPr>
          <w:rFonts w:hint="eastAsia" w:ascii="宋体" w:hAnsi="宋体" w:eastAsia="宋体" w:cs="宋体"/>
          <w:color w:val="000000" w:themeColor="text1"/>
          <w:sz w:val="32"/>
          <w:szCs w:val="32"/>
          <w:highlight w:val="none"/>
          <w14:textFill>
            <w14:solidFill>
              <w14:schemeClr w14:val="tx1"/>
            </w14:solidFill>
          </w14:textFill>
        </w:rPr>
      </w:pPr>
      <w:bookmarkStart w:id="49" w:name="_Toc25367"/>
      <w:bookmarkStart w:id="50" w:name="_Toc18092"/>
      <w:bookmarkStart w:id="51" w:name="_Toc10668"/>
      <w:bookmarkStart w:id="52" w:name="_Toc19270"/>
      <w:r>
        <w:rPr>
          <w:rFonts w:hint="eastAsia" w:ascii="宋体" w:hAnsi="宋体" w:eastAsia="宋体" w:cs="宋体"/>
          <w:color w:val="000000" w:themeColor="text1"/>
          <w:sz w:val="32"/>
          <w:szCs w:val="32"/>
          <w:highlight w:val="none"/>
          <w:lang w:eastAsia="zh-CN"/>
          <w14:textFill>
            <w14:solidFill>
              <w14:schemeClr w14:val="tx1"/>
            </w14:solidFill>
          </w14:textFill>
        </w:rPr>
        <w:t>第二章</w:t>
      </w:r>
      <w:r>
        <w:rPr>
          <w:rFonts w:hint="eastAsia" w:ascii="宋体" w:hAnsi="宋体" w:eastAsia="宋体" w:cs="宋体"/>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2"/>
          <w:szCs w:val="32"/>
          <w:highlight w:val="none"/>
          <w14:textFill>
            <w14:solidFill>
              <w14:schemeClr w14:val="tx1"/>
            </w14:solidFill>
          </w14:textFill>
        </w:rPr>
        <w:t>供应商须知</w:t>
      </w:r>
      <w:bookmarkEnd w:id="0"/>
      <w:bookmarkEnd w:id="1"/>
      <w:bookmarkEnd w:id="49"/>
      <w:bookmarkEnd w:id="50"/>
      <w:bookmarkEnd w:id="51"/>
      <w:bookmarkEnd w:id="52"/>
    </w:p>
    <w:p w14:paraId="1C195DCE">
      <w:pPr>
        <w:pStyle w:val="3"/>
        <w:jc w:val="center"/>
        <w:rPr>
          <w:rFonts w:hint="eastAsia" w:ascii="宋体" w:hAnsi="宋体" w:eastAsia="宋体" w:cs="宋体"/>
          <w:b/>
          <w:bCs w:val="0"/>
          <w:color w:val="000000" w:themeColor="text1"/>
          <w:sz w:val="24"/>
          <w:szCs w:val="24"/>
          <w:highlight w:val="none"/>
          <w14:textFill>
            <w14:solidFill>
              <w14:schemeClr w14:val="tx1"/>
            </w14:solidFill>
          </w14:textFill>
        </w:rPr>
      </w:pPr>
      <w:bookmarkStart w:id="53" w:name="_Toc1344"/>
      <w:bookmarkStart w:id="54" w:name="_Toc25063"/>
      <w:bookmarkStart w:id="55" w:name="_Toc13547"/>
      <w:bookmarkStart w:id="56" w:name="_Toc11219"/>
      <w:bookmarkStart w:id="57" w:name="_Toc9508"/>
      <w:bookmarkStart w:id="58" w:name="_Toc31638"/>
      <w:r>
        <w:rPr>
          <w:rFonts w:hint="eastAsia" w:ascii="宋体" w:hAnsi="宋体" w:eastAsia="宋体" w:cs="宋体"/>
          <w:b/>
          <w:bCs w:val="0"/>
          <w:color w:val="000000" w:themeColor="text1"/>
          <w:sz w:val="24"/>
          <w:szCs w:val="24"/>
          <w:highlight w:val="none"/>
          <w14:textFill>
            <w14:solidFill>
              <w14:schemeClr w14:val="tx1"/>
            </w14:solidFill>
          </w14:textFill>
        </w:rPr>
        <w:t>供 应 商 须 知 前 附 表</w:t>
      </w:r>
      <w:bookmarkEnd w:id="53"/>
      <w:bookmarkEnd w:id="54"/>
      <w:bookmarkEnd w:id="55"/>
      <w:bookmarkEnd w:id="56"/>
      <w:bookmarkEnd w:id="57"/>
      <w:bookmarkEnd w:id="58"/>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942"/>
        <w:gridCol w:w="1775"/>
        <w:gridCol w:w="6912"/>
      </w:tblGrid>
      <w:tr w14:paraId="5862A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662" w:type="dxa"/>
            <w:noWrap w:val="0"/>
            <w:vAlign w:val="center"/>
          </w:tcPr>
          <w:p w14:paraId="2BA56954">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序号</w:t>
            </w:r>
          </w:p>
        </w:tc>
        <w:tc>
          <w:tcPr>
            <w:tcW w:w="942" w:type="dxa"/>
            <w:noWrap w:val="0"/>
            <w:vAlign w:val="center"/>
          </w:tcPr>
          <w:p w14:paraId="223B9ABA">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条款号</w:t>
            </w:r>
          </w:p>
        </w:tc>
        <w:tc>
          <w:tcPr>
            <w:tcW w:w="1775" w:type="dxa"/>
            <w:noWrap w:val="0"/>
            <w:vAlign w:val="center"/>
          </w:tcPr>
          <w:p w14:paraId="637884CF">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条款名称</w:t>
            </w:r>
          </w:p>
        </w:tc>
        <w:tc>
          <w:tcPr>
            <w:tcW w:w="6912" w:type="dxa"/>
            <w:noWrap w:val="0"/>
            <w:vAlign w:val="center"/>
          </w:tcPr>
          <w:p w14:paraId="4E2FF093">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内容、要求</w:t>
            </w:r>
          </w:p>
        </w:tc>
      </w:tr>
      <w:tr w14:paraId="1E03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662" w:type="dxa"/>
            <w:noWrap w:val="0"/>
            <w:vAlign w:val="center"/>
          </w:tcPr>
          <w:p w14:paraId="11F15685">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942" w:type="dxa"/>
            <w:noWrap w:val="0"/>
            <w:vAlign w:val="center"/>
          </w:tcPr>
          <w:p w14:paraId="3F6B03C6">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p>
        </w:tc>
        <w:tc>
          <w:tcPr>
            <w:tcW w:w="1775" w:type="dxa"/>
            <w:noWrap w:val="0"/>
            <w:vAlign w:val="center"/>
          </w:tcPr>
          <w:p w14:paraId="23012AE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项目名称及项目编号</w:t>
            </w:r>
          </w:p>
        </w:tc>
        <w:tc>
          <w:tcPr>
            <w:tcW w:w="6912" w:type="dxa"/>
            <w:noWrap w:val="0"/>
            <w:vAlign w:val="top"/>
          </w:tcPr>
          <w:p w14:paraId="0F4C19BC">
            <w:pPr>
              <w:spacing w:line="360" w:lineRule="auto"/>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项目名称：</w:t>
            </w:r>
            <w:r>
              <w:rPr>
                <w:rFonts w:hint="eastAsia" w:ascii="宋体" w:hAnsi="宋体" w:cs="宋体"/>
                <w:color w:val="000000" w:themeColor="text1"/>
                <w:sz w:val="21"/>
                <w:szCs w:val="21"/>
                <w:highlight w:val="none"/>
                <w:lang w:val="en-US" w:eastAsia="zh-CN"/>
                <w14:textFill>
                  <w14:solidFill>
                    <w14:schemeClr w14:val="tx1"/>
                  </w14:solidFill>
                </w14:textFill>
              </w:rPr>
              <w:t>2026年漓江景区星级游船游览票据印刷（重1）</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w:t>
            </w:r>
          </w:p>
          <w:p w14:paraId="61A7D66B">
            <w:pPr>
              <w:spacing w:line="360" w:lineRule="auto"/>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项目编号：</w:t>
            </w:r>
            <w:r>
              <w:rPr>
                <w:rFonts w:hint="eastAsia" w:ascii="宋体" w:hAnsi="宋体" w:cs="宋体"/>
                <w:color w:val="000000" w:themeColor="text1"/>
                <w:sz w:val="21"/>
                <w:szCs w:val="21"/>
                <w:highlight w:val="none"/>
                <w:lang w:val="en-US" w:eastAsia="zh-CN"/>
                <w14:textFill>
                  <w14:solidFill>
                    <w14:schemeClr w14:val="tx1"/>
                  </w14:solidFill>
                </w14:textFill>
              </w:rPr>
              <w:t>GLZC2026-C3-990340-GLSZ</w:t>
            </w:r>
            <w:r>
              <w:rPr>
                <w:rFonts w:hint="eastAsia" w:ascii="宋体" w:hAnsi="宋体" w:eastAsia="宋体" w:cs="宋体"/>
                <w:color w:val="000000" w:themeColor="text1"/>
                <w:sz w:val="21"/>
                <w:szCs w:val="21"/>
                <w:highlight w:val="none"/>
                <w:lang w:eastAsia="zh-CN"/>
                <w14:textFill>
                  <w14:solidFill>
                    <w14:schemeClr w14:val="tx1"/>
                  </w14:solidFill>
                </w14:textFill>
              </w:rPr>
              <w:t xml:space="preserve"> </w:t>
            </w:r>
          </w:p>
        </w:tc>
      </w:tr>
      <w:tr w14:paraId="43657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noWrap w:val="0"/>
            <w:vAlign w:val="center"/>
          </w:tcPr>
          <w:p w14:paraId="06C60711">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942" w:type="dxa"/>
            <w:noWrap w:val="0"/>
            <w:vAlign w:val="center"/>
          </w:tcPr>
          <w:p w14:paraId="6F1EF493">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1775" w:type="dxa"/>
            <w:noWrap w:val="0"/>
            <w:vAlign w:val="center"/>
          </w:tcPr>
          <w:p w14:paraId="53B7876B">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供应商资格</w:t>
            </w:r>
          </w:p>
        </w:tc>
        <w:tc>
          <w:tcPr>
            <w:tcW w:w="6912" w:type="dxa"/>
            <w:noWrap w:val="0"/>
            <w:vAlign w:val="center"/>
          </w:tcPr>
          <w:p w14:paraId="0D043489">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3.1</w:t>
            </w:r>
            <w:r>
              <w:rPr>
                <w:rFonts w:hint="eastAsia" w:ascii="宋体" w:hAnsi="宋体" w:eastAsia="宋体" w:cs="宋体"/>
                <w:color w:val="000000" w:themeColor="text1"/>
                <w:szCs w:val="21"/>
                <w:highlight w:val="none"/>
                <w14:textFill>
                  <w14:solidFill>
                    <w14:schemeClr w14:val="tx1"/>
                  </w14:solidFill>
                </w14:textFill>
              </w:rPr>
              <w:t>符合《中华人民共和国政府采购法》第二十二条和《政府采购法实施条例》第十八条规定，具备合法资格的供应商；</w:t>
            </w:r>
          </w:p>
          <w:p w14:paraId="3F837057">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3.2</w:t>
            </w:r>
            <w:r>
              <w:rPr>
                <w:rFonts w:hint="eastAsia" w:ascii="宋体" w:hAnsi="宋体" w:eastAsia="宋体" w:cs="宋体"/>
                <w:color w:val="000000" w:themeColor="text1"/>
                <w:szCs w:val="21"/>
                <w:highlight w:val="none"/>
                <w14:textFill>
                  <w14:solidFill>
                    <w14:schemeClr w14:val="tx1"/>
                  </w14:solidFill>
                </w14:textFill>
              </w:rPr>
              <w:t>本项目不接受联合体参与磋商；</w:t>
            </w:r>
          </w:p>
          <w:p w14:paraId="67DE7489">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7D7C4482">
            <w:pPr>
              <w:keepNext w:val="0"/>
              <w:keepLines w:val="0"/>
              <w:pageBreakBefore w:val="0"/>
              <w:widowControl w:val="0"/>
              <w:bidi w:val="0"/>
              <w:spacing w:line="36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落实政府采购政策需满足的资格要求：</w:t>
            </w:r>
            <w:r>
              <w:rPr>
                <w:rFonts w:hint="eastAsia" w:ascii="宋体" w:hAnsi="宋体" w:eastAsia="宋体" w:cs="宋体"/>
                <w:b/>
                <w:bCs/>
                <w:color w:val="000000" w:themeColor="text1"/>
                <w:sz w:val="21"/>
                <w:szCs w:val="21"/>
                <w:highlight w:val="none"/>
                <w:lang w:eastAsia="zh-CN"/>
                <w14:textFill>
                  <w14:solidFill>
                    <w14:schemeClr w14:val="tx1"/>
                  </w14:solidFill>
                </w14:textFill>
              </w:rPr>
              <w:t>本项目</w:t>
            </w:r>
            <w:r>
              <w:rPr>
                <w:rFonts w:hint="eastAsia" w:ascii="宋体" w:hAnsi="宋体" w:cs="宋体"/>
                <w:b/>
                <w:bCs/>
                <w:color w:val="000000" w:themeColor="text1"/>
                <w:sz w:val="21"/>
                <w:szCs w:val="21"/>
                <w:highlight w:val="none"/>
                <w:lang w:eastAsia="zh-CN"/>
                <w14:textFill>
                  <w14:solidFill>
                    <w14:schemeClr w14:val="tx1"/>
                  </w14:solidFill>
                </w14:textFill>
              </w:rPr>
              <w:t>专门面向中小企业</w:t>
            </w:r>
            <w:r>
              <w:rPr>
                <w:rFonts w:hint="eastAsia" w:ascii="宋体" w:hAnsi="宋体" w:cs="宋体"/>
                <w:b/>
                <w:bCs/>
                <w:color w:val="000000" w:themeColor="text1"/>
                <w:sz w:val="21"/>
                <w:szCs w:val="21"/>
                <w:highlight w:val="none"/>
                <w:lang w:val="en-US" w:eastAsia="zh-CN"/>
                <w14:textFill>
                  <w14:solidFill>
                    <w14:schemeClr w14:val="tx1"/>
                  </w14:solidFill>
                </w14:textFill>
              </w:rPr>
              <w:t>采购</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sz w:val="21"/>
                <w:szCs w:val="21"/>
                <w:highlight w:val="none"/>
                <w:lang w:eastAsia="zh-CN"/>
                <w14:textFill>
                  <w14:solidFill>
                    <w14:schemeClr w14:val="tx1"/>
                  </w14:solidFill>
                </w14:textFill>
              </w:rPr>
              <w:t>所属行业为其他未列明行业。</w:t>
            </w:r>
          </w:p>
          <w:p w14:paraId="2E3D10D7">
            <w:pPr>
              <w:numPr>
                <w:ilvl w:val="0"/>
                <w:numId w:val="0"/>
              </w:numPr>
              <w:outlineLvl w:val="1"/>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3.5</w:t>
            </w:r>
            <w:r>
              <w:rPr>
                <w:rFonts w:hint="eastAsia" w:ascii="宋体" w:hAnsi="宋体" w:eastAsia="宋体" w:cs="宋体"/>
                <w:b w:val="0"/>
                <w:bCs w:val="0"/>
                <w:color w:val="000000" w:themeColor="text1"/>
                <w:sz w:val="21"/>
                <w:szCs w:val="21"/>
                <w:highlight w:val="none"/>
                <w14:textFill>
                  <w14:solidFill>
                    <w14:schemeClr w14:val="tx1"/>
                  </w14:solidFill>
                </w14:textFill>
              </w:rPr>
              <w:t>本项目的特定资格要求：</w:t>
            </w:r>
            <w:r>
              <w:rPr>
                <w:rFonts w:hint="eastAsia" w:ascii="宋体" w:hAnsi="宋体" w:eastAsia="宋体" w:cs="宋体"/>
                <w:b/>
                <w:bCs/>
                <w:color w:val="000000"/>
                <w:sz w:val="21"/>
                <w:szCs w:val="21"/>
                <w:highlight w:val="none"/>
                <w:lang w:val="en-US" w:eastAsia="zh-CN"/>
              </w:rPr>
              <w:t>供应商具有相应有效的《印刷经营许可证》。</w:t>
            </w:r>
          </w:p>
        </w:tc>
      </w:tr>
      <w:tr w14:paraId="0A305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62" w:type="dxa"/>
            <w:noWrap w:val="0"/>
            <w:vAlign w:val="center"/>
          </w:tcPr>
          <w:p w14:paraId="6A6FF66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942" w:type="dxa"/>
            <w:noWrap w:val="0"/>
            <w:vAlign w:val="center"/>
          </w:tcPr>
          <w:p w14:paraId="070A1DC4">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1775" w:type="dxa"/>
            <w:noWrap w:val="0"/>
            <w:vAlign w:val="center"/>
          </w:tcPr>
          <w:p w14:paraId="213CEC7A">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磋商费用</w:t>
            </w:r>
          </w:p>
        </w:tc>
        <w:tc>
          <w:tcPr>
            <w:tcW w:w="6912" w:type="dxa"/>
            <w:noWrap w:val="0"/>
            <w:vAlign w:val="center"/>
          </w:tcPr>
          <w:p w14:paraId="38CEA020">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不论磋商结果如何，供应商均应自行承担所有与磋商有关的全部费用。 </w:t>
            </w:r>
          </w:p>
        </w:tc>
      </w:tr>
      <w:tr w14:paraId="6A80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noWrap w:val="0"/>
            <w:vAlign w:val="center"/>
          </w:tcPr>
          <w:p w14:paraId="32BF8322">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942" w:type="dxa"/>
            <w:noWrap w:val="0"/>
            <w:vAlign w:val="center"/>
          </w:tcPr>
          <w:p w14:paraId="275C41C6">
            <w:pPr>
              <w:spacing w:line="360" w:lineRule="auto"/>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position w:val="-2"/>
                <w:szCs w:val="21"/>
                <w:highlight w:val="none"/>
                <w14:textFill>
                  <w14:solidFill>
                    <w14:schemeClr w14:val="tx1"/>
                  </w14:solidFill>
                </w14:textFill>
              </w:rPr>
              <w:t>13</w:t>
            </w:r>
          </w:p>
        </w:tc>
        <w:tc>
          <w:tcPr>
            <w:tcW w:w="1775" w:type="dxa"/>
            <w:noWrap w:val="0"/>
            <w:vAlign w:val="center"/>
          </w:tcPr>
          <w:p w14:paraId="7350F8AF">
            <w:pPr>
              <w:spacing w:line="360" w:lineRule="auto"/>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磋商报价及采购预算金额</w:t>
            </w:r>
          </w:p>
        </w:tc>
        <w:tc>
          <w:tcPr>
            <w:tcW w:w="6912" w:type="dxa"/>
            <w:noWrap w:val="0"/>
            <w:vAlign w:val="center"/>
          </w:tcPr>
          <w:p w14:paraId="345CE6F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 磋商报价应按磋商文件中相关附表格式填写。</w:t>
            </w:r>
            <w:r>
              <w:rPr>
                <w:rFonts w:hint="eastAsia" w:ascii="宋体" w:hAnsi="宋体" w:eastAsia="宋体" w:cs="宋体"/>
                <w:b/>
                <w:bCs/>
                <w:color w:val="000000" w:themeColor="text1"/>
                <w:szCs w:val="21"/>
                <w:highlight w:val="none"/>
                <w14:textFill>
                  <w14:solidFill>
                    <w14:schemeClr w14:val="tx1"/>
                  </w14:solidFill>
                </w14:textFill>
              </w:rPr>
              <w:t>采购预算金额</w:t>
            </w:r>
            <w:r>
              <w:rPr>
                <w:rFonts w:hint="eastAsia" w:ascii="宋体" w:hAnsi="宋体" w:cs="宋体"/>
                <w:b/>
                <w:bCs/>
                <w:color w:val="000000" w:themeColor="text1"/>
                <w:szCs w:val="21"/>
                <w:highlight w:val="none"/>
                <w:lang w:eastAsia="zh-CN"/>
                <w14:textFill>
                  <w14:solidFill>
                    <w14:schemeClr w14:val="tx1"/>
                  </w14:solidFill>
                </w14:textFill>
              </w:rPr>
              <w:t>：壹佰玖拾伍万元整（¥1950000.00元）。</w:t>
            </w:r>
            <w:r>
              <w:rPr>
                <w:rFonts w:hint="eastAsia" w:ascii="宋体" w:hAnsi="宋体" w:eastAsia="宋体" w:cs="宋体"/>
                <w:color w:val="000000" w:themeColor="text1"/>
                <w:szCs w:val="21"/>
                <w:highlight w:val="none"/>
                <w14:textFill>
                  <w14:solidFill>
                    <w14:schemeClr w14:val="tx1"/>
                  </w14:solidFill>
                </w14:textFill>
              </w:rPr>
              <w:t>供应商报价超出</w:t>
            </w:r>
            <w:r>
              <w:rPr>
                <w:rFonts w:hint="eastAsia" w:ascii="宋体" w:hAnsi="宋体" w:cs="宋体"/>
                <w:color w:val="000000" w:themeColor="text1"/>
                <w:szCs w:val="21"/>
                <w:highlight w:val="none"/>
                <w:lang w:val="en-US" w:eastAsia="zh-CN"/>
                <w14:textFill>
                  <w14:solidFill>
                    <w14:schemeClr w14:val="tx1"/>
                  </w14:solidFill>
                </w14:textFill>
              </w:rPr>
              <w:t>最高限价</w:t>
            </w:r>
            <w:r>
              <w:rPr>
                <w:rFonts w:hint="eastAsia" w:ascii="宋体" w:hAnsi="宋体" w:eastAsia="宋体" w:cs="宋体"/>
                <w:color w:val="000000" w:themeColor="text1"/>
                <w:szCs w:val="21"/>
                <w:highlight w:val="none"/>
                <w14:textFill>
                  <w14:solidFill>
                    <w14:schemeClr w14:val="tx1"/>
                  </w14:solidFill>
                </w14:textFill>
              </w:rPr>
              <w:t>金额的，响应文件按无效处理。</w:t>
            </w:r>
          </w:p>
          <w:p w14:paraId="2707F062">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13.2供应商必须就“采购需求”中所有内容作完整唯一报价，否则，其响应文件无效；响应文件只允许有一个报价，有选择的或有条件的报价将不予接受。</w:t>
            </w:r>
          </w:p>
          <w:p w14:paraId="1C9D5CA2">
            <w:pPr>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13.4供应商应在规定时间内</w:t>
            </w:r>
            <w:r>
              <w:rPr>
                <w:rFonts w:hint="eastAsia" w:ascii="宋体" w:hAnsi="宋体" w:eastAsia="宋体" w:cs="宋体"/>
                <w:color w:val="000000" w:themeColor="text1"/>
                <w:szCs w:val="21"/>
                <w:highlight w:val="none"/>
                <w:lang w:eastAsia="zh-CN"/>
                <w14:textFill>
                  <w14:solidFill>
                    <w14:schemeClr w14:val="tx1"/>
                  </w14:solidFill>
                </w14:textFill>
              </w:rPr>
              <w:t>在广西政府采购云平台系统上</w:t>
            </w:r>
            <w:r>
              <w:rPr>
                <w:rFonts w:hint="eastAsia" w:ascii="宋体" w:hAnsi="宋体" w:eastAsia="宋体" w:cs="宋体"/>
                <w:color w:val="000000" w:themeColor="text1"/>
                <w:szCs w:val="21"/>
                <w:highlight w:val="none"/>
                <w14:textFill>
                  <w14:solidFill>
                    <w14:schemeClr w14:val="tx1"/>
                  </w14:solidFill>
                </w14:textFill>
              </w:rPr>
              <w:t>提交最后报价，</w:t>
            </w:r>
            <w:r>
              <w:rPr>
                <w:rFonts w:hint="eastAsia" w:ascii="宋体" w:hAnsi="宋体" w:eastAsia="宋体" w:cs="宋体"/>
                <w:color w:val="000000" w:themeColor="text1"/>
                <w:szCs w:val="21"/>
                <w:highlight w:val="none"/>
                <w:lang w:eastAsia="zh-CN"/>
                <w14:textFill>
                  <w14:solidFill>
                    <w14:schemeClr w14:val="tx1"/>
                  </w14:solidFill>
                </w14:textFill>
              </w:rPr>
              <w:t>超出评委设定的最后报价时限或其</w:t>
            </w:r>
            <w:r>
              <w:rPr>
                <w:rFonts w:hint="eastAsia" w:ascii="宋体" w:hAnsi="宋体" w:eastAsia="宋体" w:cs="宋体"/>
                <w:color w:val="000000" w:themeColor="text1"/>
                <w:szCs w:val="21"/>
                <w:highlight w:val="none"/>
                <w14:textFill>
                  <w14:solidFill>
                    <w14:schemeClr w14:val="tx1"/>
                  </w14:solidFill>
                </w14:textFill>
              </w:rPr>
              <w:t>最后报价超出采购预算导致已通过评审的响应文件无效的，按供应商在提交响应文件截止时间后撤回响应文件处理。</w:t>
            </w:r>
          </w:p>
        </w:tc>
      </w:tr>
      <w:tr w14:paraId="6E63E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noWrap w:val="0"/>
            <w:vAlign w:val="center"/>
          </w:tcPr>
          <w:p w14:paraId="5F8D48E1">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942" w:type="dxa"/>
            <w:noWrap w:val="0"/>
            <w:vAlign w:val="center"/>
          </w:tcPr>
          <w:p w14:paraId="06D119F4">
            <w:pPr>
              <w:spacing w:line="360" w:lineRule="auto"/>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position w:val="-2"/>
                <w:szCs w:val="21"/>
                <w:highlight w:val="none"/>
                <w14:textFill>
                  <w14:solidFill>
                    <w14:schemeClr w14:val="tx1"/>
                  </w14:solidFill>
                </w14:textFill>
              </w:rPr>
              <w:t>14.1</w:t>
            </w:r>
          </w:p>
        </w:tc>
        <w:tc>
          <w:tcPr>
            <w:tcW w:w="1775" w:type="dxa"/>
            <w:noWrap w:val="0"/>
            <w:vAlign w:val="center"/>
          </w:tcPr>
          <w:p w14:paraId="445CFEBB">
            <w:pPr>
              <w:spacing w:line="360" w:lineRule="auto"/>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position w:val="-2"/>
                <w:szCs w:val="21"/>
                <w:highlight w:val="none"/>
                <w14:textFill>
                  <w14:solidFill>
                    <w14:schemeClr w14:val="tx1"/>
                  </w14:solidFill>
                </w14:textFill>
              </w:rPr>
              <w:t>响应文件有效期</w:t>
            </w:r>
          </w:p>
        </w:tc>
        <w:tc>
          <w:tcPr>
            <w:tcW w:w="6912" w:type="dxa"/>
            <w:noWrap w:val="0"/>
            <w:vAlign w:val="top"/>
          </w:tcPr>
          <w:p w14:paraId="44C2F690">
            <w:pPr>
              <w:tabs>
                <w:tab w:val="left" w:pos="1305"/>
              </w:tabs>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响应文件递交截止时间之日起90天，有效期不足的响应文件将被拒绝。</w:t>
            </w:r>
          </w:p>
        </w:tc>
      </w:tr>
      <w:tr w14:paraId="5B563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noWrap w:val="0"/>
            <w:vAlign w:val="center"/>
          </w:tcPr>
          <w:p w14:paraId="6BDB842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942" w:type="dxa"/>
            <w:noWrap w:val="0"/>
            <w:vAlign w:val="center"/>
          </w:tcPr>
          <w:p w14:paraId="12892DF4">
            <w:pPr>
              <w:spacing w:line="360" w:lineRule="auto"/>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position w:val="-2"/>
                <w:szCs w:val="21"/>
                <w:highlight w:val="none"/>
                <w14:textFill>
                  <w14:solidFill>
                    <w14:schemeClr w14:val="tx1"/>
                  </w14:solidFill>
                </w14:textFill>
              </w:rPr>
              <w:t>15</w:t>
            </w:r>
          </w:p>
        </w:tc>
        <w:tc>
          <w:tcPr>
            <w:tcW w:w="1775" w:type="dxa"/>
            <w:noWrap w:val="0"/>
            <w:vAlign w:val="center"/>
          </w:tcPr>
          <w:p w14:paraId="1393C18E">
            <w:pPr>
              <w:spacing w:line="360" w:lineRule="auto"/>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position w:val="-2"/>
                <w:szCs w:val="21"/>
                <w:highlight w:val="none"/>
                <w14:textFill>
                  <w14:solidFill>
                    <w14:schemeClr w14:val="tx1"/>
                  </w14:solidFill>
                </w14:textFill>
              </w:rPr>
              <w:t>保证金</w:t>
            </w:r>
          </w:p>
        </w:tc>
        <w:tc>
          <w:tcPr>
            <w:tcW w:w="6912" w:type="dxa"/>
            <w:noWrap w:val="0"/>
            <w:vAlign w:val="top"/>
          </w:tcPr>
          <w:p w14:paraId="504258D6">
            <w:pPr>
              <w:tabs>
                <w:tab w:val="left" w:pos="1305"/>
              </w:tabs>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本项目无需缴纳磋商保证金</w:t>
            </w:r>
          </w:p>
        </w:tc>
      </w:tr>
      <w:tr w14:paraId="1794D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 w:hRule="atLeast"/>
          <w:jc w:val="center"/>
        </w:trPr>
        <w:tc>
          <w:tcPr>
            <w:tcW w:w="662" w:type="dxa"/>
            <w:noWrap w:val="0"/>
            <w:vAlign w:val="center"/>
          </w:tcPr>
          <w:p w14:paraId="207C9F96">
            <w:pPr>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7</w:t>
            </w:r>
          </w:p>
        </w:tc>
        <w:tc>
          <w:tcPr>
            <w:tcW w:w="942" w:type="dxa"/>
            <w:noWrap w:val="0"/>
            <w:vAlign w:val="center"/>
          </w:tcPr>
          <w:p w14:paraId="34EF42B8">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w:t>
            </w:r>
          </w:p>
        </w:tc>
        <w:tc>
          <w:tcPr>
            <w:tcW w:w="1775" w:type="dxa"/>
            <w:noWrap w:val="0"/>
            <w:vAlign w:val="center"/>
          </w:tcPr>
          <w:p w14:paraId="4A0435EA">
            <w:pPr>
              <w:pStyle w:val="4"/>
              <w:spacing w:before="0" w:after="0" w:line="360" w:lineRule="auto"/>
              <w:jc w:val="center"/>
              <w:rPr>
                <w:rFonts w:hint="eastAsia" w:ascii="宋体" w:hAnsi="宋体" w:eastAsia="宋体" w:cs="宋体"/>
                <w:b w:val="0"/>
                <w:bCs/>
                <w:color w:val="000000" w:themeColor="text1"/>
                <w:sz w:val="21"/>
                <w:szCs w:val="21"/>
                <w:highlight w:val="none"/>
                <w:lang w:eastAsia="zh-CN"/>
                <w14:textFill>
                  <w14:solidFill>
                    <w14:schemeClr w14:val="tx1"/>
                  </w14:solidFill>
                </w14:textFill>
              </w:rPr>
            </w:pPr>
            <w:bookmarkStart w:id="59" w:name="_Toc202"/>
            <w:bookmarkStart w:id="60" w:name="_Toc27452"/>
            <w:bookmarkStart w:id="61" w:name="_Toc13685"/>
            <w:bookmarkStart w:id="62" w:name="_Toc19911"/>
            <w:bookmarkStart w:id="63" w:name="_Toc12573"/>
            <w:r>
              <w:rPr>
                <w:rFonts w:hint="eastAsia" w:ascii="宋体" w:hAnsi="宋体" w:eastAsia="宋体" w:cs="宋体"/>
                <w:b w:val="0"/>
                <w:bCs/>
                <w:color w:val="000000" w:themeColor="text1"/>
                <w:sz w:val="21"/>
                <w:szCs w:val="21"/>
                <w:highlight w:val="none"/>
                <w14:textFill>
                  <w14:solidFill>
                    <w14:schemeClr w14:val="tx1"/>
                  </w14:solidFill>
                </w14:textFill>
              </w:rPr>
              <w:t>竞争性</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磋商</w:t>
            </w:r>
            <w:r>
              <w:rPr>
                <w:rFonts w:hint="eastAsia" w:ascii="宋体" w:hAnsi="宋体" w:eastAsia="宋体" w:cs="宋体"/>
                <w:b w:val="0"/>
                <w:bCs/>
                <w:color w:val="000000" w:themeColor="text1"/>
                <w:sz w:val="21"/>
                <w:szCs w:val="21"/>
                <w:highlight w:val="none"/>
                <w14:textFill>
                  <w14:solidFill>
                    <w14:schemeClr w14:val="tx1"/>
                  </w14:solidFill>
                </w14:textFill>
              </w:rPr>
              <w:t>响应文件的</w:t>
            </w:r>
            <w:r>
              <w:rPr>
                <w:rFonts w:hint="eastAsia" w:ascii="宋体" w:hAnsi="宋体" w:eastAsia="宋体" w:cs="宋体"/>
                <w:b w:val="0"/>
                <w:bCs/>
                <w:color w:val="000000" w:themeColor="text1"/>
                <w:sz w:val="21"/>
                <w:szCs w:val="21"/>
                <w:highlight w:val="none"/>
                <w:lang w:eastAsia="zh-CN"/>
                <w14:textFill>
                  <w14:solidFill>
                    <w14:schemeClr w14:val="tx1"/>
                  </w14:solidFill>
                </w14:textFill>
              </w:rPr>
              <w:t>制作</w:t>
            </w:r>
            <w:bookmarkEnd w:id="59"/>
            <w:bookmarkEnd w:id="60"/>
            <w:bookmarkEnd w:id="61"/>
            <w:bookmarkEnd w:id="62"/>
            <w:bookmarkEnd w:id="63"/>
          </w:p>
          <w:p w14:paraId="7456C1CD">
            <w:pPr>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p>
        </w:tc>
        <w:tc>
          <w:tcPr>
            <w:tcW w:w="6912" w:type="dxa"/>
            <w:noWrap w:val="0"/>
            <w:vAlign w:val="center"/>
          </w:tcPr>
          <w:p w14:paraId="1A7FC634">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w:t>
            </w:r>
            <w:r>
              <w:rPr>
                <w:rFonts w:hint="eastAsia" w:ascii="宋体" w:hAnsi="宋体" w:eastAsia="宋体" w:cs="宋体"/>
                <w:color w:val="000000" w:themeColor="text1"/>
                <w:szCs w:val="21"/>
                <w:highlight w:val="none"/>
                <w14:textFill>
                  <w14:solidFill>
                    <w14:schemeClr w14:val="tx1"/>
                  </w14:solidFill>
                </w14:textFill>
              </w:rPr>
              <w:t>.1 电子</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响应文件中须加盖供应商公章部分均采用 CA 签章，并根据“政府采购项目电子交易管理操作指南-供应商” 及本</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文件规定的格式和顺序编制电子</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响应文件并进行关联定位，以便</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小组在评</w:t>
            </w:r>
            <w:r>
              <w:rPr>
                <w:rFonts w:hint="eastAsia" w:ascii="宋体" w:hAnsi="宋体" w:eastAsia="宋体" w:cs="宋体"/>
                <w:color w:val="000000" w:themeColor="text1"/>
                <w:szCs w:val="21"/>
                <w:highlight w:val="none"/>
                <w:lang w:val="en-US" w:eastAsia="zh-CN"/>
                <w14:textFill>
                  <w14:solidFill>
                    <w14:schemeClr w14:val="tx1"/>
                  </w14:solidFill>
                </w14:textFill>
              </w:rPr>
              <w:t>审</w:t>
            </w:r>
            <w:r>
              <w:rPr>
                <w:rFonts w:hint="eastAsia" w:ascii="宋体" w:hAnsi="宋体" w:eastAsia="宋体" w:cs="宋体"/>
                <w:color w:val="000000" w:themeColor="text1"/>
                <w:szCs w:val="21"/>
                <w:highlight w:val="none"/>
                <w14:textFill>
                  <w14:solidFill>
                    <w14:schemeClr w14:val="tx1"/>
                  </w14:solidFill>
                </w14:textFill>
              </w:rPr>
              <w:t>时，点击评分项可直接定位到该评分项内容。如对</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文件的某项要求，供应商的电子</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响应文件未能关联定位提供相应的内容与其对应，则</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小组在评审时如做出对供应商不利的评审由供应商自行承担。电子</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响应文件如内容不完整、编排混乱导致</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响应文件被误读、 漏读，或者在按采购文件规定的部位查找不到相关内容的，由供应商自行承担。</w:t>
            </w:r>
          </w:p>
          <w:p w14:paraId="79105BFE">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16.2</w:t>
            </w:r>
            <w:r>
              <w:rPr>
                <w:rFonts w:hint="eastAsia" w:ascii="宋体" w:hAnsi="宋体" w:eastAsia="宋体" w:cs="宋体"/>
                <w:color w:val="000000" w:themeColor="text1"/>
                <w:szCs w:val="21"/>
                <w:highlight w:val="none"/>
                <w14:textFill>
                  <w14:solidFill>
                    <w14:schemeClr w14:val="tx1"/>
                  </w14:solidFill>
                </w14:textFill>
              </w:rPr>
              <w:t>供应商法人（负责人）或授权代表持有</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个人CA签章的，应在</w:t>
            </w:r>
            <w:r>
              <w:rPr>
                <w:rFonts w:hint="eastAsia" w:ascii="宋体" w:hAnsi="宋体" w:eastAsia="宋体" w:cs="宋体"/>
                <w:color w:val="000000" w:themeColor="text1"/>
                <w:szCs w:val="21"/>
                <w:highlight w:val="none"/>
                <w:lang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文件中涉及到签字的位置使用个人CA签章，没有办理</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个人CA签章的可在</w:t>
            </w:r>
            <w:r>
              <w:rPr>
                <w:rFonts w:hint="eastAsia" w:ascii="宋体" w:hAnsi="宋体" w:eastAsia="宋体" w:cs="宋体"/>
                <w:color w:val="000000" w:themeColor="text1"/>
                <w:szCs w:val="21"/>
                <w:highlight w:val="none"/>
                <w:lang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文件中涉及到签字的位置手写签字后扫描或者拍照做成 PDF 的格式上传即可。</w:t>
            </w:r>
          </w:p>
          <w:p w14:paraId="40DC202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w:t>
            </w:r>
            <w:r>
              <w:rPr>
                <w:rFonts w:hint="eastAsia" w:ascii="宋体" w:hAnsi="宋体" w:eastAsia="宋体" w:cs="宋体"/>
                <w:color w:val="000000" w:themeColor="text1"/>
                <w:szCs w:val="21"/>
                <w:highlight w:val="none"/>
                <w14:textFill>
                  <w14:solidFill>
                    <w14:schemeClr w14:val="tx1"/>
                  </w14:solidFill>
                </w14:textFill>
              </w:rPr>
              <w:t xml:space="preserve">.3 </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响应文件不得涂改，若有修改错漏处，须法定代表人（负责人）或授权委托人签字</w:t>
            </w:r>
            <w:r>
              <w:rPr>
                <w:rFonts w:hint="eastAsia" w:ascii="宋体" w:hAnsi="宋体" w:eastAsia="宋体" w:cs="宋体"/>
                <w:color w:val="000000" w:themeColor="text1"/>
                <w:szCs w:val="21"/>
                <w:highlight w:val="none"/>
                <w:lang w:eastAsia="zh-CN"/>
                <w14:textFill>
                  <w14:solidFill>
                    <w14:schemeClr w14:val="tx1"/>
                  </w14:solidFill>
                </w14:textFill>
              </w:rPr>
              <w:t>（或个人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响应文件因字迹潦草或表达不清所引起的后果由供应商负责。</w:t>
            </w:r>
          </w:p>
          <w:p w14:paraId="65508DC2">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16.4</w:t>
            </w:r>
            <w:r>
              <w:rPr>
                <w:rFonts w:hint="eastAsia" w:ascii="宋体" w:hAnsi="宋体" w:eastAsia="宋体" w:cs="宋体"/>
                <w:color w:val="000000" w:themeColor="text1"/>
                <w:szCs w:val="21"/>
                <w:highlight w:val="none"/>
                <w:lang w:eastAsia="zh-CN"/>
                <w14:textFill>
                  <w14:solidFill>
                    <w14:schemeClr w14:val="tx1"/>
                  </w14:solidFill>
                </w14:textFill>
              </w:rPr>
              <w:t xml:space="preserve">磋商前准备 </w:t>
            </w:r>
          </w:p>
          <w:p w14:paraId="3E0723F2">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16.4.1</w:t>
            </w:r>
            <w:r>
              <w:rPr>
                <w:rFonts w:hint="eastAsia" w:ascii="宋体" w:hAnsi="宋体" w:eastAsia="宋体" w:cs="宋体"/>
                <w:color w:val="000000" w:themeColor="text1"/>
                <w:szCs w:val="21"/>
                <w:highlight w:val="none"/>
                <w:lang w:eastAsia="zh-CN"/>
                <w14:textFill>
                  <w14:solidFill>
                    <w14:schemeClr w14:val="tx1"/>
                  </w14:solidFill>
                </w14:textFill>
              </w:rPr>
              <w:t xml:space="preserve">本项目实行在线磋商，采用电子磋商响应文件。若供应商参与磋商，自行承担磋商一切费用。 </w:t>
            </w:r>
          </w:p>
          <w:p w14:paraId="5DE3A523">
            <w:pPr>
              <w:spacing w:line="360" w:lineRule="auto"/>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16.4.2</w:t>
            </w:r>
            <w:r>
              <w:rPr>
                <w:rFonts w:hint="eastAsia" w:ascii="宋体" w:hAnsi="宋体" w:eastAsia="宋体" w:cs="宋体"/>
                <w:color w:val="000000" w:themeColor="text1"/>
                <w:szCs w:val="21"/>
                <w:highlight w:val="none"/>
                <w:lang w:eastAsia="zh-CN"/>
                <w14:textFill>
                  <w14:solidFill>
                    <w14:schemeClr w14:val="tx1"/>
                  </w14:solidFill>
                </w14:textFill>
              </w:rPr>
              <w:t>各供应商应在截标前应确保成为</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lang w:eastAsia="zh-CN"/>
                <w14:textFill>
                  <w14:solidFill>
                    <w14:schemeClr w14:val="tx1"/>
                  </w14:solidFill>
                </w14:textFill>
              </w:rPr>
              <w:t xml:space="preserve">正式注册入库供应商，并完成 CA 数字证书申领。因未注册入库、未办理 CA 数字证书等原因造成无法磋商或磋商失败等后果由供应商自行承担。 </w:t>
            </w:r>
          </w:p>
          <w:p w14:paraId="709A4ADA">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16.4.3</w:t>
            </w:r>
            <w:r>
              <w:rPr>
                <w:rFonts w:hint="eastAsia" w:ascii="宋体" w:hAnsi="宋体" w:eastAsia="宋体" w:cs="宋体"/>
                <w:color w:val="000000" w:themeColor="text1"/>
                <w:szCs w:val="21"/>
                <w:highlight w:val="none"/>
                <w:lang w:eastAsia="zh-CN"/>
                <w14:textFill>
                  <w14:solidFill>
                    <w14:schemeClr w14:val="tx1"/>
                  </w14:solidFill>
                </w14:textFill>
              </w:rPr>
              <w:t>供应商将广西政府采购云平台电子交易客户端下载、安装完成后，可通过账号密码或 CA 登录客户端进行响应文件制作。客户端请至网站下载专区查看如有问题可拨打广西政府采购云平台客户服务热线 95763 进行咨询。</w:t>
            </w:r>
          </w:p>
        </w:tc>
      </w:tr>
      <w:tr w14:paraId="18B83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62" w:type="dxa"/>
            <w:noWrap w:val="0"/>
            <w:vAlign w:val="center"/>
          </w:tcPr>
          <w:p w14:paraId="6D5119B5">
            <w:pPr>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8</w:t>
            </w:r>
          </w:p>
        </w:tc>
        <w:tc>
          <w:tcPr>
            <w:tcW w:w="942" w:type="dxa"/>
            <w:noWrap w:val="0"/>
            <w:vAlign w:val="center"/>
          </w:tcPr>
          <w:p w14:paraId="7B4ECF0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w:t>
            </w:r>
          </w:p>
        </w:tc>
        <w:tc>
          <w:tcPr>
            <w:tcW w:w="1775" w:type="dxa"/>
            <w:noWrap w:val="0"/>
            <w:vAlign w:val="center"/>
          </w:tcPr>
          <w:p w14:paraId="240B9AFB">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响应文件递交截止时间</w:t>
            </w:r>
          </w:p>
        </w:tc>
        <w:tc>
          <w:tcPr>
            <w:tcW w:w="6912" w:type="dxa"/>
            <w:noWrap w:val="0"/>
            <w:vAlign w:val="center"/>
          </w:tcPr>
          <w:p w14:paraId="5F990C1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u w:val="none"/>
                <w:lang w:eastAsia="zh-CN"/>
                <w14:textFill>
                  <w14:solidFill>
                    <w14:schemeClr w14:val="tx1"/>
                  </w14:solidFill>
                </w14:textFill>
              </w:rPr>
              <w:t>于</w:t>
            </w:r>
            <w:r>
              <w:rPr>
                <w:rFonts w:hint="eastAsia" w:ascii="宋体" w:hAnsi="宋体" w:cs="宋体"/>
                <w:color w:val="000000" w:themeColor="text1"/>
                <w:sz w:val="21"/>
                <w:szCs w:val="21"/>
                <w:highlight w:val="none"/>
                <w:u w:val="single"/>
                <w:lang w:eastAsia="zh-CN"/>
                <w14:textFill>
                  <w14:solidFill>
                    <w14:schemeClr w14:val="tx1"/>
                  </w14:solidFill>
                </w14:textFill>
              </w:rPr>
              <w:t>2026年8月11日09时30分</w:t>
            </w:r>
            <w:r>
              <w:rPr>
                <w:rFonts w:hint="eastAsia" w:ascii="宋体" w:hAnsi="宋体" w:eastAsia="宋体" w:cs="宋体"/>
                <w:color w:val="000000" w:themeColor="text1"/>
                <w:szCs w:val="21"/>
                <w:highlight w:val="none"/>
                <w14:textFill>
                  <w14:solidFill>
                    <w14:schemeClr w14:val="tx1"/>
                  </w14:solidFill>
                </w14:textFill>
              </w:rPr>
              <w:t>之前将电子磋商响应文件上传到</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。应按照本项目磋商文件和</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的要求编制、加密传输磋商响应文件。供应商在使用系统进行</w:t>
            </w:r>
            <w:r>
              <w:rPr>
                <w:color w:val="000000" w:themeColor="text1"/>
                <w:highlight w:val="none"/>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的过程中遇到涉及平台使用的任何问题，可致电</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技术支持热线咨询，联系方式：</w:t>
            </w:r>
            <w:r>
              <w:rPr>
                <w:rFonts w:hint="eastAsia" w:ascii="宋体" w:hAnsi="宋体" w:eastAsia="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w:t>
            </w:r>
          </w:p>
        </w:tc>
      </w:tr>
      <w:tr w14:paraId="02B6F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662" w:type="dxa"/>
            <w:noWrap w:val="0"/>
            <w:vAlign w:val="center"/>
          </w:tcPr>
          <w:p w14:paraId="1A19EA98">
            <w:pPr>
              <w:spacing w:line="360" w:lineRule="auto"/>
              <w:jc w:val="center"/>
              <w:rPr>
                <w:rFonts w:hint="eastAsia" w:ascii="宋体" w:hAnsi="宋体" w:eastAsia="宋体" w:cs="宋体"/>
                <w:color w:val="000000" w:themeColor="text1"/>
                <w:position w:val="-2"/>
                <w:szCs w:val="21"/>
                <w:highlight w:val="none"/>
                <w:lang w:eastAsia="zh-CN"/>
                <w14:textFill>
                  <w14:solidFill>
                    <w14:schemeClr w14:val="tx1"/>
                  </w14:solidFill>
                </w14:textFill>
              </w:rPr>
            </w:pPr>
            <w:r>
              <w:rPr>
                <w:rFonts w:hint="eastAsia" w:ascii="宋体" w:hAnsi="宋体" w:eastAsia="宋体" w:cs="宋体"/>
                <w:color w:val="000000" w:themeColor="text1"/>
                <w:position w:val="-2"/>
                <w:szCs w:val="21"/>
                <w:highlight w:val="none"/>
                <w:lang w:val="en-US" w:eastAsia="zh-CN"/>
                <w14:textFill>
                  <w14:solidFill>
                    <w14:schemeClr w14:val="tx1"/>
                  </w14:solidFill>
                </w14:textFill>
              </w:rPr>
              <w:t>9</w:t>
            </w:r>
          </w:p>
        </w:tc>
        <w:tc>
          <w:tcPr>
            <w:tcW w:w="942" w:type="dxa"/>
            <w:noWrap w:val="0"/>
            <w:vAlign w:val="center"/>
          </w:tcPr>
          <w:p w14:paraId="68E4E5A8">
            <w:pPr>
              <w:spacing w:line="360" w:lineRule="auto"/>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position w:val="-2"/>
                <w:szCs w:val="21"/>
                <w:highlight w:val="none"/>
                <w14:textFill>
                  <w14:solidFill>
                    <w14:schemeClr w14:val="tx1"/>
                  </w14:solidFill>
                </w14:textFill>
              </w:rPr>
              <w:t>18.2</w:t>
            </w:r>
          </w:p>
        </w:tc>
        <w:tc>
          <w:tcPr>
            <w:tcW w:w="1775" w:type="dxa"/>
            <w:noWrap w:val="0"/>
            <w:vAlign w:val="center"/>
          </w:tcPr>
          <w:p w14:paraId="09812490">
            <w:pPr>
              <w:spacing w:line="360" w:lineRule="auto"/>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磋商响应文件解密时间</w:t>
            </w:r>
          </w:p>
        </w:tc>
        <w:tc>
          <w:tcPr>
            <w:tcW w:w="6912" w:type="dxa"/>
            <w:noWrap w:val="0"/>
            <w:vAlign w:val="center"/>
          </w:tcPr>
          <w:p w14:paraId="3B19D536">
            <w:pPr>
              <w:pStyle w:val="200"/>
              <w:spacing w:line="360" w:lineRule="auto"/>
              <w:rPr>
                <w:rFonts w:hint="eastAsia" w:ascii="宋体" w:hAnsi="宋体" w:eastAsia="宋体" w:cs="宋体"/>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磋商响应文件解密时间：截标时间后30分钟内（</w:t>
            </w:r>
            <w:r>
              <w:rPr>
                <w:rFonts w:hint="eastAsia" w:ascii="宋体" w:hAnsi="宋体" w:cs="宋体"/>
                <w:color w:val="000000" w:themeColor="text1"/>
                <w:sz w:val="21"/>
                <w:szCs w:val="21"/>
                <w:highlight w:val="none"/>
                <w:lang w:val="en-US" w:eastAsia="zh-CN" w:bidi="ar-SA"/>
                <w14:textFill>
                  <w14:solidFill>
                    <w14:schemeClr w14:val="tx1"/>
                  </w14:solidFill>
                </w14:textFill>
              </w:rPr>
              <w:t>2026年8月11日09时30分</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至1</w:t>
            </w:r>
            <w:r>
              <w:rPr>
                <w:rFonts w:hint="eastAsia" w:ascii="宋体" w:hAnsi="宋体" w:cs="宋体"/>
                <w:color w:val="000000" w:themeColor="text1"/>
                <w:sz w:val="21"/>
                <w:szCs w:val="21"/>
                <w:highlight w:val="none"/>
                <w:lang w:val="en-US" w:eastAsia="zh-CN" w:bidi="ar-SA"/>
                <w14:textFill>
                  <w14:solidFill>
                    <w14:schemeClr w14:val="tx1"/>
                  </w14:solidFill>
                </w14:textFill>
              </w:rPr>
              <w:t>0</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时00分)磋商供应商可以登录</w:t>
            </w:r>
            <w:r>
              <w:rPr>
                <w:rFonts w:hint="eastAsia" w:ascii="宋体" w:hAnsi="宋体" w:cs="宋体"/>
                <w:color w:val="000000" w:themeColor="text1"/>
                <w:sz w:val="21"/>
                <w:szCs w:val="21"/>
                <w:highlight w:val="none"/>
                <w:lang w:val="en-US" w:eastAsia="zh-CN" w:bidi="ar-SA"/>
                <w14:textFill>
                  <w14:solidFill>
                    <w14:schemeClr w14:val="tx1"/>
                  </w14:solidFill>
                </w14:textFill>
              </w:rPr>
              <w:t>广西政府采购云平台</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，用“项目采购-开标评标”功能进行解密磋商响应文件。</w:t>
            </w:r>
          </w:p>
          <w:p w14:paraId="74741214">
            <w:pPr>
              <w:pStyle w:val="20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注：响应文件网上递交截止时间后，各供应商须在解密时限内对上传广西政府采购云平台的响应文件进行解密，所有供应商在规定的解密时限内解密完成或解密时限结束后，我中心开启已解密的响应文件。供应商超过解密时限未解密的，系统默认自动放弃，造成响应无效的后果由供应商自行承担</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解密响应文件后，30分钟内在线签字确认，超过时间没有在线签字确认的系统将自动视为供应商认可</w:t>
            </w: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cs="宋体"/>
                <w:b/>
                <w:bCs/>
                <w:color w:val="000000" w:themeColor="text1"/>
                <w:sz w:val="21"/>
                <w:szCs w:val="21"/>
                <w:highlight w:val="none"/>
                <w:lang w:eastAsia="zh-CN"/>
                <w14:textFill>
                  <w14:solidFill>
                    <w14:schemeClr w14:val="tx1"/>
                  </w14:solidFill>
                </w14:textFill>
              </w:rPr>
              <w:t>。</w:t>
            </w:r>
          </w:p>
        </w:tc>
      </w:tr>
      <w:tr w14:paraId="1C38A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662" w:type="dxa"/>
            <w:noWrap w:val="0"/>
            <w:vAlign w:val="center"/>
          </w:tcPr>
          <w:p w14:paraId="3F141C51">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10</w:t>
            </w:r>
          </w:p>
        </w:tc>
        <w:tc>
          <w:tcPr>
            <w:tcW w:w="942" w:type="dxa"/>
            <w:noWrap w:val="0"/>
            <w:vAlign w:val="center"/>
          </w:tcPr>
          <w:p w14:paraId="241669CA">
            <w:pPr>
              <w:spacing w:line="360" w:lineRule="auto"/>
              <w:ind w:firstLine="105"/>
              <w:jc w:val="center"/>
              <w:rPr>
                <w:rFonts w:hint="eastAsia" w:ascii="宋体" w:hAnsi="宋体" w:eastAsia="宋体" w:cs="宋体"/>
                <w:color w:val="000000" w:themeColor="text1"/>
                <w:position w:val="-2"/>
                <w:szCs w:val="21"/>
                <w:highlight w:val="none"/>
                <w14:textFill>
                  <w14:solidFill>
                    <w14:schemeClr w14:val="tx1"/>
                  </w14:solidFill>
                </w14:textFill>
              </w:rPr>
            </w:pPr>
            <w:r>
              <w:rPr>
                <w:rFonts w:hint="eastAsia" w:ascii="宋体" w:hAnsi="宋体" w:eastAsia="宋体" w:cs="宋体"/>
                <w:color w:val="000000" w:themeColor="text1"/>
                <w:position w:val="-2"/>
                <w:szCs w:val="21"/>
                <w:highlight w:val="none"/>
                <w14:textFill>
                  <w14:solidFill>
                    <w14:schemeClr w14:val="tx1"/>
                  </w14:solidFill>
                </w14:textFill>
              </w:rPr>
              <w:t>19.1</w:t>
            </w:r>
          </w:p>
        </w:tc>
        <w:tc>
          <w:tcPr>
            <w:tcW w:w="1775" w:type="dxa"/>
            <w:noWrap w:val="0"/>
            <w:vAlign w:val="center"/>
          </w:tcPr>
          <w:p w14:paraId="51B752F1">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磋商小组组成</w:t>
            </w:r>
          </w:p>
        </w:tc>
        <w:tc>
          <w:tcPr>
            <w:tcW w:w="6912" w:type="dxa"/>
            <w:noWrap w:val="0"/>
            <w:vAlign w:val="center"/>
          </w:tcPr>
          <w:p w14:paraId="658394C8">
            <w:pPr>
              <w:spacing w:line="360" w:lineRule="auto"/>
              <w:ind w:left="15" w:hanging="1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磋商及评审工作由采购代理机构负责组织，具体磋商、评审工作由依法组建的磋商小组负责，磋商小组由采购人代表和</w:t>
            </w:r>
            <w:r>
              <w:rPr>
                <w:rFonts w:hint="eastAsia" w:ascii="宋体" w:hAnsi="宋体" w:cs="宋体"/>
                <w:color w:val="000000" w:themeColor="text1"/>
                <w:szCs w:val="21"/>
                <w:highlight w:val="none"/>
                <w:lang w:eastAsia="zh-CN"/>
                <w14:textFill>
                  <w14:solidFill>
                    <w14:schemeClr w14:val="tx1"/>
                  </w14:solidFill>
                </w14:textFill>
              </w:rPr>
              <w:t>评审</w:t>
            </w:r>
            <w:r>
              <w:rPr>
                <w:rFonts w:hint="eastAsia" w:ascii="宋体" w:hAnsi="宋体" w:eastAsia="宋体" w:cs="宋体"/>
                <w:color w:val="000000" w:themeColor="text1"/>
                <w:szCs w:val="21"/>
                <w:highlight w:val="none"/>
                <w14:textFill>
                  <w14:solidFill>
                    <w14:schemeClr w14:val="tx1"/>
                  </w14:solidFill>
                </w14:textFill>
              </w:rPr>
              <w:t>专家组成。磋商小组的构成：</w:t>
            </w:r>
            <w:r>
              <w:rPr>
                <w:rFonts w:hint="eastAsia" w:ascii="宋体" w:hAnsi="宋体" w:eastAsia="宋体" w:cs="宋体"/>
                <w:color w:val="000000" w:themeColor="text1"/>
                <w:szCs w:val="21"/>
                <w:highlight w:val="none"/>
                <w:u w:val="single"/>
                <w14:textFill>
                  <w14:solidFill>
                    <w14:schemeClr w14:val="tx1"/>
                  </w14:solidFill>
                </w14:textFill>
              </w:rPr>
              <w:t xml:space="preserve">3 </w:t>
            </w:r>
            <w:r>
              <w:rPr>
                <w:rFonts w:hint="eastAsia" w:ascii="宋体" w:hAnsi="宋体" w:eastAsia="宋体" w:cs="宋体"/>
                <w:color w:val="000000" w:themeColor="text1"/>
                <w:szCs w:val="21"/>
                <w:highlight w:val="none"/>
                <w14:textFill>
                  <w14:solidFill>
                    <w14:schemeClr w14:val="tx1"/>
                  </w14:solidFill>
                </w14:textFill>
              </w:rPr>
              <w:t>人，其中采购人代表</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1 </w:t>
            </w:r>
            <w:r>
              <w:rPr>
                <w:rFonts w:hint="eastAsia" w:ascii="宋体" w:hAnsi="宋体" w:eastAsia="宋体" w:cs="宋体"/>
                <w:color w:val="000000" w:themeColor="text1"/>
                <w:szCs w:val="21"/>
                <w:highlight w:val="none"/>
                <w14:textFill>
                  <w14:solidFill>
                    <w14:schemeClr w14:val="tx1"/>
                  </w14:solidFill>
                </w14:textFill>
              </w:rPr>
              <w:t>人，专家</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2 </w:t>
            </w:r>
            <w:r>
              <w:rPr>
                <w:rFonts w:hint="eastAsia" w:ascii="宋体" w:hAnsi="宋体" w:eastAsia="宋体" w:cs="宋体"/>
                <w:color w:val="000000" w:themeColor="text1"/>
                <w:szCs w:val="21"/>
                <w:highlight w:val="none"/>
                <w14:textFill>
                  <w14:solidFill>
                    <w14:schemeClr w14:val="tx1"/>
                  </w14:solidFill>
                </w14:textFill>
              </w:rPr>
              <w:t>人。</w:t>
            </w:r>
          </w:p>
        </w:tc>
      </w:tr>
      <w:tr w14:paraId="1244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662" w:type="dxa"/>
            <w:noWrap w:val="0"/>
            <w:vAlign w:val="center"/>
          </w:tcPr>
          <w:p w14:paraId="26C95F1F">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11</w:t>
            </w:r>
          </w:p>
        </w:tc>
        <w:tc>
          <w:tcPr>
            <w:tcW w:w="942" w:type="dxa"/>
            <w:noWrap w:val="0"/>
            <w:vAlign w:val="center"/>
          </w:tcPr>
          <w:p w14:paraId="0FE77B6D">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19.2</w:t>
            </w:r>
          </w:p>
        </w:tc>
        <w:tc>
          <w:tcPr>
            <w:tcW w:w="1775" w:type="dxa"/>
            <w:noWrap w:val="0"/>
            <w:vAlign w:val="center"/>
          </w:tcPr>
          <w:p w14:paraId="3EBDF67E">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磋商时间、地点、人员</w:t>
            </w:r>
          </w:p>
        </w:tc>
        <w:tc>
          <w:tcPr>
            <w:tcW w:w="6912" w:type="dxa"/>
            <w:noWrap w:val="0"/>
            <w:vAlign w:val="top"/>
          </w:tcPr>
          <w:p w14:paraId="1647BBFA">
            <w:pPr>
              <w:spacing w:line="360" w:lineRule="auto"/>
              <w:ind w:left="315" w:hanging="315"/>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19.2.1磋商时间：响应文件递交截止时间后。</w:t>
            </w:r>
          </w:p>
          <w:p w14:paraId="1EF64B70">
            <w:pPr>
              <w:spacing w:line="360" w:lineRule="auto"/>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19.2.2磋商地点：本项目需要磋商供应商代表在截标当天截标后，按磋商小组要求及时</w:t>
            </w:r>
            <w:r>
              <w:rPr>
                <w:rFonts w:hint="eastAsia" w:ascii="宋体" w:hAnsi="宋体" w:cs="宋体"/>
                <w:color w:val="000000" w:themeColor="text1"/>
                <w:szCs w:val="21"/>
                <w:highlight w:val="none"/>
                <w:lang w:eastAsia="zh-CN"/>
                <w14:textFill>
                  <w14:solidFill>
                    <w14:schemeClr w14:val="tx1"/>
                  </w14:solidFill>
                </w14:textFill>
              </w:rPr>
              <w:t>登录广西政府采购云平台</w:t>
            </w:r>
            <w:r>
              <w:rPr>
                <w:rFonts w:hint="eastAsia" w:ascii="宋体" w:hAnsi="宋体" w:eastAsia="宋体" w:cs="宋体"/>
                <w:color w:val="000000" w:themeColor="text1"/>
                <w:szCs w:val="21"/>
                <w:highlight w:val="none"/>
                <w14:textFill>
                  <w14:solidFill>
                    <w14:schemeClr w14:val="tx1"/>
                  </w14:solidFill>
                </w14:textFill>
              </w:rPr>
              <w:t>等候在线磋商</w:t>
            </w:r>
            <w:r>
              <w:rPr>
                <w:rFonts w:hint="eastAsia" w:ascii="宋体" w:hAnsi="宋体" w:eastAsia="宋体" w:cs="宋体"/>
                <w:color w:val="000000" w:themeColor="text1"/>
                <w:szCs w:val="21"/>
                <w:highlight w:val="none"/>
                <w:lang w:eastAsia="zh-CN"/>
                <w14:textFill>
                  <w14:solidFill>
                    <w14:schemeClr w14:val="tx1"/>
                  </w14:solidFill>
                </w14:textFill>
              </w:rPr>
              <w:t>。</w:t>
            </w:r>
          </w:p>
          <w:p w14:paraId="730F1813">
            <w:pPr>
              <w:spacing w:line="360" w:lineRule="auto"/>
              <w:ind w:left="15" w:hanging="14"/>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19.2.3磋商参加人员：供应商法定代表人、负责人、自然人或相应的委托代</w:t>
            </w:r>
            <w:r>
              <w:rPr>
                <w:rFonts w:hint="eastAsia" w:ascii="宋体" w:hAnsi="宋体" w:eastAsia="宋体" w:cs="宋体"/>
                <w:color w:val="000000" w:themeColor="text1"/>
                <w:szCs w:val="21"/>
                <w:highlight w:val="none"/>
                <w:u w:val="none"/>
                <w14:textFill>
                  <w14:solidFill>
                    <w14:schemeClr w14:val="tx1"/>
                  </w14:solidFill>
                </w14:textFill>
              </w:rPr>
              <w:t>理人持有效身份证原件</w:t>
            </w:r>
            <w:r>
              <w:rPr>
                <w:rFonts w:hint="eastAsia" w:ascii="宋体" w:hAnsi="宋体" w:eastAsia="宋体" w:cs="宋体"/>
                <w:color w:val="000000" w:themeColor="text1"/>
                <w:szCs w:val="21"/>
                <w:highlight w:val="none"/>
                <w:u w:val="none"/>
                <w:lang w:eastAsia="zh-CN"/>
                <w14:textFill>
                  <w14:solidFill>
                    <w14:schemeClr w14:val="tx1"/>
                  </w14:solidFill>
                </w14:textFill>
              </w:rPr>
              <w:t>和供应商</w:t>
            </w:r>
            <w:r>
              <w:rPr>
                <w:rFonts w:hint="eastAsia" w:ascii="宋体" w:hAnsi="宋体" w:cs="宋体"/>
                <w:color w:val="000000" w:themeColor="text1"/>
                <w:szCs w:val="21"/>
                <w:highlight w:val="none"/>
                <w:u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u w:val="none"/>
                <w:lang w:val="en-US" w:eastAsia="zh-CN"/>
                <w14:textFill>
                  <w14:solidFill>
                    <w14:schemeClr w14:val="tx1"/>
                  </w14:solidFill>
                </w14:textFill>
              </w:rPr>
              <w:t>CA数字证书</w:t>
            </w:r>
            <w:r>
              <w:rPr>
                <w:rFonts w:hint="eastAsia" w:ascii="宋体" w:hAnsi="宋体" w:eastAsia="宋体" w:cs="宋体"/>
                <w:color w:val="000000" w:themeColor="text1"/>
                <w:szCs w:val="21"/>
                <w:highlight w:val="none"/>
                <w14:textFill>
                  <w14:solidFill>
                    <w14:schemeClr w14:val="tx1"/>
                  </w14:solidFill>
                </w14:textFill>
              </w:rPr>
              <w:t>参加磋商。请供应商按时到达指定地点等候磋商。</w:t>
            </w:r>
          </w:p>
          <w:p w14:paraId="100D5662">
            <w:pPr>
              <w:tabs>
                <w:tab w:val="left" w:pos="1140"/>
              </w:tabs>
              <w:spacing w:line="360" w:lineRule="auto"/>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19.2.4响应文件递交截止时间后，由磋商小组在评标室内</w:t>
            </w:r>
            <w:r>
              <w:rPr>
                <w:rFonts w:hint="eastAsia" w:ascii="宋体" w:hAnsi="宋体" w:eastAsia="宋体" w:cs="宋体"/>
                <w:color w:val="000000" w:themeColor="text1"/>
                <w:szCs w:val="21"/>
                <w:highlight w:val="none"/>
                <w:lang w:eastAsia="zh-CN"/>
                <w14:textFill>
                  <w14:solidFill>
                    <w14:schemeClr w14:val="tx1"/>
                  </w14:solidFill>
                </w14:textFill>
              </w:rPr>
              <w:t>线上</w:t>
            </w:r>
            <w:r>
              <w:rPr>
                <w:rFonts w:hint="eastAsia" w:ascii="宋体" w:hAnsi="宋体" w:eastAsia="宋体" w:cs="宋体"/>
                <w:color w:val="000000" w:themeColor="text1"/>
                <w:szCs w:val="21"/>
                <w:highlight w:val="none"/>
                <w14:textFill>
                  <w14:solidFill>
                    <w14:schemeClr w14:val="tx1"/>
                  </w14:solidFill>
                </w14:textFill>
              </w:rPr>
              <w:t>开启响应文件。</w:t>
            </w:r>
          </w:p>
        </w:tc>
      </w:tr>
      <w:tr w14:paraId="6A17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noWrap w:val="0"/>
            <w:vAlign w:val="center"/>
          </w:tcPr>
          <w:p w14:paraId="13100C21">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12</w:t>
            </w:r>
          </w:p>
        </w:tc>
        <w:tc>
          <w:tcPr>
            <w:tcW w:w="942" w:type="dxa"/>
            <w:noWrap w:val="0"/>
            <w:vAlign w:val="center"/>
          </w:tcPr>
          <w:p w14:paraId="109A743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w:t>
            </w:r>
          </w:p>
        </w:tc>
        <w:tc>
          <w:tcPr>
            <w:tcW w:w="1775" w:type="dxa"/>
            <w:noWrap w:val="0"/>
            <w:vAlign w:val="center"/>
          </w:tcPr>
          <w:p w14:paraId="77A6BF1F">
            <w:pPr>
              <w:pStyle w:val="21"/>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评审办法</w:t>
            </w:r>
          </w:p>
        </w:tc>
        <w:tc>
          <w:tcPr>
            <w:tcW w:w="6912" w:type="dxa"/>
            <w:noWrap w:val="0"/>
            <w:vAlign w:val="center"/>
          </w:tcPr>
          <w:p w14:paraId="2DC23567">
            <w:pPr>
              <w:tabs>
                <w:tab w:val="left" w:pos="1140"/>
              </w:tabs>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具体详见第四章评审办法。</w:t>
            </w:r>
          </w:p>
        </w:tc>
      </w:tr>
      <w:tr w14:paraId="30C58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noWrap w:val="0"/>
            <w:vAlign w:val="center"/>
          </w:tcPr>
          <w:p w14:paraId="119C628C">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13</w:t>
            </w:r>
          </w:p>
        </w:tc>
        <w:tc>
          <w:tcPr>
            <w:tcW w:w="942" w:type="dxa"/>
            <w:noWrap w:val="0"/>
            <w:vAlign w:val="center"/>
          </w:tcPr>
          <w:p w14:paraId="4FF85088">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w:t>
            </w:r>
          </w:p>
        </w:tc>
        <w:tc>
          <w:tcPr>
            <w:tcW w:w="1775" w:type="dxa"/>
            <w:noWrap w:val="0"/>
            <w:vAlign w:val="center"/>
          </w:tcPr>
          <w:p w14:paraId="4917A0BE">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信用查询</w:t>
            </w:r>
          </w:p>
        </w:tc>
        <w:tc>
          <w:tcPr>
            <w:tcW w:w="6912" w:type="dxa"/>
            <w:noWrap w:val="0"/>
            <w:vAlign w:val="center"/>
          </w:tcPr>
          <w:p w14:paraId="508241EA">
            <w:pPr>
              <w:spacing w:line="360" w:lineRule="auto"/>
              <w:ind w:left="15" w:hanging="1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根据《关于做好政府采购有关信用主体标识码登记及在政府采购活动中查询使用信用记录有关问题的通知》（桂财采〔2016〕37</w:t>
            </w:r>
            <w:r>
              <w:rPr>
                <w:rFonts w:hint="eastAsia" w:ascii="宋体" w:hAnsi="宋体" w:cs="宋体"/>
                <w:color w:val="000000" w:themeColor="text1"/>
                <w:szCs w:val="21"/>
                <w:highlight w:val="none"/>
                <w:lang w:eastAsia="zh-CN"/>
                <w14:textFill>
                  <w14:solidFill>
                    <w14:schemeClr w14:val="tx1"/>
                  </w14:solidFill>
                </w14:textFill>
              </w:rPr>
              <w:t>号</w:t>
            </w:r>
            <w:r>
              <w:rPr>
                <w:rFonts w:hint="eastAsia" w:ascii="宋体" w:hAnsi="宋体" w:eastAsia="宋体" w:cs="宋体"/>
                <w:color w:val="000000" w:themeColor="text1"/>
                <w:szCs w:val="21"/>
                <w:highlight w:val="none"/>
                <w14:textFill>
                  <w14:solidFill>
                    <w14:schemeClr w14:val="tx1"/>
                  </w14:solidFill>
                </w14:textFill>
              </w:rPr>
              <w:t>），由采购代理机构对第一成交候选人进行信用查询：</w:t>
            </w:r>
          </w:p>
          <w:p w14:paraId="0F7F4AAC">
            <w:pPr>
              <w:spacing w:line="360" w:lineRule="auto"/>
              <w:ind w:left="15" w:hanging="1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⑴查询渠道：“信用中国”网站(www.creditchina.gov.cn)、中国政府采购网(www.ccgp.gov.cn)等；</w:t>
            </w:r>
          </w:p>
          <w:p w14:paraId="56CFED4A">
            <w:pPr>
              <w:spacing w:line="360" w:lineRule="auto"/>
              <w:ind w:left="315" w:hanging="31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⑵查询时间：成交通知书发出前；</w:t>
            </w:r>
          </w:p>
          <w:p w14:paraId="498B4564">
            <w:pPr>
              <w:spacing w:line="360" w:lineRule="auto"/>
              <w:ind w:left="15" w:hanging="1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⑶信用信息查询记录和证据留存方式：在查询网站中直接打印查询记录，打印材料作为采购活动资料保存；</w:t>
            </w:r>
          </w:p>
          <w:p w14:paraId="4BCDD661">
            <w:pPr>
              <w:spacing w:line="360" w:lineRule="auto"/>
              <w:ind w:left="15" w:hanging="14"/>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成交候选人资格。采购人依法按照评审报告中磋商小组推荐成交候选人排序表确定排名第二的成交候选人为成交供应商或者重新组织采购。</w:t>
            </w:r>
          </w:p>
          <w:p w14:paraId="1D017BE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3FCF7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662" w:type="dxa"/>
            <w:noWrap w:val="0"/>
            <w:vAlign w:val="center"/>
          </w:tcPr>
          <w:p w14:paraId="21068F5B">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14</w:t>
            </w:r>
          </w:p>
        </w:tc>
        <w:tc>
          <w:tcPr>
            <w:tcW w:w="942" w:type="dxa"/>
            <w:noWrap w:val="0"/>
            <w:vAlign w:val="center"/>
          </w:tcPr>
          <w:p w14:paraId="2A80A45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w:t>
            </w:r>
          </w:p>
        </w:tc>
        <w:tc>
          <w:tcPr>
            <w:tcW w:w="1775" w:type="dxa"/>
            <w:noWrap w:val="0"/>
            <w:vAlign w:val="center"/>
          </w:tcPr>
          <w:p w14:paraId="1E5FFFB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成交结果公告</w:t>
            </w:r>
          </w:p>
          <w:p w14:paraId="26F39EB7">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及成交通知书</w:t>
            </w:r>
          </w:p>
        </w:tc>
        <w:tc>
          <w:tcPr>
            <w:tcW w:w="6912" w:type="dxa"/>
            <w:noWrap w:val="0"/>
            <w:vAlign w:val="top"/>
          </w:tcPr>
          <w:p w14:paraId="721B2DAF">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27.1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07C0BC7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27.2</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公告发布的同时，采购代理机构在线向</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供应商发出电子</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w:t>
            </w:r>
          </w:p>
        </w:tc>
      </w:tr>
      <w:tr w14:paraId="452F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662" w:type="dxa"/>
            <w:noWrap w:val="0"/>
            <w:vAlign w:val="center"/>
          </w:tcPr>
          <w:p w14:paraId="70F38AD1">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15</w:t>
            </w:r>
          </w:p>
        </w:tc>
        <w:tc>
          <w:tcPr>
            <w:tcW w:w="942" w:type="dxa"/>
            <w:noWrap w:val="0"/>
            <w:vAlign w:val="center"/>
          </w:tcPr>
          <w:p w14:paraId="7B3F7CC8">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w:t>
            </w:r>
          </w:p>
        </w:tc>
        <w:tc>
          <w:tcPr>
            <w:tcW w:w="1775" w:type="dxa"/>
            <w:noWrap w:val="0"/>
            <w:vAlign w:val="center"/>
          </w:tcPr>
          <w:p w14:paraId="07CEEE75">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履约保证金</w:t>
            </w:r>
          </w:p>
        </w:tc>
        <w:tc>
          <w:tcPr>
            <w:tcW w:w="6912" w:type="dxa"/>
            <w:noWrap w:val="0"/>
            <w:vAlign w:val="center"/>
          </w:tcPr>
          <w:p w14:paraId="4FFE4A67">
            <w:pPr>
              <w:numPr>
                <w:ilvl w:val="0"/>
                <w:numId w:val="0"/>
              </w:numPr>
              <w:bidi w:val="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本项目无需缴纳履约保证金。</w:t>
            </w:r>
          </w:p>
        </w:tc>
      </w:tr>
      <w:tr w14:paraId="137A8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noWrap w:val="0"/>
            <w:vAlign w:val="center"/>
          </w:tcPr>
          <w:p w14:paraId="1B2CA093">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w:t>
            </w:r>
          </w:p>
        </w:tc>
        <w:tc>
          <w:tcPr>
            <w:tcW w:w="942" w:type="dxa"/>
            <w:noWrap w:val="0"/>
            <w:vAlign w:val="center"/>
          </w:tcPr>
          <w:p w14:paraId="2F5E4762">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29.1</w:t>
            </w:r>
          </w:p>
        </w:tc>
        <w:tc>
          <w:tcPr>
            <w:tcW w:w="1775" w:type="dxa"/>
            <w:noWrap w:val="0"/>
            <w:vAlign w:val="center"/>
          </w:tcPr>
          <w:p w14:paraId="3DFA78A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签订合同时间</w:t>
            </w:r>
          </w:p>
        </w:tc>
        <w:tc>
          <w:tcPr>
            <w:tcW w:w="6912" w:type="dxa"/>
            <w:noWrap w:val="0"/>
            <w:vAlign w:val="top"/>
          </w:tcPr>
          <w:p w14:paraId="4EF65FD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成交通知书发出之日起</w:t>
            </w:r>
            <w:r>
              <w:rPr>
                <w:rFonts w:hint="eastAsia" w:ascii="宋体" w:hAnsi="宋体" w:cs="宋体"/>
                <w:b/>
                <w:bCs/>
                <w:color w:val="000000" w:themeColor="text1"/>
                <w:szCs w:val="21"/>
                <w:highlight w:val="none"/>
                <w:lang w:val="en-US" w:eastAsia="zh-CN"/>
                <w14:textFill>
                  <w14:solidFill>
                    <w14:schemeClr w14:val="tx1"/>
                  </w14:solidFill>
                </w14:textFill>
              </w:rPr>
              <w:t>八</w:t>
            </w:r>
            <w:r>
              <w:rPr>
                <w:rFonts w:hint="eastAsia" w:ascii="宋体" w:hAnsi="宋体" w:eastAsia="宋体" w:cs="宋体"/>
                <w:b/>
                <w:bCs/>
                <w:color w:val="000000" w:themeColor="text1"/>
                <w:szCs w:val="21"/>
                <w:highlight w:val="none"/>
                <w:lang w:eastAsia="zh-CN"/>
                <w14:textFill>
                  <w14:solidFill>
                    <w14:schemeClr w14:val="tx1"/>
                  </w14:solidFill>
                </w14:textFill>
              </w:rPr>
              <w:t>个工作日内签订合同</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成交</w:t>
            </w:r>
            <w:r>
              <w:rPr>
                <w:rFonts w:hint="eastAsia" w:ascii="宋体" w:hAnsi="宋体" w:eastAsia="宋体" w:cs="宋体"/>
                <w:color w:val="000000" w:themeColor="text1"/>
                <w:szCs w:val="21"/>
                <w:highlight w:val="none"/>
                <w:lang w:eastAsia="zh-CN"/>
                <w14:textFill>
                  <w14:solidFill>
                    <w14:schemeClr w14:val="tx1"/>
                  </w14:solidFill>
                </w14:textFill>
              </w:rPr>
              <w:t>供应商收到</w:t>
            </w:r>
            <w:r>
              <w:rPr>
                <w:rFonts w:hint="eastAsia" w:ascii="宋体" w:hAnsi="宋体" w:eastAsia="宋体" w:cs="宋体"/>
                <w:color w:val="000000" w:themeColor="text1"/>
                <w:szCs w:val="21"/>
                <w:highlight w:val="none"/>
                <w:lang w:val="en-US" w:eastAsia="zh-CN"/>
                <w14:textFill>
                  <w14:solidFill>
                    <w14:schemeClr w14:val="tx1"/>
                  </w14:solidFill>
                </w14:textFill>
              </w:rPr>
              <w:t>成交</w:t>
            </w:r>
            <w:r>
              <w:rPr>
                <w:rFonts w:hint="eastAsia" w:ascii="宋体" w:hAnsi="宋体" w:eastAsia="宋体" w:cs="宋体"/>
                <w:color w:val="000000" w:themeColor="text1"/>
                <w:szCs w:val="21"/>
                <w:highlight w:val="none"/>
                <w:lang w:eastAsia="zh-CN"/>
                <w14:textFill>
                  <w14:solidFill>
                    <w14:schemeClr w14:val="tx1"/>
                  </w14:solidFill>
                </w14:textFill>
              </w:rPr>
              <w:t>通知书后，应按规定与采购人在“</w:t>
            </w:r>
            <w:r>
              <w:rPr>
                <w:rFonts w:hint="eastAsia" w:ascii="宋体" w:hAnsi="宋体" w:eastAsia="宋体" w:cs="宋体"/>
                <w:color w:val="000000" w:themeColor="text1"/>
                <w:szCs w:val="21"/>
                <w:highlight w:val="none"/>
                <w:lang w:val="en-US" w:eastAsia="zh-CN"/>
                <w14:textFill>
                  <w14:solidFill>
                    <w14:schemeClr w14:val="tx1"/>
                  </w14:solidFill>
                </w14:textFill>
              </w:rPr>
              <w:t>广西政府采购云平台</w:t>
            </w:r>
            <w:r>
              <w:rPr>
                <w:rFonts w:hint="eastAsia" w:ascii="宋体" w:hAnsi="宋体" w:eastAsia="宋体" w:cs="宋体"/>
                <w:color w:val="000000" w:themeColor="text1"/>
                <w:szCs w:val="21"/>
                <w:highlight w:val="none"/>
                <w:lang w:eastAsia="zh-CN"/>
                <w14:textFill>
                  <w14:solidFill>
                    <w14:schemeClr w14:val="tx1"/>
                  </w14:solidFill>
                </w14:textFill>
              </w:rPr>
              <w:t>”上在线签订电子合同。</w:t>
            </w:r>
          </w:p>
        </w:tc>
      </w:tr>
      <w:tr w14:paraId="632D9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noWrap w:val="0"/>
            <w:vAlign w:val="center"/>
          </w:tcPr>
          <w:p w14:paraId="7C7C4162">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17</w:t>
            </w:r>
          </w:p>
        </w:tc>
        <w:tc>
          <w:tcPr>
            <w:tcW w:w="942" w:type="dxa"/>
            <w:noWrap w:val="0"/>
            <w:vAlign w:val="center"/>
          </w:tcPr>
          <w:p w14:paraId="6F8BE868">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29.3</w:t>
            </w:r>
          </w:p>
        </w:tc>
        <w:tc>
          <w:tcPr>
            <w:tcW w:w="1775" w:type="dxa"/>
            <w:noWrap w:val="0"/>
            <w:vAlign w:val="center"/>
          </w:tcPr>
          <w:p w14:paraId="2A20590B">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合同备案存档</w:t>
            </w:r>
          </w:p>
        </w:tc>
        <w:tc>
          <w:tcPr>
            <w:tcW w:w="6912" w:type="dxa"/>
            <w:noWrap w:val="0"/>
            <w:vAlign w:val="center"/>
          </w:tcPr>
          <w:p w14:paraId="1B6E47C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政府采购合同双方自签订之日起</w:t>
            </w:r>
            <w:r>
              <w:rPr>
                <w:rFonts w:hint="eastAsia" w:ascii="宋体" w:hAnsi="宋体" w:eastAsia="宋体" w:cs="宋体"/>
                <w:color w:val="000000" w:themeColor="text1"/>
                <w:szCs w:val="21"/>
                <w:highlight w:val="none"/>
                <w:lang w:val="en-US" w:eastAsia="zh-CN"/>
                <w14:textFill>
                  <w14:solidFill>
                    <w14:schemeClr w14:val="tx1"/>
                  </w14:solidFill>
                </w14:textFill>
              </w:rPr>
              <w:t>将自动存档于</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广西政府采购云平台</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上</w:t>
            </w:r>
            <w:r>
              <w:rPr>
                <w:rFonts w:hint="eastAsia" w:ascii="宋体" w:hAnsi="宋体" w:eastAsia="宋体" w:cs="宋体"/>
                <w:color w:val="000000" w:themeColor="text1"/>
                <w:szCs w:val="21"/>
                <w:highlight w:val="none"/>
                <w14:textFill>
                  <w14:solidFill>
                    <w14:schemeClr w14:val="tx1"/>
                  </w14:solidFill>
                </w14:textFill>
              </w:rPr>
              <w:t>，采购人于合同签订之日起七个工作日内将一份合同原件送本级财政部门备案。</w:t>
            </w:r>
          </w:p>
        </w:tc>
      </w:tr>
      <w:tr w14:paraId="30FB25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662" w:type="dxa"/>
            <w:noWrap w:val="0"/>
            <w:vAlign w:val="center"/>
          </w:tcPr>
          <w:p w14:paraId="406287CF">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18</w:t>
            </w:r>
          </w:p>
        </w:tc>
        <w:tc>
          <w:tcPr>
            <w:tcW w:w="942" w:type="dxa"/>
            <w:noWrap w:val="0"/>
            <w:vAlign w:val="center"/>
          </w:tcPr>
          <w:p w14:paraId="5E2B57E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30</w:t>
            </w:r>
          </w:p>
        </w:tc>
        <w:tc>
          <w:tcPr>
            <w:tcW w:w="1775" w:type="dxa"/>
            <w:noWrap w:val="0"/>
            <w:vAlign w:val="center"/>
          </w:tcPr>
          <w:p w14:paraId="3CE5044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采购代理服务费</w:t>
            </w:r>
          </w:p>
        </w:tc>
        <w:tc>
          <w:tcPr>
            <w:tcW w:w="6912" w:type="dxa"/>
            <w:noWrap w:val="0"/>
            <w:vAlign w:val="top"/>
          </w:tcPr>
          <w:p w14:paraId="6D663C81">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本项目不收取采购代理服务费</w:t>
            </w:r>
          </w:p>
        </w:tc>
      </w:tr>
      <w:tr w14:paraId="06C61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62" w:type="dxa"/>
            <w:noWrap w:val="0"/>
            <w:vAlign w:val="center"/>
          </w:tcPr>
          <w:p w14:paraId="62CD8D66">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19</w:t>
            </w:r>
          </w:p>
        </w:tc>
        <w:tc>
          <w:tcPr>
            <w:tcW w:w="942" w:type="dxa"/>
            <w:noWrap w:val="0"/>
            <w:vAlign w:val="center"/>
          </w:tcPr>
          <w:p w14:paraId="485A9C4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w:t>
            </w:r>
          </w:p>
        </w:tc>
        <w:tc>
          <w:tcPr>
            <w:tcW w:w="1775" w:type="dxa"/>
            <w:noWrap w:val="0"/>
            <w:vAlign w:val="center"/>
          </w:tcPr>
          <w:p w14:paraId="50FF4568">
            <w:pPr>
              <w:spacing w:line="360" w:lineRule="auto"/>
              <w:jc w:val="center"/>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编制依据</w:t>
            </w:r>
          </w:p>
        </w:tc>
        <w:tc>
          <w:tcPr>
            <w:tcW w:w="6912" w:type="dxa"/>
            <w:noWrap w:val="0"/>
            <w:vAlign w:val="top"/>
          </w:tcPr>
          <w:p w14:paraId="71038856">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本竞争性磋商文件是根据《中华人民共和国政府采购法》《中华人民共和国政府采购法实施条例》《政府采购竞争性磋商采购方式管理暂行办法》和政府采购管理有关规定编制。</w:t>
            </w:r>
          </w:p>
        </w:tc>
      </w:tr>
      <w:tr w14:paraId="6D11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662" w:type="dxa"/>
            <w:noWrap w:val="0"/>
            <w:vAlign w:val="center"/>
          </w:tcPr>
          <w:p w14:paraId="7C177DD1">
            <w:pPr>
              <w:spacing w:line="360" w:lineRule="auto"/>
              <w:jc w:val="center"/>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20</w:t>
            </w:r>
          </w:p>
        </w:tc>
        <w:tc>
          <w:tcPr>
            <w:tcW w:w="942" w:type="dxa"/>
            <w:noWrap w:val="0"/>
            <w:vAlign w:val="center"/>
          </w:tcPr>
          <w:p w14:paraId="651A7F10">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w:t>
            </w:r>
          </w:p>
        </w:tc>
        <w:tc>
          <w:tcPr>
            <w:tcW w:w="1775" w:type="dxa"/>
            <w:noWrap w:val="0"/>
            <w:vAlign w:val="center"/>
          </w:tcPr>
          <w:p w14:paraId="1A5D44C9">
            <w:pPr>
              <w:spacing w:line="360" w:lineRule="auto"/>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监督管理机构</w:t>
            </w:r>
          </w:p>
        </w:tc>
        <w:tc>
          <w:tcPr>
            <w:tcW w:w="6912" w:type="dxa"/>
            <w:noWrap w:val="0"/>
            <w:vAlign w:val="center"/>
          </w:tcPr>
          <w:p w14:paraId="43FF10F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桂林市财政局</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电话：</w:t>
            </w:r>
            <w:r>
              <w:rPr>
                <w:rFonts w:hint="eastAsia" w:ascii="宋体" w:hAnsi="宋体" w:cs="宋体"/>
                <w:color w:val="000000" w:themeColor="text1"/>
                <w:szCs w:val="21"/>
                <w:highlight w:val="none"/>
                <w:lang w:eastAsia="zh-CN"/>
                <w14:textFill>
                  <w14:solidFill>
                    <w14:schemeClr w14:val="tx1"/>
                  </w14:solidFill>
                </w14:textFill>
              </w:rPr>
              <w:t xml:space="preserve">0773-2862142 </w:t>
            </w:r>
          </w:p>
        </w:tc>
      </w:tr>
    </w:tbl>
    <w:p w14:paraId="062612BC">
      <w:pPr>
        <w:pStyle w:val="3"/>
        <w:jc w:val="center"/>
        <w:rPr>
          <w:rFonts w:hint="eastAsia" w:ascii="宋体" w:hAnsi="宋体" w:eastAsia="宋体" w:cs="宋体"/>
          <w:b/>
          <w:bCs w:val="0"/>
          <w:color w:val="000000" w:themeColor="text1"/>
          <w:szCs w:val="28"/>
          <w:highlight w:val="none"/>
          <w14:textFill>
            <w14:solidFill>
              <w14:schemeClr w14:val="tx1"/>
            </w14:solidFill>
          </w14:textFill>
        </w:rPr>
      </w:pPr>
      <w:bookmarkStart w:id="64" w:name="_Toc29465"/>
      <w:bookmarkStart w:id="65" w:name="_Toc22792"/>
      <w:bookmarkStart w:id="66" w:name="_Toc10058"/>
      <w:bookmarkStart w:id="67" w:name="_Toc19410"/>
    </w:p>
    <w:p w14:paraId="78C0673C">
      <w:pPr>
        <w:rPr>
          <w:rFonts w:hint="eastAsia" w:ascii="宋体" w:hAnsi="宋体" w:eastAsia="宋体" w:cs="宋体"/>
          <w:b/>
          <w:bCs w:val="0"/>
          <w:color w:val="000000" w:themeColor="text1"/>
          <w:szCs w:val="28"/>
          <w:highlight w:val="none"/>
          <w14:textFill>
            <w14:solidFill>
              <w14:schemeClr w14:val="tx1"/>
            </w14:solidFill>
          </w14:textFill>
        </w:rPr>
      </w:pPr>
    </w:p>
    <w:p w14:paraId="3249B548">
      <w:pPr>
        <w:rPr>
          <w:rFonts w:hint="eastAsia" w:ascii="宋体" w:hAnsi="宋体" w:eastAsia="宋体" w:cs="宋体"/>
          <w:b/>
          <w:bCs w:val="0"/>
          <w:color w:val="000000" w:themeColor="text1"/>
          <w:szCs w:val="28"/>
          <w:highlight w:val="none"/>
          <w14:textFill>
            <w14:solidFill>
              <w14:schemeClr w14:val="tx1"/>
            </w14:solidFill>
          </w14:textFill>
        </w:rPr>
      </w:pPr>
    </w:p>
    <w:p w14:paraId="2F6D6DB3">
      <w:pPr>
        <w:rPr>
          <w:rFonts w:hint="eastAsia" w:ascii="宋体" w:hAnsi="宋体" w:eastAsia="宋体" w:cs="宋体"/>
          <w:b/>
          <w:bCs w:val="0"/>
          <w:color w:val="000000" w:themeColor="text1"/>
          <w:szCs w:val="28"/>
          <w:highlight w:val="none"/>
          <w14:textFill>
            <w14:solidFill>
              <w14:schemeClr w14:val="tx1"/>
            </w14:solidFill>
          </w14:textFill>
        </w:rPr>
      </w:pPr>
    </w:p>
    <w:p w14:paraId="6BB6135C">
      <w:pPr>
        <w:rPr>
          <w:rFonts w:hint="eastAsia" w:ascii="宋体" w:hAnsi="宋体" w:eastAsia="宋体" w:cs="宋体"/>
          <w:b/>
          <w:bCs w:val="0"/>
          <w:color w:val="000000" w:themeColor="text1"/>
          <w:szCs w:val="28"/>
          <w:highlight w:val="none"/>
          <w14:textFill>
            <w14:solidFill>
              <w14:schemeClr w14:val="tx1"/>
            </w14:solidFill>
          </w14:textFill>
        </w:rPr>
      </w:pPr>
    </w:p>
    <w:p w14:paraId="78C4D8F8">
      <w:pPr>
        <w:rPr>
          <w:rFonts w:hint="eastAsia" w:ascii="宋体" w:hAnsi="宋体" w:eastAsia="宋体" w:cs="宋体"/>
          <w:b/>
          <w:bCs w:val="0"/>
          <w:color w:val="000000" w:themeColor="text1"/>
          <w:szCs w:val="28"/>
          <w:highlight w:val="none"/>
          <w14:textFill>
            <w14:solidFill>
              <w14:schemeClr w14:val="tx1"/>
            </w14:solidFill>
          </w14:textFill>
        </w:rPr>
      </w:pPr>
    </w:p>
    <w:p w14:paraId="0FE82033">
      <w:pPr>
        <w:rPr>
          <w:rFonts w:hint="eastAsia" w:ascii="宋体" w:hAnsi="宋体" w:eastAsia="宋体" w:cs="宋体"/>
          <w:b/>
          <w:bCs w:val="0"/>
          <w:color w:val="000000" w:themeColor="text1"/>
          <w:szCs w:val="28"/>
          <w:highlight w:val="none"/>
          <w14:textFill>
            <w14:solidFill>
              <w14:schemeClr w14:val="tx1"/>
            </w14:solidFill>
          </w14:textFill>
        </w:rPr>
      </w:pPr>
    </w:p>
    <w:p w14:paraId="3F48CEE1">
      <w:pPr>
        <w:rPr>
          <w:rFonts w:hint="eastAsia" w:ascii="宋体" w:hAnsi="宋体" w:eastAsia="宋体" w:cs="宋体"/>
          <w:b/>
          <w:bCs w:val="0"/>
          <w:color w:val="000000" w:themeColor="text1"/>
          <w:szCs w:val="28"/>
          <w:highlight w:val="none"/>
          <w14:textFill>
            <w14:solidFill>
              <w14:schemeClr w14:val="tx1"/>
            </w14:solidFill>
          </w14:textFill>
        </w:rPr>
      </w:pPr>
    </w:p>
    <w:p w14:paraId="5974E1C7">
      <w:pPr>
        <w:rPr>
          <w:rFonts w:hint="eastAsia" w:ascii="宋体" w:hAnsi="宋体" w:eastAsia="宋体" w:cs="宋体"/>
          <w:b/>
          <w:bCs w:val="0"/>
          <w:color w:val="000000" w:themeColor="text1"/>
          <w:szCs w:val="28"/>
          <w:highlight w:val="none"/>
          <w14:textFill>
            <w14:solidFill>
              <w14:schemeClr w14:val="tx1"/>
            </w14:solidFill>
          </w14:textFill>
        </w:rPr>
      </w:pPr>
    </w:p>
    <w:p w14:paraId="0608FE88">
      <w:pPr>
        <w:rPr>
          <w:rFonts w:hint="eastAsia" w:ascii="宋体" w:hAnsi="宋体" w:eastAsia="宋体" w:cs="宋体"/>
          <w:b/>
          <w:bCs w:val="0"/>
          <w:color w:val="000000" w:themeColor="text1"/>
          <w:szCs w:val="28"/>
          <w:highlight w:val="none"/>
          <w14:textFill>
            <w14:solidFill>
              <w14:schemeClr w14:val="tx1"/>
            </w14:solidFill>
          </w14:textFill>
        </w:rPr>
      </w:pPr>
    </w:p>
    <w:p w14:paraId="1603E3ED">
      <w:pPr>
        <w:rPr>
          <w:rFonts w:hint="eastAsia" w:ascii="宋体" w:hAnsi="宋体" w:eastAsia="宋体" w:cs="宋体"/>
          <w:b/>
          <w:bCs w:val="0"/>
          <w:color w:val="000000" w:themeColor="text1"/>
          <w:szCs w:val="28"/>
          <w:highlight w:val="none"/>
          <w14:textFill>
            <w14:solidFill>
              <w14:schemeClr w14:val="tx1"/>
            </w14:solidFill>
          </w14:textFill>
        </w:rPr>
      </w:pPr>
    </w:p>
    <w:p w14:paraId="17E2EE93">
      <w:pPr>
        <w:rPr>
          <w:rFonts w:hint="eastAsia" w:ascii="宋体" w:hAnsi="宋体" w:eastAsia="宋体" w:cs="宋体"/>
          <w:b/>
          <w:bCs w:val="0"/>
          <w:color w:val="000000" w:themeColor="text1"/>
          <w:szCs w:val="28"/>
          <w:highlight w:val="none"/>
          <w14:textFill>
            <w14:solidFill>
              <w14:schemeClr w14:val="tx1"/>
            </w14:solidFill>
          </w14:textFill>
        </w:rPr>
      </w:pPr>
    </w:p>
    <w:p w14:paraId="32819C12">
      <w:pPr>
        <w:rPr>
          <w:rFonts w:hint="eastAsia" w:ascii="宋体" w:hAnsi="宋体" w:eastAsia="宋体" w:cs="宋体"/>
          <w:b/>
          <w:bCs w:val="0"/>
          <w:color w:val="000000" w:themeColor="text1"/>
          <w:szCs w:val="28"/>
          <w:highlight w:val="none"/>
          <w14:textFill>
            <w14:solidFill>
              <w14:schemeClr w14:val="tx1"/>
            </w14:solidFill>
          </w14:textFill>
        </w:rPr>
      </w:pPr>
    </w:p>
    <w:p w14:paraId="166C3A18">
      <w:pPr>
        <w:rPr>
          <w:rFonts w:hint="eastAsia" w:ascii="宋体" w:hAnsi="宋体" w:eastAsia="宋体" w:cs="宋体"/>
          <w:b/>
          <w:bCs w:val="0"/>
          <w:color w:val="000000" w:themeColor="text1"/>
          <w:szCs w:val="28"/>
          <w:highlight w:val="none"/>
          <w14:textFill>
            <w14:solidFill>
              <w14:schemeClr w14:val="tx1"/>
            </w14:solidFill>
          </w14:textFill>
        </w:rPr>
      </w:pPr>
    </w:p>
    <w:p w14:paraId="36052B44">
      <w:pPr>
        <w:rPr>
          <w:rFonts w:hint="eastAsia" w:ascii="宋体" w:hAnsi="宋体" w:eastAsia="宋体" w:cs="宋体"/>
          <w:b/>
          <w:bCs w:val="0"/>
          <w:color w:val="000000" w:themeColor="text1"/>
          <w:szCs w:val="28"/>
          <w:highlight w:val="none"/>
          <w14:textFill>
            <w14:solidFill>
              <w14:schemeClr w14:val="tx1"/>
            </w14:solidFill>
          </w14:textFill>
        </w:rPr>
      </w:pPr>
    </w:p>
    <w:p w14:paraId="1910C788">
      <w:pPr>
        <w:rPr>
          <w:rFonts w:hint="eastAsia" w:ascii="宋体" w:hAnsi="宋体" w:eastAsia="宋体" w:cs="宋体"/>
          <w:b/>
          <w:bCs w:val="0"/>
          <w:color w:val="000000" w:themeColor="text1"/>
          <w:szCs w:val="28"/>
          <w:highlight w:val="none"/>
          <w14:textFill>
            <w14:solidFill>
              <w14:schemeClr w14:val="tx1"/>
            </w14:solidFill>
          </w14:textFill>
        </w:rPr>
      </w:pPr>
    </w:p>
    <w:p w14:paraId="2FF4DC89">
      <w:pPr>
        <w:rPr>
          <w:rFonts w:hint="eastAsia" w:ascii="宋体" w:hAnsi="宋体" w:eastAsia="宋体" w:cs="宋体"/>
          <w:b/>
          <w:bCs w:val="0"/>
          <w:color w:val="000000" w:themeColor="text1"/>
          <w:szCs w:val="28"/>
          <w:highlight w:val="none"/>
          <w14:textFill>
            <w14:solidFill>
              <w14:schemeClr w14:val="tx1"/>
            </w14:solidFill>
          </w14:textFill>
        </w:rPr>
      </w:pPr>
    </w:p>
    <w:p w14:paraId="673AD14B">
      <w:pPr>
        <w:rPr>
          <w:rFonts w:hint="eastAsia" w:ascii="宋体" w:hAnsi="宋体" w:eastAsia="宋体" w:cs="宋体"/>
          <w:b/>
          <w:bCs w:val="0"/>
          <w:color w:val="000000" w:themeColor="text1"/>
          <w:szCs w:val="28"/>
          <w:highlight w:val="none"/>
          <w14:textFill>
            <w14:solidFill>
              <w14:schemeClr w14:val="tx1"/>
            </w14:solidFill>
          </w14:textFill>
        </w:rPr>
      </w:pPr>
    </w:p>
    <w:p w14:paraId="0B6F6D71">
      <w:pPr>
        <w:rPr>
          <w:rFonts w:hint="eastAsia" w:ascii="宋体" w:hAnsi="宋体" w:eastAsia="宋体" w:cs="宋体"/>
          <w:b/>
          <w:bCs w:val="0"/>
          <w:color w:val="000000" w:themeColor="text1"/>
          <w:szCs w:val="28"/>
          <w:highlight w:val="none"/>
          <w14:textFill>
            <w14:solidFill>
              <w14:schemeClr w14:val="tx1"/>
            </w14:solidFill>
          </w14:textFill>
        </w:rPr>
      </w:pPr>
    </w:p>
    <w:p w14:paraId="4E45204F">
      <w:pPr>
        <w:rPr>
          <w:rFonts w:hint="eastAsia" w:ascii="宋体" w:hAnsi="宋体" w:eastAsia="宋体" w:cs="宋体"/>
          <w:b/>
          <w:bCs w:val="0"/>
          <w:color w:val="000000" w:themeColor="text1"/>
          <w:szCs w:val="28"/>
          <w:highlight w:val="none"/>
          <w14:textFill>
            <w14:solidFill>
              <w14:schemeClr w14:val="tx1"/>
            </w14:solidFill>
          </w14:textFill>
        </w:rPr>
      </w:pPr>
    </w:p>
    <w:p w14:paraId="19FD2A3A">
      <w:pPr>
        <w:pStyle w:val="3"/>
        <w:jc w:val="center"/>
        <w:rPr>
          <w:rFonts w:hint="eastAsia" w:ascii="宋体" w:hAnsi="宋体" w:eastAsia="宋体" w:cs="宋体"/>
          <w:b/>
          <w:bCs w:val="0"/>
          <w:color w:val="000000" w:themeColor="text1"/>
          <w:szCs w:val="28"/>
          <w:highlight w:val="none"/>
          <w14:textFill>
            <w14:solidFill>
              <w14:schemeClr w14:val="tx1"/>
            </w14:solidFill>
          </w14:textFill>
        </w:rPr>
      </w:pPr>
      <w:bookmarkStart w:id="68" w:name="_Toc1018"/>
      <w:r>
        <w:rPr>
          <w:rFonts w:hint="eastAsia" w:ascii="宋体" w:hAnsi="宋体" w:eastAsia="宋体" w:cs="宋体"/>
          <w:b/>
          <w:bCs w:val="0"/>
          <w:color w:val="000000" w:themeColor="text1"/>
          <w:szCs w:val="28"/>
          <w:highlight w:val="none"/>
          <w14:textFill>
            <w14:solidFill>
              <w14:schemeClr w14:val="tx1"/>
            </w14:solidFill>
          </w14:textFill>
        </w:rPr>
        <w:t>一、总则</w:t>
      </w:r>
      <w:bookmarkEnd w:id="64"/>
      <w:bookmarkEnd w:id="65"/>
      <w:bookmarkEnd w:id="66"/>
      <w:bookmarkEnd w:id="67"/>
      <w:bookmarkEnd w:id="68"/>
    </w:p>
    <w:p w14:paraId="0A2EB871">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69" w:name="_Toc18277"/>
      <w:bookmarkStart w:id="70" w:name="_Toc20848"/>
      <w:bookmarkStart w:id="71" w:name="_Toc9118"/>
      <w:bookmarkStart w:id="72" w:name="_Toc6626"/>
      <w:bookmarkStart w:id="73" w:name="_Toc24721"/>
      <w:r>
        <w:rPr>
          <w:rFonts w:hint="eastAsia" w:ascii="宋体" w:hAnsi="宋体" w:eastAsia="宋体" w:cs="宋体"/>
          <w:color w:val="000000" w:themeColor="text1"/>
          <w:sz w:val="21"/>
          <w:szCs w:val="21"/>
          <w:highlight w:val="none"/>
          <w14:textFill>
            <w14:solidFill>
              <w14:schemeClr w14:val="tx1"/>
            </w14:solidFill>
          </w14:textFill>
        </w:rPr>
        <w:t>1. 适用范围</w:t>
      </w:r>
      <w:bookmarkEnd w:id="69"/>
      <w:bookmarkEnd w:id="70"/>
      <w:bookmarkEnd w:id="71"/>
      <w:bookmarkEnd w:id="72"/>
      <w:bookmarkEnd w:id="73"/>
    </w:p>
    <w:p w14:paraId="0F968E6B">
      <w:pPr>
        <w:spacing w:line="36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  项目名称及项目编号：</w:t>
      </w:r>
    </w:p>
    <w:p w14:paraId="7F38FC54">
      <w:pPr>
        <w:spacing w:line="360" w:lineRule="auto"/>
        <w:ind w:firstLine="42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项目名称：</w:t>
      </w:r>
      <w:r>
        <w:rPr>
          <w:rFonts w:hint="eastAsia" w:ascii="宋体" w:hAnsi="宋体" w:cs="宋体"/>
          <w:color w:val="000000" w:themeColor="text1"/>
          <w:sz w:val="21"/>
          <w:szCs w:val="21"/>
          <w:highlight w:val="none"/>
          <w:lang w:val="en-US" w:eastAsia="zh-CN"/>
          <w14:textFill>
            <w14:solidFill>
              <w14:schemeClr w14:val="tx1"/>
            </w14:solidFill>
          </w14:textFill>
        </w:rPr>
        <w:t>2026年漓江景区星级游船游览票据印刷（重1）</w:t>
      </w:r>
      <w:r>
        <w:rPr>
          <w:rFonts w:hint="eastAsia" w:ascii="宋体" w:hAnsi="宋体" w:eastAsia="宋体" w:cs="宋体"/>
          <w:color w:val="000000" w:themeColor="text1"/>
          <w:sz w:val="21"/>
          <w:szCs w:val="21"/>
          <w:highlight w:val="none"/>
          <w14:textFill>
            <w14:solidFill>
              <w14:schemeClr w14:val="tx1"/>
            </w14:solidFill>
          </w14:textFill>
        </w:rPr>
        <w:t xml:space="preserve"> </w:t>
      </w:r>
    </w:p>
    <w:p w14:paraId="1188803F">
      <w:pPr>
        <w:spacing w:line="360" w:lineRule="auto"/>
        <w:ind w:firstLine="420"/>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项目编号：</w:t>
      </w:r>
      <w:r>
        <w:rPr>
          <w:rStyle w:val="206"/>
          <w:rFonts w:hint="eastAsia" w:ascii="宋体"/>
          <w:color w:val="000000" w:themeColor="text1"/>
          <w:szCs w:val="21"/>
          <w:highlight w:val="none"/>
          <w:lang w:val="en-US" w:eastAsia="zh-CN"/>
          <w14:textFill>
            <w14:solidFill>
              <w14:schemeClr w14:val="tx1"/>
            </w14:solidFill>
          </w14:textFill>
        </w:rPr>
        <w:t>GLZC2026-C3-990340-GLSZ</w:t>
      </w:r>
    </w:p>
    <w:p w14:paraId="32DDB2B2">
      <w:pPr>
        <w:spacing w:line="36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1.2本竞争性磋商文件（以下简称磋商文件）适用于本磋商项目的磋商、评审、合同履约、验收、付款等行为（法律、法规另有规定的，从其规定）。</w:t>
      </w:r>
    </w:p>
    <w:p w14:paraId="4CF60014">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74" w:name="_Toc31401"/>
      <w:bookmarkStart w:id="75" w:name="_Toc3355"/>
      <w:bookmarkStart w:id="76" w:name="_Toc5137"/>
      <w:bookmarkStart w:id="77" w:name="_Toc20311"/>
      <w:bookmarkStart w:id="78" w:name="_Toc28336"/>
      <w:r>
        <w:rPr>
          <w:rFonts w:hint="eastAsia" w:ascii="宋体" w:hAnsi="宋体" w:eastAsia="宋体" w:cs="宋体"/>
          <w:color w:val="000000" w:themeColor="text1"/>
          <w:sz w:val="21"/>
          <w:szCs w:val="21"/>
          <w:highlight w:val="none"/>
          <w14:textFill>
            <w14:solidFill>
              <w14:schemeClr w14:val="tx1"/>
            </w14:solidFill>
          </w14:textFill>
        </w:rPr>
        <w:t>2. 定义</w:t>
      </w:r>
      <w:bookmarkEnd w:id="74"/>
      <w:bookmarkEnd w:id="75"/>
      <w:bookmarkEnd w:id="76"/>
      <w:bookmarkEnd w:id="77"/>
      <w:bookmarkEnd w:id="78"/>
    </w:p>
    <w:p w14:paraId="42D93EF4">
      <w:pPr>
        <w:spacing w:line="36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2.1“供应商”是指符合本次采购项目的供应商资格并提交响应文件、参加磋商的供应商。如果该供应商在本次磋商中成交，即成为“成交供应商”。</w:t>
      </w:r>
    </w:p>
    <w:p w14:paraId="025FE3F8">
      <w:pPr>
        <w:spacing w:line="36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2.2“货物”系指按磋商文件规定，供应商须向采购人提供的一切设备、保险、税金、备品备件、工具、手册及其它有关技术资料和材料。</w:t>
      </w:r>
    </w:p>
    <w:p w14:paraId="43F7A3AC">
      <w:pPr>
        <w:spacing w:line="36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2.3“服务”系指按磋商文件规定，供应商须承担的安装、调试、技术协助、校准、培训、技术指导以及其他类似的义务。</w:t>
      </w:r>
    </w:p>
    <w:p w14:paraId="72954305">
      <w:pPr>
        <w:spacing w:line="36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2.4“项目”系指供应商按磋商文件规定向采购人提供的货物和服务。</w:t>
      </w:r>
    </w:p>
    <w:p w14:paraId="677856D0">
      <w:pPr>
        <w:spacing w:line="36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2.5“书面形式”包括信函、传真、电报等。</w:t>
      </w:r>
    </w:p>
    <w:p w14:paraId="2A9A1558">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79" w:name="_Toc19559"/>
      <w:bookmarkStart w:id="80" w:name="_Toc25441"/>
      <w:bookmarkStart w:id="81" w:name="_Toc21872"/>
      <w:bookmarkStart w:id="82" w:name="_Toc21538"/>
      <w:bookmarkStart w:id="83" w:name="_Toc23631"/>
      <w:r>
        <w:rPr>
          <w:rFonts w:hint="eastAsia" w:ascii="宋体" w:hAnsi="宋体" w:eastAsia="宋体" w:cs="宋体"/>
          <w:color w:val="000000" w:themeColor="text1"/>
          <w:sz w:val="21"/>
          <w:szCs w:val="21"/>
          <w:highlight w:val="none"/>
          <w14:textFill>
            <w14:solidFill>
              <w14:schemeClr w14:val="tx1"/>
            </w14:solidFill>
          </w14:textFill>
        </w:rPr>
        <w:t>3. 供应商资格</w:t>
      </w:r>
      <w:bookmarkEnd w:id="79"/>
      <w:bookmarkEnd w:id="80"/>
      <w:bookmarkEnd w:id="81"/>
      <w:bookmarkEnd w:id="82"/>
      <w:bookmarkEnd w:id="83"/>
    </w:p>
    <w:p w14:paraId="34761A40">
      <w:pPr>
        <w:spacing w:line="360" w:lineRule="exact"/>
        <w:ind w:firstLine="435"/>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3.1符合《中华人民共和国政府采购法》第二十二条和《政府采购法实施条例》第十八条规定，具备合法资格的供应商；</w:t>
      </w:r>
    </w:p>
    <w:p w14:paraId="47A36458">
      <w:pPr>
        <w:spacing w:line="360" w:lineRule="exact"/>
        <w:ind w:firstLine="435"/>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3.2本项目不接受联合体参与磋商；</w:t>
      </w:r>
    </w:p>
    <w:p w14:paraId="2DD05BED">
      <w:pPr>
        <w:spacing w:line="360" w:lineRule="exact"/>
        <w:ind w:firstLine="435"/>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3.3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r>
        <w:rPr>
          <w:rFonts w:hint="eastAsia" w:ascii="宋体" w:hAnsi="宋体" w:cs="宋体"/>
          <w:bCs/>
          <w:color w:val="000000" w:themeColor="text1"/>
          <w:szCs w:val="21"/>
          <w:highlight w:val="none"/>
          <w:lang w:eastAsia="zh-CN"/>
          <w14:textFill>
            <w14:solidFill>
              <w14:schemeClr w14:val="tx1"/>
            </w14:solidFill>
          </w14:textFill>
        </w:rPr>
        <w:t>；</w:t>
      </w:r>
    </w:p>
    <w:p w14:paraId="1835FE58">
      <w:pPr>
        <w:keepNext w:val="0"/>
        <w:keepLines w:val="0"/>
        <w:pageBreakBefore w:val="0"/>
        <w:widowControl w:val="0"/>
        <w:bidi w:val="0"/>
        <w:spacing w:line="360" w:lineRule="exact"/>
        <w:ind w:firstLine="420"/>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bookmarkStart w:id="84" w:name="_Toc16496"/>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落实政府采购政策需满足的资格要求：</w:t>
      </w:r>
      <w:r>
        <w:rPr>
          <w:rFonts w:hint="eastAsia" w:ascii="宋体" w:hAnsi="宋体" w:eastAsia="宋体" w:cs="宋体"/>
          <w:b/>
          <w:bCs/>
          <w:color w:val="000000" w:themeColor="text1"/>
          <w:sz w:val="21"/>
          <w:szCs w:val="21"/>
          <w:highlight w:val="none"/>
          <w:lang w:eastAsia="zh-CN"/>
          <w14:textFill>
            <w14:solidFill>
              <w14:schemeClr w14:val="tx1"/>
            </w14:solidFill>
          </w14:textFill>
        </w:rPr>
        <w:t>本项目</w:t>
      </w:r>
      <w:r>
        <w:rPr>
          <w:rFonts w:hint="eastAsia" w:ascii="宋体" w:hAnsi="宋体" w:cs="宋体"/>
          <w:b/>
          <w:bCs/>
          <w:color w:val="000000" w:themeColor="text1"/>
          <w:sz w:val="21"/>
          <w:szCs w:val="21"/>
          <w:highlight w:val="none"/>
          <w:lang w:eastAsia="zh-CN"/>
          <w14:textFill>
            <w14:solidFill>
              <w14:schemeClr w14:val="tx1"/>
            </w14:solidFill>
          </w14:textFill>
        </w:rPr>
        <w:t>专门面向中小企业</w:t>
      </w:r>
      <w:r>
        <w:rPr>
          <w:rFonts w:hint="eastAsia" w:ascii="宋体" w:hAnsi="宋体" w:cs="宋体"/>
          <w:b/>
          <w:bCs/>
          <w:color w:val="000000" w:themeColor="text1"/>
          <w:sz w:val="21"/>
          <w:szCs w:val="21"/>
          <w:highlight w:val="none"/>
          <w:lang w:val="en-US" w:eastAsia="zh-CN"/>
          <w14:textFill>
            <w14:solidFill>
              <w14:schemeClr w14:val="tx1"/>
            </w14:solidFill>
          </w14:textFill>
        </w:rPr>
        <w:t>采购</w:t>
      </w:r>
      <w:r>
        <w:rPr>
          <w:rFonts w:hint="eastAsia" w:ascii="宋体" w:hAnsi="宋体" w:eastAsia="宋体" w:cs="宋体"/>
          <w:b/>
          <w:bCs/>
          <w:color w:val="000000" w:themeColor="text1"/>
          <w:sz w:val="21"/>
          <w:szCs w:val="21"/>
          <w:highlight w:val="none"/>
          <w:lang w:eastAsia="zh-CN"/>
          <w14:textFill>
            <w14:solidFill>
              <w14:schemeClr w14:val="tx1"/>
            </w14:solidFill>
          </w14:textFill>
        </w:rPr>
        <w:t>，所属行业为其他未列明行业</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p>
    <w:p w14:paraId="0DB0C49B">
      <w:pPr>
        <w:spacing w:line="400" w:lineRule="exact"/>
        <w:ind w:firstLine="435"/>
        <w:rPr>
          <w:rFonts w:hint="eastAsia" w:ascii="宋体" w:hAnsi="宋体" w:cs="宋体"/>
          <w:b/>
          <w:bCs/>
          <w:color w:val="000000" w:themeColor="text1"/>
          <w:sz w:val="21"/>
          <w:szCs w:val="21"/>
          <w:highlight w:val="none"/>
          <w:lang w:val="en-US" w:eastAsia="zh-CN"/>
          <w14:textFill>
            <w14:solidFill>
              <w14:schemeClr w14:val="tx1"/>
            </w14:solidFill>
          </w14:textFill>
        </w:rPr>
      </w:pPr>
      <w:bookmarkStart w:id="85" w:name="_Toc10069"/>
      <w:bookmarkStart w:id="86" w:name="_Toc4527"/>
      <w:bookmarkStart w:id="87" w:name="_Toc32646"/>
      <w:bookmarkStart w:id="88" w:name="_Toc5959"/>
      <w:bookmarkStart w:id="89" w:name="_Toc5736"/>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3.5</w:t>
      </w:r>
      <w:r>
        <w:rPr>
          <w:rFonts w:hint="eastAsia" w:ascii="宋体" w:hAnsi="宋体" w:eastAsia="宋体" w:cs="宋体"/>
          <w:b w:val="0"/>
          <w:bCs w:val="0"/>
          <w:color w:val="000000" w:themeColor="text1"/>
          <w:sz w:val="21"/>
          <w:szCs w:val="21"/>
          <w:highlight w:val="none"/>
          <w14:textFill>
            <w14:solidFill>
              <w14:schemeClr w14:val="tx1"/>
            </w14:solidFill>
          </w14:textFill>
        </w:rPr>
        <w:t>本项目的特定资格要求：</w:t>
      </w:r>
      <w:bookmarkEnd w:id="85"/>
      <w:bookmarkEnd w:id="86"/>
      <w:bookmarkEnd w:id="87"/>
      <w:bookmarkEnd w:id="88"/>
      <w:bookmarkEnd w:id="89"/>
      <w:r>
        <w:rPr>
          <w:rFonts w:hint="eastAsia" w:ascii="宋体" w:hAnsi="宋体" w:cs="宋体"/>
          <w:b/>
          <w:bCs/>
          <w:color w:val="000000" w:themeColor="text1"/>
          <w:sz w:val="21"/>
          <w:szCs w:val="21"/>
          <w:highlight w:val="none"/>
          <w:lang w:val="en-US" w:eastAsia="zh-CN"/>
          <w14:textFill>
            <w14:solidFill>
              <w14:schemeClr w14:val="tx1"/>
            </w14:solidFill>
          </w14:textFill>
        </w:rPr>
        <w:t>供应商具有相应有效的《印刷经营许可证》。</w:t>
      </w:r>
    </w:p>
    <w:p w14:paraId="496711E5">
      <w:pPr>
        <w:spacing w:line="400" w:lineRule="exact"/>
        <w:ind w:firstLine="435"/>
        <w:rPr>
          <w:rFonts w:hint="eastAsia"/>
          <w:color w:val="000000" w:themeColor="text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3.6实质性要求：</w:t>
      </w:r>
      <w:r>
        <w:rPr>
          <w:rFonts w:hint="eastAsia" w:ascii="宋体" w:hAnsi="宋体" w:eastAsia="宋体" w:cs="宋体"/>
          <w:b/>
          <w:bCs/>
          <w:color w:val="000000" w:themeColor="text1"/>
          <w:sz w:val="21"/>
          <w:szCs w:val="21"/>
          <w:highlight w:val="none"/>
          <w14:textFill>
            <w14:solidFill>
              <w14:schemeClr w14:val="tx1"/>
            </w14:solidFill>
          </w14:textFill>
        </w:rPr>
        <w:t>“采购需求”</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bCs/>
          <w:color w:val="000000" w:themeColor="text1"/>
          <w:sz w:val="21"/>
          <w:szCs w:val="21"/>
          <w:highlight w:val="none"/>
          <w14:textFill>
            <w14:solidFill>
              <w14:schemeClr w14:val="tx1"/>
            </w14:solidFill>
          </w14:textFill>
        </w:rPr>
        <w:t>标注★号项的要求为实质性要求，不允许负偏离，否则投标无效</w:t>
      </w:r>
      <w:r>
        <w:rPr>
          <w:rFonts w:hint="eastAsia" w:ascii="宋体" w:hAnsi="宋体" w:eastAsia="宋体" w:cs="宋体"/>
          <w:b/>
          <w:bCs/>
          <w:color w:val="000000" w:themeColor="text1"/>
          <w:sz w:val="21"/>
          <w:szCs w:val="21"/>
          <w:highlight w:val="none"/>
          <w:lang w:eastAsia="zh-CN"/>
          <w14:textFill>
            <w14:solidFill>
              <w14:schemeClr w14:val="tx1"/>
            </w14:solidFill>
          </w14:textFill>
        </w:rPr>
        <w:t>；标注▲号的内容不作为实质性要求和条件，仅作为评审依据。</w:t>
      </w:r>
    </w:p>
    <w:p w14:paraId="5FDBE657">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90" w:name="_Toc26672"/>
      <w:bookmarkStart w:id="91" w:name="_Toc27261"/>
      <w:bookmarkStart w:id="92" w:name="_Toc15983"/>
      <w:bookmarkStart w:id="93" w:name="_Toc18835"/>
      <w:r>
        <w:rPr>
          <w:rFonts w:hint="eastAsia" w:ascii="宋体" w:hAnsi="宋体" w:eastAsia="宋体" w:cs="宋体"/>
          <w:color w:val="000000" w:themeColor="text1"/>
          <w:sz w:val="21"/>
          <w:szCs w:val="21"/>
          <w:highlight w:val="none"/>
          <w14:textFill>
            <w14:solidFill>
              <w14:schemeClr w14:val="tx1"/>
            </w14:solidFill>
          </w14:textFill>
        </w:rPr>
        <w:t>4. 磋商费用</w:t>
      </w:r>
      <w:bookmarkEnd w:id="84"/>
      <w:bookmarkEnd w:id="90"/>
      <w:bookmarkEnd w:id="91"/>
      <w:bookmarkEnd w:id="92"/>
      <w:bookmarkEnd w:id="93"/>
    </w:p>
    <w:p w14:paraId="4762A002">
      <w:pPr>
        <w:tabs>
          <w:tab w:val="left" w:pos="1635"/>
        </w:tabs>
        <w:spacing w:line="360" w:lineRule="exact"/>
        <w:ind w:firstLine="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不论磋商结果如何，供应商均应自行承担所有与磋商有关的全部费用。</w:t>
      </w:r>
    </w:p>
    <w:p w14:paraId="1DCA9C74">
      <w:pPr>
        <w:pStyle w:val="4"/>
        <w:numPr>
          <w:ilvl w:val="0"/>
          <w:numId w:val="3"/>
        </w:numPr>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94" w:name="_Toc6277"/>
      <w:bookmarkStart w:id="95" w:name="_Toc31376"/>
      <w:bookmarkStart w:id="96" w:name="_Toc23088"/>
      <w:bookmarkStart w:id="97" w:name="_Toc31044"/>
      <w:bookmarkStart w:id="98" w:name="_Toc6933"/>
      <w:r>
        <w:rPr>
          <w:rFonts w:hint="eastAsia" w:ascii="宋体" w:hAnsi="宋体" w:eastAsia="宋体" w:cs="宋体"/>
          <w:color w:val="000000" w:themeColor="text1"/>
          <w:sz w:val="21"/>
          <w:szCs w:val="21"/>
          <w:highlight w:val="none"/>
          <w14:textFill>
            <w14:solidFill>
              <w14:schemeClr w14:val="tx1"/>
            </w14:solidFill>
          </w14:textFill>
        </w:rPr>
        <w:t>联合体要求</w:t>
      </w:r>
      <w:bookmarkEnd w:id="94"/>
      <w:bookmarkEnd w:id="95"/>
      <w:bookmarkEnd w:id="96"/>
      <w:bookmarkEnd w:id="97"/>
      <w:bookmarkEnd w:id="98"/>
    </w:p>
    <w:p w14:paraId="4431C765">
      <w:pPr>
        <w:spacing w:line="360" w:lineRule="exact"/>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宋体" w:hAnsi="宋体" w:eastAsia="宋体" w:cs="宋体"/>
          <w:bCs/>
          <w:color w:val="000000" w:themeColor="text1"/>
          <w:szCs w:val="21"/>
          <w:highlight w:val="none"/>
          <w14:textFill>
            <w14:solidFill>
              <w14:schemeClr w14:val="tx1"/>
            </w14:solidFill>
          </w14:textFill>
        </w:rPr>
        <w:t>本项目不接受联合体参与磋商</w:t>
      </w:r>
    </w:p>
    <w:p w14:paraId="546EECE8">
      <w:pPr>
        <w:pStyle w:val="4"/>
        <w:numPr>
          <w:ilvl w:val="0"/>
          <w:numId w:val="3"/>
        </w:numPr>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99" w:name="_Toc19438"/>
      <w:bookmarkStart w:id="100" w:name="_Toc28371"/>
      <w:bookmarkStart w:id="101" w:name="_Toc16359"/>
      <w:bookmarkStart w:id="102" w:name="_Toc17658"/>
      <w:bookmarkStart w:id="103" w:name="_Toc4152"/>
      <w:bookmarkStart w:id="104" w:name="_Toc12624"/>
      <w:r>
        <w:rPr>
          <w:rFonts w:hint="eastAsia" w:ascii="宋体" w:hAnsi="宋体" w:eastAsia="宋体" w:cs="宋体"/>
          <w:color w:val="000000" w:themeColor="text1"/>
          <w:sz w:val="21"/>
          <w:szCs w:val="21"/>
          <w:highlight w:val="none"/>
          <w14:textFill>
            <w14:solidFill>
              <w14:schemeClr w14:val="tx1"/>
            </w14:solidFill>
          </w14:textFill>
        </w:rPr>
        <w:t>转包与分包</w:t>
      </w:r>
      <w:bookmarkEnd w:id="99"/>
      <w:bookmarkEnd w:id="100"/>
    </w:p>
    <w:p w14:paraId="41590A0C">
      <w:pPr>
        <w:bidi w:val="0"/>
        <w:ind w:firstLine="420"/>
        <w:rPr>
          <w:rFonts w:hint="eastAsia" w:asciiTheme="minorEastAsia" w:hAnsiTheme="minorEastAsia" w:eastAsiaTheme="minorEastAsia" w:cstheme="minorEastAsia"/>
          <w:color w:val="000000" w:themeColor="text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highlight w:val="none"/>
          <w14:textFill>
            <w14:solidFill>
              <w14:schemeClr w14:val="tx1"/>
            </w14:solidFill>
          </w14:textFill>
        </w:rPr>
        <w:t>.1 本项目不允许转包。</w:t>
      </w:r>
    </w:p>
    <w:p w14:paraId="2E597E71">
      <w:pPr>
        <w:bidi w:val="0"/>
        <w:ind w:firstLine="420"/>
        <w:rPr>
          <w:rFonts w:hint="eastAsia" w:ascii="宋体" w:hAnsi="宋体" w:eastAsia="宋体" w:cs="宋体"/>
          <w:bCs/>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highlight w:val="none"/>
          <w:lang w:val="en-US" w:eastAsia="zh-CN"/>
          <w14:textFill>
            <w14:solidFill>
              <w14:schemeClr w14:val="tx1"/>
            </w14:solidFill>
          </w14:textFill>
        </w:rPr>
        <w:t>6</w:t>
      </w:r>
      <w:r>
        <w:rPr>
          <w:rFonts w:hint="eastAsia" w:asciiTheme="minorEastAsia" w:hAnsiTheme="minorEastAsia" w:eastAsiaTheme="minorEastAsia" w:cstheme="minorEastAsia"/>
          <w:color w:val="000000" w:themeColor="text1"/>
          <w:highlight w:val="none"/>
          <w14:textFill>
            <w14:solidFill>
              <w14:schemeClr w14:val="tx1"/>
            </w14:solidFill>
          </w14:textFill>
        </w:rPr>
        <w:t xml:space="preserve">.2 </w:t>
      </w:r>
      <w:r>
        <w:rPr>
          <w:rFonts w:hint="eastAsia"/>
          <w:color w:val="000000" w:themeColor="text1"/>
          <w:highlight w:val="none"/>
          <w14:textFill>
            <w14:solidFill>
              <w14:schemeClr w14:val="tx1"/>
            </w14:solidFill>
          </w14:textFill>
        </w:rPr>
        <w:t>本项目不可以分包。</w:t>
      </w:r>
    </w:p>
    <w:p w14:paraId="00B13DBD">
      <w:pPr>
        <w:pStyle w:val="4"/>
        <w:pageBreakBefore w:val="0"/>
        <w:widowControl w:val="0"/>
        <w:kinsoku/>
        <w:wordWrap/>
        <w:overflowPunct/>
        <w:topLinePunct w:val="0"/>
        <w:autoSpaceDE/>
        <w:autoSpaceDN/>
        <w:bidi w:val="0"/>
        <w:adjustRightInd/>
        <w:snapToGrid/>
        <w:spacing w:before="0" w:after="0" w:line="360" w:lineRule="exact"/>
        <w:ind w:firstLine="420"/>
        <w:textAlignment w:val="auto"/>
        <w:rPr>
          <w:rFonts w:hint="eastAsia" w:ascii="宋体" w:hAnsi="宋体" w:eastAsia="宋体" w:cs="宋体"/>
          <w:color w:val="000000" w:themeColor="text1"/>
          <w:sz w:val="21"/>
          <w:szCs w:val="21"/>
          <w:highlight w:val="none"/>
          <w14:textFill>
            <w14:solidFill>
              <w14:schemeClr w14:val="tx1"/>
            </w14:solidFill>
          </w14:textFill>
        </w:rPr>
      </w:pPr>
      <w:bookmarkStart w:id="105" w:name="_Toc27497"/>
      <w:bookmarkStart w:id="106" w:name="_Toc28587"/>
      <w:r>
        <w:rPr>
          <w:rFonts w:hint="eastAsia" w:ascii="宋体" w:hAnsi="宋体" w:cs="宋体"/>
          <w:color w:val="000000" w:themeColor="text1"/>
          <w:sz w:val="21"/>
          <w:szCs w:val="21"/>
          <w:highlight w:val="none"/>
          <w:lang w:val="en-US" w:eastAsia="zh-CN"/>
          <w14:textFill>
            <w14:solidFill>
              <w14:schemeClr w14:val="tx1"/>
            </w14:solidFill>
          </w14:textFill>
        </w:rPr>
        <w:t>7</w:t>
      </w:r>
      <w:r>
        <w:rPr>
          <w:rFonts w:hint="eastAsia" w:ascii="宋体" w:hAnsi="宋体" w:eastAsia="宋体" w:cs="宋体"/>
          <w:color w:val="000000" w:themeColor="text1"/>
          <w:sz w:val="21"/>
          <w:szCs w:val="21"/>
          <w:highlight w:val="none"/>
          <w14:textFill>
            <w14:solidFill>
              <w14:schemeClr w14:val="tx1"/>
            </w14:solidFill>
          </w14:textFill>
        </w:rPr>
        <w:t>. 质疑和投诉</w:t>
      </w:r>
      <w:bookmarkEnd w:id="105"/>
      <w:bookmarkEnd w:id="106"/>
      <w:r>
        <w:rPr>
          <w:rFonts w:hint="eastAsia" w:ascii="宋体" w:hAnsi="宋体" w:eastAsia="宋体" w:cs="宋体"/>
          <w:color w:val="000000" w:themeColor="text1"/>
          <w:sz w:val="21"/>
          <w:szCs w:val="21"/>
          <w:highlight w:val="none"/>
          <w14:textFill>
            <w14:solidFill>
              <w14:schemeClr w14:val="tx1"/>
            </w14:solidFill>
          </w14:textFill>
        </w:rPr>
        <w:tab/>
      </w:r>
    </w:p>
    <w:p w14:paraId="292266DC">
      <w:pPr>
        <w:pStyle w:val="20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pPr>
      <w:r>
        <w:rPr>
          <w:rFonts w:hint="eastAsia" w:ascii="宋体" w:hAnsi="宋体" w:cs="宋体"/>
          <w:color w:val="000000" w:themeColor="text1"/>
          <w:sz w:val="21"/>
          <w:szCs w:val="21"/>
          <w:highlight w:val="none"/>
          <w:u w:val="none"/>
          <w:lang w:val="en-US" w:eastAsia="zh-CN" w:bidi="ar-SA"/>
          <w14:textFill>
            <w14:solidFill>
              <w14:schemeClr w14:val="tx1"/>
            </w14:solidFill>
          </w14:textFill>
        </w:rPr>
        <w:t>7</w:t>
      </w: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1供应商认为磋商文件使自己的合法权益受到损害的，应当在本项目竞争性磋商公告期限届满之日起七个工作日内以书面形式向采购人或桂林市政府集中采购中心提出质疑。供应商认为磋商过程或成交结果使自己的合法权益受到损害的，应当在采购程序环节结束之日或中标</w:t>
      </w:r>
      <w:r>
        <w:rPr>
          <w:rFonts w:hint="eastAsia" w:ascii="宋体" w:hAnsi="宋体" w:cs="宋体"/>
          <w:color w:val="000000" w:themeColor="text1"/>
          <w:sz w:val="21"/>
          <w:szCs w:val="21"/>
          <w:highlight w:val="none"/>
          <w:u w:val="none"/>
          <w:lang w:val="en-US" w:eastAsia="zh-CN" w:bidi="ar-SA"/>
          <w14:textFill>
            <w14:solidFill>
              <w14:schemeClr w14:val="tx1"/>
            </w14:solidFill>
          </w14:textFill>
        </w:rPr>
        <w:t>（成交）</w:t>
      </w: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公告期限届满之日起七个工作日内，以书面形式向采购人或桂林市政府集中采购中心提出质疑。</w:t>
      </w:r>
    </w:p>
    <w:p w14:paraId="30319B44">
      <w:pPr>
        <w:pStyle w:val="20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接收质疑函方式：以书面形式（原件）提交。</w:t>
      </w:r>
    </w:p>
    <w:p w14:paraId="6FB153C1">
      <w:pPr>
        <w:pStyle w:val="20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质疑联系人：桂林市政府集中采购中心，联系电话：0773-5625162</w:t>
      </w:r>
    </w:p>
    <w:p w14:paraId="7DE587E5">
      <w:pPr>
        <w:pStyle w:val="20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pP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通讯地址：桂林市临桂区西城中路69号创业大厦西辅楼5楼574室</w:t>
      </w:r>
    </w:p>
    <w:p w14:paraId="14C28C25">
      <w:pPr>
        <w:pStyle w:val="20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pPr>
      <w:r>
        <w:rPr>
          <w:rFonts w:hint="eastAsia" w:ascii="宋体" w:hAnsi="宋体" w:cs="宋体"/>
          <w:color w:val="000000" w:themeColor="text1"/>
          <w:sz w:val="21"/>
          <w:szCs w:val="21"/>
          <w:highlight w:val="none"/>
          <w:u w:val="none"/>
          <w:lang w:val="en-US" w:eastAsia="zh-CN" w:bidi="ar-SA"/>
          <w14:textFill>
            <w14:solidFill>
              <w14:schemeClr w14:val="tx1"/>
            </w14:solidFill>
          </w14:textFill>
        </w:rPr>
        <w:t>7</w:t>
      </w: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.2收到供应商书面质疑函后，采购人应当在七个工作日内对质疑事项作出答复（答复内容不得涉及商业秘密），并委托采购代理机构以书面形式通知质疑供应商，在财政部门指定的媒体发布质疑答复公告。</w:t>
      </w:r>
    </w:p>
    <w:p w14:paraId="2F314700">
      <w:pPr>
        <w:pStyle w:val="20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pPr>
      <w:r>
        <w:rPr>
          <w:rFonts w:hint="eastAsia" w:ascii="宋体" w:hAnsi="宋体" w:cs="宋体"/>
          <w:color w:val="000000" w:themeColor="text1"/>
          <w:sz w:val="21"/>
          <w:szCs w:val="21"/>
          <w:highlight w:val="none"/>
          <w:u w:val="none"/>
          <w:lang w:val="en-US" w:eastAsia="zh-CN" w:bidi="ar-SA"/>
          <w14:textFill>
            <w14:solidFill>
              <w14:schemeClr w14:val="tx1"/>
            </w14:solidFill>
          </w14:textFill>
        </w:rPr>
        <w:t>7</w:t>
      </w: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.3供应商对采购人或采购代理机构的答复不满意，或者采购人或采购代理机构未在规定的时间内作出答复的，可以在答复期满后十五个工作日内向本级财政部门投诉。</w:t>
      </w:r>
    </w:p>
    <w:p w14:paraId="3A7A271B">
      <w:pPr>
        <w:pStyle w:val="20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pPr>
      <w:r>
        <w:rPr>
          <w:rFonts w:hint="eastAsia" w:ascii="宋体" w:hAnsi="宋体" w:cs="宋体"/>
          <w:color w:val="000000" w:themeColor="text1"/>
          <w:sz w:val="21"/>
          <w:szCs w:val="21"/>
          <w:highlight w:val="none"/>
          <w:u w:val="none"/>
          <w:lang w:val="en-US" w:eastAsia="zh-CN" w:bidi="ar-SA"/>
          <w14:textFill>
            <w14:solidFill>
              <w14:schemeClr w14:val="tx1"/>
            </w14:solidFill>
          </w14:textFill>
        </w:rPr>
        <w:t>7</w:t>
      </w: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.4质疑、投诉应当采用书面形式，质疑书、投诉书实行实名制，均应明确阐述磋商文件、</w:t>
      </w:r>
      <w:r>
        <w:rPr>
          <w:rFonts w:hint="eastAsia" w:ascii="宋体" w:hAnsi="宋体" w:cs="宋体"/>
          <w:color w:val="000000" w:themeColor="text1"/>
          <w:sz w:val="21"/>
          <w:szCs w:val="21"/>
          <w:highlight w:val="none"/>
          <w:u w:val="none"/>
          <w:lang w:val="en-US" w:eastAsia="zh-CN" w:bidi="ar-SA"/>
          <w14:textFill>
            <w14:solidFill>
              <w14:schemeClr w14:val="tx1"/>
            </w14:solidFill>
          </w14:textFill>
        </w:rPr>
        <w:t>磋商</w:t>
      </w: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过程或成交结果中使自己合法权益受到损害的实质性内容，并提供必要的证明材料。</w:t>
      </w:r>
    </w:p>
    <w:p w14:paraId="46D22776">
      <w:pPr>
        <w:pStyle w:val="20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pPr>
      <w:r>
        <w:rPr>
          <w:rFonts w:hint="eastAsia" w:ascii="宋体" w:hAnsi="宋体" w:cs="宋体"/>
          <w:color w:val="000000" w:themeColor="text1"/>
          <w:sz w:val="21"/>
          <w:szCs w:val="21"/>
          <w:highlight w:val="none"/>
          <w:u w:val="none"/>
          <w:lang w:val="en-US" w:eastAsia="zh-CN" w:bidi="ar-SA"/>
          <w14:textFill>
            <w14:solidFill>
              <w14:schemeClr w14:val="tx1"/>
            </w14:solidFill>
          </w14:textFill>
        </w:rPr>
        <w:t>7</w:t>
      </w: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.5供应商在法定质疑期内应当一次性提出针对同一采购程序环节的质疑。</w:t>
      </w:r>
    </w:p>
    <w:p w14:paraId="5F5184D4">
      <w:pPr>
        <w:pStyle w:val="200"/>
        <w:pageBreakBefore w:val="0"/>
        <w:widowControl w:val="0"/>
        <w:kinsoku/>
        <w:wordWrap/>
        <w:overflowPunct/>
        <w:topLinePunct w:val="0"/>
        <w:autoSpaceDE/>
        <w:autoSpaceDN/>
        <w:bidi w:val="0"/>
        <w:adjustRightInd/>
        <w:snapToGrid/>
        <w:spacing w:line="360" w:lineRule="exact"/>
        <w:ind w:firstLine="420"/>
        <w:textAlignment w:val="auto"/>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pPr>
      <w:r>
        <w:rPr>
          <w:rFonts w:hint="eastAsia" w:ascii="宋体" w:hAnsi="宋体" w:cs="宋体"/>
          <w:color w:val="000000" w:themeColor="text1"/>
          <w:sz w:val="21"/>
          <w:szCs w:val="21"/>
          <w:highlight w:val="none"/>
          <w:u w:val="none"/>
          <w:lang w:val="en-US" w:eastAsia="zh-CN" w:bidi="ar-SA"/>
          <w14:textFill>
            <w14:solidFill>
              <w14:schemeClr w14:val="tx1"/>
            </w14:solidFill>
          </w14:textFill>
        </w:rPr>
        <w:t>7</w:t>
      </w:r>
      <w:r>
        <w:rPr>
          <w:rFonts w:hint="eastAsia" w:ascii="宋体" w:hAnsi="宋体" w:eastAsia="宋体" w:cs="宋体"/>
          <w:color w:val="000000" w:themeColor="text1"/>
          <w:sz w:val="21"/>
          <w:szCs w:val="21"/>
          <w:highlight w:val="none"/>
          <w:u w:val="none"/>
          <w:lang w:val="en-US" w:eastAsia="zh-CN" w:bidi="ar-SA"/>
          <w14:textFill>
            <w14:solidFill>
              <w14:schemeClr w14:val="tx1"/>
            </w14:solidFill>
          </w14:textFill>
        </w:rPr>
        <w:t>.6 不在法定质疑期内提出的质疑函可以拒收。不符合要求的质疑函在法定质疑期内及时补充完整，否则作质疑不成立处理。</w:t>
      </w:r>
    </w:p>
    <w:p w14:paraId="1A28934A">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107" w:name="_Toc13067"/>
      <w:bookmarkStart w:id="108" w:name="_Toc22055"/>
      <w:r>
        <w:rPr>
          <w:rFonts w:hint="eastAsia" w:ascii="宋体" w:hAnsi="宋体" w:eastAsia="宋体" w:cs="宋体"/>
          <w:color w:val="000000" w:themeColor="text1"/>
          <w:sz w:val="21"/>
          <w:szCs w:val="21"/>
          <w:highlight w:val="none"/>
          <w14:textFill>
            <w14:solidFill>
              <w14:schemeClr w14:val="tx1"/>
            </w14:solidFill>
          </w14:textFill>
        </w:rPr>
        <w:t>8. 特别说明</w:t>
      </w:r>
      <w:bookmarkEnd w:id="107"/>
      <w:bookmarkEnd w:id="108"/>
    </w:p>
    <w:p w14:paraId="2398EAC4">
      <w:pPr>
        <w:tabs>
          <w:tab w:val="left" w:pos="1635"/>
        </w:tabs>
        <w:spacing w:line="360" w:lineRule="exact"/>
        <w:ind w:firstLine="42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8.1关联供应商不得参加同一合同项下政府采购活动，否则响应文件将被视为无效：</w:t>
      </w:r>
    </w:p>
    <w:p w14:paraId="14F0629A">
      <w:pPr>
        <w:tabs>
          <w:tab w:val="left" w:pos="1635"/>
        </w:tabs>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（1）单位负责人为同一人或者存在直接控股、管理关系的，不得参加同一合同项下的政府采购活动。</w:t>
      </w:r>
    </w:p>
    <w:p w14:paraId="0D3F8EBB">
      <w:pPr>
        <w:tabs>
          <w:tab w:val="left" w:pos="1635"/>
        </w:tabs>
        <w:spacing w:line="36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）为本采购项目提供整体设计、规范编制或者项目管理、监理、检测等服务的供应商，不得再参加本次采购活动。</w:t>
      </w:r>
    </w:p>
    <w:p w14:paraId="3D61CFC0">
      <w:pPr>
        <w:tabs>
          <w:tab w:val="left" w:pos="1635"/>
        </w:tabs>
        <w:spacing w:line="360" w:lineRule="exact"/>
        <w:ind w:firstLine="435"/>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8.2</w:t>
      </w:r>
      <w:r>
        <w:rPr>
          <w:rFonts w:hint="eastAsia" w:ascii="宋体" w:hAnsi="宋体" w:eastAsia="宋体" w:cs="宋体"/>
          <w:b/>
          <w:bCs/>
          <w:color w:val="000000" w:themeColor="text1"/>
          <w:szCs w:val="21"/>
          <w:highlight w:val="none"/>
          <w14:textFill>
            <w14:solidFill>
              <w14:schemeClr w14:val="tx1"/>
            </w14:solidFill>
          </w14:textFill>
        </w:rPr>
        <w:t>提供相同品牌产品的不同供应商参加同一合同项下磋商的，以其中通过资格审查、符合性审查且最后报价最低的参加评审，最后报价相同的，由采购人自主选择确定一个参加评审的供应商，其他报价无效。非单一产品采购项目中，多家供应商提供的核心产品品牌相同的，视为提供相同品牌产品。</w:t>
      </w:r>
      <w:bookmarkEnd w:id="101"/>
      <w:bookmarkEnd w:id="102"/>
      <w:bookmarkEnd w:id="103"/>
      <w:bookmarkEnd w:id="104"/>
    </w:p>
    <w:p w14:paraId="5E0830D9">
      <w:pPr>
        <w:pStyle w:val="16"/>
        <w:rPr>
          <w:rFonts w:hint="eastAsia" w:ascii="宋体" w:hAnsi="宋体" w:eastAsia="宋体" w:cs="宋体"/>
          <w:color w:val="000000" w:themeColor="text1"/>
          <w:highlight w:val="none"/>
          <w14:textFill>
            <w14:solidFill>
              <w14:schemeClr w14:val="tx1"/>
            </w14:solidFill>
          </w14:textFill>
        </w:rPr>
      </w:pPr>
    </w:p>
    <w:p w14:paraId="08E16257">
      <w:pPr>
        <w:pStyle w:val="3"/>
        <w:jc w:val="center"/>
        <w:rPr>
          <w:rFonts w:hint="eastAsia" w:ascii="宋体" w:hAnsi="宋体" w:eastAsia="宋体" w:cs="宋体"/>
          <w:b/>
          <w:bCs w:val="0"/>
          <w:color w:val="000000" w:themeColor="text1"/>
          <w:szCs w:val="28"/>
          <w:highlight w:val="none"/>
          <w14:textFill>
            <w14:solidFill>
              <w14:schemeClr w14:val="tx1"/>
            </w14:solidFill>
          </w14:textFill>
        </w:rPr>
      </w:pPr>
      <w:bookmarkStart w:id="109" w:name="_Toc22498"/>
      <w:bookmarkStart w:id="110" w:name="_Toc20463"/>
      <w:bookmarkStart w:id="111" w:name="_Toc25507"/>
      <w:bookmarkStart w:id="112" w:name="_Toc8933"/>
      <w:bookmarkStart w:id="113" w:name="_Toc13647"/>
      <w:r>
        <w:rPr>
          <w:rFonts w:hint="eastAsia" w:ascii="宋体" w:hAnsi="宋体" w:eastAsia="宋体" w:cs="宋体"/>
          <w:b/>
          <w:bCs w:val="0"/>
          <w:color w:val="000000" w:themeColor="text1"/>
          <w:szCs w:val="28"/>
          <w:highlight w:val="none"/>
          <w14:textFill>
            <w14:solidFill>
              <w14:schemeClr w14:val="tx1"/>
            </w14:solidFill>
          </w14:textFill>
        </w:rPr>
        <w:t>二、磋商文件</w:t>
      </w:r>
      <w:bookmarkEnd w:id="109"/>
      <w:bookmarkEnd w:id="110"/>
      <w:bookmarkEnd w:id="111"/>
      <w:bookmarkEnd w:id="112"/>
      <w:bookmarkEnd w:id="113"/>
    </w:p>
    <w:p w14:paraId="47D3E357">
      <w:pPr>
        <w:pStyle w:val="4"/>
        <w:spacing w:before="0" w:after="0" w:line="360" w:lineRule="auto"/>
        <w:ind w:firstLine="420"/>
        <w:rPr>
          <w:rFonts w:hint="eastAsia" w:ascii="宋体" w:hAnsi="宋体" w:eastAsia="宋体" w:cs="宋体"/>
          <w:color w:val="000000" w:themeColor="text1"/>
          <w:sz w:val="21"/>
          <w:szCs w:val="21"/>
          <w:highlight w:val="none"/>
          <w:lang w:val="pt-BR"/>
          <w14:textFill>
            <w14:solidFill>
              <w14:schemeClr w14:val="tx1"/>
            </w14:solidFill>
          </w14:textFill>
        </w:rPr>
      </w:pPr>
      <w:bookmarkStart w:id="114" w:name="_Toc23298"/>
      <w:bookmarkStart w:id="115" w:name="_Toc20523"/>
      <w:bookmarkStart w:id="116" w:name="_Toc16130"/>
      <w:bookmarkStart w:id="117" w:name="_Toc18964"/>
      <w:bookmarkStart w:id="118" w:name="_Toc15461"/>
      <w:r>
        <w:rPr>
          <w:rFonts w:hint="eastAsia" w:ascii="宋体" w:hAnsi="宋体" w:eastAsia="宋体" w:cs="宋体"/>
          <w:color w:val="000000" w:themeColor="text1"/>
          <w:sz w:val="21"/>
          <w:szCs w:val="21"/>
          <w:highlight w:val="none"/>
          <w:lang w:val="pt-BR"/>
          <w14:textFill>
            <w14:solidFill>
              <w14:schemeClr w14:val="tx1"/>
            </w14:solidFill>
          </w14:textFill>
        </w:rPr>
        <w:t xml:space="preserve">9. </w:t>
      </w:r>
      <w:r>
        <w:rPr>
          <w:rFonts w:hint="eastAsia" w:ascii="宋体" w:hAnsi="宋体" w:eastAsia="宋体" w:cs="宋体"/>
          <w:color w:val="000000" w:themeColor="text1"/>
          <w:sz w:val="21"/>
          <w:szCs w:val="21"/>
          <w:highlight w:val="none"/>
          <w14:textFill>
            <w14:solidFill>
              <w14:schemeClr w14:val="tx1"/>
            </w14:solidFill>
          </w14:textFill>
        </w:rPr>
        <w:t>磋商文件的构成</w:t>
      </w:r>
      <w:bookmarkEnd w:id="114"/>
      <w:bookmarkEnd w:id="115"/>
      <w:bookmarkEnd w:id="116"/>
      <w:bookmarkEnd w:id="117"/>
      <w:bookmarkEnd w:id="118"/>
    </w:p>
    <w:p w14:paraId="7D834E16">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（1）竞争性磋商公告；</w:t>
      </w:r>
    </w:p>
    <w:p w14:paraId="312671E0">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（2）供应商须知；</w:t>
      </w:r>
    </w:p>
    <w:p w14:paraId="288F8209">
      <w:pPr>
        <w:spacing w:line="360" w:lineRule="auto"/>
        <w:ind w:firstLine="420"/>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（3）采购需求</w:t>
      </w:r>
      <w:r>
        <w:rPr>
          <w:rFonts w:hint="eastAsia" w:ascii="宋体" w:hAnsi="宋体" w:eastAsia="宋体" w:cs="宋体"/>
          <w:bCs/>
          <w:color w:val="000000" w:themeColor="text1"/>
          <w:szCs w:val="21"/>
          <w:highlight w:val="none"/>
          <w14:textFill>
            <w14:solidFill>
              <w14:schemeClr w14:val="tx1"/>
            </w14:solidFill>
          </w14:textFill>
        </w:rPr>
        <w:t>；</w:t>
      </w:r>
    </w:p>
    <w:p w14:paraId="457BF01D">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（4）评审办法；</w:t>
      </w:r>
    </w:p>
    <w:p w14:paraId="010D0103">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（5）采购合同（合同主要条款及格式）；</w:t>
      </w:r>
    </w:p>
    <w:p w14:paraId="5B18D3FB">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（6）响应文件（格式）。</w:t>
      </w:r>
    </w:p>
    <w:p w14:paraId="6D46A7C1">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119" w:name="_Toc17224"/>
      <w:bookmarkStart w:id="120" w:name="_Toc16622"/>
      <w:bookmarkStart w:id="121" w:name="_Toc1452"/>
      <w:bookmarkStart w:id="122" w:name="_Toc8813"/>
      <w:bookmarkStart w:id="123" w:name="_Toc9103"/>
      <w:r>
        <w:rPr>
          <w:rFonts w:hint="eastAsia" w:ascii="宋体" w:hAnsi="宋体" w:eastAsia="宋体" w:cs="宋体"/>
          <w:color w:val="000000" w:themeColor="text1"/>
          <w:sz w:val="21"/>
          <w:szCs w:val="21"/>
          <w:highlight w:val="none"/>
          <w14:textFill>
            <w14:solidFill>
              <w14:schemeClr w14:val="tx1"/>
            </w14:solidFill>
          </w14:textFill>
        </w:rPr>
        <w:t>10. 磋商文件的澄清与修改</w:t>
      </w:r>
      <w:bookmarkEnd w:id="119"/>
      <w:bookmarkEnd w:id="120"/>
      <w:bookmarkEnd w:id="121"/>
      <w:bookmarkEnd w:id="122"/>
      <w:bookmarkEnd w:id="123"/>
    </w:p>
    <w:p w14:paraId="56F204A5">
      <w:pPr>
        <w:spacing w:line="360" w:lineRule="auto"/>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10.1 提交首次响应文件截止之日前，采购代理机构可以对已发出的磋商文件进行必要澄清、答复、修改或</w:t>
      </w:r>
    </w:p>
    <w:p w14:paraId="47AB9A16">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补充，澄清或者修改的内容可能影响响应文件编制的，澄清或者修改的内容作为磋商文件的组成部分。采购代理机构应当在提交首次响应文件递交截止时间</w:t>
      </w:r>
      <w:r>
        <w:rPr>
          <w:rFonts w:hint="eastAsia" w:ascii="宋体" w:hAnsi="宋体" w:eastAsia="宋体" w:cs="宋体"/>
          <w:b/>
          <w:bCs/>
          <w:color w:val="000000" w:themeColor="text1"/>
          <w:szCs w:val="21"/>
          <w:highlight w:val="none"/>
          <w14:textFill>
            <w14:solidFill>
              <w14:schemeClr w14:val="tx1"/>
            </w14:solidFill>
          </w14:textFill>
        </w:rPr>
        <w:t>五日</w:t>
      </w:r>
      <w:r>
        <w:rPr>
          <w:rFonts w:hint="eastAsia" w:ascii="宋体" w:hAnsi="宋体" w:eastAsia="宋体" w:cs="宋体"/>
          <w:color w:val="000000" w:themeColor="text1"/>
          <w:szCs w:val="21"/>
          <w:highlight w:val="none"/>
          <w14:textFill>
            <w14:solidFill>
              <w14:schemeClr w14:val="tx1"/>
            </w14:solidFill>
          </w14:textFill>
        </w:rPr>
        <w:t>前在本项目竞争性磋商公告发布的同一媒体上发布更正公告，不足</w:t>
      </w:r>
      <w:r>
        <w:rPr>
          <w:rFonts w:hint="eastAsia" w:ascii="宋体" w:hAnsi="宋体" w:eastAsia="宋体" w:cs="宋体"/>
          <w:b/>
          <w:bCs/>
          <w:color w:val="000000" w:themeColor="text1"/>
          <w:szCs w:val="21"/>
          <w:highlight w:val="none"/>
          <w14:textFill>
            <w14:solidFill>
              <w14:schemeClr w14:val="tx1"/>
            </w14:solidFill>
          </w14:textFill>
        </w:rPr>
        <w:t>五日</w:t>
      </w:r>
      <w:r>
        <w:rPr>
          <w:rFonts w:hint="eastAsia" w:ascii="宋体" w:hAnsi="宋体" w:eastAsia="宋体" w:cs="宋体"/>
          <w:color w:val="000000" w:themeColor="text1"/>
          <w:szCs w:val="21"/>
          <w:highlight w:val="none"/>
          <w14:textFill>
            <w14:solidFill>
              <w14:schemeClr w14:val="tx1"/>
            </w14:solidFill>
          </w14:textFill>
        </w:rPr>
        <w:t>的，应当顺延首次响应文件递交截止时间。</w:t>
      </w:r>
    </w:p>
    <w:p w14:paraId="1DA28CFA">
      <w:pPr>
        <w:spacing w:line="360" w:lineRule="auto"/>
        <w:ind w:left="0"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10.2</w:t>
      </w:r>
      <w:r>
        <w:rPr>
          <w:rFonts w:hint="eastAsia" w:ascii="宋体" w:hAnsi="宋体" w:eastAsia="宋体" w:cs="宋体"/>
          <w:b/>
          <w:bCs/>
          <w:color w:val="000000" w:themeColor="text1"/>
          <w:szCs w:val="21"/>
          <w:highlight w:val="none"/>
          <w14:textFill>
            <w14:solidFill>
              <w14:schemeClr w14:val="tx1"/>
            </w14:solidFill>
          </w14:textFill>
        </w:rPr>
        <w:t>供应商应实时关注本项目信息公告发布媒体相关网站了解澄清、修改等与项目有关的内容，如因供应</w:t>
      </w:r>
    </w:p>
    <w:p w14:paraId="2876D77E">
      <w:pPr>
        <w:spacing w:line="360" w:lineRule="auto"/>
        <w:ind w:left="0"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商未及时登录相关网站了解澄清、修改等与项目有关的内容，从而导致响应文件无效的，由供应商自行承担责任。</w:t>
      </w:r>
    </w:p>
    <w:p w14:paraId="3C546B9B">
      <w:pPr>
        <w:spacing w:line="360" w:lineRule="auto"/>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10.3澄清或者修改的内容为磋商文件的组成部分。当澄清或者修改通知就同一内容的表述不一致时，以最</w:t>
      </w:r>
    </w:p>
    <w:p w14:paraId="08C3F8B0">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后发出的文件为准。</w:t>
      </w:r>
    </w:p>
    <w:p w14:paraId="5A45AB04">
      <w:pPr>
        <w:spacing w:line="360" w:lineRule="auto"/>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10.4 磋商文件的澄清或者修改都应该通过本项目采购代理机构以法定形式发布，采购人非通过本机构，不</w:t>
      </w:r>
    </w:p>
    <w:p w14:paraId="10D32359">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得擅自澄清或者修改磋商文件。</w:t>
      </w:r>
    </w:p>
    <w:p w14:paraId="6B80EB97">
      <w:pPr>
        <w:spacing w:line="360" w:lineRule="auto"/>
        <w:ind w:left="0"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10.5采购单位可以视采购具体情况，延长响应文件截止时间和磋商时间，在本项目竞争性磋商公告发布的</w:t>
      </w:r>
    </w:p>
    <w:p w14:paraId="5D675A4D">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同一媒体上发布变更公告。</w:t>
      </w:r>
    </w:p>
    <w:p w14:paraId="42D59781">
      <w:pPr>
        <w:pStyle w:val="200"/>
        <w:rPr>
          <w:rFonts w:hint="eastAsia" w:ascii="宋体" w:hAnsi="宋体" w:eastAsia="宋体" w:cs="宋体"/>
          <w:color w:val="000000" w:themeColor="text1"/>
          <w:highlight w:val="none"/>
          <w14:textFill>
            <w14:solidFill>
              <w14:schemeClr w14:val="tx1"/>
            </w14:solidFill>
          </w14:textFill>
        </w:rPr>
      </w:pPr>
    </w:p>
    <w:p w14:paraId="47CDCDC6">
      <w:pPr>
        <w:pStyle w:val="3"/>
        <w:jc w:val="center"/>
        <w:rPr>
          <w:rFonts w:hint="eastAsia" w:ascii="宋体" w:hAnsi="宋体" w:eastAsia="宋体" w:cs="宋体"/>
          <w:b/>
          <w:bCs w:val="0"/>
          <w:color w:val="000000" w:themeColor="text1"/>
          <w:szCs w:val="28"/>
          <w:highlight w:val="none"/>
          <w14:textFill>
            <w14:solidFill>
              <w14:schemeClr w14:val="tx1"/>
            </w14:solidFill>
          </w14:textFill>
        </w:rPr>
      </w:pPr>
      <w:bookmarkStart w:id="124" w:name="_Toc20379"/>
      <w:bookmarkStart w:id="125" w:name="_Toc20830"/>
      <w:bookmarkStart w:id="126" w:name="_Toc16747"/>
      <w:bookmarkStart w:id="127" w:name="_Toc20641"/>
      <w:bookmarkStart w:id="128" w:name="_Toc22859"/>
      <w:r>
        <w:rPr>
          <w:rFonts w:hint="eastAsia" w:ascii="宋体" w:hAnsi="宋体" w:eastAsia="宋体" w:cs="宋体"/>
          <w:b/>
          <w:bCs w:val="0"/>
          <w:color w:val="000000" w:themeColor="text1"/>
          <w:szCs w:val="28"/>
          <w:highlight w:val="none"/>
          <w14:textFill>
            <w14:solidFill>
              <w14:schemeClr w14:val="tx1"/>
            </w14:solidFill>
          </w14:textFill>
        </w:rPr>
        <w:t>三、竞争性磋商响应文件的编制</w:t>
      </w:r>
      <w:bookmarkEnd w:id="124"/>
      <w:bookmarkEnd w:id="125"/>
      <w:bookmarkEnd w:id="126"/>
      <w:bookmarkEnd w:id="127"/>
      <w:bookmarkEnd w:id="128"/>
    </w:p>
    <w:p w14:paraId="19C54BFF">
      <w:pPr>
        <w:pStyle w:val="4"/>
        <w:spacing w:before="0" w:after="0" w:line="360" w:lineRule="auto"/>
        <w:ind w:firstLine="420"/>
        <w:jc w:val="left"/>
        <w:rPr>
          <w:rFonts w:hint="eastAsia" w:ascii="宋体" w:hAnsi="宋体" w:eastAsia="宋体" w:cs="宋体"/>
          <w:b/>
          <w:color w:val="000000" w:themeColor="text1"/>
          <w:sz w:val="21"/>
          <w:szCs w:val="21"/>
          <w:highlight w:val="none"/>
          <w:lang w:val="en-US" w:eastAsia="zh-CN"/>
          <w14:textFill>
            <w14:solidFill>
              <w14:schemeClr w14:val="tx1"/>
            </w14:solidFill>
          </w14:textFill>
        </w:rPr>
      </w:pPr>
      <w:bookmarkStart w:id="129" w:name="_Toc22960"/>
      <w:bookmarkStart w:id="130" w:name="_Toc26575"/>
      <w:bookmarkStart w:id="131" w:name="_Toc772"/>
      <w:bookmarkStart w:id="132" w:name="_Toc1090"/>
      <w:r>
        <w:rPr>
          <w:rFonts w:hint="eastAsia" w:ascii="宋体" w:hAnsi="宋体" w:eastAsia="宋体" w:cs="宋体"/>
          <w:b/>
          <w:color w:val="000000" w:themeColor="text1"/>
          <w:sz w:val="21"/>
          <w:szCs w:val="21"/>
          <w:highlight w:val="none"/>
          <w:lang w:val="en-US" w:eastAsia="zh-CN"/>
          <w14:textFill>
            <w14:solidFill>
              <w14:schemeClr w14:val="tx1"/>
            </w14:solidFill>
          </w14:textFill>
        </w:rPr>
        <w:t>11.竞争性磋商响应文件编制基本要求</w:t>
      </w:r>
      <w:bookmarkEnd w:id="129"/>
      <w:bookmarkEnd w:id="130"/>
      <w:bookmarkEnd w:id="131"/>
      <w:bookmarkEnd w:id="132"/>
    </w:p>
    <w:p w14:paraId="42150A28">
      <w:pPr>
        <w:spacing w:line="360" w:lineRule="auto"/>
        <w:ind w:firstLine="420"/>
        <w:jc w:val="lef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11.1 本项目实行电子投标，供应商应准备电子磋商响应文件：</w:t>
      </w:r>
    </w:p>
    <w:p w14:paraId="1EBDE70C">
      <w:pPr>
        <w:spacing w:line="360" w:lineRule="auto"/>
        <w:ind w:firstLine="420"/>
        <w:jc w:val="lef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11.1.1 电子响应文件按</w:t>
      </w:r>
      <w:r>
        <w:rPr>
          <w:rFonts w:hint="eastAsia" w:ascii="宋体" w:hAnsi="宋体" w:cs="宋体"/>
          <w:b/>
          <w:bCs/>
          <w:color w:val="000000" w:themeColor="text1"/>
          <w:szCs w:val="21"/>
          <w:highlight w:val="none"/>
          <w:lang w:val="en-US" w:eastAsia="zh-CN"/>
          <w14:textFill>
            <w14:solidFill>
              <w14:schemeClr w14:val="tx1"/>
            </w14:solidFill>
          </w14:textFill>
        </w:rPr>
        <w:t>广西政府采购云平台</w:t>
      </w:r>
      <w:r>
        <w:rPr>
          <w:rFonts w:hint="eastAsia" w:ascii="宋体" w:hAnsi="宋体" w:eastAsia="宋体" w:cs="宋体"/>
          <w:b/>
          <w:bCs/>
          <w:color w:val="000000" w:themeColor="text1"/>
          <w:szCs w:val="21"/>
          <w:highlight w:val="none"/>
          <w:lang w:val="en-US" w:eastAsia="zh-CN"/>
          <w14:textFill>
            <w14:solidFill>
              <w14:schemeClr w14:val="tx1"/>
            </w14:solidFill>
          </w14:textFill>
        </w:rPr>
        <w:t>要求及本磋商文件要求制作、加密并递交。具体操作流程可参考《政府采购项目电子交易管理操作指南-供应商》，指南可在</w:t>
      </w:r>
      <w:r>
        <w:rPr>
          <w:rFonts w:ascii="宋体" w:hAnsi="宋体" w:cs="宋体"/>
          <w:b/>
          <w:bCs/>
          <w:color w:val="000000" w:themeColor="text1"/>
          <w:szCs w:val="21"/>
          <w:highlight w:val="none"/>
          <w14:textFill>
            <w14:solidFill>
              <w14:schemeClr w14:val="tx1"/>
            </w14:solidFill>
          </w14:textFill>
        </w:rPr>
        <w:t xml:space="preserve"> “</w:t>
      </w:r>
      <w:r>
        <w:rPr>
          <w:rFonts w:hint="eastAsia" w:ascii="宋体" w:hAnsi="宋体" w:cs="宋体"/>
          <w:b/>
          <w:bCs/>
          <w:color w:val="000000" w:themeColor="text1"/>
          <w:szCs w:val="21"/>
          <w:highlight w:val="none"/>
          <w14:textFill>
            <w14:solidFill>
              <w14:schemeClr w14:val="tx1"/>
            </w14:solidFill>
          </w14:textFill>
        </w:rPr>
        <w:t>广西政府采购云平台</w:t>
      </w:r>
      <w:r>
        <w:rPr>
          <w:rFonts w:ascii="宋体" w:hAnsi="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 xml:space="preserve">下载。 </w:t>
      </w:r>
    </w:p>
    <w:p w14:paraId="00C1A20B">
      <w:pPr>
        <w:spacing w:line="360" w:lineRule="auto"/>
        <w:ind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11.</w:t>
      </w:r>
      <w:r>
        <w:rPr>
          <w:rFonts w:hint="eastAsia" w:ascii="宋体" w:hAnsi="宋体" w:eastAsia="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竞争性磋商响应文件（以下简称响应文件）的组成及要求</w:t>
      </w:r>
    </w:p>
    <w:p w14:paraId="5487408A">
      <w:pPr>
        <w:spacing w:line="360" w:lineRule="auto"/>
        <w:ind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11.</w:t>
      </w:r>
      <w:r>
        <w:rPr>
          <w:rFonts w:hint="eastAsia" w:ascii="宋体" w:hAnsi="宋体" w:eastAsia="宋体" w:cs="宋体"/>
          <w:b/>
          <w:bCs/>
          <w:color w:val="000000" w:themeColor="text1"/>
          <w:szCs w:val="21"/>
          <w:highlight w:val="none"/>
          <w:lang w:val="en-US" w:eastAsia="zh-CN"/>
          <w14:textFill>
            <w14:solidFill>
              <w14:schemeClr w14:val="tx1"/>
            </w14:solidFill>
          </w14:textFill>
        </w:rPr>
        <w:t>2.1</w:t>
      </w:r>
      <w:r>
        <w:rPr>
          <w:rFonts w:hint="eastAsia" w:ascii="宋体" w:hAnsi="宋体" w:eastAsia="宋体" w:cs="宋体"/>
          <w:b/>
          <w:bCs/>
          <w:color w:val="000000" w:themeColor="text1"/>
          <w:szCs w:val="21"/>
          <w:highlight w:val="none"/>
          <w14:textFill>
            <w14:solidFill>
              <w14:schemeClr w14:val="tx1"/>
            </w14:solidFill>
          </w14:textFill>
        </w:rPr>
        <w:t>响应文件组成【格式见第六章“响应文件（格式）”】</w:t>
      </w:r>
    </w:p>
    <w:p w14:paraId="60E3A055">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11.</w:t>
      </w:r>
      <w:r>
        <w:rPr>
          <w:rFonts w:hint="eastAsia" w:ascii="宋体" w:hAnsi="宋体" w:eastAsia="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1.1</w:t>
      </w:r>
      <w:r>
        <w:rPr>
          <w:rFonts w:hint="eastAsia" w:ascii="宋体" w:hAnsi="宋体" w:eastAsia="宋体" w:cs="宋体"/>
          <w:b/>
          <w:bCs/>
          <w:color w:val="000000" w:themeColor="text1"/>
          <w:szCs w:val="21"/>
          <w:highlight w:val="none"/>
          <w14:textFill>
            <w14:solidFill>
              <w14:schemeClr w14:val="tx1"/>
            </w14:solidFill>
          </w14:textFill>
        </w:rPr>
        <w:t>资格性响应证明材料：</w:t>
      </w:r>
    </w:p>
    <w:p w14:paraId="630AD4FF">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（1）供应商相应的法定代表人、负责人、自然人身份证正反两面</w:t>
      </w:r>
      <w:r>
        <w:rPr>
          <w:rFonts w:hint="eastAsia" w:ascii="宋体" w:hAnsi="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bCs/>
          <w:color w:val="000000" w:themeColor="text1"/>
          <w:szCs w:val="21"/>
          <w:highlight w:val="none"/>
          <w14:textFill>
            <w14:solidFill>
              <w14:schemeClr w14:val="tx1"/>
            </w14:solidFill>
          </w14:textFill>
        </w:rPr>
        <w:t>（必须提供）</w:t>
      </w:r>
      <w:r>
        <w:rPr>
          <w:rFonts w:hint="eastAsia" w:ascii="宋体" w:hAnsi="宋体" w:eastAsia="宋体" w:cs="宋体"/>
          <w:color w:val="000000" w:themeColor="text1"/>
          <w:szCs w:val="21"/>
          <w:highlight w:val="none"/>
          <w14:textFill>
            <w14:solidFill>
              <w14:schemeClr w14:val="tx1"/>
            </w14:solidFill>
          </w14:textFill>
        </w:rPr>
        <w:t>；</w:t>
      </w:r>
    </w:p>
    <w:p w14:paraId="7674940D">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（2）供应商的授权委托书原件、委托代理人身份证正反面</w:t>
      </w:r>
      <w:r>
        <w:rPr>
          <w:rFonts w:hint="eastAsia" w:ascii="宋体" w:hAnsi="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以及由县级以上（含县级）社会养老保险经办机构出具的供应商为委托代理人交纳的响应文件递交截止时间前</w:t>
      </w:r>
      <w:r>
        <w:rPr>
          <w:rFonts w:hint="eastAsia" w:ascii="宋体" w:hAnsi="宋体" w:cs="宋体"/>
          <w:color w:val="000000" w:themeColor="text1"/>
          <w:szCs w:val="21"/>
          <w:highlight w:val="none"/>
          <w:lang w:eastAsia="zh-CN"/>
          <w14:textFill>
            <w14:solidFill>
              <w14:schemeClr w14:val="tx1"/>
            </w14:solidFill>
          </w14:textFill>
        </w:rPr>
        <w:t>三个月内任意一个月养老保险证明扫描件</w:t>
      </w:r>
      <w:r>
        <w:rPr>
          <w:rFonts w:hint="eastAsia" w:ascii="宋体" w:hAnsi="宋体" w:eastAsia="宋体" w:cs="宋体"/>
          <w:color w:val="000000" w:themeColor="text1"/>
          <w:szCs w:val="21"/>
          <w:highlight w:val="none"/>
          <w14:textFill>
            <w14:solidFill>
              <w14:schemeClr w14:val="tx1"/>
            </w14:solidFill>
          </w14:textFill>
        </w:rPr>
        <w:t>，除供应商为以下</w:t>
      </w:r>
      <w:r>
        <w:rPr>
          <w:rFonts w:hint="eastAsia" w:ascii="宋体" w:hAnsi="宋体" w:cs="宋体"/>
          <w:color w:val="000000" w:themeColor="text1"/>
          <w:szCs w:val="21"/>
          <w:highlight w:val="none"/>
          <w:lang w:val="en-US" w:eastAsia="zh-CN"/>
          <w14:textFill>
            <w14:solidFill>
              <w14:schemeClr w14:val="tx1"/>
            </w14:solidFill>
          </w14:textFill>
        </w:rPr>
        <w:t>四</w:t>
      </w:r>
      <w:r>
        <w:rPr>
          <w:rFonts w:hint="eastAsia" w:ascii="宋体" w:hAnsi="宋体" w:eastAsia="宋体" w:cs="宋体"/>
          <w:color w:val="000000" w:themeColor="text1"/>
          <w:szCs w:val="21"/>
          <w:highlight w:val="none"/>
          <w14:textFill>
            <w14:solidFill>
              <w14:schemeClr w14:val="tx1"/>
            </w14:solidFill>
          </w14:textFill>
        </w:rPr>
        <w:t>种情形的：</w:t>
      </w:r>
    </w:p>
    <w:p w14:paraId="1A9CDC0A">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①如供应商为截标时间前60日以内成立的公司，可以提供供应商与委托代理人签订的劳动合同</w:t>
      </w:r>
      <w:r>
        <w:rPr>
          <w:rFonts w:hint="eastAsia" w:ascii="宋体" w:hAnsi="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代替</w:t>
      </w:r>
      <w:r>
        <w:rPr>
          <w:rFonts w:hint="eastAsia" w:ascii="宋体" w:hAnsi="宋体" w:cs="宋体"/>
          <w:color w:val="000000" w:themeColor="text1"/>
          <w:szCs w:val="21"/>
          <w:highlight w:val="none"/>
          <w:lang w:eastAsia="zh-CN"/>
          <w14:textFill>
            <w14:solidFill>
              <w14:schemeClr w14:val="tx1"/>
            </w14:solidFill>
          </w14:textFill>
        </w:rPr>
        <w:t>养老保险证明扫描件</w:t>
      </w:r>
      <w:r>
        <w:rPr>
          <w:rFonts w:hint="eastAsia" w:ascii="宋体" w:hAnsi="宋体" w:eastAsia="宋体" w:cs="宋体"/>
          <w:color w:val="000000" w:themeColor="text1"/>
          <w:szCs w:val="21"/>
          <w:highlight w:val="none"/>
          <w14:textFill>
            <w14:solidFill>
              <w14:schemeClr w14:val="tx1"/>
            </w14:solidFill>
          </w14:textFill>
        </w:rPr>
        <w:t>；</w:t>
      </w:r>
    </w:p>
    <w:p w14:paraId="3FE18263">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②如供应商为事业单位，可以提供事业单位机构编制管理证</w:t>
      </w:r>
      <w:r>
        <w:rPr>
          <w:rFonts w:hint="eastAsia" w:ascii="宋体" w:hAnsi="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或事业单位机构为其发放工资的工资条</w:t>
      </w:r>
      <w:r>
        <w:rPr>
          <w:rFonts w:hint="eastAsia" w:ascii="宋体" w:hAnsi="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代替</w:t>
      </w:r>
      <w:r>
        <w:rPr>
          <w:rFonts w:hint="eastAsia" w:ascii="宋体" w:hAnsi="宋体" w:cs="宋体"/>
          <w:color w:val="000000" w:themeColor="text1"/>
          <w:szCs w:val="21"/>
          <w:highlight w:val="none"/>
          <w:lang w:eastAsia="zh-CN"/>
          <w14:textFill>
            <w14:solidFill>
              <w14:schemeClr w14:val="tx1"/>
            </w14:solidFill>
          </w14:textFill>
        </w:rPr>
        <w:t>养老保险证明扫描件</w:t>
      </w:r>
      <w:r>
        <w:rPr>
          <w:rFonts w:hint="eastAsia" w:ascii="宋体" w:hAnsi="宋体" w:eastAsia="宋体" w:cs="宋体"/>
          <w:color w:val="000000" w:themeColor="text1"/>
          <w:szCs w:val="21"/>
          <w:highlight w:val="none"/>
          <w14:textFill>
            <w14:solidFill>
              <w14:schemeClr w14:val="tx1"/>
            </w14:solidFill>
          </w14:textFill>
        </w:rPr>
        <w:t>；</w:t>
      </w:r>
    </w:p>
    <w:p w14:paraId="0B002030">
      <w:pPr>
        <w:spacing w:line="360" w:lineRule="auto"/>
        <w:ind w:firstLine="420"/>
        <w:jc w:val="left"/>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③如委托代理人为免缴纳</w:t>
      </w:r>
      <w:r>
        <w:rPr>
          <w:rFonts w:hint="eastAsia" w:ascii="宋体" w:hAnsi="宋体" w:cs="宋体"/>
          <w:color w:val="000000" w:themeColor="text1"/>
          <w:szCs w:val="21"/>
          <w:highlight w:val="none"/>
          <w:lang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人员，提供免缴纳</w:t>
      </w:r>
      <w:r>
        <w:rPr>
          <w:rFonts w:hint="eastAsia" w:ascii="宋体" w:hAnsi="宋体" w:cs="宋体"/>
          <w:color w:val="000000" w:themeColor="text1"/>
          <w:szCs w:val="21"/>
          <w:highlight w:val="none"/>
          <w:lang w:eastAsia="zh-CN"/>
          <w14:textFill>
            <w14:solidFill>
              <w14:schemeClr w14:val="tx1"/>
            </w14:solidFill>
          </w14:textFill>
        </w:rPr>
        <w:t>养老保险</w:t>
      </w:r>
      <w:r>
        <w:rPr>
          <w:rFonts w:hint="eastAsia" w:ascii="宋体" w:hAnsi="宋体" w:eastAsia="宋体" w:cs="宋体"/>
          <w:color w:val="000000" w:themeColor="text1"/>
          <w:szCs w:val="21"/>
          <w:highlight w:val="none"/>
          <w14:textFill>
            <w14:solidFill>
              <w14:schemeClr w14:val="tx1"/>
            </w14:solidFill>
          </w14:textFill>
        </w:rPr>
        <w:t>的证明材料</w:t>
      </w:r>
      <w:r>
        <w:rPr>
          <w:rFonts w:hint="eastAsia" w:ascii="宋体" w:hAnsi="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及供应商与委托代理人签订的劳动合同</w:t>
      </w:r>
      <w:r>
        <w:rPr>
          <w:rFonts w:hint="eastAsia" w:ascii="宋体" w:hAnsi="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color w:val="000000" w:themeColor="text1"/>
          <w:szCs w:val="21"/>
          <w:highlight w:val="none"/>
          <w14:textFill>
            <w14:solidFill>
              <w14:schemeClr w14:val="tx1"/>
            </w14:solidFill>
          </w14:textFill>
        </w:rPr>
        <w:t>代替</w:t>
      </w:r>
      <w:r>
        <w:rPr>
          <w:rFonts w:hint="eastAsia" w:ascii="宋体" w:hAnsi="宋体" w:cs="宋体"/>
          <w:color w:val="000000" w:themeColor="text1"/>
          <w:szCs w:val="21"/>
          <w:highlight w:val="none"/>
          <w:lang w:eastAsia="zh-CN"/>
          <w14:textFill>
            <w14:solidFill>
              <w14:schemeClr w14:val="tx1"/>
            </w14:solidFill>
          </w14:textFill>
        </w:rPr>
        <w:t>养老保险证明扫描件；</w:t>
      </w:r>
    </w:p>
    <w:p w14:paraId="6697E08D">
      <w:pPr>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④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6FB397BE">
      <w:pPr>
        <w:spacing w:line="360" w:lineRule="auto"/>
        <w:ind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【属自然人的应提供由县级以上（含县级）社会养老保险经办机构出具的自然人本人及委托代理人所交纳的响应文件递交截止时间前</w:t>
      </w:r>
      <w:r>
        <w:rPr>
          <w:rFonts w:hint="eastAsia" w:ascii="宋体" w:hAnsi="宋体" w:cs="宋体"/>
          <w:b/>
          <w:bCs/>
          <w:color w:val="000000" w:themeColor="text1"/>
          <w:szCs w:val="21"/>
          <w:highlight w:val="none"/>
          <w:lang w:eastAsia="zh-CN"/>
          <w14:textFill>
            <w14:solidFill>
              <w14:schemeClr w14:val="tx1"/>
            </w14:solidFill>
          </w14:textFill>
        </w:rPr>
        <w:t>三个月内任意一个月养老保险证明扫描件，</w:t>
      </w:r>
      <w:r>
        <w:rPr>
          <w:rFonts w:hint="eastAsia" w:ascii="宋体" w:hAnsi="宋体" w:cs="宋体"/>
          <w:b/>
          <w:bCs/>
          <w:color w:val="000000" w:themeColor="text1"/>
          <w:szCs w:val="21"/>
          <w:highlight w:val="none"/>
          <w:lang w:val="en-US" w:eastAsia="zh-CN"/>
          <w14:textFill>
            <w14:solidFill>
              <w14:schemeClr w14:val="tx1"/>
            </w14:solidFill>
          </w14:textFill>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（委托代理时必须提供；如为联合体的，授权委托书原件须由牵头人出具）</w:t>
      </w:r>
    </w:p>
    <w:p w14:paraId="1C4E38D1">
      <w:pPr>
        <w:numPr>
          <w:ilvl w:val="0"/>
          <w:numId w:val="0"/>
        </w:numPr>
        <w:spacing w:line="360" w:lineRule="auto"/>
        <w:ind w:firstLine="21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lang w:eastAsia="zh-CN"/>
          <w14:textFill>
            <w14:solidFill>
              <w14:schemeClr w14:val="tx1"/>
            </w14:solidFill>
          </w14:textFill>
        </w:rPr>
        <w:t>参加政府采购活动前3年内在经营活动中没有重大违法记录及有关信用信息的书面声明或专项信用报告</w:t>
      </w:r>
      <w:r>
        <w:rPr>
          <w:rFonts w:hint="eastAsia" w:ascii="宋体" w:hAnsi="宋体" w:eastAsia="宋体" w:cs="宋体"/>
          <w:b/>
          <w:bCs/>
          <w:color w:val="000000" w:themeColor="text1"/>
          <w:szCs w:val="21"/>
          <w:highlight w:val="none"/>
          <w14:textFill>
            <w14:solidFill>
              <w14:schemeClr w14:val="tx1"/>
            </w14:solidFill>
          </w14:textFill>
        </w:rPr>
        <w:t>（必须提供）；</w:t>
      </w:r>
    </w:p>
    <w:p w14:paraId="7E4FF72F">
      <w:pPr>
        <w:pStyle w:val="16"/>
        <w:numPr>
          <w:ilvl w:val="0"/>
          <w:numId w:val="0"/>
        </w:numPr>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highlight w:val="none"/>
          <w:lang w:eastAsia="zh-CN"/>
          <w14:textFill>
            <w14:solidFill>
              <w14:schemeClr w14:val="tx1"/>
            </w14:solidFill>
          </w14:textFill>
        </w:rPr>
        <w:t>注：</w:t>
      </w:r>
      <w:r>
        <w:rPr>
          <w:rFonts w:hint="eastAsia" w:ascii="宋体" w:hAnsi="宋体" w:eastAsia="宋体" w:cs="宋体"/>
          <w:b/>
          <w:bCs/>
          <w:color w:val="000000" w:themeColor="text1"/>
          <w:highlight w:val="none"/>
          <w:lang w:val="en-US" w:eastAsia="zh-CN"/>
          <w14:textFill>
            <w14:solidFill>
              <w14:schemeClr w14:val="tx1"/>
            </w14:solidFill>
          </w14:textFill>
        </w:rPr>
        <w:t>供应商</w:t>
      </w:r>
      <w:r>
        <w:rPr>
          <w:rFonts w:hint="eastAsia" w:ascii="宋体" w:hAnsi="宋体" w:eastAsia="宋体" w:cs="宋体"/>
          <w:b/>
          <w:bCs/>
          <w:color w:val="000000" w:themeColor="text1"/>
          <w:highlight w:val="none"/>
          <w:lang w:eastAsia="zh-CN"/>
          <w14:textFill>
            <w14:solidFill>
              <w14:schemeClr w14:val="tx1"/>
            </w14:solidFill>
          </w14:textFill>
        </w:rPr>
        <w:t>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w:t>
      </w:r>
      <w:r>
        <w:rPr>
          <w:rFonts w:hint="eastAsia" w:ascii="宋体" w:hAnsi="宋体" w:eastAsia="宋体" w:cs="宋体"/>
          <w:b/>
          <w:bCs/>
          <w:color w:val="000000" w:themeColor="text1"/>
          <w:highlight w:val="none"/>
          <w:lang w:val="en-US" w:eastAsia="zh-CN"/>
          <w14:textFill>
            <w14:solidFill>
              <w14:schemeClr w14:val="tx1"/>
            </w14:solidFill>
          </w14:textFill>
        </w:rPr>
        <w:t>供应商</w:t>
      </w:r>
      <w:r>
        <w:rPr>
          <w:rFonts w:hint="eastAsia" w:ascii="宋体" w:hAnsi="宋体" w:eastAsia="宋体" w:cs="宋体"/>
          <w:b/>
          <w:bCs/>
          <w:color w:val="000000" w:themeColor="text1"/>
          <w:highlight w:val="none"/>
          <w:lang w:eastAsia="zh-CN"/>
          <w14:textFill>
            <w14:solidFill>
              <w14:schemeClr w14:val="tx1"/>
            </w14:solidFill>
          </w14:textFill>
        </w:rPr>
        <w:t>根据注册地信用中国网站的要求获取。</w:t>
      </w:r>
    </w:p>
    <w:p w14:paraId="37DC6603">
      <w:pPr>
        <w:numPr>
          <w:ilvl w:val="0"/>
          <w:numId w:val="4"/>
        </w:num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供应商的法人或者其他组织营业执照等证明文件</w:t>
      </w:r>
      <w:r>
        <w:rPr>
          <w:rFonts w:hint="eastAsia" w:ascii="宋体" w:hAnsi="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bCs/>
          <w:color w:val="000000" w:themeColor="text1"/>
          <w:szCs w:val="21"/>
          <w:highlight w:val="none"/>
          <w14:textFill>
            <w14:solidFill>
              <w14:schemeClr w14:val="tx1"/>
            </w14:solidFill>
          </w14:textFill>
        </w:rPr>
        <w:t>（必须提供，自然人除外）；</w:t>
      </w:r>
    </w:p>
    <w:p w14:paraId="19336B05">
      <w:pPr>
        <w:tabs>
          <w:tab w:val="left" w:pos="1305"/>
        </w:tabs>
        <w:spacing w:line="400" w:lineRule="exact"/>
        <w:ind w:firstLine="420"/>
        <w:rPr>
          <w:rFonts w:ascii="宋体" w:hAnsi="宋体" w:cs="宋体"/>
          <w:color w:val="000000" w:themeColor="text1"/>
          <w:szCs w:val="21"/>
          <w:highlight w:val="none"/>
          <w:u w:val="none"/>
          <w14:textFill>
            <w14:solidFill>
              <w14:schemeClr w14:val="tx1"/>
            </w14:solidFill>
          </w14:textFill>
        </w:rPr>
      </w:pPr>
      <w:r>
        <w:rPr>
          <w:rFonts w:hint="eastAsia" w:ascii="宋体" w:hAnsi="宋体" w:cs="宋体"/>
          <w:b/>
          <w:color w:val="000000" w:themeColor="text1"/>
          <w:szCs w:val="21"/>
          <w:highlight w:val="none"/>
          <w:u w:val="none"/>
          <w14:textFill>
            <w14:solidFill>
              <w14:schemeClr w14:val="tx1"/>
            </w14:solidFill>
          </w14:textFill>
        </w:rPr>
        <w:t>注：供应商为企业（包括合伙企业），应提供</w:t>
      </w:r>
      <w:r>
        <w:rPr>
          <w:rFonts w:hint="eastAsia" w:ascii="宋体" w:hAnsi="宋体" w:cs="宋体"/>
          <w:b/>
          <w:color w:val="000000" w:themeColor="text1"/>
          <w:szCs w:val="21"/>
          <w:highlight w:val="none"/>
          <w:u w:val="none"/>
          <w:lang w:eastAsia="zh-CN"/>
          <w14:textFill>
            <w14:solidFill>
              <w14:schemeClr w14:val="tx1"/>
            </w14:solidFill>
          </w14:textFill>
        </w:rPr>
        <w:t>市场监管部门（登记机关）</w:t>
      </w:r>
      <w:r>
        <w:rPr>
          <w:rFonts w:hint="eastAsia" w:ascii="宋体" w:hAnsi="宋体" w:cs="宋体"/>
          <w:b/>
          <w:color w:val="000000" w:themeColor="text1"/>
          <w:szCs w:val="21"/>
          <w:highlight w:val="none"/>
          <w:u w:val="none"/>
          <w14:textFill>
            <w14:solidFill>
              <w14:schemeClr w14:val="tx1"/>
            </w14:solidFill>
          </w14:textFill>
        </w:rPr>
        <w:t>注册的有效</w:t>
      </w:r>
      <w:r>
        <w:rPr>
          <w:rFonts w:hint="eastAsia" w:ascii="宋体" w:hAnsi="宋体" w:cs="宋体"/>
          <w:b/>
          <w:color w:val="000000" w:themeColor="text1"/>
          <w:szCs w:val="21"/>
          <w:highlight w:val="none"/>
          <w:u w:val="none"/>
          <w:lang w:eastAsia="zh-CN"/>
          <w14:textFill>
            <w14:solidFill>
              <w14:schemeClr w14:val="tx1"/>
            </w14:solidFill>
          </w14:textFill>
        </w:rPr>
        <w:t>“企业法人营业执照”或“营业执照”</w:t>
      </w:r>
      <w:r>
        <w:rPr>
          <w:rFonts w:hint="eastAsia" w:ascii="宋体" w:hAnsi="宋体" w:cs="宋体"/>
          <w:b/>
          <w:color w:val="000000" w:themeColor="text1"/>
          <w:szCs w:val="21"/>
          <w:highlight w:val="none"/>
          <w:u w:val="none"/>
          <w14:textFill>
            <w14:solidFill>
              <w14:schemeClr w14:val="tx1"/>
            </w14:solidFill>
          </w14:textFill>
        </w:rPr>
        <w:t>；供应商为事业单位，应提供有效的“事业单位法人证书”；供应商为非企业专业服务机构的，应提供执业许可证等证明文件；供应商为个体工商户，应提供有效的“个体工商户营业执照”。（所需材料均为扫描件）</w:t>
      </w:r>
    </w:p>
    <w:p w14:paraId="10253160">
      <w:pPr>
        <w:numPr>
          <w:ilvl w:val="0"/>
          <w:numId w:val="4"/>
        </w:numPr>
        <w:spacing w:line="360" w:lineRule="auto"/>
        <w:ind w:firstLine="42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财务状况报告</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cs="宋体"/>
          <w:b/>
          <w:bCs/>
          <w:color w:val="000000" w:themeColor="text1"/>
          <w:sz w:val="21"/>
          <w:szCs w:val="21"/>
          <w:highlight w:val="none"/>
          <w:lang w:val="en-US" w:eastAsia="zh-CN"/>
          <w14:textFill>
            <w14:solidFill>
              <w14:schemeClr w14:val="tx1"/>
            </w14:solidFill>
          </w14:textFill>
        </w:rPr>
        <w:t>格式自拟，</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必须提供）</w:t>
      </w:r>
      <w:r>
        <w:rPr>
          <w:rFonts w:hint="eastAsia" w:ascii="宋体" w:hAnsi="宋体" w:eastAsia="宋体" w:cs="宋体"/>
          <w:color w:val="000000" w:themeColor="text1"/>
          <w:szCs w:val="21"/>
          <w:highlight w:val="none"/>
          <w14:textFill>
            <w14:solidFill>
              <w14:schemeClr w14:val="tx1"/>
            </w14:solidFill>
          </w14:textFill>
        </w:rPr>
        <w:t>；</w:t>
      </w:r>
    </w:p>
    <w:p w14:paraId="197341D2">
      <w:pPr>
        <w:numPr>
          <w:ilvl w:val="0"/>
          <w:numId w:val="4"/>
        </w:numPr>
        <w:spacing w:line="360" w:lineRule="auto"/>
        <w:ind w:firstLine="42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w:t>
      </w:r>
      <w:r>
        <w:rPr>
          <w:rFonts w:hint="eastAsia" w:ascii="宋体" w:hAnsi="宋体" w:cs="宋体"/>
          <w:color w:val="000000" w:themeColor="text1"/>
          <w:sz w:val="21"/>
          <w:szCs w:val="21"/>
          <w:highlight w:val="none"/>
          <w:lang w:val="en-US" w:eastAsia="zh-CN"/>
          <w14:textFill>
            <w14:solidFill>
              <w14:schemeClr w14:val="tx1"/>
            </w14:solidFill>
          </w14:textFill>
        </w:rPr>
        <w:t>在磋商当天</w:t>
      </w:r>
      <w:r>
        <w:rPr>
          <w:rFonts w:hint="eastAsia" w:ascii="宋体" w:hAnsi="宋体" w:eastAsia="宋体" w:cs="宋体"/>
          <w:color w:val="000000" w:themeColor="text1"/>
          <w:szCs w:val="21"/>
          <w:highlight w:val="none"/>
          <w14:textFill>
            <w14:solidFill>
              <w14:schemeClr w14:val="tx1"/>
            </w14:solidFill>
          </w14:textFill>
        </w:rPr>
        <w:t>近半年内任意一个月或任一季度依法缴纳税收的证明材料【增值税发票</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税收完税证明</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企业所得税完税证明或税务部门出具的免税证明</w:t>
      </w:r>
      <w:r>
        <w:rPr>
          <w:rFonts w:hint="eastAsia" w:ascii="宋体" w:hAnsi="宋体" w:cs="宋体"/>
          <w:color w:val="000000" w:themeColor="text1"/>
          <w:szCs w:val="21"/>
          <w:highlight w:val="none"/>
          <w:lang w:eastAsia="zh-CN"/>
          <w14:textFill>
            <w14:solidFill>
              <w14:schemeClr w14:val="tx1"/>
            </w14:solidFill>
          </w14:textFill>
        </w:rPr>
        <w:t>或税务部门出具的无欠税证明</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扫描件</w:t>
      </w:r>
      <w:r>
        <w:rPr>
          <w:rFonts w:hint="eastAsia" w:ascii="宋体" w:hAnsi="宋体" w:eastAsia="宋体" w:cs="宋体"/>
          <w:b/>
          <w:bCs/>
          <w:color w:val="000000" w:themeColor="text1"/>
          <w:szCs w:val="21"/>
          <w:highlight w:val="none"/>
          <w14:textFill>
            <w14:solidFill>
              <w14:schemeClr w14:val="tx1"/>
            </w14:solidFill>
          </w14:textFill>
        </w:rPr>
        <w:t>（必须提供）</w:t>
      </w:r>
      <w:r>
        <w:rPr>
          <w:rFonts w:hint="eastAsia" w:ascii="宋体" w:hAnsi="宋体" w:cs="宋体"/>
          <w:b/>
          <w:bCs/>
          <w:color w:val="000000" w:themeColor="text1"/>
          <w:szCs w:val="21"/>
          <w:highlight w:val="none"/>
          <w:lang w:eastAsia="zh-CN"/>
          <w14:textFill>
            <w14:solidFill>
              <w14:schemeClr w14:val="tx1"/>
            </w14:solidFill>
          </w14:textFill>
        </w:rPr>
        <w:t>；</w:t>
      </w:r>
    </w:p>
    <w:p w14:paraId="126EE04E">
      <w:pPr>
        <w:spacing w:line="360" w:lineRule="auto"/>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（7）《中小企业声明函》（见附件）</w:t>
      </w:r>
      <w:r>
        <w:rPr>
          <w:rFonts w:hint="eastAsia" w:ascii="宋体" w:hAnsi="宋体" w:eastAsia="宋体" w:cs="宋体"/>
          <w:b/>
          <w:bCs/>
          <w:color w:val="000000" w:themeColor="text1"/>
          <w:szCs w:val="21"/>
          <w:highlight w:val="none"/>
          <w:lang w:val="en-US" w:eastAsia="zh-CN"/>
          <w14:textFill>
            <w14:solidFill>
              <w14:schemeClr w14:val="tx1"/>
            </w14:solidFill>
          </w14:textFill>
        </w:rPr>
        <w:t>（除监狱企业及残疾人福利性单位外，必须提供）；</w:t>
      </w:r>
    </w:p>
    <w:p w14:paraId="40ED05CB">
      <w:pPr>
        <w:spacing w:line="360" w:lineRule="auto"/>
        <w:ind w:firstLine="420"/>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（8）如提供服务的供应商属于监狱企业的，应当提供由省级以上监狱管理局、戒毒管理局等（含新疆生产建设兵团）出具的属于监狱企业的证明文件,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000000" w:themeColor="text1"/>
          <w:szCs w:val="21"/>
          <w:highlight w:val="none"/>
          <w:lang w:val="en-US" w:eastAsia="zh-CN"/>
          <w14:textFill>
            <w14:solidFill>
              <w14:schemeClr w14:val="tx1"/>
            </w14:solidFill>
          </w14:textFill>
        </w:rPr>
        <w:t>（如供应商属于监狱企业的，则必须提供）；</w:t>
      </w:r>
    </w:p>
    <w:p w14:paraId="224EA9D8">
      <w:pPr>
        <w:spacing w:line="360" w:lineRule="auto"/>
        <w:ind w:firstLine="420"/>
        <w:rPr>
          <w:rFonts w:hint="eastAsia" w:ascii="宋体" w:hAnsi="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（9）符合条件的残疾人福利性单位在参加政府采购活动时，应当提供《残疾人福利性单位声明函》（见附件），并对声明的真实性负责；</w:t>
      </w:r>
      <w:r>
        <w:rPr>
          <w:rFonts w:hint="eastAsia" w:ascii="宋体" w:hAnsi="宋体" w:eastAsia="宋体" w:cs="宋体"/>
          <w:b/>
          <w:bCs/>
          <w:color w:val="000000" w:themeColor="text1"/>
          <w:szCs w:val="21"/>
          <w:highlight w:val="none"/>
          <w:lang w:val="en-US" w:eastAsia="zh-CN"/>
          <w14:textFill>
            <w14:solidFill>
              <w14:schemeClr w14:val="tx1"/>
            </w14:solidFill>
          </w14:textFill>
        </w:rPr>
        <w:t>（如供应商属于残疾人福利性单位的，则必须提供）</w:t>
      </w:r>
      <w:r>
        <w:rPr>
          <w:rFonts w:hint="eastAsia" w:ascii="宋体" w:hAnsi="宋体" w:cs="宋体"/>
          <w:b/>
          <w:bCs/>
          <w:color w:val="000000" w:themeColor="text1"/>
          <w:szCs w:val="21"/>
          <w:highlight w:val="none"/>
          <w:lang w:val="en-US" w:eastAsia="zh-CN"/>
          <w14:textFill>
            <w14:solidFill>
              <w14:schemeClr w14:val="tx1"/>
            </w14:solidFill>
          </w14:textFill>
        </w:rPr>
        <w:t>。</w:t>
      </w:r>
    </w:p>
    <w:p w14:paraId="2A80FA4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（10）</w:t>
      </w:r>
      <w:r>
        <w:rPr>
          <w:rFonts w:hint="eastAsia" w:ascii="宋体" w:hAnsi="宋体" w:cs="宋体"/>
          <w:b w:val="0"/>
          <w:bCs w:val="0"/>
          <w:color w:val="000000" w:themeColor="text1"/>
          <w:sz w:val="21"/>
          <w:szCs w:val="21"/>
          <w:highlight w:val="none"/>
          <w:lang w:val="en-US" w:eastAsia="zh-CN"/>
          <w14:textFill>
            <w14:solidFill>
              <w14:schemeClr w14:val="tx1"/>
            </w14:solidFill>
          </w14:textFill>
        </w:rPr>
        <w:t>供应商具有相应有效的《印刷经营许可证》</w:t>
      </w:r>
      <w:r>
        <w:rPr>
          <w:rFonts w:hint="eastAsia" w:ascii="宋体" w:hAnsi="宋体" w:eastAsia="宋体" w:cs="宋体"/>
          <w:b/>
          <w:bCs/>
          <w:color w:val="000000" w:themeColor="text1"/>
          <w:szCs w:val="21"/>
          <w:highlight w:val="none"/>
          <w14:textFill>
            <w14:solidFill>
              <w14:schemeClr w14:val="tx1"/>
            </w14:solidFill>
          </w14:textFill>
        </w:rPr>
        <w:t>（必须提供）</w:t>
      </w:r>
      <w:r>
        <w:rPr>
          <w:rFonts w:hint="eastAsia" w:ascii="宋体" w:hAnsi="宋体" w:cs="宋体"/>
          <w:b/>
          <w:bCs/>
          <w:color w:val="000000" w:themeColor="text1"/>
          <w:szCs w:val="21"/>
          <w:highlight w:val="none"/>
          <w:lang w:eastAsia="zh-CN"/>
          <w14:textFill>
            <w14:solidFill>
              <w14:schemeClr w14:val="tx1"/>
            </w14:solidFill>
          </w14:textFill>
        </w:rPr>
        <w:t>。</w:t>
      </w:r>
    </w:p>
    <w:p w14:paraId="47449936">
      <w:pPr>
        <w:pStyle w:val="37"/>
        <w:ind w:left="0" w:firstLine="42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11.</w:t>
      </w:r>
      <w:r>
        <w:rPr>
          <w:rFonts w:hint="eastAsia" w:ascii="宋体" w:hAnsi="宋体" w:eastAsia="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1.2</w:t>
      </w:r>
      <w:r>
        <w:rPr>
          <w:rFonts w:hint="eastAsia" w:ascii="宋体" w:hAnsi="宋体" w:eastAsia="宋体" w:cs="宋体"/>
          <w:b/>
          <w:bCs/>
          <w:color w:val="000000" w:themeColor="text1"/>
          <w:szCs w:val="21"/>
          <w:highlight w:val="none"/>
          <w14:textFill>
            <w14:solidFill>
              <w14:schemeClr w14:val="tx1"/>
            </w14:solidFill>
          </w14:textFill>
        </w:rPr>
        <w:t>符合性响应证明材料：</w:t>
      </w:r>
    </w:p>
    <w:p w14:paraId="5200CD2C">
      <w:pPr>
        <w:ind w:left="0" w:firstLine="420"/>
        <w:jc w:val="left"/>
        <w:rPr>
          <w:rFonts w:hint="eastAsia" w:ascii="宋体" w:hAnsi="宋体" w:eastAsia="宋体" w:cs="宋体"/>
          <w:color w:val="000000" w:themeColor="text1"/>
          <w:szCs w:val="21"/>
          <w:highlight w:val="none"/>
          <w14:textFill>
            <w14:solidFill>
              <w14:schemeClr w14:val="tx1"/>
            </w14:solidFill>
          </w14:textFill>
        </w:rPr>
      </w:pPr>
      <w:bookmarkStart w:id="133" w:name="_Toc16312"/>
      <w:bookmarkStart w:id="134" w:name="_Toc28932"/>
      <w:bookmarkStart w:id="135" w:name="_Toc2809"/>
      <w:bookmarkStart w:id="136" w:name="_Toc294"/>
      <w:r>
        <w:rPr>
          <w:rFonts w:hint="eastAsia" w:ascii="宋体" w:hAnsi="宋体" w:eastAsia="宋体" w:cs="宋体"/>
          <w:bCs w:val="0"/>
          <w:color w:val="000000" w:themeColor="text1"/>
          <w:sz w:val="21"/>
          <w:szCs w:val="21"/>
          <w:highlight w:val="none"/>
          <w:lang w:val="en-US"/>
          <w14:textFill>
            <w14:solidFill>
              <w14:schemeClr w14:val="tx1"/>
            </w14:solidFill>
          </w14:textFill>
        </w:rPr>
        <w:t>（1）响应函（格式见附件）</w:t>
      </w:r>
      <w:r>
        <w:rPr>
          <w:rFonts w:hint="eastAsia" w:ascii="宋体" w:hAnsi="宋体" w:eastAsia="宋体" w:cs="宋体"/>
          <w:b/>
          <w:bCs/>
          <w:color w:val="000000" w:themeColor="text1"/>
          <w:sz w:val="21"/>
          <w:szCs w:val="21"/>
          <w:highlight w:val="none"/>
          <w:lang w:val="en-US"/>
          <w14:textFill>
            <w14:solidFill>
              <w14:schemeClr w14:val="tx1"/>
            </w14:solidFill>
          </w14:textFill>
        </w:rPr>
        <w:t>（必须提供）</w:t>
      </w:r>
      <w:bookmarkEnd w:id="133"/>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bookmarkEnd w:id="134"/>
      <w:bookmarkEnd w:id="135"/>
      <w:bookmarkEnd w:id="136"/>
    </w:p>
    <w:p w14:paraId="4A28EE6E">
      <w:pPr>
        <w:spacing w:line="360" w:lineRule="auto"/>
        <w:ind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）磋商报价表（格式见附件）</w:t>
      </w:r>
      <w:r>
        <w:rPr>
          <w:rFonts w:hint="eastAsia" w:ascii="宋体" w:hAnsi="宋体" w:eastAsia="宋体" w:cs="宋体"/>
          <w:b/>
          <w:bCs/>
          <w:color w:val="000000" w:themeColor="text1"/>
          <w:szCs w:val="21"/>
          <w:highlight w:val="none"/>
          <w14:textFill>
            <w14:solidFill>
              <w14:schemeClr w14:val="tx1"/>
            </w14:solidFill>
          </w14:textFill>
        </w:rPr>
        <w:t>（必须提供）；</w:t>
      </w:r>
    </w:p>
    <w:p w14:paraId="598124A4">
      <w:pPr>
        <w:tabs>
          <w:tab w:val="left" w:pos="1305"/>
        </w:tabs>
        <w:spacing w:line="360" w:lineRule="exact"/>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color w:val="000000" w:themeColor="text1"/>
          <w:sz w:val="21"/>
          <w:szCs w:val="21"/>
          <w:highlight w:val="none"/>
          <w:lang w:val="en-US" w:eastAsia="zh-CN"/>
          <w14:textFill>
            <w14:solidFill>
              <w14:schemeClr w14:val="tx1"/>
            </w14:solidFill>
          </w14:textFill>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color w:val="000000" w:themeColor="text1"/>
          <w:sz w:val="21"/>
          <w:szCs w:val="21"/>
          <w:highlight w:val="none"/>
          <w:lang w:eastAsia="zh-CN"/>
          <w14:textFill>
            <w14:solidFill>
              <w14:schemeClr w14:val="tx1"/>
            </w14:solidFill>
          </w14:textFill>
        </w:rPr>
        <w:t>服务响应</w:t>
      </w:r>
      <w:r>
        <w:rPr>
          <w:rFonts w:hint="default" w:ascii="宋体" w:hAnsi="宋体" w:eastAsia="宋体" w:cs="宋体"/>
          <w:color w:val="000000" w:themeColor="text1"/>
          <w:sz w:val="21"/>
          <w:szCs w:val="21"/>
          <w:highlight w:val="none"/>
          <w14:textFill>
            <w14:solidFill>
              <w14:schemeClr w14:val="tx1"/>
            </w14:solidFill>
          </w14:textFill>
        </w:rPr>
        <w:t>表</w:t>
      </w:r>
      <w:r>
        <w:rPr>
          <w:rFonts w:hint="eastAsia" w:ascii="宋体" w:hAnsi="宋体" w:eastAsia="宋体" w:cs="宋体"/>
          <w:b w:val="0"/>
          <w:bCs w:val="0"/>
          <w:color w:val="000000" w:themeColor="text1"/>
          <w:sz w:val="21"/>
          <w:szCs w:val="21"/>
          <w:highlight w:val="none"/>
          <w14:textFill>
            <w14:solidFill>
              <w14:schemeClr w14:val="tx1"/>
            </w14:solidFill>
          </w14:textFill>
        </w:rPr>
        <w:t>（格式见附件）</w:t>
      </w:r>
      <w:r>
        <w:rPr>
          <w:rFonts w:hint="eastAsia" w:ascii="宋体" w:hAnsi="宋体" w:eastAsia="宋体" w:cs="宋体"/>
          <w:b/>
          <w:bCs/>
          <w:color w:val="000000" w:themeColor="text1"/>
          <w:sz w:val="21"/>
          <w:szCs w:val="21"/>
          <w:highlight w:val="none"/>
          <w14:textFill>
            <w14:solidFill>
              <w14:schemeClr w14:val="tx1"/>
            </w14:solidFill>
          </w14:textFill>
        </w:rPr>
        <w:t>（必须提供）</w:t>
      </w:r>
      <w:r>
        <w:rPr>
          <w:rFonts w:hint="eastAsia" w:ascii="宋体" w:hAnsi="宋体" w:eastAsia="宋体" w:cs="宋体"/>
          <w:bCs/>
          <w:color w:val="000000" w:themeColor="text1"/>
          <w:szCs w:val="21"/>
          <w:highlight w:val="none"/>
          <w14:textFill>
            <w14:solidFill>
              <w14:schemeClr w14:val="tx1"/>
            </w14:solidFill>
          </w14:textFill>
        </w:rPr>
        <w:t>；</w:t>
      </w:r>
    </w:p>
    <w:p w14:paraId="558619B7">
      <w:pPr>
        <w:tabs>
          <w:tab w:val="left" w:pos="1305"/>
        </w:tabs>
        <w:spacing w:line="360" w:lineRule="exact"/>
        <w:ind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default" w:ascii="宋体" w:hAnsi="宋体" w:eastAsia="宋体" w:cs="宋体"/>
          <w:color w:val="000000" w:themeColor="text1"/>
          <w:sz w:val="21"/>
          <w:szCs w:val="21"/>
          <w:highlight w:val="none"/>
          <w14:textFill>
            <w14:solidFill>
              <w14:schemeClr w14:val="tx1"/>
            </w14:solidFill>
          </w14:textFill>
        </w:rPr>
        <w:t>商务响应表</w:t>
      </w:r>
      <w:r>
        <w:rPr>
          <w:rFonts w:hint="eastAsia" w:ascii="宋体" w:hAnsi="宋体" w:eastAsia="宋体" w:cs="宋体"/>
          <w:b w:val="0"/>
          <w:bCs w:val="0"/>
          <w:color w:val="000000" w:themeColor="text1"/>
          <w:sz w:val="21"/>
          <w:szCs w:val="21"/>
          <w:highlight w:val="none"/>
          <w14:textFill>
            <w14:solidFill>
              <w14:schemeClr w14:val="tx1"/>
            </w14:solidFill>
          </w14:textFill>
        </w:rPr>
        <w:t>（格式见附件）</w:t>
      </w:r>
      <w:r>
        <w:rPr>
          <w:rFonts w:hint="eastAsia" w:ascii="宋体" w:hAnsi="宋体" w:eastAsia="宋体" w:cs="宋体"/>
          <w:b/>
          <w:bCs/>
          <w:color w:val="000000" w:themeColor="text1"/>
          <w:sz w:val="21"/>
          <w:szCs w:val="21"/>
          <w:highlight w:val="none"/>
          <w14:textFill>
            <w14:solidFill>
              <w14:schemeClr w14:val="tx1"/>
            </w14:solidFill>
          </w14:textFill>
        </w:rPr>
        <w:t>（必须提供）</w:t>
      </w:r>
      <w:r>
        <w:rPr>
          <w:rFonts w:hint="eastAsia" w:ascii="宋体" w:hAnsi="宋体" w:eastAsia="宋体" w:cs="宋体"/>
          <w:bCs/>
          <w:color w:val="000000" w:themeColor="text1"/>
          <w:szCs w:val="21"/>
          <w:highlight w:val="none"/>
          <w14:textFill>
            <w14:solidFill>
              <w14:schemeClr w14:val="tx1"/>
            </w14:solidFill>
          </w14:textFill>
        </w:rPr>
        <w:t>；</w:t>
      </w:r>
    </w:p>
    <w:p w14:paraId="141F2950">
      <w:pPr>
        <w:pStyle w:val="37"/>
        <w:rPr>
          <w:rFonts w:hint="eastAsia"/>
          <w:color w:val="000000" w:themeColor="text1"/>
          <w:highlight w:val="none"/>
          <w14:textFill>
            <w14:solidFill>
              <w14:schemeClr w14:val="tx1"/>
            </w14:solidFill>
          </w14:textFill>
        </w:rPr>
      </w:pPr>
    </w:p>
    <w:p w14:paraId="37691554">
      <w:pPr>
        <w:spacing w:line="360" w:lineRule="auto"/>
        <w:ind w:firstLine="42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）服务承诺书（由供应商根据本项目采购需求、特点及供应商自身的处理能力自行编写，承诺书内容至少应包括“采购需求”中的所有服务条款）</w:t>
      </w:r>
      <w:r>
        <w:rPr>
          <w:rFonts w:hint="eastAsia" w:ascii="宋体" w:hAnsi="宋体" w:eastAsia="宋体" w:cs="宋体"/>
          <w:b w:val="0"/>
          <w:bCs w:val="0"/>
          <w:color w:val="000000" w:themeColor="text1"/>
          <w:szCs w:val="21"/>
          <w:highlight w:val="none"/>
          <w14:textFill>
            <w14:solidFill>
              <w14:schemeClr w14:val="tx1"/>
            </w14:solidFill>
          </w14:textFill>
        </w:rPr>
        <w:t>（格式见附件）</w:t>
      </w:r>
      <w:r>
        <w:rPr>
          <w:rFonts w:hint="eastAsia" w:ascii="宋体" w:hAnsi="宋体" w:eastAsia="宋体" w:cs="宋体"/>
          <w:b/>
          <w:bCs/>
          <w:color w:val="000000" w:themeColor="text1"/>
          <w:szCs w:val="21"/>
          <w:highlight w:val="none"/>
          <w14:textFill>
            <w14:solidFill>
              <w14:schemeClr w14:val="tx1"/>
            </w14:solidFill>
          </w14:textFill>
        </w:rPr>
        <w:t>（必须提供）；</w:t>
      </w:r>
    </w:p>
    <w:p w14:paraId="1C5CFC58">
      <w:pPr>
        <w:spacing w:line="360" w:lineRule="auto"/>
        <w:ind w:firstLine="42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针对本项目的服务方案（</w:t>
      </w:r>
      <w:r>
        <w:rPr>
          <w:rFonts w:hint="eastAsia" w:ascii="宋体" w:hAnsi="宋体" w:eastAsia="宋体" w:cs="宋体"/>
          <w:color w:val="000000" w:themeColor="text1"/>
          <w:szCs w:val="21"/>
          <w:highlight w:val="none"/>
          <w14:textFill>
            <w14:solidFill>
              <w14:schemeClr w14:val="tx1"/>
            </w14:solidFill>
          </w14:textFill>
        </w:rPr>
        <w:t>格式见附件）</w:t>
      </w:r>
      <w:r>
        <w:rPr>
          <w:rFonts w:hint="eastAsia" w:ascii="宋体" w:hAnsi="宋体" w:eastAsia="宋体" w:cs="宋体"/>
          <w:b/>
          <w:bCs/>
          <w:color w:val="000000" w:themeColor="text1"/>
          <w:szCs w:val="21"/>
          <w:highlight w:val="none"/>
          <w14:textFill>
            <w14:solidFill>
              <w14:schemeClr w14:val="tx1"/>
            </w14:solidFill>
          </w14:textFill>
        </w:rPr>
        <w:t>（必须提供）</w:t>
      </w:r>
      <w:r>
        <w:rPr>
          <w:rFonts w:hint="eastAsia" w:ascii="宋体" w:hAnsi="宋体" w:eastAsia="宋体" w:cs="宋体"/>
          <w:b/>
          <w:bCs/>
          <w:color w:val="000000" w:themeColor="text1"/>
          <w:szCs w:val="21"/>
          <w:highlight w:val="none"/>
          <w:lang w:eastAsia="zh-CN"/>
          <w14:textFill>
            <w14:solidFill>
              <w14:schemeClr w14:val="tx1"/>
            </w14:solidFill>
          </w14:textFill>
        </w:rPr>
        <w:t>。</w:t>
      </w:r>
    </w:p>
    <w:p w14:paraId="20163926">
      <w:pPr>
        <w:pStyle w:val="37"/>
        <w:ind w:left="0"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11.</w:t>
      </w:r>
      <w:r>
        <w:rPr>
          <w:rFonts w:hint="eastAsia" w:ascii="宋体" w:hAnsi="宋体" w:eastAsia="宋体" w:cs="宋体"/>
          <w:b/>
          <w:bCs/>
          <w:color w:val="000000" w:themeColor="text1"/>
          <w:szCs w:val="21"/>
          <w:highlight w:val="none"/>
          <w:lang w:val="en-US" w:eastAsia="zh-CN"/>
          <w14:textFill>
            <w14:solidFill>
              <w14:schemeClr w14:val="tx1"/>
            </w14:solidFill>
          </w14:textFill>
        </w:rPr>
        <w:t>2</w:t>
      </w:r>
      <w:r>
        <w:rPr>
          <w:rFonts w:hint="eastAsia" w:ascii="宋体" w:hAnsi="宋体" w:eastAsia="宋体" w:cs="宋体"/>
          <w:b/>
          <w:bCs/>
          <w:color w:val="000000" w:themeColor="text1"/>
          <w:szCs w:val="21"/>
          <w:highlight w:val="none"/>
          <w14:textFill>
            <w14:solidFill>
              <w14:schemeClr w14:val="tx1"/>
            </w14:solidFill>
          </w14:textFill>
        </w:rPr>
        <w:t>.</w:t>
      </w:r>
      <w:r>
        <w:rPr>
          <w:rFonts w:hint="eastAsia" w:ascii="宋体" w:hAnsi="宋体" w:eastAsia="宋体" w:cs="宋体"/>
          <w:b/>
          <w:bCs/>
          <w:color w:val="000000" w:themeColor="text1"/>
          <w:szCs w:val="21"/>
          <w:highlight w:val="none"/>
          <w:lang w:val="en-US" w:eastAsia="zh-CN"/>
          <w14:textFill>
            <w14:solidFill>
              <w14:schemeClr w14:val="tx1"/>
            </w14:solidFill>
          </w14:textFill>
        </w:rPr>
        <w:t>1.3</w:t>
      </w:r>
      <w:r>
        <w:rPr>
          <w:rFonts w:hint="eastAsia" w:ascii="宋体" w:hAnsi="宋体" w:eastAsia="宋体" w:cs="宋体"/>
          <w:b/>
          <w:bCs/>
          <w:color w:val="000000" w:themeColor="text1"/>
          <w:szCs w:val="21"/>
          <w:highlight w:val="none"/>
          <w14:textFill>
            <w14:solidFill>
              <w14:schemeClr w14:val="tx1"/>
            </w14:solidFill>
          </w14:textFill>
        </w:rPr>
        <w:t>其他有效证明材料</w:t>
      </w:r>
    </w:p>
    <w:p w14:paraId="3FCFD161">
      <w:pPr>
        <w:spacing w:line="360" w:lineRule="auto"/>
        <w:ind w:firstLine="420"/>
        <w:jc w:val="left"/>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项目实施人员一览表（格式见附件）</w:t>
      </w:r>
      <w:r>
        <w:rPr>
          <w:rFonts w:hint="eastAsia" w:ascii="宋体" w:hAnsi="宋体" w:eastAsia="宋体" w:cs="宋体"/>
          <w:b/>
          <w:bCs/>
          <w:color w:val="000000" w:themeColor="text1"/>
          <w:szCs w:val="21"/>
          <w:highlight w:val="none"/>
          <w14:textFill>
            <w14:solidFill>
              <w14:schemeClr w14:val="tx1"/>
            </w14:solidFill>
          </w14:textFill>
        </w:rPr>
        <w:t>（如有，请提供）</w:t>
      </w:r>
      <w:r>
        <w:rPr>
          <w:rFonts w:hint="eastAsia" w:ascii="宋体" w:hAnsi="宋体" w:eastAsia="宋体" w:cs="宋体"/>
          <w:b/>
          <w:bCs/>
          <w:color w:val="000000" w:themeColor="text1"/>
          <w:szCs w:val="21"/>
          <w:highlight w:val="none"/>
          <w:lang w:eastAsia="zh-CN"/>
          <w14:textFill>
            <w14:solidFill>
              <w14:schemeClr w14:val="tx1"/>
            </w14:solidFill>
          </w14:textFill>
        </w:rPr>
        <w:t>；</w:t>
      </w:r>
    </w:p>
    <w:p w14:paraId="43FDBCF1">
      <w:pPr>
        <w:spacing w:line="360" w:lineRule="auto"/>
        <w:ind w:firstLine="42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）“采购需求”需提供的有效证明文件</w:t>
      </w:r>
      <w:r>
        <w:rPr>
          <w:rFonts w:hint="eastAsia" w:ascii="宋体" w:hAnsi="宋体" w:eastAsia="宋体" w:cs="宋体"/>
          <w:b/>
          <w:bCs/>
          <w:color w:val="000000" w:themeColor="text1"/>
          <w:szCs w:val="21"/>
          <w:highlight w:val="none"/>
          <w14:textFill>
            <w14:solidFill>
              <w14:schemeClr w14:val="tx1"/>
            </w14:solidFill>
          </w14:textFill>
        </w:rPr>
        <w:t>（如有，请提供）；</w:t>
      </w:r>
    </w:p>
    <w:p w14:paraId="05E80DE0">
      <w:pPr>
        <w:numPr>
          <w:ilvl w:val="0"/>
          <w:numId w:val="0"/>
        </w:numPr>
        <w:tabs>
          <w:tab w:val="left" w:pos="1305"/>
        </w:tabs>
        <w:spacing w:line="400" w:lineRule="exact"/>
        <w:ind w:firstLine="42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供应商</w:t>
      </w:r>
      <w:r>
        <w:rPr>
          <w:rFonts w:hint="eastAsia" w:ascii="宋体" w:hAnsi="宋体" w:cs="宋体"/>
          <w:color w:val="000000" w:themeColor="text1"/>
          <w:szCs w:val="21"/>
          <w:highlight w:val="none"/>
          <w:lang w:eastAsia="zh-CN"/>
          <w14:textFill>
            <w14:solidFill>
              <w14:schemeClr w14:val="tx1"/>
            </w14:solidFill>
          </w14:textFill>
        </w:rPr>
        <w:t>自2023年1月1日以来同类业绩的相关证明材料（以成交通知书或签订的采购合同扫描件为准，并能清晰反映所提供的服务类型、种类、金额）</w:t>
      </w:r>
      <w:r>
        <w:rPr>
          <w:rFonts w:hint="eastAsia" w:ascii="宋体" w:hAnsi="宋体" w:eastAsia="宋体" w:cs="宋体"/>
          <w:b/>
          <w:bCs/>
          <w:color w:val="000000" w:themeColor="text1"/>
          <w:szCs w:val="21"/>
          <w:highlight w:val="none"/>
          <w14:textFill>
            <w14:solidFill>
              <w14:schemeClr w14:val="tx1"/>
            </w14:solidFill>
          </w14:textFill>
        </w:rPr>
        <w:t>（如有，请提供）；</w:t>
      </w:r>
    </w:p>
    <w:p w14:paraId="1B6E97DB">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val="en-US" w:eastAsia="zh-CN"/>
          <w14:textFill>
            <w14:solidFill>
              <w14:schemeClr w14:val="tx1"/>
            </w14:solidFill>
          </w14:textFill>
        </w:rPr>
        <w:t>4</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供应商可结合本项目的评审办法视自身情况自行提交其它相关证明材料</w:t>
      </w:r>
      <w:r>
        <w:rPr>
          <w:rFonts w:hint="eastAsia" w:ascii="宋体" w:hAnsi="宋体" w:eastAsia="宋体" w:cs="宋体"/>
          <w:b/>
          <w:bCs/>
          <w:color w:val="000000" w:themeColor="text1"/>
          <w:szCs w:val="21"/>
          <w:highlight w:val="none"/>
          <w14:textFill>
            <w14:solidFill>
              <w14:schemeClr w14:val="tx1"/>
            </w14:solidFill>
          </w14:textFill>
        </w:rPr>
        <w:t>（如有，请提供）</w:t>
      </w:r>
      <w:r>
        <w:rPr>
          <w:rFonts w:hint="eastAsia" w:ascii="宋体" w:hAnsi="宋体" w:eastAsia="宋体" w:cs="宋体"/>
          <w:color w:val="000000" w:themeColor="text1"/>
          <w:szCs w:val="21"/>
          <w:highlight w:val="none"/>
          <w14:textFill>
            <w14:solidFill>
              <w14:schemeClr w14:val="tx1"/>
            </w14:solidFill>
          </w14:textFill>
        </w:rPr>
        <w:t>。</w:t>
      </w:r>
    </w:p>
    <w:p w14:paraId="225994EC">
      <w:pPr>
        <w:spacing w:line="400" w:lineRule="exact"/>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供应商</w:t>
      </w:r>
      <w:r>
        <w:rPr>
          <w:rFonts w:hint="eastAsia" w:ascii="宋体" w:hAnsi="宋体" w:eastAsia="宋体" w:cs="宋体"/>
          <w:b/>
          <w:bCs/>
          <w:color w:val="000000" w:themeColor="text1"/>
          <w:highlight w:val="none"/>
          <w14:textFill>
            <w14:solidFill>
              <w14:schemeClr w14:val="tx1"/>
            </w14:solidFill>
          </w14:textFill>
        </w:rPr>
        <w:t>提供的以上相关证明材料属于“必须提供”的文件应加盖</w:t>
      </w:r>
      <w:r>
        <w:rPr>
          <w:rFonts w:hint="eastAsia" w:ascii="宋体" w:hAnsi="宋体" w:eastAsia="宋体" w:cs="宋体"/>
          <w:b/>
          <w:bCs/>
          <w:color w:val="000000" w:themeColor="text1"/>
          <w:highlight w:val="none"/>
          <w:lang w:eastAsia="zh-CN"/>
          <w14:textFill>
            <w14:solidFill>
              <w14:schemeClr w14:val="tx1"/>
            </w14:solidFill>
          </w14:textFill>
        </w:rPr>
        <w:t>磋商供应商</w:t>
      </w:r>
      <w:r>
        <w:rPr>
          <w:rFonts w:hint="eastAsia" w:ascii="宋体" w:hAnsi="宋体" w:eastAsia="宋体" w:cs="宋体"/>
          <w:b/>
          <w:bCs/>
          <w:color w:val="000000" w:themeColor="text1"/>
          <w:highlight w:val="none"/>
          <w14:textFill>
            <w14:solidFill>
              <w14:schemeClr w14:val="tx1"/>
            </w14:solidFill>
          </w14:textFill>
        </w:rPr>
        <w:t>公章（CA签章）</w:t>
      </w:r>
      <w:r>
        <w:rPr>
          <w:rFonts w:hint="eastAsia" w:ascii="宋体" w:hAnsi="宋体" w:eastAsia="宋体" w:cs="宋体"/>
          <w:b/>
          <w:bCs/>
          <w:color w:val="000000" w:themeColor="text1"/>
          <w:highlight w:val="none"/>
          <w:lang w:val="en-US" w:eastAsia="zh-CN"/>
          <w14:textFill>
            <w14:solidFill>
              <w14:schemeClr w14:val="tx1"/>
            </w14:solidFill>
          </w14:textFill>
        </w:rPr>
        <w:t>/</w:t>
      </w:r>
      <w:r>
        <w:rPr>
          <w:rFonts w:hint="eastAsia" w:ascii="宋体" w:hAnsi="宋体" w:eastAsia="宋体" w:cs="宋体"/>
          <w:b/>
          <w:bCs/>
          <w:color w:val="000000" w:themeColor="text1"/>
          <w:highlight w:val="none"/>
          <w14:textFill>
            <w14:solidFill>
              <w14:schemeClr w14:val="tx1"/>
            </w14:solidFill>
          </w14:textFill>
        </w:rPr>
        <w:t>自然人</w:t>
      </w:r>
      <w:r>
        <w:rPr>
          <w:rFonts w:hint="eastAsia" w:ascii="宋体" w:hAnsi="宋体" w:eastAsia="宋体" w:cs="宋体"/>
          <w:b/>
          <w:bCs/>
          <w:color w:val="000000" w:themeColor="text1"/>
          <w:highlight w:val="none"/>
          <w:lang w:eastAsia="zh-CN"/>
          <w14:textFill>
            <w14:solidFill>
              <w14:schemeClr w14:val="tx1"/>
            </w14:solidFill>
          </w14:textFill>
        </w:rPr>
        <w:t>签字或</w:t>
      </w:r>
      <w:r>
        <w:rPr>
          <w:rFonts w:hint="eastAsia" w:ascii="宋体" w:hAnsi="宋体" w:eastAsia="宋体" w:cs="宋体"/>
          <w:b/>
          <w:bCs/>
          <w:color w:val="000000" w:themeColor="text1"/>
          <w:highlight w:val="none"/>
          <w:lang w:val="en-US" w:eastAsia="zh-CN"/>
          <w14:textFill>
            <w14:solidFill>
              <w14:schemeClr w14:val="tx1"/>
            </w14:solidFill>
          </w14:textFill>
        </w:rPr>
        <w:t>个人</w:t>
      </w:r>
      <w:r>
        <w:rPr>
          <w:rFonts w:hint="eastAsia" w:ascii="宋体" w:hAnsi="宋体" w:eastAsia="宋体" w:cs="宋体"/>
          <w:b/>
          <w:bCs/>
          <w:color w:val="000000" w:themeColor="text1"/>
          <w:highlight w:val="none"/>
          <w14:textFill>
            <w14:solidFill>
              <w14:schemeClr w14:val="tx1"/>
            </w14:solidFill>
          </w14:textFill>
        </w:rPr>
        <w:t>CA签章，否则</w:t>
      </w:r>
      <w:r>
        <w:rPr>
          <w:rFonts w:hint="eastAsia" w:ascii="宋体" w:hAnsi="宋体" w:eastAsia="宋体" w:cs="宋体"/>
          <w:b/>
          <w:bCs/>
          <w:color w:val="000000" w:themeColor="text1"/>
          <w:highlight w:val="none"/>
          <w:lang w:val="en-US" w:eastAsia="zh-CN"/>
          <w14:textFill>
            <w14:solidFill>
              <w14:schemeClr w14:val="tx1"/>
            </w14:solidFill>
          </w14:textFill>
        </w:rPr>
        <w:t>响应</w:t>
      </w:r>
      <w:r>
        <w:rPr>
          <w:rFonts w:hint="eastAsia" w:ascii="宋体" w:hAnsi="宋体" w:eastAsia="宋体" w:cs="宋体"/>
          <w:b/>
          <w:bCs/>
          <w:color w:val="000000" w:themeColor="text1"/>
          <w:highlight w:val="none"/>
          <w14:textFill>
            <w14:solidFill>
              <w14:schemeClr w14:val="tx1"/>
            </w14:solidFill>
          </w14:textFill>
        </w:rPr>
        <w:t>无效。</w:t>
      </w:r>
    </w:p>
    <w:p w14:paraId="5F383490">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3 </w:t>
      </w:r>
      <w:r>
        <w:rPr>
          <w:rFonts w:hint="eastAsia" w:ascii="宋体" w:hAnsi="宋体" w:eastAsia="宋体" w:cs="宋体"/>
          <w:color w:val="000000" w:themeColor="text1"/>
          <w:szCs w:val="21"/>
          <w:highlight w:val="none"/>
          <w14:textFill>
            <w14:solidFill>
              <w14:schemeClr w14:val="tx1"/>
            </w14:solidFill>
          </w14:textFill>
        </w:rPr>
        <w:t>供应商应按竞争性磋商文件第六章“响应文件（格式）”编制响应文件。</w:t>
      </w:r>
    </w:p>
    <w:p w14:paraId="65E408B0">
      <w:pPr>
        <w:spacing w:line="360" w:lineRule="exact"/>
        <w:ind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特别说明：</w:t>
      </w:r>
    </w:p>
    <w:p w14:paraId="4E33E1B2">
      <w:pPr>
        <w:spacing w:line="360" w:lineRule="exact"/>
        <w:ind w:firstLine="420"/>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（1）响</w:t>
      </w:r>
      <w:r>
        <w:rPr>
          <w:rFonts w:hint="eastAsia" w:ascii="宋体" w:hAnsi="宋体" w:eastAsia="宋体" w:cs="宋体"/>
          <w:b/>
          <w:color w:val="000000" w:themeColor="text1"/>
          <w:szCs w:val="21"/>
          <w:highlight w:val="none"/>
          <w14:textFill>
            <w14:solidFill>
              <w14:schemeClr w14:val="tx1"/>
            </w14:solidFill>
          </w14:textFill>
        </w:rPr>
        <w:t>应文件（电子响应文件），其中电子响应文件中所须加盖公章部分均采用CA签章。若磋商文件中有专门标注的某关联点，并要求供应商在电子投标系统中作出磋商响应的，如供应商未对关联点进行响应或者在响应文件其它内容进行描述，造成电子评审不能查询的责任由供应商自行承担。</w:t>
      </w:r>
    </w:p>
    <w:p w14:paraId="766A2174">
      <w:pPr>
        <w:numPr>
          <w:ilvl w:val="0"/>
          <w:numId w:val="5"/>
        </w:numPr>
        <w:spacing w:line="360" w:lineRule="exact"/>
        <w:ind w:left="0" w:firstLine="420"/>
        <w:jc w:val="left"/>
        <w:rPr>
          <w:rFonts w:hint="eastAsia" w:ascii="宋体" w:hAnsi="宋体" w:eastAsia="宋体" w:cs="宋体"/>
          <w:b/>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lang w:eastAsia="zh-CN"/>
          <w14:textFill>
            <w14:solidFill>
              <w14:schemeClr w14:val="tx1"/>
            </w14:solidFill>
          </w14:textFill>
        </w:rPr>
        <w:t>磋商文件</w:t>
      </w:r>
      <w:r>
        <w:rPr>
          <w:rFonts w:hint="eastAsia" w:ascii="宋体" w:hAnsi="宋体" w:eastAsia="宋体" w:cs="宋体"/>
          <w:b/>
          <w:bCs/>
          <w:color w:val="000000" w:themeColor="text1"/>
          <w:szCs w:val="21"/>
          <w:highlight w:val="none"/>
          <w14:textFill>
            <w14:solidFill>
              <w14:schemeClr w14:val="tx1"/>
            </w14:solidFill>
          </w14:textFill>
        </w:rPr>
        <w:t>要求法定代表人（负责人）或委托代理人签字的部分必须签字然后扫描或者拍照做成 pdf 格式上传</w:t>
      </w:r>
      <w:r>
        <w:rPr>
          <w:rFonts w:hint="eastAsia" w:ascii="宋体" w:hAnsi="宋体" w:eastAsia="宋体" w:cs="宋体"/>
          <w:b/>
          <w:bCs/>
          <w:color w:val="000000" w:themeColor="text1"/>
          <w:szCs w:val="21"/>
          <w:highlight w:val="none"/>
          <w:lang w:eastAsia="zh-CN"/>
          <w14:textFill>
            <w14:solidFill>
              <w14:schemeClr w14:val="tx1"/>
            </w14:solidFill>
          </w14:textFill>
        </w:rPr>
        <w:t>（或加盖个人</w:t>
      </w:r>
      <w:r>
        <w:rPr>
          <w:rFonts w:hint="eastAsia" w:ascii="宋体" w:hAnsi="宋体" w:eastAsia="宋体" w:cs="宋体"/>
          <w:b/>
          <w:bCs/>
          <w:color w:val="000000" w:themeColor="text1"/>
          <w:szCs w:val="21"/>
          <w:highlight w:val="none"/>
          <w:lang w:val="en-US" w:eastAsia="zh-CN"/>
          <w14:textFill>
            <w14:solidFill>
              <w14:schemeClr w14:val="tx1"/>
            </w14:solidFill>
          </w14:textFill>
        </w:rPr>
        <w:t>CA签章</w:t>
      </w:r>
      <w:r>
        <w:rPr>
          <w:rFonts w:hint="eastAsia" w:ascii="宋体" w:hAnsi="宋体" w:eastAsia="宋体" w:cs="宋体"/>
          <w:b/>
          <w:bCs/>
          <w:color w:val="000000" w:themeColor="text1"/>
          <w:szCs w:val="21"/>
          <w:highlight w:val="none"/>
          <w:lang w:eastAsia="zh-CN"/>
          <w14:textFill>
            <w14:solidFill>
              <w14:schemeClr w14:val="tx1"/>
            </w14:solidFill>
          </w14:textFill>
        </w:rPr>
        <w:t>）</w:t>
      </w:r>
      <w:r>
        <w:rPr>
          <w:rFonts w:hint="eastAsia" w:ascii="宋体" w:hAnsi="宋体" w:eastAsia="宋体" w:cs="宋体"/>
          <w:b/>
          <w:bCs/>
          <w:color w:val="000000" w:themeColor="text1"/>
          <w:szCs w:val="21"/>
          <w:highlight w:val="none"/>
          <w14:textFill>
            <w14:solidFill>
              <w14:schemeClr w14:val="tx1"/>
            </w14:solidFill>
          </w14:textFill>
        </w:rPr>
        <w:t>，无签字的视为</w:t>
      </w:r>
      <w:r>
        <w:rPr>
          <w:rFonts w:hint="eastAsia" w:ascii="宋体" w:hAnsi="宋体" w:eastAsia="宋体" w:cs="宋体"/>
          <w:b/>
          <w:bCs/>
          <w:color w:val="000000" w:themeColor="text1"/>
          <w:szCs w:val="21"/>
          <w:highlight w:val="none"/>
          <w:lang w:val="en-US" w:eastAsia="zh-CN"/>
          <w14:textFill>
            <w14:solidFill>
              <w14:schemeClr w14:val="tx1"/>
            </w14:solidFill>
          </w14:textFill>
        </w:rPr>
        <w:t>响应</w:t>
      </w:r>
      <w:r>
        <w:rPr>
          <w:rFonts w:hint="eastAsia" w:ascii="宋体" w:hAnsi="宋体" w:eastAsia="宋体" w:cs="宋体"/>
          <w:b/>
          <w:bCs/>
          <w:color w:val="000000" w:themeColor="text1"/>
          <w:szCs w:val="21"/>
          <w:highlight w:val="none"/>
          <w14:textFill>
            <w14:solidFill>
              <w14:schemeClr w14:val="tx1"/>
            </w14:solidFill>
          </w14:textFill>
        </w:rPr>
        <w:t>无效。</w:t>
      </w:r>
    </w:p>
    <w:p w14:paraId="4CF1ACF8">
      <w:pPr>
        <w:pStyle w:val="4"/>
        <w:spacing w:before="0" w:after="0" w:line="360" w:lineRule="auto"/>
        <w:ind w:firstLine="420"/>
        <w:jc w:val="left"/>
        <w:rPr>
          <w:rFonts w:hint="eastAsia" w:ascii="宋体" w:hAnsi="宋体" w:eastAsia="宋体" w:cs="宋体"/>
          <w:color w:val="000000" w:themeColor="text1"/>
          <w:sz w:val="21"/>
          <w:szCs w:val="21"/>
          <w:highlight w:val="none"/>
          <w14:textFill>
            <w14:solidFill>
              <w14:schemeClr w14:val="tx1"/>
            </w14:solidFill>
          </w14:textFill>
        </w:rPr>
      </w:pPr>
      <w:bookmarkStart w:id="137" w:name="_Toc2180"/>
      <w:bookmarkStart w:id="138" w:name="_Toc6845"/>
      <w:bookmarkStart w:id="139" w:name="_Toc714"/>
      <w:bookmarkStart w:id="140" w:name="_Toc14400"/>
      <w:bookmarkStart w:id="141" w:name="_Toc31718"/>
      <w:r>
        <w:rPr>
          <w:rFonts w:hint="eastAsia" w:ascii="宋体" w:hAnsi="宋体" w:eastAsia="宋体" w:cs="宋体"/>
          <w:color w:val="000000" w:themeColor="text1"/>
          <w:sz w:val="21"/>
          <w:szCs w:val="21"/>
          <w:highlight w:val="none"/>
          <w14:textFill>
            <w14:solidFill>
              <w14:schemeClr w14:val="tx1"/>
            </w14:solidFill>
          </w14:textFill>
        </w:rPr>
        <w:t>12. 响应文件的语言及计量</w:t>
      </w:r>
      <w:bookmarkEnd w:id="137"/>
      <w:bookmarkEnd w:id="138"/>
      <w:bookmarkEnd w:id="139"/>
      <w:bookmarkEnd w:id="140"/>
      <w:bookmarkEnd w:id="141"/>
    </w:p>
    <w:p w14:paraId="73AE2FEC">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12.1 响应文件以及供应商与采购代理机构就有关磋商事宜的所有来往函电，均应以中文汉语书写。供应商提交的支持文件和印刷的文献可以使用别的语言，但其相应内容必须附有中文翻译文本，在解释响应文件时以中文翻译文本为主。</w:t>
      </w:r>
    </w:p>
    <w:p w14:paraId="0E39A2C6">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12.2 磋商计量单位，磋商文件已有明确规定的，使用磋商文件规定的计量单位；磋商文件没有规定的，应采用中华人民共和国法定计量单位（货币单位：人民币元），否则视同未响应。</w:t>
      </w:r>
    </w:p>
    <w:p w14:paraId="44ED8DE3">
      <w:pPr>
        <w:pStyle w:val="4"/>
        <w:spacing w:before="0" w:after="0" w:line="360" w:lineRule="auto"/>
        <w:ind w:firstLine="420"/>
        <w:jc w:val="left"/>
        <w:rPr>
          <w:rFonts w:hint="eastAsia" w:ascii="宋体" w:hAnsi="宋体" w:eastAsia="宋体" w:cs="宋体"/>
          <w:color w:val="000000" w:themeColor="text1"/>
          <w:sz w:val="21"/>
          <w:szCs w:val="21"/>
          <w:highlight w:val="none"/>
          <w14:textFill>
            <w14:solidFill>
              <w14:schemeClr w14:val="tx1"/>
            </w14:solidFill>
          </w14:textFill>
        </w:rPr>
      </w:pPr>
      <w:bookmarkStart w:id="142" w:name="_Toc31576"/>
      <w:bookmarkStart w:id="143" w:name="_Toc27987"/>
      <w:bookmarkStart w:id="144" w:name="_Toc10838"/>
      <w:bookmarkStart w:id="145" w:name="_Toc20757"/>
      <w:bookmarkStart w:id="146" w:name="_Toc30930"/>
      <w:r>
        <w:rPr>
          <w:rFonts w:hint="eastAsia" w:ascii="宋体" w:hAnsi="宋体" w:eastAsia="宋体" w:cs="宋体"/>
          <w:color w:val="000000" w:themeColor="text1"/>
          <w:sz w:val="21"/>
          <w:szCs w:val="21"/>
          <w:highlight w:val="none"/>
          <w14:textFill>
            <w14:solidFill>
              <w14:schemeClr w14:val="tx1"/>
            </w14:solidFill>
          </w14:textFill>
        </w:rPr>
        <w:t>13. 磋商报价及采购预算金额</w:t>
      </w:r>
      <w:bookmarkEnd w:id="142"/>
      <w:bookmarkEnd w:id="143"/>
      <w:bookmarkEnd w:id="144"/>
      <w:bookmarkEnd w:id="145"/>
      <w:bookmarkEnd w:id="146"/>
    </w:p>
    <w:p w14:paraId="3E228037">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13.1 磋商报价应按磋商文件中相关附表格式填写。采购预算金额（人民币）：</w:t>
      </w:r>
      <w:r>
        <w:rPr>
          <w:rFonts w:hint="eastAsia" w:ascii="宋体" w:hAnsi="宋体" w:cs="宋体"/>
          <w:b/>
          <w:bCs/>
          <w:color w:val="000000" w:themeColor="text1"/>
          <w:szCs w:val="21"/>
          <w:highlight w:val="none"/>
          <w:lang w:eastAsia="zh-CN"/>
          <w14:textFill>
            <w14:solidFill>
              <w14:schemeClr w14:val="tx1"/>
            </w14:solidFill>
          </w14:textFill>
        </w:rPr>
        <w:t>壹佰玖拾伍万元整（¥1950000.00元）。</w:t>
      </w:r>
      <w:r>
        <w:rPr>
          <w:rFonts w:hint="eastAsia" w:ascii="宋体" w:hAnsi="宋体" w:eastAsia="宋体" w:cs="宋体"/>
          <w:color w:val="000000" w:themeColor="text1"/>
          <w:szCs w:val="21"/>
          <w:highlight w:val="none"/>
          <w14:textFill>
            <w14:solidFill>
              <w14:schemeClr w14:val="tx1"/>
            </w14:solidFill>
          </w14:textFill>
        </w:rPr>
        <w:t>报价超过</w:t>
      </w:r>
      <w:r>
        <w:rPr>
          <w:rFonts w:hint="eastAsia" w:ascii="宋体" w:hAnsi="宋体" w:cs="宋体"/>
          <w:color w:val="000000" w:themeColor="text1"/>
          <w:szCs w:val="21"/>
          <w:highlight w:val="none"/>
          <w:lang w:val="en-US" w:eastAsia="zh-CN"/>
          <w14:textFill>
            <w14:solidFill>
              <w14:schemeClr w14:val="tx1"/>
            </w14:solidFill>
          </w14:textFill>
        </w:rPr>
        <w:t>最高限价</w:t>
      </w:r>
      <w:r>
        <w:rPr>
          <w:rFonts w:hint="eastAsia" w:ascii="宋体" w:hAnsi="宋体" w:eastAsia="宋体" w:cs="宋体"/>
          <w:color w:val="000000" w:themeColor="text1"/>
          <w:szCs w:val="21"/>
          <w:highlight w:val="none"/>
          <w14:textFill>
            <w14:solidFill>
              <w14:schemeClr w14:val="tx1"/>
            </w14:solidFill>
          </w14:textFill>
        </w:rPr>
        <w:t>金额的，响应文件按无效处理。</w:t>
      </w:r>
    </w:p>
    <w:p w14:paraId="2C238A50">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13.2供应商必须就“采购需求”中所竞所有内容作完整唯一报价，否则，其响应文件无效。响应文件只允许有一个报价，有选择的或有条件的报价将不予接受。</w:t>
      </w:r>
    </w:p>
    <w:p w14:paraId="29281702">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13.3 磋商报价应包括本次采购范围内所有成本费用的总和；供应商综合考虑在报价中。</w:t>
      </w:r>
    </w:p>
    <w:p w14:paraId="2D5B8411">
      <w:pPr>
        <w:spacing w:line="360" w:lineRule="auto"/>
        <w:ind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13.4供应商应在规定时间内在</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系统上提交最后报价，超出评委设定的最后报价时限或其最后报价超出采购预算导致已通过评审的响应文件无效的，按供应商在提交响应文件截止时间后撤回响应文件处理。</w:t>
      </w:r>
    </w:p>
    <w:p w14:paraId="396DC85F">
      <w:pPr>
        <w:pStyle w:val="4"/>
        <w:spacing w:before="0" w:after="0" w:line="360" w:lineRule="auto"/>
        <w:ind w:firstLine="420"/>
        <w:jc w:val="left"/>
        <w:rPr>
          <w:rFonts w:hint="eastAsia" w:ascii="宋体" w:hAnsi="宋体" w:eastAsia="宋体" w:cs="宋体"/>
          <w:color w:val="000000" w:themeColor="text1"/>
          <w:sz w:val="21"/>
          <w:szCs w:val="21"/>
          <w:highlight w:val="none"/>
          <w14:textFill>
            <w14:solidFill>
              <w14:schemeClr w14:val="tx1"/>
            </w14:solidFill>
          </w14:textFill>
        </w:rPr>
      </w:pPr>
      <w:bookmarkStart w:id="147" w:name="_Toc26881"/>
      <w:bookmarkStart w:id="148" w:name="_Toc10293"/>
      <w:bookmarkStart w:id="149" w:name="_Toc2608"/>
      <w:bookmarkStart w:id="150" w:name="_Toc27015"/>
      <w:bookmarkStart w:id="151" w:name="_Toc9708"/>
      <w:r>
        <w:rPr>
          <w:rFonts w:hint="eastAsia" w:ascii="宋体" w:hAnsi="宋体" w:eastAsia="宋体" w:cs="宋体"/>
          <w:color w:val="000000" w:themeColor="text1"/>
          <w:sz w:val="21"/>
          <w:szCs w:val="21"/>
          <w:highlight w:val="none"/>
          <w14:textFill>
            <w14:solidFill>
              <w14:schemeClr w14:val="tx1"/>
            </w14:solidFill>
          </w14:textFill>
        </w:rPr>
        <w:t>14. 响应文件有效期</w:t>
      </w:r>
      <w:bookmarkEnd w:id="147"/>
      <w:bookmarkEnd w:id="148"/>
      <w:bookmarkEnd w:id="149"/>
      <w:bookmarkEnd w:id="150"/>
      <w:bookmarkEnd w:id="151"/>
    </w:p>
    <w:p w14:paraId="4B0809F8">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14.1 响应文件有效期：响应文件递交截止时间之日起90天，有效期不足的响应文件将被拒绝。</w:t>
      </w:r>
    </w:p>
    <w:p w14:paraId="35FFF4F6">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14.2 出现特殊情况下，需要延长响应文件有效期的，采购代理机构</w:t>
      </w:r>
      <w:r>
        <w:rPr>
          <w:rFonts w:hint="eastAsia" w:ascii="宋体" w:hAnsi="宋体" w:eastAsia="宋体" w:cs="宋体"/>
          <w:color w:val="000000" w:themeColor="text1"/>
          <w:szCs w:val="21"/>
          <w:highlight w:val="none"/>
          <w:lang w:eastAsia="zh-CN"/>
          <w14:textFill>
            <w14:solidFill>
              <w14:schemeClr w14:val="tx1"/>
            </w14:solidFill>
          </w14:textFill>
        </w:rPr>
        <w:t>书面</w:t>
      </w:r>
      <w:r>
        <w:rPr>
          <w:rFonts w:hint="eastAsia" w:ascii="宋体" w:hAnsi="宋体" w:eastAsia="宋体" w:cs="宋体"/>
          <w:color w:val="000000" w:themeColor="text1"/>
          <w:szCs w:val="21"/>
          <w:highlight w:val="none"/>
          <w14:textFill>
            <w14:solidFill>
              <w14:schemeClr w14:val="tx1"/>
            </w14:solidFill>
          </w14:textFill>
        </w:rPr>
        <w:t>通知供应商延长响应文件有效期。供应商同意延长的，但不能修改响应文件。供应商拒绝延长的，其响应文件无效。</w:t>
      </w:r>
    </w:p>
    <w:p w14:paraId="75620AA7">
      <w:pPr>
        <w:pStyle w:val="4"/>
        <w:spacing w:before="0" w:after="0" w:line="360" w:lineRule="auto"/>
        <w:ind w:firstLine="420"/>
        <w:jc w:val="left"/>
        <w:rPr>
          <w:rFonts w:hint="eastAsia" w:ascii="宋体" w:hAnsi="宋体" w:eastAsia="宋体" w:cs="宋体"/>
          <w:color w:val="000000" w:themeColor="text1"/>
          <w:sz w:val="21"/>
          <w:szCs w:val="21"/>
          <w:highlight w:val="none"/>
          <w14:textFill>
            <w14:solidFill>
              <w14:schemeClr w14:val="tx1"/>
            </w14:solidFill>
          </w14:textFill>
        </w:rPr>
      </w:pPr>
      <w:bookmarkStart w:id="152" w:name="_Toc22602"/>
      <w:bookmarkStart w:id="153" w:name="_Toc16492"/>
      <w:bookmarkStart w:id="154" w:name="_Toc12696"/>
      <w:bookmarkStart w:id="155" w:name="_Toc872"/>
      <w:bookmarkStart w:id="156" w:name="_Toc24706"/>
      <w:r>
        <w:rPr>
          <w:rFonts w:hint="eastAsia" w:ascii="宋体" w:hAnsi="宋体" w:eastAsia="宋体" w:cs="宋体"/>
          <w:color w:val="000000" w:themeColor="text1"/>
          <w:sz w:val="21"/>
          <w:szCs w:val="21"/>
          <w:highlight w:val="none"/>
          <w14:textFill>
            <w14:solidFill>
              <w14:schemeClr w14:val="tx1"/>
            </w14:solidFill>
          </w14:textFill>
        </w:rPr>
        <w:t>15. 保证金</w:t>
      </w:r>
      <w:bookmarkEnd w:id="152"/>
      <w:bookmarkEnd w:id="153"/>
      <w:bookmarkEnd w:id="154"/>
      <w:bookmarkEnd w:id="155"/>
      <w:bookmarkEnd w:id="156"/>
    </w:p>
    <w:p w14:paraId="00A8582D">
      <w:pPr>
        <w:spacing w:line="360" w:lineRule="auto"/>
        <w:ind w:firstLine="420"/>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本项目无需缴纳磋商保证金。</w:t>
      </w:r>
    </w:p>
    <w:p w14:paraId="2E18EA0E">
      <w:pPr>
        <w:pStyle w:val="4"/>
        <w:spacing w:before="0" w:after="0" w:line="360" w:lineRule="auto"/>
        <w:ind w:firstLine="420"/>
        <w:jc w:val="left"/>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57" w:name="_Toc387"/>
      <w:bookmarkStart w:id="158" w:name="_Toc8815"/>
      <w:bookmarkStart w:id="159" w:name="_Toc22451"/>
      <w:bookmarkStart w:id="160" w:name="_Toc3348"/>
      <w:bookmarkStart w:id="161" w:name="_Toc17790"/>
      <w:r>
        <w:rPr>
          <w:rFonts w:hint="eastAsia" w:ascii="宋体" w:hAnsi="宋体" w:eastAsia="宋体" w:cs="宋体"/>
          <w:color w:val="000000" w:themeColor="text1"/>
          <w:sz w:val="21"/>
          <w:szCs w:val="21"/>
          <w:highlight w:val="none"/>
          <w14:textFill>
            <w14:solidFill>
              <w14:schemeClr w14:val="tx1"/>
            </w14:solidFill>
          </w14:textFill>
        </w:rPr>
        <w:t>16. 竞争性</w:t>
      </w:r>
      <w:r>
        <w:rPr>
          <w:rFonts w:hint="eastAsia" w:ascii="宋体" w:hAnsi="宋体" w:eastAsia="宋体" w:cs="宋体"/>
          <w:color w:val="000000" w:themeColor="text1"/>
          <w:sz w:val="21"/>
          <w:szCs w:val="21"/>
          <w:highlight w:val="none"/>
          <w:lang w:eastAsia="zh-CN"/>
          <w14:textFill>
            <w14:solidFill>
              <w14:schemeClr w14:val="tx1"/>
            </w14:solidFill>
          </w14:textFill>
        </w:rPr>
        <w:t>磋商</w:t>
      </w:r>
      <w:r>
        <w:rPr>
          <w:rFonts w:hint="eastAsia" w:ascii="宋体" w:hAnsi="宋体" w:eastAsia="宋体" w:cs="宋体"/>
          <w:color w:val="000000" w:themeColor="text1"/>
          <w:sz w:val="21"/>
          <w:szCs w:val="21"/>
          <w:highlight w:val="none"/>
          <w14:textFill>
            <w14:solidFill>
              <w14:schemeClr w14:val="tx1"/>
            </w14:solidFill>
          </w14:textFill>
        </w:rPr>
        <w:t>响应文件的</w:t>
      </w:r>
      <w:bookmarkEnd w:id="157"/>
      <w:r>
        <w:rPr>
          <w:rFonts w:hint="eastAsia" w:ascii="宋体" w:hAnsi="宋体" w:eastAsia="宋体" w:cs="宋体"/>
          <w:color w:val="000000" w:themeColor="text1"/>
          <w:sz w:val="21"/>
          <w:szCs w:val="21"/>
          <w:highlight w:val="none"/>
          <w:lang w:eastAsia="zh-CN"/>
          <w14:textFill>
            <w14:solidFill>
              <w14:schemeClr w14:val="tx1"/>
            </w14:solidFill>
          </w14:textFill>
        </w:rPr>
        <w:t>制作</w:t>
      </w:r>
      <w:bookmarkEnd w:id="158"/>
      <w:bookmarkEnd w:id="159"/>
      <w:bookmarkEnd w:id="160"/>
      <w:bookmarkEnd w:id="161"/>
    </w:p>
    <w:p w14:paraId="479D5BC3">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w:t>
      </w:r>
      <w:r>
        <w:rPr>
          <w:rFonts w:hint="eastAsia" w:ascii="宋体" w:hAnsi="宋体" w:eastAsia="宋体" w:cs="宋体"/>
          <w:color w:val="000000" w:themeColor="text1"/>
          <w:szCs w:val="21"/>
          <w:highlight w:val="none"/>
          <w14:textFill>
            <w14:solidFill>
              <w14:schemeClr w14:val="tx1"/>
            </w14:solidFill>
          </w14:textFill>
        </w:rPr>
        <w:t>.1 电子</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响应文件中须加盖供应商公章部分均采用 CA 签章，并根据“政府采购项目电子交易管理操作指南-供应商” 及本</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文件规定的格式和顺序编制电子</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响应文件并进行关联定位，以便</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小组在评</w:t>
      </w:r>
      <w:r>
        <w:rPr>
          <w:rFonts w:hint="eastAsia" w:ascii="宋体" w:hAnsi="宋体" w:eastAsia="宋体" w:cs="宋体"/>
          <w:color w:val="000000" w:themeColor="text1"/>
          <w:szCs w:val="21"/>
          <w:highlight w:val="none"/>
          <w:lang w:val="en-US" w:eastAsia="zh-CN"/>
          <w14:textFill>
            <w14:solidFill>
              <w14:schemeClr w14:val="tx1"/>
            </w14:solidFill>
          </w14:textFill>
        </w:rPr>
        <w:t>审</w:t>
      </w:r>
      <w:r>
        <w:rPr>
          <w:rFonts w:hint="eastAsia" w:ascii="宋体" w:hAnsi="宋体" w:eastAsia="宋体" w:cs="宋体"/>
          <w:color w:val="000000" w:themeColor="text1"/>
          <w:szCs w:val="21"/>
          <w:highlight w:val="none"/>
          <w14:textFill>
            <w14:solidFill>
              <w14:schemeClr w14:val="tx1"/>
            </w14:solidFill>
          </w14:textFill>
        </w:rPr>
        <w:t>时，点击评分项可直接定位到该评分项内容。如对</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文件的某项要求，供应商的电子</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响应文件未能关联定位提供相应的内容与其对应，则</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小组在评审时如做出对供应商不利的评审由供应商自行承担。电子</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响应文件如内容不完整、编排混乱导致</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响应文件被误读、 漏读，或者在按采购文件规定的部位查找不到相关内容的，由供应商自行承担。</w:t>
      </w:r>
    </w:p>
    <w:p w14:paraId="3B79A30A">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16.2</w:t>
      </w:r>
      <w:r>
        <w:rPr>
          <w:rFonts w:hint="eastAsia" w:ascii="宋体" w:hAnsi="宋体" w:eastAsia="宋体" w:cs="宋体"/>
          <w:color w:val="000000" w:themeColor="text1"/>
          <w:szCs w:val="21"/>
          <w:highlight w:val="none"/>
          <w14:textFill>
            <w14:solidFill>
              <w14:schemeClr w14:val="tx1"/>
            </w14:solidFill>
          </w14:textFill>
        </w:rPr>
        <w:t>供应商法人（负责人）或授权代表持有</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个人CA签章的，应在</w:t>
      </w:r>
      <w:r>
        <w:rPr>
          <w:rFonts w:hint="eastAsia" w:ascii="宋体" w:hAnsi="宋体" w:eastAsia="宋体" w:cs="宋体"/>
          <w:color w:val="000000" w:themeColor="text1"/>
          <w:szCs w:val="21"/>
          <w:highlight w:val="none"/>
          <w:lang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文件中涉及到签字的位置使用个人CA签章，没有办理</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个人CA签章的可在</w:t>
      </w:r>
      <w:r>
        <w:rPr>
          <w:rFonts w:hint="eastAsia" w:ascii="宋体" w:hAnsi="宋体" w:eastAsia="宋体" w:cs="宋体"/>
          <w:color w:val="000000" w:themeColor="text1"/>
          <w:szCs w:val="21"/>
          <w:highlight w:val="none"/>
          <w:lang w:eastAsia="zh-CN"/>
          <w14:textFill>
            <w14:solidFill>
              <w14:schemeClr w14:val="tx1"/>
            </w14:solidFill>
          </w14:textFill>
        </w:rPr>
        <w:t>响应</w:t>
      </w:r>
      <w:r>
        <w:rPr>
          <w:rFonts w:hint="eastAsia" w:ascii="宋体" w:hAnsi="宋体" w:eastAsia="宋体" w:cs="宋体"/>
          <w:color w:val="000000" w:themeColor="text1"/>
          <w:szCs w:val="21"/>
          <w:highlight w:val="none"/>
          <w14:textFill>
            <w14:solidFill>
              <w14:schemeClr w14:val="tx1"/>
            </w14:solidFill>
          </w14:textFill>
        </w:rPr>
        <w:t>文件中涉及到签字的位置手写签字后扫描或者拍照做成 PDF 的格式上传即可。</w:t>
      </w:r>
    </w:p>
    <w:p w14:paraId="11421F5D">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w:t>
      </w:r>
      <w:r>
        <w:rPr>
          <w:rFonts w:hint="eastAsia" w:ascii="宋体" w:hAnsi="宋体" w:eastAsia="宋体" w:cs="宋体"/>
          <w:color w:val="000000" w:themeColor="text1"/>
          <w:szCs w:val="21"/>
          <w:highlight w:val="none"/>
          <w14:textFill>
            <w14:solidFill>
              <w14:schemeClr w14:val="tx1"/>
            </w14:solidFill>
          </w14:textFill>
        </w:rPr>
        <w:t xml:space="preserve">.3 </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响应文件不得涂改，若有修改错漏处，须法定代表人（负责人）或</w:t>
      </w:r>
      <w:r>
        <w:rPr>
          <w:color w:val="000000" w:themeColor="text1"/>
          <w:highlight w:val="none"/>
          <w14:textFill>
            <w14:solidFill>
              <w14:schemeClr w14:val="tx1"/>
            </w14:solidFill>
          </w14:textFill>
        </w:rPr>
        <w:t>委托代理人</w:t>
      </w:r>
      <w:r>
        <w:rPr>
          <w:rFonts w:hint="eastAsia" w:ascii="宋体" w:hAnsi="宋体" w:eastAsia="宋体" w:cs="宋体"/>
          <w:color w:val="000000" w:themeColor="text1"/>
          <w:szCs w:val="21"/>
          <w:highlight w:val="none"/>
          <w14:textFill>
            <w14:solidFill>
              <w14:schemeClr w14:val="tx1"/>
            </w14:solidFill>
          </w14:textFill>
        </w:rPr>
        <w:t>签字</w:t>
      </w:r>
      <w:r>
        <w:rPr>
          <w:rFonts w:hint="eastAsia" w:ascii="宋体" w:hAnsi="宋体" w:eastAsia="宋体" w:cs="宋体"/>
          <w:color w:val="000000" w:themeColor="text1"/>
          <w:szCs w:val="21"/>
          <w:highlight w:val="none"/>
          <w:lang w:eastAsia="zh-CN"/>
          <w14:textFill>
            <w14:solidFill>
              <w14:schemeClr w14:val="tx1"/>
            </w14:solidFill>
          </w14:textFill>
        </w:rPr>
        <w:t>（或个人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响应文件因字迹潦草或表达不清所引起的后果由供应商负责。</w:t>
      </w:r>
    </w:p>
    <w:p w14:paraId="5B872A8E">
      <w:pPr>
        <w:spacing w:line="360" w:lineRule="auto"/>
        <w:ind w:firstLine="42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16.4</w:t>
      </w:r>
      <w:r>
        <w:rPr>
          <w:rFonts w:hint="eastAsia" w:ascii="宋体" w:hAnsi="宋体" w:eastAsia="宋体" w:cs="宋体"/>
          <w:color w:val="000000" w:themeColor="text1"/>
          <w:szCs w:val="21"/>
          <w:highlight w:val="none"/>
          <w:lang w:eastAsia="zh-CN"/>
          <w14:textFill>
            <w14:solidFill>
              <w14:schemeClr w14:val="tx1"/>
            </w14:solidFill>
          </w14:textFill>
        </w:rPr>
        <w:t xml:space="preserve">磋商前准备 </w:t>
      </w:r>
    </w:p>
    <w:p w14:paraId="6ABE0765">
      <w:pPr>
        <w:spacing w:line="360" w:lineRule="auto"/>
        <w:ind w:firstLine="42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16.4.1</w:t>
      </w:r>
      <w:r>
        <w:rPr>
          <w:rFonts w:hint="eastAsia" w:ascii="宋体" w:hAnsi="宋体" w:eastAsia="宋体" w:cs="宋体"/>
          <w:color w:val="000000" w:themeColor="text1"/>
          <w:szCs w:val="21"/>
          <w:highlight w:val="none"/>
          <w:lang w:eastAsia="zh-CN"/>
          <w14:textFill>
            <w14:solidFill>
              <w14:schemeClr w14:val="tx1"/>
            </w14:solidFill>
          </w14:textFill>
        </w:rPr>
        <w:t xml:space="preserve">本项目实行在线磋商，采用电子磋商响应文件。若供应商参与磋商，自行承担磋商一切费用。 </w:t>
      </w:r>
    </w:p>
    <w:p w14:paraId="5064FDF6">
      <w:pPr>
        <w:spacing w:line="360" w:lineRule="auto"/>
        <w:ind w:firstLine="42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16.4.2</w:t>
      </w:r>
      <w:r>
        <w:rPr>
          <w:rFonts w:hint="eastAsia" w:ascii="宋体" w:hAnsi="宋体" w:eastAsia="宋体" w:cs="宋体"/>
          <w:color w:val="000000" w:themeColor="text1"/>
          <w:szCs w:val="21"/>
          <w:highlight w:val="none"/>
          <w:lang w:eastAsia="zh-CN"/>
          <w14:textFill>
            <w14:solidFill>
              <w14:schemeClr w14:val="tx1"/>
            </w14:solidFill>
          </w14:textFill>
        </w:rPr>
        <w:t>各供应商应在截标前应确保成为</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lang w:eastAsia="zh-CN"/>
          <w14:textFill>
            <w14:solidFill>
              <w14:schemeClr w14:val="tx1"/>
            </w14:solidFill>
          </w14:textFill>
        </w:rPr>
        <w:t xml:space="preserve">正式注册入库供应商，并完成 CA 数字证书申领。因未注册入库、未办理 CA 数字证书等原因造成无法磋商或磋商失败等后果由供应商自行承担。 </w:t>
      </w:r>
    </w:p>
    <w:p w14:paraId="75973E4E">
      <w:pPr>
        <w:spacing w:line="360" w:lineRule="auto"/>
        <w:ind w:firstLine="42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16.4.3</w:t>
      </w:r>
      <w:r>
        <w:rPr>
          <w:rFonts w:hint="eastAsia" w:ascii="宋体" w:hAnsi="宋体" w:eastAsia="宋体" w:cs="宋体"/>
          <w:color w:val="000000" w:themeColor="text1"/>
          <w:szCs w:val="21"/>
          <w:highlight w:val="none"/>
          <w:lang w:eastAsia="zh-CN"/>
          <w14:textFill>
            <w14:solidFill>
              <w14:schemeClr w14:val="tx1"/>
            </w14:solidFill>
          </w14:textFill>
        </w:rPr>
        <w:t>供应商将</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lang w:eastAsia="zh-CN"/>
          <w14:textFill>
            <w14:solidFill>
              <w14:schemeClr w14:val="tx1"/>
            </w14:solidFill>
          </w14:textFill>
        </w:rPr>
        <w:t>电子交易客户端下载、安装完成后，可通过账号密码或 CA 登录客户端进行响应文件制作。客户端请至网站下载专区查看，如有问题可拨打广西政府采购云平台客户服务热线 95763 进行咨询。</w:t>
      </w:r>
    </w:p>
    <w:p w14:paraId="31CE3880">
      <w:pPr>
        <w:pStyle w:val="4"/>
        <w:spacing w:before="0" w:after="0" w:line="360" w:lineRule="auto"/>
        <w:ind w:firstLine="420"/>
        <w:jc w:val="left"/>
        <w:rPr>
          <w:rFonts w:hint="eastAsia" w:ascii="宋体" w:hAnsi="宋体" w:eastAsia="宋体" w:cs="宋体"/>
          <w:color w:val="000000" w:themeColor="text1"/>
          <w:sz w:val="21"/>
          <w:szCs w:val="21"/>
          <w:highlight w:val="none"/>
          <w14:textFill>
            <w14:solidFill>
              <w14:schemeClr w14:val="tx1"/>
            </w14:solidFill>
          </w14:textFill>
        </w:rPr>
      </w:pPr>
      <w:bookmarkStart w:id="162" w:name="_Toc8570"/>
      <w:bookmarkStart w:id="163" w:name="_Toc25208"/>
      <w:bookmarkStart w:id="164" w:name="_Toc2056"/>
      <w:bookmarkStart w:id="165" w:name="_Toc22794"/>
      <w:r>
        <w:rPr>
          <w:rFonts w:hint="eastAsia" w:ascii="宋体" w:hAnsi="宋体" w:eastAsia="宋体" w:cs="宋体"/>
          <w:color w:val="000000" w:themeColor="text1"/>
          <w:sz w:val="21"/>
          <w:szCs w:val="21"/>
          <w:highlight w:val="none"/>
          <w14:textFill>
            <w14:solidFill>
              <w14:schemeClr w14:val="tx1"/>
            </w14:solidFill>
          </w14:textFill>
        </w:rPr>
        <w:t>17. 响应文件的修改和撤回</w:t>
      </w:r>
      <w:bookmarkEnd w:id="162"/>
      <w:bookmarkEnd w:id="163"/>
      <w:bookmarkEnd w:id="164"/>
      <w:bookmarkEnd w:id="165"/>
    </w:p>
    <w:p w14:paraId="526FC8EC">
      <w:pPr>
        <w:spacing w:line="360" w:lineRule="auto"/>
        <w:ind w:firstLine="42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17.1 </w:t>
      </w:r>
      <w:r>
        <w:rPr>
          <w:rFonts w:hint="eastAsia" w:ascii="宋体" w:hAnsi="宋体" w:eastAsia="宋体" w:cs="宋体"/>
          <w:color w:val="000000" w:themeColor="text1"/>
          <w:szCs w:val="21"/>
          <w:highlight w:val="none"/>
          <w:lang w:eastAsia="zh-CN"/>
          <w14:textFill>
            <w14:solidFill>
              <w14:schemeClr w14:val="tx1"/>
            </w14:solidFill>
          </w14:textFill>
        </w:rPr>
        <w:t>响应文件递交截止时间前可以撤回电子磋商响应文件。补充或者修改电子磋商响应文件的，应当先行撤回原文件，补充、修改后重新传输递交，磋商响应文件递交截止时间前未完成传输的，视为撤回磋商响应文件。</w:t>
      </w:r>
    </w:p>
    <w:p w14:paraId="2A909DE6">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17.2 在响应文件递交截止时间后的响应文件有效期内，供应商不得撤回其响应文件。</w:t>
      </w:r>
    </w:p>
    <w:p w14:paraId="18B7D5FA">
      <w:pPr>
        <w:pStyle w:val="4"/>
        <w:spacing w:before="0" w:after="0" w:line="360" w:lineRule="auto"/>
        <w:ind w:firstLine="420"/>
        <w:jc w:val="left"/>
        <w:rPr>
          <w:rFonts w:hint="eastAsia" w:ascii="宋体" w:hAnsi="宋体" w:eastAsia="宋体" w:cs="宋体"/>
          <w:color w:val="000000" w:themeColor="text1"/>
          <w:sz w:val="21"/>
          <w:szCs w:val="21"/>
          <w:highlight w:val="none"/>
          <w:lang w:eastAsia="zh-CN"/>
          <w14:textFill>
            <w14:solidFill>
              <w14:schemeClr w14:val="tx1"/>
            </w14:solidFill>
          </w14:textFill>
        </w:rPr>
      </w:pPr>
      <w:bookmarkStart w:id="166" w:name="_Toc30156"/>
      <w:bookmarkStart w:id="167" w:name="_Toc27030"/>
      <w:bookmarkStart w:id="168" w:name="_Toc4796"/>
      <w:bookmarkStart w:id="169" w:name="_Toc21490"/>
      <w:bookmarkStart w:id="170" w:name="_Toc5295"/>
      <w:r>
        <w:rPr>
          <w:rFonts w:hint="eastAsia" w:ascii="宋体" w:hAnsi="宋体" w:eastAsia="宋体" w:cs="宋体"/>
          <w:color w:val="000000" w:themeColor="text1"/>
          <w:sz w:val="21"/>
          <w:szCs w:val="21"/>
          <w:highlight w:val="none"/>
          <w14:textFill>
            <w14:solidFill>
              <w14:schemeClr w14:val="tx1"/>
            </w14:solidFill>
          </w14:textFill>
        </w:rPr>
        <w:t>18. 响应文件的递交</w:t>
      </w:r>
      <w:r>
        <w:rPr>
          <w:rFonts w:hint="eastAsia" w:ascii="宋体" w:hAnsi="宋体" w:eastAsia="宋体" w:cs="宋体"/>
          <w:color w:val="000000" w:themeColor="text1"/>
          <w:sz w:val="21"/>
          <w:szCs w:val="21"/>
          <w:highlight w:val="none"/>
          <w:lang w:eastAsia="zh-CN"/>
          <w14:textFill>
            <w14:solidFill>
              <w14:schemeClr w14:val="tx1"/>
            </w14:solidFill>
          </w14:textFill>
        </w:rPr>
        <w:t>和解密</w:t>
      </w:r>
      <w:bookmarkEnd w:id="166"/>
      <w:bookmarkEnd w:id="167"/>
      <w:bookmarkEnd w:id="168"/>
      <w:bookmarkEnd w:id="169"/>
      <w:bookmarkEnd w:id="170"/>
    </w:p>
    <w:p w14:paraId="0BC25BB2">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18.1响应文件递交截止时间</w:t>
      </w:r>
      <w:r>
        <w:rPr>
          <w:rFonts w:hint="eastAsia" w:ascii="宋体" w:hAnsi="宋体" w:eastAsia="宋体" w:cs="宋体"/>
          <w:color w:val="000000" w:themeColor="text1"/>
          <w:szCs w:val="21"/>
          <w:highlight w:val="none"/>
          <w:lang w:eastAsia="zh-CN"/>
          <w14:textFill>
            <w14:solidFill>
              <w14:schemeClr w14:val="tx1"/>
            </w14:solidFill>
          </w14:textFill>
        </w:rPr>
        <w:t>：于</w:t>
      </w:r>
      <w:r>
        <w:rPr>
          <w:rFonts w:hint="eastAsia" w:ascii="宋体" w:hAnsi="宋体" w:cs="宋体"/>
          <w:color w:val="000000" w:themeColor="text1"/>
          <w:sz w:val="21"/>
          <w:szCs w:val="21"/>
          <w:highlight w:val="none"/>
          <w:u w:val="single"/>
          <w:lang w:eastAsia="zh-CN"/>
          <w14:textFill>
            <w14:solidFill>
              <w14:schemeClr w14:val="tx1"/>
            </w14:solidFill>
          </w14:textFill>
        </w:rPr>
        <w:t>2026年8月11日09时30分</w:t>
      </w:r>
      <w:r>
        <w:rPr>
          <w:rFonts w:hint="eastAsia" w:ascii="宋体" w:hAnsi="宋体" w:eastAsia="宋体" w:cs="宋体"/>
          <w:color w:val="000000" w:themeColor="text1"/>
          <w:szCs w:val="21"/>
          <w:highlight w:val="none"/>
          <w14:textFill>
            <w14:solidFill>
              <w14:schemeClr w14:val="tx1"/>
            </w14:solidFill>
          </w14:textFill>
        </w:rPr>
        <w:t>之前将电子磋商响应文件上传到</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。应按照本项目磋商文件和</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的要求编制、加密传输磋商响应文件。供应商在使用系统进行投标的过程中遇到涉及平台使用的任何问题，可致电</w:t>
      </w:r>
      <w:r>
        <w:rPr>
          <w:rFonts w:hint="eastAsia" w:ascii="宋体" w:hAnsi="宋体" w:eastAsia="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技术支持热线咨询，联系方式：</w:t>
      </w:r>
      <w:r>
        <w:rPr>
          <w:rFonts w:hint="eastAsia" w:ascii="宋体" w:hAnsi="宋体" w:eastAsia="宋体" w:cs="宋体"/>
          <w:color w:val="000000" w:themeColor="text1"/>
          <w:szCs w:val="21"/>
          <w:highlight w:val="none"/>
          <w:lang w:eastAsia="zh-CN"/>
          <w14:textFill>
            <w14:solidFill>
              <w14:schemeClr w14:val="tx1"/>
            </w14:solidFill>
          </w14:textFill>
        </w:rPr>
        <w:t>95763</w:t>
      </w:r>
      <w:r>
        <w:rPr>
          <w:rFonts w:hint="eastAsia" w:ascii="宋体" w:hAnsi="宋体" w:eastAsia="宋体" w:cs="宋体"/>
          <w:color w:val="000000" w:themeColor="text1"/>
          <w:szCs w:val="21"/>
          <w:highlight w:val="none"/>
          <w14:textFill>
            <w14:solidFill>
              <w14:schemeClr w14:val="tx1"/>
            </w14:solidFill>
          </w14:textFill>
        </w:rPr>
        <w:t>。</w:t>
      </w:r>
    </w:p>
    <w:p w14:paraId="35F5DFFE">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18.2磋商响应文件解密时间：截标时间后</w:t>
      </w:r>
      <w:r>
        <w:rPr>
          <w:rFonts w:hint="eastAsia" w:ascii="宋体" w:hAnsi="宋体" w:eastAsia="宋体" w:cs="宋体"/>
          <w:color w:val="000000" w:themeColor="text1"/>
          <w:szCs w:val="21"/>
          <w:highlight w:val="none"/>
          <w:u w:val="single"/>
          <w14:textFill>
            <w14:solidFill>
              <w14:schemeClr w14:val="tx1"/>
            </w14:solidFill>
          </w14:textFill>
        </w:rPr>
        <w:t>30</w:t>
      </w:r>
      <w:r>
        <w:rPr>
          <w:rFonts w:hint="eastAsia" w:ascii="宋体" w:hAnsi="宋体" w:eastAsia="宋体" w:cs="宋体"/>
          <w:color w:val="000000" w:themeColor="text1"/>
          <w:szCs w:val="21"/>
          <w:highlight w:val="none"/>
          <w14:textFill>
            <w14:solidFill>
              <w14:schemeClr w14:val="tx1"/>
            </w14:solidFill>
          </w14:textFill>
        </w:rPr>
        <w:t>分钟内</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cs="宋体"/>
          <w:color w:val="000000" w:themeColor="text1"/>
          <w:sz w:val="21"/>
          <w:szCs w:val="21"/>
          <w:highlight w:val="none"/>
          <w:u w:val="single"/>
          <w:lang w:eastAsia="zh-CN"/>
          <w14:textFill>
            <w14:solidFill>
              <w14:schemeClr w14:val="tx1"/>
            </w14:solidFill>
          </w14:textFill>
        </w:rPr>
        <w:t>2026年8月11日09时30分</w:t>
      </w:r>
      <w:r>
        <w:rPr>
          <w:rFonts w:hint="eastAsia" w:ascii="宋体" w:hAnsi="宋体" w:eastAsia="宋体" w:cs="宋体"/>
          <w:color w:val="000000" w:themeColor="text1"/>
          <w:szCs w:val="21"/>
          <w:highlight w:val="none"/>
          <w:u w:val="single"/>
          <w14:textFill>
            <w14:solidFill>
              <w14:schemeClr w14:val="tx1"/>
            </w14:solidFill>
          </w14:textFill>
        </w:rPr>
        <w:t>至</w:t>
      </w:r>
      <w:r>
        <w:rPr>
          <w:rFonts w:hint="eastAsia" w:ascii="宋体" w:hAnsi="宋体" w:eastAsia="宋体" w:cs="宋体"/>
          <w:color w:val="000000" w:themeColor="text1"/>
          <w:szCs w:val="21"/>
          <w:highlight w:val="none"/>
          <w:u w:val="single"/>
          <w:lang w:val="en-US" w:eastAsia="zh-CN"/>
          <w14:textFill>
            <w14:solidFill>
              <w14:schemeClr w14:val="tx1"/>
            </w14:solidFill>
          </w14:textFill>
        </w:rPr>
        <w:t>1</w:t>
      </w:r>
      <w:r>
        <w:rPr>
          <w:rFonts w:hint="eastAsia" w:ascii="宋体" w:hAnsi="宋体" w:cs="宋体"/>
          <w:color w:val="000000" w:themeColor="text1"/>
          <w:szCs w:val="21"/>
          <w:highlight w:val="none"/>
          <w:u w:val="single"/>
          <w:lang w:val="en-US" w:eastAsia="zh-CN"/>
          <w14:textFill>
            <w14:solidFill>
              <w14:schemeClr w14:val="tx1"/>
            </w14:solidFill>
          </w14:textFill>
        </w:rPr>
        <w:t>0</w:t>
      </w:r>
      <w:r>
        <w:rPr>
          <w:rFonts w:hint="eastAsia" w:ascii="宋体" w:hAnsi="宋体" w:eastAsia="宋体" w:cs="宋体"/>
          <w:color w:val="000000" w:themeColor="text1"/>
          <w:szCs w:val="21"/>
          <w:highlight w:val="none"/>
          <w:u w:val="single"/>
          <w14:textFill>
            <w14:solidFill>
              <w14:schemeClr w14:val="tx1"/>
            </w14:solidFill>
          </w14:textFill>
        </w:rPr>
        <w:t>时</w:t>
      </w:r>
      <w:r>
        <w:rPr>
          <w:rFonts w:hint="eastAsia" w:ascii="宋体" w:hAnsi="宋体" w:eastAsia="宋体" w:cs="宋体"/>
          <w:color w:val="000000" w:themeColor="text1"/>
          <w:szCs w:val="21"/>
          <w:highlight w:val="none"/>
          <w:u w:val="single"/>
          <w:lang w:val="en-US" w:eastAsia="zh-CN"/>
          <w14:textFill>
            <w14:solidFill>
              <w14:schemeClr w14:val="tx1"/>
            </w14:solidFill>
          </w14:textFill>
        </w:rPr>
        <w:t>00</w:t>
      </w:r>
      <w:r>
        <w:rPr>
          <w:rFonts w:hint="eastAsia" w:ascii="宋体" w:hAnsi="宋体" w:eastAsia="宋体" w:cs="宋体"/>
          <w:color w:val="000000" w:themeColor="text1"/>
          <w:szCs w:val="21"/>
          <w:highlight w:val="none"/>
          <w:u w:val="single"/>
          <w14:textFill>
            <w14:solidFill>
              <w14:schemeClr w14:val="tx1"/>
            </w14:solidFill>
          </w14:textFill>
        </w:rPr>
        <w:t>分</w:t>
      </w:r>
      <w:r>
        <w:rPr>
          <w:rFonts w:hint="eastAsia" w:ascii="宋体" w:hAnsi="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磋商供应商可以登录</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14:textFill>
            <w14:solidFill>
              <w14:schemeClr w14:val="tx1"/>
            </w14:solidFill>
          </w14:textFill>
        </w:rPr>
        <w:t>，用“项目采购-开标评标”功能进行解密磋商文件。</w:t>
      </w:r>
    </w:p>
    <w:p w14:paraId="0F803B27">
      <w:pPr>
        <w:spacing w:line="360" w:lineRule="auto"/>
        <w:ind w:firstLine="420"/>
        <w:jc w:val="left"/>
        <w:rPr>
          <w:rFonts w:hint="eastAsia" w:ascii="宋体" w:hAnsi="宋体" w:eastAsia="宋体" w:cs="宋体"/>
          <w:b/>
          <w:bCs/>
          <w:color w:val="000000" w:themeColor="text1"/>
          <w:szCs w:val="21"/>
          <w:highlight w:val="none"/>
          <w:lang w:val="en-US" w:eastAsia="zh-CN"/>
          <w14:textFill>
            <w14:solidFill>
              <w14:schemeClr w14:val="tx1"/>
            </w14:solidFill>
          </w14:textFill>
        </w:rPr>
      </w:pPr>
      <w:r>
        <w:rPr>
          <w:rFonts w:hint="eastAsia" w:ascii="宋体" w:hAnsi="宋体" w:eastAsia="宋体" w:cs="宋体"/>
          <w:b/>
          <w:bCs/>
          <w:color w:val="000000" w:themeColor="text1"/>
          <w:szCs w:val="21"/>
          <w:highlight w:val="none"/>
          <w:lang w:val="en-US" w:eastAsia="zh-CN"/>
          <w14:textFill>
            <w14:solidFill>
              <w14:schemeClr w14:val="tx1"/>
            </w14:solidFill>
          </w14:textFill>
        </w:rPr>
        <w:t>注：响应文件网上递交截止时间后，各供应商须在解密时限内对上传广西政府采购云平台的响应文件进行解密，所有供应商在规定的解密时限内解密完成或解密时限结束后，我中心开启已解密的响应文件。供应商超过解密时限未解密的，系统默认自动放弃，造成响应无效的后果由供应商自行承担（解密响应文件后，30分钟内在线签字确认，超过时间没有在线签字确认的系统将自动视为供应商认可）</w:t>
      </w:r>
      <w:r>
        <w:rPr>
          <w:rFonts w:hint="eastAsia" w:ascii="宋体" w:hAnsi="宋体" w:cs="宋体"/>
          <w:b/>
          <w:bCs/>
          <w:color w:val="000000" w:themeColor="text1"/>
          <w:szCs w:val="21"/>
          <w:highlight w:val="none"/>
          <w:lang w:val="en-US" w:eastAsia="zh-CN"/>
          <w14:textFill>
            <w14:solidFill>
              <w14:schemeClr w14:val="tx1"/>
            </w14:solidFill>
          </w14:textFill>
        </w:rPr>
        <w:t>。</w:t>
      </w:r>
    </w:p>
    <w:p w14:paraId="7BF993DC">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18.3 除竞争性磋商文件另有规定外，供应商所递交的响应文件不予退还。</w:t>
      </w:r>
    </w:p>
    <w:p w14:paraId="2F309255">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18.4 </w:t>
      </w:r>
      <w:r>
        <w:rPr>
          <w:rFonts w:hint="eastAsia" w:ascii="宋体" w:hAnsi="宋体" w:eastAsia="宋体" w:cs="宋体"/>
          <w:color w:val="000000" w:themeColor="text1"/>
          <w:szCs w:val="21"/>
          <w:highlight w:val="none"/>
          <w14:textFill>
            <w14:solidFill>
              <w14:schemeClr w14:val="tx1"/>
            </w14:solidFill>
          </w14:textFill>
        </w:rPr>
        <w:t>电子响应文件的相关说明</w:t>
      </w:r>
    </w:p>
    <w:p w14:paraId="5034E511">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（1）供应商进行电子投标应安装客户端软件，并按照采购文件和电子交易平台的要求编制并加密</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响应文件。供应商未按规定加密的</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响应文件，电子交易平台将拒收。供应商应当在</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截止时间前完成</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响应文件的传输递交，并可以补充、修改或者撤回</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响应文件。补充或者修改</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响应文件的，应当先行撤回原文件，补充、修改后重新传输递交。</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截止时间前未完成传输的，视为撤回</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响应文件。</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截止时间后递交的</w:t>
      </w:r>
      <w:r>
        <w:rPr>
          <w:rFonts w:hint="eastAsia" w:ascii="宋体" w:hAnsi="宋体" w:eastAsia="宋体" w:cs="宋体"/>
          <w:color w:val="000000" w:themeColor="text1"/>
          <w:szCs w:val="21"/>
          <w:highlight w:val="none"/>
          <w:lang w:eastAsia="zh-CN"/>
          <w14:textFill>
            <w14:solidFill>
              <w14:schemeClr w14:val="tx1"/>
            </w14:solidFill>
          </w14:textFill>
        </w:rPr>
        <w:t>磋商</w:t>
      </w:r>
      <w:r>
        <w:rPr>
          <w:rFonts w:hint="eastAsia" w:ascii="宋体" w:hAnsi="宋体" w:eastAsia="宋体" w:cs="宋体"/>
          <w:color w:val="000000" w:themeColor="text1"/>
          <w:szCs w:val="21"/>
          <w:highlight w:val="none"/>
          <w14:textFill>
            <w14:solidFill>
              <w14:schemeClr w14:val="tx1"/>
            </w14:solidFill>
          </w14:textFill>
        </w:rPr>
        <w:t xml:space="preserve">响应文件，电子交易平台将拒收。 </w:t>
      </w:r>
    </w:p>
    <w:p w14:paraId="7AB72311">
      <w:pPr>
        <w:spacing w:line="360" w:lineRule="auto"/>
        <w:ind w:firstLine="42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（2）如有特殊情况，采购代理机构延长截止时间和</w:t>
      </w:r>
      <w:r>
        <w:rPr>
          <w:color w:val="000000" w:themeColor="text1"/>
          <w:highlight w:val="none"/>
          <w14:textFill>
            <w14:solidFill>
              <w14:schemeClr w14:val="tx1"/>
            </w14:solidFill>
          </w14:textFill>
        </w:rPr>
        <w:t>响应文件开启时间</w:t>
      </w:r>
      <w:r>
        <w:rPr>
          <w:rFonts w:hint="eastAsia" w:ascii="宋体" w:hAnsi="宋体" w:eastAsia="宋体" w:cs="宋体"/>
          <w:color w:val="000000" w:themeColor="text1"/>
          <w:szCs w:val="21"/>
          <w:highlight w:val="none"/>
          <w14:textFill>
            <w14:solidFill>
              <w14:schemeClr w14:val="tx1"/>
            </w14:solidFill>
          </w14:textFill>
        </w:rPr>
        <w:t>，采购代理机构和供应商的权利和义务将受到新的截止时间和开标时间的约束。</w:t>
      </w:r>
    </w:p>
    <w:p w14:paraId="06EAA5AD">
      <w:pPr>
        <w:pStyle w:val="3"/>
        <w:jc w:val="center"/>
        <w:rPr>
          <w:rFonts w:hint="eastAsia" w:ascii="宋体" w:hAnsi="宋体" w:eastAsia="宋体" w:cs="宋体"/>
          <w:b/>
          <w:bCs w:val="0"/>
          <w:color w:val="000000" w:themeColor="text1"/>
          <w:szCs w:val="28"/>
          <w:highlight w:val="none"/>
          <w14:textFill>
            <w14:solidFill>
              <w14:schemeClr w14:val="tx1"/>
            </w14:solidFill>
          </w14:textFill>
        </w:rPr>
      </w:pPr>
      <w:bookmarkStart w:id="171" w:name="_Toc28417"/>
      <w:bookmarkStart w:id="172" w:name="_Toc13269"/>
      <w:bookmarkStart w:id="173" w:name="_Toc25847"/>
      <w:bookmarkStart w:id="174" w:name="_Toc18044"/>
      <w:bookmarkStart w:id="175" w:name="_Toc2433"/>
      <w:r>
        <w:rPr>
          <w:rFonts w:hint="eastAsia" w:ascii="宋体" w:hAnsi="宋体" w:eastAsia="宋体" w:cs="宋体"/>
          <w:b/>
          <w:bCs w:val="0"/>
          <w:color w:val="000000" w:themeColor="text1"/>
          <w:szCs w:val="28"/>
          <w:highlight w:val="none"/>
          <w14:textFill>
            <w14:solidFill>
              <w14:schemeClr w14:val="tx1"/>
            </w14:solidFill>
          </w14:textFill>
        </w:rPr>
        <w:t>四、竞争性磋商（简称磋商）与评审</w:t>
      </w:r>
      <w:bookmarkEnd w:id="171"/>
      <w:bookmarkEnd w:id="172"/>
      <w:bookmarkEnd w:id="173"/>
      <w:bookmarkEnd w:id="174"/>
      <w:bookmarkEnd w:id="175"/>
    </w:p>
    <w:p w14:paraId="0639959E">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176" w:name="_Toc1774"/>
      <w:bookmarkStart w:id="177" w:name="_Toc16714"/>
      <w:bookmarkStart w:id="178" w:name="_Toc31588"/>
      <w:bookmarkStart w:id="179" w:name="_Toc336"/>
      <w:bookmarkStart w:id="180" w:name="_Toc16910"/>
      <w:r>
        <w:rPr>
          <w:rFonts w:hint="eastAsia" w:ascii="宋体" w:hAnsi="宋体" w:eastAsia="宋体" w:cs="宋体"/>
          <w:color w:val="000000" w:themeColor="text1"/>
          <w:sz w:val="21"/>
          <w:szCs w:val="21"/>
          <w:highlight w:val="none"/>
          <w14:textFill>
            <w14:solidFill>
              <w14:schemeClr w14:val="tx1"/>
            </w14:solidFill>
          </w14:textFill>
        </w:rPr>
        <w:t>19. 磋商小组组成及磋商时间、地点、人员</w:t>
      </w:r>
      <w:bookmarkEnd w:id="176"/>
      <w:bookmarkEnd w:id="177"/>
      <w:bookmarkEnd w:id="178"/>
      <w:bookmarkEnd w:id="179"/>
      <w:bookmarkEnd w:id="180"/>
    </w:p>
    <w:p w14:paraId="291344E8">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19.1 磋商小组组成：</w:t>
      </w:r>
    </w:p>
    <w:p w14:paraId="38D5959F">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磋商及评审工作由采购代理机构负责组织，具体磋商、评审工作由依法组建的磋商小组负责，磋商小组由采购人代表和</w:t>
      </w:r>
      <w:r>
        <w:rPr>
          <w:rFonts w:hint="eastAsia" w:ascii="宋体" w:hAnsi="宋体" w:cs="宋体"/>
          <w:color w:val="000000" w:themeColor="text1"/>
          <w:szCs w:val="21"/>
          <w:highlight w:val="none"/>
          <w:lang w:eastAsia="zh-CN"/>
          <w14:textFill>
            <w14:solidFill>
              <w14:schemeClr w14:val="tx1"/>
            </w14:solidFill>
          </w14:textFill>
        </w:rPr>
        <w:t>评审</w:t>
      </w:r>
      <w:r>
        <w:rPr>
          <w:rFonts w:hint="eastAsia" w:ascii="宋体" w:hAnsi="宋体" w:eastAsia="宋体" w:cs="宋体"/>
          <w:color w:val="000000" w:themeColor="text1"/>
          <w:szCs w:val="21"/>
          <w:highlight w:val="none"/>
          <w14:textFill>
            <w14:solidFill>
              <w14:schemeClr w14:val="tx1"/>
            </w14:solidFill>
          </w14:textFill>
        </w:rPr>
        <w:t>专家组成。磋商小组的构成：</w:t>
      </w:r>
      <w:r>
        <w:rPr>
          <w:rFonts w:hint="eastAsia" w:ascii="宋体" w:hAnsi="宋体" w:eastAsia="宋体" w:cs="宋体"/>
          <w:color w:val="000000" w:themeColor="text1"/>
          <w:szCs w:val="21"/>
          <w:highlight w:val="none"/>
          <w:u w:val="single"/>
          <w14:textFill>
            <w14:solidFill>
              <w14:schemeClr w14:val="tx1"/>
            </w14:solidFill>
          </w14:textFill>
        </w:rPr>
        <w:t xml:space="preserve"> 3 </w:t>
      </w:r>
      <w:r>
        <w:rPr>
          <w:rFonts w:hint="eastAsia" w:ascii="宋体" w:hAnsi="宋体" w:eastAsia="宋体" w:cs="宋体"/>
          <w:color w:val="000000" w:themeColor="text1"/>
          <w:szCs w:val="21"/>
          <w:highlight w:val="none"/>
          <w14:textFill>
            <w14:solidFill>
              <w14:schemeClr w14:val="tx1"/>
            </w14:solidFill>
          </w14:textFill>
        </w:rPr>
        <w:t>人，其中采购人代表</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1 </w:t>
      </w:r>
      <w:r>
        <w:rPr>
          <w:rFonts w:hint="eastAsia" w:ascii="宋体" w:hAnsi="宋体" w:eastAsia="宋体" w:cs="宋体"/>
          <w:color w:val="000000" w:themeColor="text1"/>
          <w:szCs w:val="21"/>
          <w:highlight w:val="none"/>
          <w14:textFill>
            <w14:solidFill>
              <w14:schemeClr w14:val="tx1"/>
            </w14:solidFill>
          </w14:textFill>
        </w:rPr>
        <w:t>人， 专家</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2 </w:t>
      </w:r>
      <w:r>
        <w:rPr>
          <w:rFonts w:hint="eastAsia" w:ascii="宋体" w:hAnsi="宋体" w:eastAsia="宋体" w:cs="宋体"/>
          <w:color w:val="000000" w:themeColor="text1"/>
          <w:szCs w:val="21"/>
          <w:highlight w:val="none"/>
          <w14:textFill>
            <w14:solidFill>
              <w14:schemeClr w14:val="tx1"/>
            </w14:solidFill>
          </w14:textFill>
        </w:rPr>
        <w:t>人。</w:t>
      </w:r>
    </w:p>
    <w:p w14:paraId="24997AE3">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19.2 磋商时间、地点、人员：</w:t>
      </w:r>
    </w:p>
    <w:p w14:paraId="4864CB02">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bookmarkStart w:id="181" w:name="_Toc9878"/>
      <w:r>
        <w:rPr>
          <w:rFonts w:hint="eastAsia" w:ascii="宋体" w:hAnsi="宋体" w:eastAsia="宋体" w:cs="宋体"/>
          <w:color w:val="000000" w:themeColor="text1"/>
          <w:szCs w:val="21"/>
          <w:highlight w:val="none"/>
          <w14:textFill>
            <w14:solidFill>
              <w14:schemeClr w14:val="tx1"/>
            </w14:solidFill>
          </w14:textFill>
        </w:rPr>
        <w:t>19.2.1磋商时间：响应文件递交截止时间后。</w:t>
      </w:r>
      <w:bookmarkEnd w:id="181"/>
    </w:p>
    <w:p w14:paraId="779F88E2">
      <w:pPr>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bookmarkStart w:id="182" w:name="_Toc29268"/>
      <w:r>
        <w:rPr>
          <w:rFonts w:hint="eastAsia" w:ascii="宋体" w:hAnsi="宋体" w:eastAsia="宋体" w:cs="宋体"/>
          <w:color w:val="000000" w:themeColor="text1"/>
          <w:szCs w:val="21"/>
          <w:highlight w:val="none"/>
          <w:lang w:val="en-US" w:eastAsia="zh-CN"/>
          <w14:textFill>
            <w14:solidFill>
              <w14:schemeClr w14:val="tx1"/>
            </w14:solidFill>
          </w14:textFill>
        </w:rPr>
        <w:t>19.2.2磋商地点</w:t>
      </w:r>
      <w:r>
        <w:rPr>
          <w:rFonts w:hint="eastAsia" w:ascii="宋体" w:hAnsi="宋体" w:eastAsia="宋体" w:cs="宋体"/>
          <w:color w:val="000000" w:themeColor="text1"/>
          <w:szCs w:val="21"/>
          <w:highlight w:val="none"/>
          <w14:textFill>
            <w14:solidFill>
              <w14:schemeClr w14:val="tx1"/>
            </w14:solidFill>
          </w14:textFill>
        </w:rPr>
        <w:t>：</w:t>
      </w:r>
      <w:bookmarkEnd w:id="182"/>
      <w:r>
        <w:rPr>
          <w:rFonts w:hint="eastAsia" w:ascii="宋体" w:hAnsi="宋体" w:eastAsia="宋体" w:cs="宋体"/>
          <w:color w:val="000000" w:themeColor="text1"/>
          <w:szCs w:val="21"/>
          <w:highlight w:val="none"/>
          <w14:textFill>
            <w14:solidFill>
              <w14:schemeClr w14:val="tx1"/>
            </w14:solidFill>
          </w14:textFill>
        </w:rPr>
        <w:t>本项目需要磋商供应商代表在截标当天截标后，按磋商小组要求及时</w:t>
      </w:r>
      <w:r>
        <w:rPr>
          <w:rFonts w:hint="eastAsia" w:ascii="宋体" w:hAnsi="宋体" w:cs="宋体"/>
          <w:color w:val="000000" w:themeColor="text1"/>
          <w:szCs w:val="21"/>
          <w:highlight w:val="none"/>
          <w:lang w:eastAsia="zh-CN"/>
          <w14:textFill>
            <w14:solidFill>
              <w14:schemeClr w14:val="tx1"/>
            </w14:solidFill>
          </w14:textFill>
        </w:rPr>
        <w:t>登录广西政府采购云平台</w:t>
      </w:r>
      <w:r>
        <w:rPr>
          <w:rFonts w:hint="eastAsia" w:ascii="宋体" w:hAnsi="宋体" w:eastAsia="宋体" w:cs="宋体"/>
          <w:color w:val="000000" w:themeColor="text1"/>
          <w:szCs w:val="21"/>
          <w:highlight w:val="none"/>
          <w14:textFill>
            <w14:solidFill>
              <w14:schemeClr w14:val="tx1"/>
            </w14:solidFill>
          </w14:textFill>
        </w:rPr>
        <w:t>等候在线磋商</w:t>
      </w:r>
      <w:r>
        <w:rPr>
          <w:rFonts w:hint="eastAsia" w:ascii="宋体" w:hAnsi="宋体" w:eastAsia="宋体" w:cs="宋体"/>
          <w:color w:val="000000" w:themeColor="text1"/>
          <w:szCs w:val="21"/>
          <w:highlight w:val="none"/>
          <w:lang w:eastAsia="zh-CN"/>
          <w14:textFill>
            <w14:solidFill>
              <w14:schemeClr w14:val="tx1"/>
            </w14:solidFill>
          </w14:textFill>
        </w:rPr>
        <w:t>。</w:t>
      </w:r>
    </w:p>
    <w:p w14:paraId="27CC09E5">
      <w:pPr>
        <w:spacing w:line="360" w:lineRule="auto"/>
        <w:ind w:firstLine="420"/>
        <w:rPr>
          <w:rFonts w:hint="eastAsia" w:ascii="宋体" w:hAnsi="宋体" w:eastAsia="宋体" w:cs="宋体"/>
          <w:b w:val="0"/>
          <w:bCs/>
          <w:color w:val="000000" w:themeColor="text1"/>
          <w:sz w:val="21"/>
          <w:szCs w:val="21"/>
          <w:highlight w:val="none"/>
          <w14:textFill>
            <w14:solidFill>
              <w14:schemeClr w14:val="tx1"/>
            </w14:solidFill>
          </w14:textFill>
        </w:rPr>
      </w:pPr>
      <w:bookmarkStart w:id="183" w:name="_Toc21307"/>
      <w:r>
        <w:rPr>
          <w:rFonts w:hint="eastAsia" w:ascii="宋体" w:hAnsi="宋体" w:eastAsia="宋体" w:cs="宋体"/>
          <w:color w:val="000000" w:themeColor="text1"/>
          <w:szCs w:val="21"/>
          <w:highlight w:val="none"/>
          <w14:textFill>
            <w14:solidFill>
              <w14:schemeClr w14:val="tx1"/>
            </w14:solidFill>
          </w14:textFill>
        </w:rPr>
        <w:t>19</w:t>
      </w:r>
      <w:r>
        <w:rPr>
          <w:rFonts w:hint="eastAsia" w:ascii="宋体" w:hAnsi="宋体" w:eastAsia="宋体" w:cs="宋体"/>
          <w:b w:val="0"/>
          <w:bCs/>
          <w:color w:val="000000" w:themeColor="text1"/>
          <w:sz w:val="21"/>
          <w:szCs w:val="21"/>
          <w:highlight w:val="none"/>
          <w14:textFill>
            <w14:solidFill>
              <w14:schemeClr w14:val="tx1"/>
            </w14:solidFill>
          </w14:textFill>
        </w:rPr>
        <w:t>.2.3磋商参加人员：供应商法定代表人、负责人、自然人或相应的委托代理人持</w:t>
      </w:r>
      <w:r>
        <w:rPr>
          <w:rFonts w:hint="eastAsia" w:ascii="宋体" w:hAnsi="宋体" w:eastAsia="宋体" w:cs="宋体"/>
          <w:b w:val="0"/>
          <w:bCs/>
          <w:color w:val="000000" w:themeColor="text1"/>
          <w:sz w:val="21"/>
          <w:szCs w:val="21"/>
          <w:highlight w:val="none"/>
          <w:u w:val="single"/>
          <w14:textFill>
            <w14:solidFill>
              <w14:schemeClr w14:val="tx1"/>
            </w14:solidFill>
          </w14:textFill>
        </w:rPr>
        <w:t>有效身份证原件</w:t>
      </w:r>
      <w:r>
        <w:rPr>
          <w:rFonts w:hint="eastAsia" w:ascii="宋体" w:hAnsi="宋体" w:eastAsia="宋体" w:cs="宋体"/>
          <w:b w:val="0"/>
          <w:bCs/>
          <w:color w:val="000000" w:themeColor="text1"/>
          <w:sz w:val="21"/>
          <w:szCs w:val="21"/>
          <w:highlight w:val="none"/>
          <w14:textFill>
            <w14:solidFill>
              <w14:schemeClr w14:val="tx1"/>
            </w14:solidFill>
          </w14:textFill>
        </w:rPr>
        <w:t>和供应商</w:t>
      </w:r>
      <w:r>
        <w:rPr>
          <w:rFonts w:hint="eastAsia" w:ascii="宋体" w:hAnsi="宋体" w:cs="宋体"/>
          <w:b w:val="0"/>
          <w:bCs/>
          <w:color w:val="000000" w:themeColor="text1"/>
          <w:sz w:val="21"/>
          <w:szCs w:val="21"/>
          <w:highlight w:val="none"/>
          <w:u w:val="single"/>
          <w:lang w:eastAsia="zh-CN"/>
          <w14:textFill>
            <w14:solidFill>
              <w14:schemeClr w14:val="tx1"/>
            </w14:solidFill>
          </w14:textFill>
        </w:rPr>
        <w:t>广西政府采购云平台</w:t>
      </w:r>
      <w:r>
        <w:rPr>
          <w:rFonts w:hint="eastAsia" w:ascii="宋体" w:hAnsi="宋体" w:eastAsia="宋体" w:cs="宋体"/>
          <w:b w:val="0"/>
          <w:bCs/>
          <w:color w:val="000000" w:themeColor="text1"/>
          <w:sz w:val="21"/>
          <w:szCs w:val="21"/>
          <w:highlight w:val="none"/>
          <w:u w:val="single"/>
          <w14:textFill>
            <w14:solidFill>
              <w14:schemeClr w14:val="tx1"/>
            </w14:solidFill>
          </w14:textFill>
        </w:rPr>
        <w:t>CA数字证书</w:t>
      </w:r>
      <w:r>
        <w:rPr>
          <w:rFonts w:hint="eastAsia" w:ascii="宋体" w:hAnsi="宋体" w:eastAsia="宋体" w:cs="宋体"/>
          <w:b w:val="0"/>
          <w:bCs/>
          <w:color w:val="000000" w:themeColor="text1"/>
          <w:sz w:val="21"/>
          <w:szCs w:val="21"/>
          <w:highlight w:val="none"/>
          <w14:textFill>
            <w14:solidFill>
              <w14:schemeClr w14:val="tx1"/>
            </w14:solidFill>
          </w14:textFill>
        </w:rPr>
        <w:t>参加磋商。</w:t>
      </w:r>
      <w:bookmarkEnd w:id="183"/>
    </w:p>
    <w:p w14:paraId="06B01D06">
      <w:pPr>
        <w:spacing w:line="360" w:lineRule="auto"/>
        <w:ind w:firstLine="420"/>
        <w:rPr>
          <w:rFonts w:hint="eastAsia" w:ascii="宋体" w:hAnsi="宋体" w:eastAsia="宋体" w:cs="宋体"/>
          <w:b w:val="0"/>
          <w:bCs/>
          <w:color w:val="000000" w:themeColor="text1"/>
          <w:sz w:val="21"/>
          <w:szCs w:val="21"/>
          <w:highlight w:val="none"/>
          <w14:textFill>
            <w14:solidFill>
              <w14:schemeClr w14:val="tx1"/>
            </w14:solidFill>
          </w14:textFill>
        </w:rPr>
      </w:pPr>
      <w:bookmarkStart w:id="184" w:name="_Toc6288"/>
      <w:r>
        <w:rPr>
          <w:rFonts w:hint="eastAsia" w:ascii="宋体" w:hAnsi="宋体" w:eastAsia="宋体" w:cs="宋体"/>
          <w:b w:val="0"/>
          <w:bCs/>
          <w:color w:val="000000" w:themeColor="text1"/>
          <w:sz w:val="21"/>
          <w:szCs w:val="21"/>
          <w:highlight w:val="none"/>
          <w14:textFill>
            <w14:solidFill>
              <w14:schemeClr w14:val="tx1"/>
            </w14:solidFill>
          </w14:textFill>
        </w:rPr>
        <w:t>19.2.4响应文件递交截止时间后，由磋商小组在评标室内线上开启响应文件。</w:t>
      </w:r>
      <w:bookmarkEnd w:id="184"/>
    </w:p>
    <w:p w14:paraId="63BD3D54">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185" w:name="_Toc18434"/>
      <w:bookmarkStart w:id="186" w:name="_Toc25258"/>
      <w:bookmarkStart w:id="187" w:name="_Toc29833"/>
      <w:bookmarkStart w:id="188" w:name="_Toc17452"/>
      <w:bookmarkStart w:id="189" w:name="_Toc18640"/>
      <w:r>
        <w:rPr>
          <w:rFonts w:hint="eastAsia" w:ascii="宋体" w:hAnsi="宋体" w:eastAsia="宋体" w:cs="宋体"/>
          <w:color w:val="000000" w:themeColor="text1"/>
          <w:sz w:val="21"/>
          <w:szCs w:val="21"/>
          <w:highlight w:val="none"/>
          <w14:textFill>
            <w14:solidFill>
              <w14:schemeClr w14:val="tx1"/>
            </w14:solidFill>
          </w14:textFill>
        </w:rPr>
        <w:t>20. 评审原则</w:t>
      </w:r>
      <w:bookmarkEnd w:id="185"/>
      <w:bookmarkEnd w:id="186"/>
      <w:bookmarkEnd w:id="187"/>
      <w:bookmarkEnd w:id="188"/>
      <w:bookmarkEnd w:id="189"/>
    </w:p>
    <w:p w14:paraId="323CF1C0">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20.1 磋商小组必须坚持公平、公正、科学和择优的原则。</w:t>
      </w:r>
    </w:p>
    <w:p w14:paraId="50A0DEEB">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20.2 评审办法：综合评分法，具体详见第四章评审办法。</w:t>
      </w:r>
    </w:p>
    <w:p w14:paraId="6FC68369">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20.3 磋商小组应按磋商文件进行评审，不得擅自更改评审办法。</w:t>
      </w:r>
    </w:p>
    <w:p w14:paraId="1F8EBE49">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20.4 在评审过程中，磋商小组任何人不得对某个供应商发表任何倾向性意见，不得向其他磋商小组成员明示或者暗示自己的评审意见。</w:t>
      </w:r>
    </w:p>
    <w:p w14:paraId="59282469">
      <w:pPr>
        <w:spacing w:line="360" w:lineRule="auto"/>
        <w:ind w:firstLine="42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20.5 磋商小组成员对需要共同认定的事项存在争议的，按照少数服从多数的原则作出结论。持不同意见的磋商小组成员应当在评审报告上签署不同意见并说明理由，否则视为同意。</w:t>
      </w:r>
    </w:p>
    <w:p w14:paraId="7370CBA2">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20.6 响应文件最后报价出现前后不一致的，除竞争性磋商文件另有规定外，按照下列规定修正：</w:t>
      </w:r>
    </w:p>
    <w:p w14:paraId="1935BEBF">
      <w:pPr>
        <w:pStyle w:val="204"/>
        <w:tabs>
          <w:tab w:val="left" w:pos="1099"/>
        </w:tabs>
        <w:spacing w:before="130"/>
        <w:ind w:left="420" w:firstLine="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 </w:t>
      </w:r>
      <w:r>
        <w:rPr>
          <w:rFonts w:hint="eastAsia" w:ascii="宋体" w:hAnsi="宋体" w:eastAsia="宋体" w:cs="宋体"/>
          <w:color w:val="000000" w:themeColor="text1"/>
          <w:highlight w:val="none"/>
          <w14:textFill>
            <w14:solidFill>
              <w14:schemeClr w14:val="tx1"/>
            </w14:solidFill>
          </w14:textFill>
        </w:rPr>
        <w:t>响应文件中磋商报价表内容与响应文件中相应内容不一致的，以最后磋商报价表为准；</w:t>
      </w:r>
    </w:p>
    <w:p w14:paraId="3E481E35">
      <w:pPr>
        <w:pStyle w:val="204"/>
        <w:tabs>
          <w:tab w:val="left" w:pos="1099"/>
        </w:tabs>
        <w:spacing w:before="130"/>
        <w:ind w:left="420" w:firstLine="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eastAsia="宋体" w:cs="宋体"/>
          <w:color w:val="000000" w:themeColor="text1"/>
          <w:highlight w:val="none"/>
          <w14:textFill>
            <w14:solidFill>
              <w14:schemeClr w14:val="tx1"/>
            </w14:solidFill>
          </w14:textFill>
        </w:rPr>
        <w:t xml:space="preserve"> 大写金额和小写金额不一致的，以大写金额为准；</w:t>
      </w:r>
    </w:p>
    <w:p w14:paraId="2E7E94C2">
      <w:pPr>
        <w:pStyle w:val="204"/>
        <w:tabs>
          <w:tab w:val="left" w:pos="1099"/>
        </w:tabs>
        <w:spacing w:before="130"/>
        <w:ind w:left="420" w:firstLine="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highlight w:val="none"/>
          <w14:textFill>
            <w14:solidFill>
              <w14:schemeClr w14:val="tx1"/>
            </w14:solidFill>
          </w14:textFill>
        </w:rPr>
        <w:t xml:space="preserve"> 单价金额小数点或者百分比有明显错位的，以报价表的总价为准，并修改单价；</w:t>
      </w:r>
    </w:p>
    <w:p w14:paraId="0A740C94">
      <w:pPr>
        <w:pStyle w:val="204"/>
        <w:tabs>
          <w:tab w:val="left" w:pos="1099"/>
        </w:tabs>
        <w:spacing w:before="130"/>
        <w:ind w:left="420" w:firstLine="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(4) </w:t>
      </w:r>
      <w:r>
        <w:rPr>
          <w:rFonts w:hint="eastAsia" w:ascii="宋体" w:hAnsi="宋体" w:eastAsia="宋体" w:cs="宋体"/>
          <w:color w:val="000000" w:themeColor="text1"/>
          <w:highlight w:val="none"/>
          <w14:textFill>
            <w14:solidFill>
              <w14:schemeClr w14:val="tx1"/>
            </w14:solidFill>
          </w14:textFill>
        </w:rPr>
        <w:t>总价金额与按单价汇总金额不一致的，以单价金额计算结果为准。</w:t>
      </w:r>
    </w:p>
    <w:p w14:paraId="3219299A">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同时出现两种以上不一致的，按照前款规定的顺序修正。修正后的报价（不得超出响应文件的范围或者改变响应文件的实质性内容）经磋商供应商确认后产生约束力，磋商供应商不确认的，作无效响应处理。</w:t>
      </w:r>
    </w:p>
    <w:p w14:paraId="20B86BE3">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190" w:name="_Toc27193"/>
      <w:bookmarkStart w:id="191" w:name="_Toc32012"/>
      <w:bookmarkStart w:id="192" w:name="_Toc1312"/>
      <w:bookmarkStart w:id="193" w:name="_Toc21555"/>
      <w:bookmarkStart w:id="194" w:name="_Toc12941"/>
      <w:r>
        <w:rPr>
          <w:rFonts w:hint="eastAsia" w:ascii="宋体" w:hAnsi="宋体" w:eastAsia="宋体" w:cs="宋体"/>
          <w:color w:val="000000" w:themeColor="text1"/>
          <w:sz w:val="21"/>
          <w:szCs w:val="21"/>
          <w:highlight w:val="none"/>
          <w14:textFill>
            <w14:solidFill>
              <w14:schemeClr w14:val="tx1"/>
            </w14:solidFill>
          </w14:textFill>
        </w:rPr>
        <w:t>21. 评审程序及磋商要求</w:t>
      </w:r>
      <w:bookmarkEnd w:id="190"/>
      <w:bookmarkEnd w:id="191"/>
      <w:bookmarkEnd w:id="192"/>
      <w:bookmarkEnd w:id="193"/>
      <w:bookmarkEnd w:id="194"/>
    </w:p>
    <w:p w14:paraId="03BC03DD">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21.1磋商小组成员的通讯工具或相关电子设备交由桂林市公共资源交易中心统一保管后到达评标室，采购 </w:t>
      </w:r>
    </w:p>
    <w:p w14:paraId="78FB34BB">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代理机构核实磋商小组成员身份，告知回避要求，宣布评审工作纪律和程序，推选磋商小组组长。</w:t>
      </w:r>
    </w:p>
    <w:p w14:paraId="733B5BB5">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21.2磋商小组应当对发布公告的竞争性磋商文件（简称磋商文件）进行确认，审查供应商的响应文件并作出评价；要求供应商解释或者澄清其响应文件；编写评审报告；告知采购人、采购代理机构在评审过程中发现的供应商的违法违规行为。</w:t>
      </w:r>
    </w:p>
    <w:p w14:paraId="4673A75D">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21.3 磋商小组依据竞争性磋商文件的规定，首先对响应文件进行资格性审查，以确定供应商是否具备本项 目供应商资格；再对通过资格性审查的供应商响应文件的有效性、完整性和对磋商文件的响应程度进行符合性 审查，以确定是否对磋商文件的实质性要求做出响应。 </w:t>
      </w:r>
    </w:p>
    <w:p w14:paraId="5EB98AD9">
      <w:pPr>
        <w:spacing w:line="360" w:lineRule="auto"/>
        <w:ind w:firstLine="42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21.4 磋商小组在对供应商进行资格性审查时，将对供应商企业股东及出资等信息进行查询。根据《中华人民共和国政府采购法实施条例》第十八条第一款规定，审查中如发现供应商存在单位负责人为同一人或者存在直接控股、管理关系的不同供应商参加同一合同项下的政府采购活动的，按响应文件无效处理 。</w:t>
      </w:r>
    </w:p>
    <w:p w14:paraId="22A97219">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21.4.1 查询渠道：《国家企业信用信息公示系统》（网址：www.gsxt.gov.cn/index.html）</w:t>
      </w:r>
    </w:p>
    <w:p w14:paraId="7BD75B07">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21.4.2 审查流程：</w:t>
      </w:r>
    </w:p>
    <w:p w14:paraId="502F926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（1）进入《国家企业信用信息公示系统》（网址：www.gsxt.gov.cn/index.html），输入企业名称，进入企业信息主页面；</w:t>
      </w:r>
    </w:p>
    <w:p w14:paraId="343CDA19">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（2）查看主页“股东及出资信息”栏，或年报中的“股东及出资信息”栏信息；</w:t>
      </w:r>
    </w:p>
    <w:p w14:paraId="48ABC055">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（3）将各供应商的股东及出资信息进行比对，得出审查结论；</w:t>
      </w:r>
    </w:p>
    <w:p w14:paraId="6749A2B5">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（4）将相关资料作为评审资料打印存档。</w:t>
      </w:r>
    </w:p>
    <w:p w14:paraId="42628861">
      <w:pPr>
        <w:spacing w:line="360" w:lineRule="auto"/>
        <w:ind w:firstLine="42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21.5 磋商小组如发现供应商提供的证明文件不齐全或不符合规定格式的，应一次性告知供应商，供应</w:t>
      </w:r>
    </w:p>
    <w:p w14:paraId="47A49616">
      <w:pPr>
        <w:spacing w:line="360" w:lineRule="auto"/>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商应在规定的时间内</w:t>
      </w:r>
      <w:r>
        <w:rPr>
          <w:rFonts w:hint="eastAsia" w:ascii="宋体" w:hAnsi="宋体" w:eastAsia="宋体" w:cs="宋体"/>
          <w:b/>
          <w:bCs/>
          <w:color w:val="000000" w:themeColor="text1"/>
          <w:szCs w:val="21"/>
          <w:highlight w:val="none"/>
          <w:lang w:eastAsia="zh-CN"/>
          <w14:textFill>
            <w14:solidFill>
              <w14:schemeClr w14:val="tx1"/>
            </w14:solidFill>
          </w14:textFill>
        </w:rPr>
        <w:t>线上</w:t>
      </w:r>
      <w:r>
        <w:rPr>
          <w:rFonts w:hint="eastAsia" w:ascii="宋体" w:hAnsi="宋体" w:eastAsia="宋体" w:cs="宋体"/>
          <w:b/>
          <w:bCs/>
          <w:color w:val="000000" w:themeColor="text1"/>
          <w:szCs w:val="21"/>
          <w:highlight w:val="none"/>
          <w14:textFill>
            <w14:solidFill>
              <w14:schemeClr w14:val="tx1"/>
            </w14:solidFill>
          </w14:textFill>
        </w:rPr>
        <w:t>补正或更正。</w:t>
      </w:r>
    </w:p>
    <w:p w14:paraId="0EAD8A84">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21.6 磋商小组在对响应文件的有效性、完整性和响应程度进行审查时，可以要求供应商对响应文件中含义 </w:t>
      </w:r>
    </w:p>
    <w:p w14:paraId="61D90C6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不明确、同类问题表述不一致或者有明显文字和计算错误的内容等作出必要的澄清、说明或者更正。供应商的 </w:t>
      </w:r>
    </w:p>
    <w:p w14:paraId="792EC745">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澄清、说明或者更正不得超出响应文件的范围或者改变响应文件的实质性内容。澄清、说明或者更正应由其法 </w:t>
      </w:r>
    </w:p>
    <w:p w14:paraId="1BA71FEB">
      <w:pPr>
        <w:pStyle w:val="1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定代表人或相应的授权委托代表签字</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highlight w:val="none"/>
          <w:lang w:val="en-US" w:eastAsia="zh-CN"/>
          <w14:textFill>
            <w14:solidFill>
              <w14:schemeClr w14:val="tx1"/>
            </w14:solidFill>
          </w14:textFill>
        </w:rPr>
        <w:t>个人CA签章)</w:t>
      </w:r>
      <w:r>
        <w:rPr>
          <w:rFonts w:hint="eastAsia" w:ascii="宋体" w:hAnsi="宋体" w:eastAsia="宋体" w:cs="宋体"/>
          <w:color w:val="000000" w:themeColor="text1"/>
          <w:szCs w:val="21"/>
          <w:highlight w:val="none"/>
          <w14:textFill>
            <w14:solidFill>
              <w14:schemeClr w14:val="tx1"/>
            </w14:solidFill>
          </w14:textFill>
        </w:rPr>
        <w:t>或者加盖供应商公章</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p>
    <w:p w14:paraId="1DBBC490">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根据磋商文件规定的程序、评定成交的标准等事项与实质性响应竞争性磋商文件要求的供应商进行磋商。 </w:t>
      </w:r>
    </w:p>
    <w:p w14:paraId="09E16D43">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未实质性响应磋商文件的响应文件按无效处理，磋商小组应当告知有关供应商。 </w:t>
      </w:r>
    </w:p>
    <w:p w14:paraId="4F201DDC">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磋商小组所有成员应当按已确定的磋商顺序集中与单一供应商分别进行磋商，并给予所有实质性响应竞争 </w:t>
      </w:r>
    </w:p>
    <w:p w14:paraId="5A81B02E">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性磋商文件要求的供应商平等的磋商机会。 </w:t>
      </w:r>
    </w:p>
    <w:p w14:paraId="20D1E75F">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磋商中，磋商小组不得透露与磋商有关的其他供应商的技术资料、价格和其他信息。 </w:t>
      </w:r>
    </w:p>
    <w:p w14:paraId="48CC3EEA">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磋商小组对磋商过程和重要磋商内容进行记录，磋商双方在记录上签字确认。 </w:t>
      </w:r>
    </w:p>
    <w:p w14:paraId="717EAAFD">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21.7当磋商小组一致确定磋商供应商的竞争性磋商响应文件能够详细列明采购标的的技术、服务要求且符合竞争性磋商文件要求，无需再磋商的，磋商小组按竞争性磋商文件设定的21.11、21.16程序和综合评分法确定成交候选人。第一轮磋商后竞争性磋商文件有实质性变动或仍需磋商的，磋商小组对竞争性磋商文件变动或提出磋商意见后进行第二轮磋商。</w:t>
      </w:r>
    </w:p>
    <w:p w14:paraId="0882B913">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21.8 在磋商过程中，磋商小组可以根据磋商文件和磋商情况实质性变动项目需求中的技术、服务要求以及 </w:t>
      </w:r>
    </w:p>
    <w:p w14:paraId="430096C9">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合同草案条款，但不得变动磋商文件中的其他内容。实质性变动的内容，须经采购人代表确认。 </w:t>
      </w:r>
    </w:p>
    <w:p w14:paraId="2EE398A7">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对磋商文件作出的实质性变动是磋商文件的有效组成部分，磋商小组应当及时</w:t>
      </w:r>
      <w:r>
        <w:rPr>
          <w:rFonts w:hint="eastAsia" w:ascii="宋体" w:hAnsi="宋体" w:eastAsia="宋体" w:cs="宋体"/>
          <w:color w:val="000000" w:themeColor="text1"/>
          <w:szCs w:val="21"/>
          <w:highlight w:val="none"/>
          <w:lang w:eastAsia="zh-CN"/>
          <w14:textFill>
            <w14:solidFill>
              <w14:schemeClr w14:val="tx1"/>
            </w14:solidFill>
          </w14:textFill>
        </w:rPr>
        <w:t>通过</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eastAsia="宋体" w:cs="宋体"/>
          <w:color w:val="000000" w:themeColor="text1"/>
          <w:szCs w:val="21"/>
          <w:highlight w:val="none"/>
          <w:lang w:eastAsia="zh-CN"/>
          <w14:textFill>
            <w14:solidFill>
              <w14:schemeClr w14:val="tx1"/>
            </w14:solidFill>
          </w14:textFill>
        </w:rPr>
        <w:t>同时</w:t>
      </w:r>
      <w:r>
        <w:rPr>
          <w:rFonts w:hint="eastAsia" w:ascii="宋体" w:hAnsi="宋体" w:eastAsia="宋体" w:cs="宋体"/>
          <w:color w:val="000000" w:themeColor="text1"/>
          <w:szCs w:val="21"/>
          <w:highlight w:val="none"/>
          <w14:textFill>
            <w14:solidFill>
              <w14:schemeClr w14:val="tx1"/>
            </w14:solidFill>
          </w14:textFill>
        </w:rPr>
        <w:t xml:space="preserve">通知所有参加磋商的供应商。 </w:t>
      </w:r>
    </w:p>
    <w:p w14:paraId="57EA7049">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供应商应当按照磋商文件的变动情况和磋商小组的要求重新提交响应文件，并由其法定代表人、负责人、</w:t>
      </w:r>
      <w:r>
        <w:rPr>
          <w:rFonts w:hint="eastAsia" w:ascii="宋体" w:hAnsi="宋体" w:eastAsia="宋体" w:cs="宋体"/>
          <w:color w:val="000000" w:themeColor="text1"/>
          <w:szCs w:val="21"/>
          <w:highlight w:val="none"/>
          <w:lang w:eastAsia="zh-CN"/>
          <w14:textFill>
            <w14:solidFill>
              <w14:schemeClr w14:val="tx1"/>
            </w14:solidFill>
          </w14:textFill>
        </w:rPr>
        <w:t>自然人或相应的授权委托代表签字（个人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或者加盖供应商公章</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 xml:space="preserve">。逾时不交的，视同放弃磋商。 </w:t>
      </w:r>
    </w:p>
    <w:p w14:paraId="095270F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21.9 第二轮磋商</w:t>
      </w:r>
    </w:p>
    <w:p w14:paraId="06479353">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磋商小组集中就重新提交的响应文件或磋商小组提出的磋商意见与单一响应供应商分别进行磋商。磋商小组对磋商过程和重要磋商内容进行记录，磋商双方在记录上签字确认</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CA签章确认</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p>
    <w:p w14:paraId="6A693623">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磋商后，供应商根据磋商小组统一整理的书面磋商记录要求做出书面承诺，并由其法定代表人或授权代表签字或者加盖公章</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后按时</w:t>
      </w:r>
      <w:r>
        <w:rPr>
          <w:rFonts w:hint="eastAsia" w:ascii="宋体" w:hAnsi="宋体" w:eastAsia="宋体" w:cs="宋体"/>
          <w:color w:val="000000" w:themeColor="text1"/>
          <w:szCs w:val="21"/>
          <w:highlight w:val="none"/>
          <w:lang w:eastAsia="zh-CN"/>
          <w14:textFill>
            <w14:solidFill>
              <w14:schemeClr w14:val="tx1"/>
            </w14:solidFill>
          </w14:textFill>
        </w:rPr>
        <w:t>线上</w:t>
      </w:r>
      <w:r>
        <w:rPr>
          <w:rFonts w:hint="eastAsia" w:ascii="宋体" w:hAnsi="宋体" w:eastAsia="宋体" w:cs="宋体"/>
          <w:color w:val="000000" w:themeColor="text1"/>
          <w:szCs w:val="21"/>
          <w:highlight w:val="none"/>
          <w:lang w:val="en-US" w:eastAsia="zh-CN"/>
          <w14:textFill>
            <w14:solidFill>
              <w14:schemeClr w14:val="tx1"/>
            </w14:solidFill>
          </w14:textFill>
        </w:rPr>
        <w:t>提交</w:t>
      </w:r>
      <w:r>
        <w:rPr>
          <w:rFonts w:hint="eastAsia" w:ascii="宋体" w:hAnsi="宋体" w:eastAsia="宋体" w:cs="宋体"/>
          <w:color w:val="000000" w:themeColor="text1"/>
          <w:szCs w:val="21"/>
          <w:highlight w:val="none"/>
          <w14:textFill>
            <w14:solidFill>
              <w14:schemeClr w14:val="tx1"/>
            </w14:solidFill>
          </w14:textFill>
        </w:rPr>
        <w:t>。</w:t>
      </w:r>
    </w:p>
    <w:p w14:paraId="2A704BE4">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当磋商小组一致确定供应商的竞争性磋商响应文件符合竞争性磋商文件要求，无需再磋商的，磋商小组按竞争性磋商文件设定的21.11、21.16程序和评审方法确定成交候选人。第二轮磋商后竞争性磋商文件仍有实质性变动的或仍需磋商的，磋商小组对竞争性磋商文件变动或提出磋商意见后进行第三轮磋商。以此类推。</w:t>
      </w:r>
    </w:p>
    <w:p w14:paraId="1B03CA6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21.10 在采购过程中符合竞争要求的供应商或者报价未超过采购预算的供应商不足 3 家的，采购人或者采购代理机构应当终止竞争性磋商采购活动。 </w:t>
      </w:r>
    </w:p>
    <w:p w14:paraId="4FD1B58A">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21.11 最后报价 </w:t>
      </w:r>
    </w:p>
    <w:p w14:paraId="2FA153F4">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21.11.1 磋商文件能够详细列明采购标的的技术、服务要求的，磋商结束后，磋商小组应当要求所有继续参加磋商的供应商在规定时间内</w:t>
      </w:r>
      <w:r>
        <w:rPr>
          <w:rFonts w:hint="eastAsia" w:ascii="宋体" w:hAnsi="宋体" w:eastAsia="宋体" w:cs="宋体"/>
          <w:color w:val="000000" w:themeColor="text1"/>
          <w:szCs w:val="21"/>
          <w:highlight w:val="none"/>
          <w:lang w:eastAsia="zh-CN"/>
          <w14:textFill>
            <w14:solidFill>
              <w14:schemeClr w14:val="tx1"/>
            </w14:solidFill>
          </w14:textFill>
        </w:rPr>
        <w:t>线上</w:t>
      </w:r>
      <w:r>
        <w:rPr>
          <w:rFonts w:hint="eastAsia" w:ascii="宋体" w:hAnsi="宋体" w:eastAsia="宋体" w:cs="宋体"/>
          <w:color w:val="000000" w:themeColor="text1"/>
          <w:szCs w:val="21"/>
          <w:highlight w:val="none"/>
          <w14:textFill>
            <w14:solidFill>
              <w14:schemeClr w14:val="tx1"/>
            </w14:solidFill>
          </w14:textFill>
        </w:rPr>
        <w:t xml:space="preserve">提交最后报价，提交最后报价的供应商不得少于 3 家。 </w:t>
      </w:r>
    </w:p>
    <w:p w14:paraId="3CC6A051">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21.11.2 磋商文件不能详细列明采购标的的技术、服务要求的，需由磋商供应商提供最终设计方案或解决方案的，磋商结束后，磋商小组应当按照少数服从多数的原则投票推荐 3 家以上（含 3 家）供应商的设计方案或者解决方案，并要求其在规定时间内</w:t>
      </w:r>
      <w:r>
        <w:rPr>
          <w:rFonts w:hint="eastAsia" w:ascii="宋体" w:hAnsi="宋体" w:eastAsia="宋体" w:cs="宋体"/>
          <w:color w:val="000000" w:themeColor="text1"/>
          <w:szCs w:val="21"/>
          <w:highlight w:val="none"/>
          <w:lang w:eastAsia="zh-CN"/>
          <w14:textFill>
            <w14:solidFill>
              <w14:schemeClr w14:val="tx1"/>
            </w14:solidFill>
          </w14:textFill>
        </w:rPr>
        <w:t>线上</w:t>
      </w:r>
      <w:r>
        <w:rPr>
          <w:rFonts w:hint="eastAsia" w:ascii="宋体" w:hAnsi="宋体" w:eastAsia="宋体" w:cs="宋体"/>
          <w:color w:val="000000" w:themeColor="text1"/>
          <w:szCs w:val="21"/>
          <w:highlight w:val="none"/>
          <w14:textFill>
            <w14:solidFill>
              <w14:schemeClr w14:val="tx1"/>
            </w14:solidFill>
          </w14:textFill>
        </w:rPr>
        <w:t xml:space="preserve">提交最后报价。 </w:t>
      </w:r>
    </w:p>
    <w:p w14:paraId="0EB61A76">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21.11.3 根据《财政部关于政府采购竞争性磋商采购方式管理暂行办法有关问题的补充通知》</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color w:val="000000" w:themeColor="text1"/>
          <w:highlight w:val="none"/>
          <w:lang w:eastAsia="zh-CN"/>
          <w14:textFill>
            <w14:solidFill>
              <w14:schemeClr w14:val="tx1"/>
            </w14:solidFill>
          </w14:textFill>
        </w:rPr>
        <w:t>财库</w:t>
      </w:r>
      <w:r>
        <w:rPr>
          <w:rFonts w:hint="eastAsia" w:ascii="宋体" w:hAnsi="宋体" w:eastAsia="宋体" w:cs="宋体"/>
          <w:color w:val="000000" w:themeColor="text1"/>
          <w:szCs w:val="21"/>
          <w:highlight w:val="none"/>
          <w:lang w:eastAsia="zh-CN"/>
          <w14:textFill>
            <w14:solidFill>
              <w14:schemeClr w14:val="tx1"/>
            </w14:solidFill>
          </w14:textFill>
        </w:rPr>
        <w:t>〔2015〕124号</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的规定，如采购项目为政府购买服务项目（含政府和社会资本合作项目），在采购过程中符合要求的供应商（社会资本）只有 2 家的，竞争性磋商采购活动可以继续进行，并要求其在规定时间内</w:t>
      </w:r>
      <w:r>
        <w:rPr>
          <w:rFonts w:hint="eastAsia" w:ascii="宋体" w:hAnsi="宋体" w:eastAsia="宋体" w:cs="宋体"/>
          <w:color w:val="000000" w:themeColor="text1"/>
          <w:szCs w:val="21"/>
          <w:highlight w:val="none"/>
          <w:lang w:eastAsia="zh-CN"/>
          <w14:textFill>
            <w14:solidFill>
              <w14:schemeClr w14:val="tx1"/>
            </w14:solidFill>
          </w14:textFill>
        </w:rPr>
        <w:t>线上</w:t>
      </w:r>
      <w:r>
        <w:rPr>
          <w:rFonts w:hint="eastAsia" w:ascii="宋体" w:hAnsi="宋体" w:eastAsia="宋体" w:cs="宋体"/>
          <w:color w:val="000000" w:themeColor="text1"/>
          <w:szCs w:val="21"/>
          <w:highlight w:val="none"/>
          <w14:textFill>
            <w14:solidFill>
              <w14:schemeClr w14:val="tx1"/>
            </w14:solidFill>
          </w14:textFill>
        </w:rPr>
        <w:t xml:space="preserve">提交最后报价；采购过程中符合要求的供应商（社会资本）只有 1 家的，采购人或者采购代理机构应当终止竞争性磋商采购活动，发布项目终止公告并说明原因，重新开展采购活动。 </w:t>
      </w:r>
    </w:p>
    <w:p w14:paraId="24478F18">
      <w:pPr>
        <w:spacing w:line="360" w:lineRule="auto"/>
        <w:ind w:firstLine="42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21.11.4 根据《政府采购竞争性磋商采购方式管理暂行办法》</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财库〔2014〕214 号</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的规定：</w:t>
      </w:r>
      <w:r>
        <w:rPr>
          <w:rFonts w:hint="eastAsia" w:ascii="宋体" w:hAnsi="宋体" w:eastAsia="宋体" w:cs="宋体"/>
          <w:b/>
          <w:bCs/>
          <w:color w:val="000000" w:themeColor="text1"/>
          <w:szCs w:val="21"/>
          <w:highlight w:val="none"/>
          <w14:textFill>
            <w14:solidFill>
              <w14:schemeClr w14:val="tx1"/>
            </w14:solidFill>
          </w14:textFill>
        </w:rPr>
        <w:t xml:space="preserve">最后报价是供应商响应文件的有效组成部分。 </w:t>
      </w:r>
      <w:r>
        <w:rPr>
          <w:rFonts w:hint="eastAsia" w:ascii="宋体" w:hAnsi="宋体" w:eastAsia="宋体" w:cs="宋体"/>
          <w:color w:val="000000" w:themeColor="text1"/>
          <w:szCs w:val="21"/>
          <w:highlight w:val="none"/>
          <w14:textFill>
            <w14:solidFill>
              <w14:schemeClr w14:val="tx1"/>
            </w14:solidFill>
          </w14:textFill>
        </w:rPr>
        <w:t>符合本办法(财库〔2014〕214号文)第三条第四项情形的，提交最后报价的供应商可以为2家。</w:t>
      </w:r>
      <w:r>
        <w:rPr>
          <w:rFonts w:hint="eastAsia" w:ascii="宋体" w:hAnsi="宋体" w:eastAsia="宋体" w:cs="宋体"/>
          <w:b/>
          <w:bCs/>
          <w:color w:val="000000" w:themeColor="text1"/>
          <w:szCs w:val="21"/>
          <w:highlight w:val="none"/>
          <w14:textFill>
            <w14:solidFill>
              <w14:schemeClr w14:val="tx1"/>
            </w14:solidFill>
          </w14:textFill>
        </w:rPr>
        <w:t>（财库〔2014〕214号文第三条第四项：市场竞争不充分的科研项目，以及需要扶持的科技成果转化项目。）</w:t>
      </w:r>
    </w:p>
    <w:p w14:paraId="670FC618">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21.12 已提交响应文件的供应商，在提交最后报价之前，可以根据磋商情况退出磋商。 </w:t>
      </w:r>
    </w:p>
    <w:p w14:paraId="5A565CC5">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未退出</w:t>
      </w:r>
      <w:r>
        <w:rPr>
          <w:rFonts w:hint="eastAsia" w:ascii="宋体" w:hAnsi="宋体" w:cs="宋体"/>
          <w:color w:val="000000" w:themeColor="text1"/>
          <w:szCs w:val="21"/>
          <w:highlight w:val="none"/>
          <w:lang w:eastAsia="zh-CN"/>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的供应商</w:t>
      </w:r>
      <w:r>
        <w:rPr>
          <w:rFonts w:hint="eastAsia" w:ascii="宋体" w:hAnsi="宋体" w:eastAsia="宋体" w:cs="宋体"/>
          <w:color w:val="000000" w:themeColor="text1"/>
          <w:szCs w:val="21"/>
          <w:highlight w:val="none"/>
          <w14:textFill>
            <w14:solidFill>
              <w14:schemeClr w14:val="tx1"/>
            </w14:solidFill>
          </w14:textFill>
        </w:rPr>
        <w:t>应在规定时间内在广西政府采购云平台系统上提交最后报价，超出评委设定的最后报价时限或其最后报价超出采购预算导致已通过评审的响应文件无效的，按供应商在提交响应文件截止时间后撤回响应文件处理</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 xml:space="preserve"> </w:t>
      </w:r>
    </w:p>
    <w:p w14:paraId="71E37C56">
      <w:pPr>
        <w:pStyle w:val="35"/>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b/>
          <w:bCs w:val="0"/>
          <w:i w:val="0"/>
          <w:iCs w:val="0"/>
          <w:caps w:val="0"/>
          <w:color w:val="000000" w:themeColor="text1"/>
          <w:spacing w:val="0"/>
          <w:sz w:val="21"/>
          <w:szCs w:val="21"/>
          <w:highlight w:val="none"/>
          <w14:textFill>
            <w14:solidFill>
              <w14:schemeClr w14:val="tx1"/>
            </w14:solidFill>
          </w14:textFill>
        </w:rPr>
      </w:pPr>
      <w:r>
        <w:rPr>
          <w:rFonts w:hint="eastAsia" w:ascii="宋体" w:hAnsi="宋体" w:cs="宋体"/>
          <w:b/>
          <w:color w:val="000000" w:themeColor="text1"/>
          <w:sz w:val="21"/>
          <w:szCs w:val="21"/>
          <w:highlight w:val="none"/>
          <w:shd w:val="clear" w:color="auto" w:fill="FFFFFF"/>
          <w:lang w:val="en-US" w:eastAsia="zh-CN"/>
          <w14:textFill>
            <w14:solidFill>
              <w14:schemeClr w14:val="tx1"/>
            </w14:solidFill>
          </w14:textFill>
        </w:rPr>
        <w:t>21.13</w:t>
      </w:r>
      <w:r>
        <w:rPr>
          <w:rFonts w:hint="eastAsia" w:ascii="宋体" w:hAnsi="宋体" w:cs="宋体"/>
          <w:b/>
          <w:color w:val="000000" w:themeColor="text1"/>
          <w:sz w:val="21"/>
          <w:szCs w:val="21"/>
          <w:highlight w:val="none"/>
          <w:shd w:val="clear" w:color="auto" w:fill="FFFFFF"/>
          <w14:textFill>
            <w14:solidFill>
              <w14:schemeClr w14:val="tx1"/>
            </w14:solidFill>
          </w14:textFill>
        </w:rPr>
        <w:t>根据</w:t>
      </w:r>
      <w:r>
        <w:rPr>
          <w:rFonts w:ascii="宋体" w:hAnsi="宋体"/>
          <w:b/>
          <w:bCs/>
          <w:color w:val="000000" w:themeColor="text1"/>
          <w:sz w:val="21"/>
          <w:szCs w:val="21"/>
          <w:highlight w:val="none"/>
          <w:shd w:val="clear" w:color="auto" w:fill="FFFFFF"/>
          <w14:textFill>
            <w14:solidFill>
              <w14:schemeClr w14:val="tx1"/>
            </w14:solidFill>
          </w14:textFill>
        </w:rPr>
        <w:t>《</w:t>
      </w:r>
      <w:r>
        <w:rPr>
          <w:rFonts w:hint="eastAsia" w:ascii="宋体" w:hAnsi="宋体" w:cs="宋体"/>
          <w:b/>
          <w:color w:val="000000" w:themeColor="text1"/>
          <w:sz w:val="21"/>
          <w:szCs w:val="21"/>
          <w:highlight w:val="none"/>
          <w:shd w:val="clear" w:color="auto" w:fill="FFFFFF"/>
          <w14:textFill>
            <w14:solidFill>
              <w14:schemeClr w14:val="tx1"/>
            </w14:solidFill>
          </w14:textFill>
        </w:rPr>
        <w:t>关于推动解决政府采购异常低价问题的通知</w:t>
      </w:r>
      <w:r>
        <w:rPr>
          <w:rFonts w:ascii="宋体" w:hAnsi="宋体"/>
          <w:b/>
          <w:bCs/>
          <w:color w:val="000000" w:themeColor="text1"/>
          <w:sz w:val="21"/>
          <w:szCs w:val="21"/>
          <w:highlight w:val="none"/>
          <w:shd w:val="clear" w:color="auto" w:fill="FFFFFF"/>
          <w14:textFill>
            <w14:solidFill>
              <w14:schemeClr w14:val="tx1"/>
            </w14:solidFill>
          </w14:textFill>
        </w:rPr>
        <w:t>》</w:t>
      </w:r>
      <w:r>
        <w:rPr>
          <w:rFonts w:hint="eastAsia" w:ascii="宋体" w:hAnsi="宋体"/>
          <w:b/>
          <w:bCs/>
          <w:color w:val="000000" w:themeColor="text1"/>
          <w:sz w:val="21"/>
          <w:szCs w:val="21"/>
          <w:highlight w:val="none"/>
          <w:shd w:val="clear" w:color="auto" w:fill="FFFFFF"/>
          <w:lang w:eastAsia="zh-CN"/>
          <w14:textFill>
            <w14:solidFill>
              <w14:schemeClr w14:val="tx1"/>
            </w14:solidFill>
          </w14:textFill>
        </w:rPr>
        <w:t>（</w:t>
      </w:r>
      <w:r>
        <w:rPr>
          <w:rFonts w:ascii="宋体" w:hAnsi="宋体"/>
          <w:b/>
          <w:bCs/>
          <w:color w:val="000000" w:themeColor="text1"/>
          <w:sz w:val="21"/>
          <w:szCs w:val="21"/>
          <w:highlight w:val="none"/>
          <w:shd w:val="clear" w:color="auto" w:fill="FFFFFF"/>
          <w14:textFill>
            <w14:solidFill>
              <w14:schemeClr w14:val="tx1"/>
            </w14:solidFill>
          </w14:textFill>
        </w:rPr>
        <w:t>财库〔2026〕2号</w:t>
      </w:r>
      <w:r>
        <w:rPr>
          <w:rFonts w:hint="eastAsia" w:ascii="宋体" w:hAnsi="宋体"/>
          <w:b/>
          <w:bCs/>
          <w:color w:val="000000" w:themeColor="text1"/>
          <w:sz w:val="21"/>
          <w:szCs w:val="21"/>
          <w:highlight w:val="none"/>
          <w:shd w:val="clear" w:color="auto" w:fill="FFFFFF"/>
          <w:lang w:eastAsia="zh-CN"/>
          <w14:textFill>
            <w14:solidFill>
              <w14:schemeClr w14:val="tx1"/>
            </w14:solidFill>
          </w14:textFill>
        </w:rPr>
        <w:t>）规定</w:t>
      </w:r>
      <w:r>
        <w:rPr>
          <w:rFonts w:hint="eastAsia" w:ascii="宋体" w:hAnsi="宋体" w:cs="Calibri"/>
          <w:b/>
          <w:bCs w:val="0"/>
          <w:color w:val="000000" w:themeColor="text1"/>
          <w:sz w:val="21"/>
          <w:szCs w:val="21"/>
          <w:highlight w:val="none"/>
          <w14:textFill>
            <w14:solidFill>
              <w14:schemeClr w14:val="tx1"/>
            </w14:solidFill>
          </w14:textFill>
        </w:rPr>
        <w:t>，</w:t>
      </w:r>
      <w:r>
        <w:rPr>
          <w:rFonts w:hint="eastAsia" w:ascii="宋体" w:hAnsi="宋体" w:eastAsia="宋体" w:cs="宋体"/>
          <w:b/>
          <w:bCs w:val="0"/>
          <w:i w:val="0"/>
          <w:iCs w:val="0"/>
          <w:caps w:val="0"/>
          <w:color w:val="000000" w:themeColor="text1"/>
          <w:spacing w:val="0"/>
          <w:sz w:val="21"/>
          <w:szCs w:val="21"/>
          <w:highlight w:val="none"/>
          <w:shd w:val="clear" w:color="auto" w:fill="FFFFFF"/>
          <w14:textFill>
            <w14:solidFill>
              <w14:schemeClr w14:val="tx1"/>
            </w14:solidFill>
          </w14:textFill>
        </w:rPr>
        <w:t>政府采购评审中出现下列情形之一的，评审委员会应当启动异常低价投标（响应）审查程序： </w:t>
      </w:r>
    </w:p>
    <w:p w14:paraId="05E17902">
      <w:pPr>
        <w:pStyle w:val="35"/>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1</w:t>
      </w:r>
      <w:r>
        <w:rPr>
          <w:rFonts w:hint="eastAsia"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投标（响应）报价低于全部通过符合性审查供应商投标（响应）报价平均值50%的，即投标（响应）报价&lt;全部通过符合性审查供应商投标（响应）报价平均值×50%； </w:t>
      </w:r>
    </w:p>
    <w:p w14:paraId="70F815FD">
      <w:pPr>
        <w:pStyle w:val="35"/>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2</w:t>
      </w:r>
      <w:r>
        <w:rPr>
          <w:rFonts w:hint="eastAsia"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投标（响应）报价低于通过符合性审查的次低报价供应商投标（响应）报价50%的，即投标（响应）报价&lt;通过符合性审查的次低报价供应商投标（响应）报价×50%； </w:t>
      </w:r>
    </w:p>
    <w:p w14:paraId="18955C40">
      <w:pPr>
        <w:pStyle w:val="35"/>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3</w:t>
      </w:r>
      <w:r>
        <w:rPr>
          <w:rFonts w:hint="eastAsia"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投标（响应）报价低于采购项目最高限价45%的，即投标（响应）报价&lt;采购项目最高限价×45%； </w:t>
      </w:r>
    </w:p>
    <w:p w14:paraId="05681E0C">
      <w:pPr>
        <w:pStyle w:val="35"/>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000000" w:themeColor="text1"/>
          <w:spacing w:val="0"/>
          <w:sz w:val="21"/>
          <w:szCs w:val="21"/>
          <w:highlight w:val="none"/>
          <w14:textFill>
            <w14:solidFill>
              <w14:schemeClr w14:val="tx1"/>
            </w14:solidFill>
          </w14:textFill>
        </w:rPr>
      </w:pPr>
      <w:r>
        <w:rPr>
          <w:rFonts w:hint="eastAsia"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eastAsia="宋体" w:cs="宋体"/>
          <w:i w:val="0"/>
          <w:iCs w:val="0"/>
          <w:caps w:val="0"/>
          <w:color w:val="000000" w:themeColor="text1"/>
          <w:spacing w:val="0"/>
          <w:sz w:val="21"/>
          <w:szCs w:val="21"/>
          <w:highlight w:val="none"/>
          <w:shd w:val="clear" w:color="auto" w:fill="FFFFFF"/>
          <w:lang w:val="en-US" w:eastAsia="zh-CN"/>
          <w14:textFill>
            <w14:solidFill>
              <w14:schemeClr w14:val="tx1"/>
            </w14:solidFill>
          </w14:textFill>
        </w:rPr>
        <w:t>4</w:t>
      </w:r>
      <w:r>
        <w:rPr>
          <w:rFonts w:hint="eastAsia" w:eastAsia="宋体" w:cs="宋体"/>
          <w:i w:val="0"/>
          <w:iCs w:val="0"/>
          <w:caps w:val="0"/>
          <w:color w:val="000000" w:themeColor="text1"/>
          <w:spacing w:val="0"/>
          <w:sz w:val="21"/>
          <w:szCs w:val="21"/>
          <w:highlight w:val="none"/>
          <w:shd w:val="clear" w:color="auto" w:fill="FFFFFF"/>
          <w:lang w:eastAsia="zh-CN"/>
          <w14:textFill>
            <w14:solidFill>
              <w14:schemeClr w14:val="tx1"/>
            </w14:solidFill>
          </w14:textFill>
        </w:rPr>
        <w:t>）</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评审委员会基于专业判断，认为供应商报价过低，有可能影响产品质量或者不能诚信履约的其他情形。 </w:t>
      </w:r>
    </w:p>
    <w:p w14:paraId="323DB52F">
      <w:pPr>
        <w:spacing w:line="360" w:lineRule="exact"/>
        <w:ind w:firstLine="420"/>
        <w:rPr>
          <w:rFonts w:hint="default" w:eastAsia="宋体"/>
          <w:color w:val="000000" w:themeColor="text1"/>
          <w:szCs w:val="21"/>
          <w:highlight w:val="none"/>
          <w:lang w:val="en-US" w:eastAsia="zh-CN"/>
          <w14:textFill>
            <w14:solidFill>
              <w14:schemeClr w14:val="tx1"/>
            </w14:solidFill>
          </w14:textFill>
        </w:rPr>
      </w:pP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评审委员会启动异常低价投标（响应）审查后，属于前述第1项至第4项情形的，应当要求相关供应商</w:t>
      </w:r>
      <w:r>
        <w:rPr>
          <w:rFonts w:hint="eastAsia"/>
          <w:color w:val="000000" w:themeColor="text1"/>
          <w:szCs w:val="21"/>
          <w:highlight w:val="none"/>
          <w14:textFill>
            <w14:solidFill>
              <w14:schemeClr w14:val="tx1"/>
            </w14:solidFill>
          </w14:textFill>
        </w:rPr>
        <w:t>在评审委员会要求的时间内</w:t>
      </w:r>
      <w:r>
        <w:rPr>
          <w:rFonts w:hint="eastAsia" w:ascii="宋体" w:hAnsi="宋体" w:eastAsia="宋体" w:cs="宋体"/>
          <w:i w:val="0"/>
          <w:iCs w:val="0"/>
          <w:caps w:val="0"/>
          <w:color w:val="000000" w:themeColor="text1"/>
          <w:spacing w:val="0"/>
          <w:sz w:val="21"/>
          <w:szCs w:val="21"/>
          <w:highlight w:val="none"/>
          <w:shd w:val="clear" w:color="auto" w:fill="FFFFFF"/>
          <w14:textFill>
            <w14:solidFill>
              <w14:schemeClr w14:val="tx1"/>
            </w14:solidFill>
          </w14:textFill>
        </w:rPr>
        <w:t>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000000" w:themeColor="text1"/>
          <w:szCs w:val="21"/>
          <w:highlight w:val="none"/>
          <w14:textFill>
            <w14:solidFill>
              <w14:schemeClr w14:val="tx1"/>
            </w14:solidFill>
          </w14:textFill>
        </w:rPr>
        <w:t> 异常低价投标（响应）审查的启动原因、审查意见和审查结果应当在评审报告中记录</w:t>
      </w:r>
      <w:r>
        <w:rPr>
          <w:rFonts w:hint="eastAsia"/>
          <w:color w:val="000000" w:themeColor="text1"/>
          <w:szCs w:val="21"/>
          <w:highlight w:val="none"/>
          <w:lang w:eastAsia="zh-CN"/>
          <w14:textFill>
            <w14:solidFill>
              <w14:schemeClr w14:val="tx1"/>
            </w14:solidFill>
          </w14:textFill>
        </w:rPr>
        <w:t>。</w:t>
      </w:r>
    </w:p>
    <w:p w14:paraId="248E1EA4">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w:t>
      </w:r>
      <w:r>
        <w:rPr>
          <w:rFonts w:hint="eastAsia" w:ascii="宋体" w:hAnsi="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 xml:space="preserve"> 评审报告 </w:t>
      </w:r>
    </w:p>
    <w:p w14:paraId="76DA8A1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磋商小组应当从质量和服务均能满足磋商文件全部实质性响应要求的供应商中，按照最后综合得分由高到低的顺序提出 3 名以上（含 3 名）成交候选人，并编写评审报告。</w:t>
      </w:r>
    </w:p>
    <w:p w14:paraId="1D2B10F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w:t>
      </w:r>
      <w:r>
        <w:rPr>
          <w:rFonts w:hint="eastAsia" w:ascii="宋体" w:hAnsi="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 xml:space="preserve"> 在评审过程中出现法律法规和磋商文件均没有明确规定的情形时，由磋商小组现场协商解决，协商 </w:t>
      </w:r>
    </w:p>
    <w:p w14:paraId="00AD3DD0">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不一致的，由全体磋商小组投票表决，以得票率二分之一以上磋商小组成员的意见为准。 </w:t>
      </w:r>
    </w:p>
    <w:p w14:paraId="72B06178">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w:t>
      </w:r>
      <w:r>
        <w:rPr>
          <w:rFonts w:hint="eastAsia" w:ascii="宋体" w:hAnsi="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 xml:space="preserve"> 采购代理机构发现磋商小组有明显的违规倾向或歧视现象，或不按评审办法进行，或其他不正常行 </w:t>
      </w:r>
    </w:p>
    <w:p w14:paraId="4DE527B8">
      <w:p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为的，应当及时制止。如制止无效，应及时向</w:t>
      </w:r>
      <w:r>
        <w:rPr>
          <w:rFonts w:hint="eastAsia" w:ascii="宋体" w:hAnsi="宋体" w:cs="宋体"/>
          <w:color w:val="000000" w:themeColor="text1"/>
          <w:szCs w:val="21"/>
          <w:highlight w:val="none"/>
          <w:lang w:val="en-US" w:eastAsia="zh-CN"/>
          <w14:textFill>
            <w14:solidFill>
              <w14:schemeClr w14:val="tx1"/>
            </w14:solidFill>
          </w14:textFill>
        </w:rPr>
        <w:t>桂林市</w:t>
      </w:r>
      <w:r>
        <w:rPr>
          <w:rFonts w:hint="eastAsia" w:ascii="宋体" w:hAnsi="宋体" w:eastAsia="宋体" w:cs="宋体"/>
          <w:color w:val="000000" w:themeColor="text1"/>
          <w:szCs w:val="21"/>
          <w:highlight w:val="none"/>
          <w14:textFill>
            <w14:solidFill>
              <w14:schemeClr w14:val="tx1"/>
            </w14:solidFill>
          </w14:textFill>
        </w:rPr>
        <w:t>政府采购监督管理机构报告。</w:t>
      </w:r>
    </w:p>
    <w:p w14:paraId="6FCA6039">
      <w:pPr>
        <w:spacing w:line="360" w:lineRule="auto"/>
        <w:ind w:firstLine="420"/>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21.1</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 xml:space="preserve"> 本采购项目的评审依据为竞争性磋商文件和竞争性磋商响应文件，采用的评审方法为</w:t>
      </w:r>
      <w:r>
        <w:rPr>
          <w:rFonts w:hint="eastAsia" w:ascii="宋体" w:hAnsi="宋体" w:eastAsia="宋体" w:cs="宋体"/>
          <w:b/>
          <w:bCs/>
          <w:color w:val="000000" w:themeColor="text1"/>
          <w:szCs w:val="21"/>
          <w:highlight w:val="none"/>
          <w14:textFill>
            <w14:solidFill>
              <w14:schemeClr w14:val="tx1"/>
            </w14:solidFill>
          </w14:textFill>
        </w:rPr>
        <w:t>综合评分法。</w:t>
      </w:r>
    </w:p>
    <w:p w14:paraId="562D54F2">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195" w:name="_Toc29029"/>
      <w:bookmarkStart w:id="196" w:name="_Toc28052"/>
      <w:bookmarkStart w:id="197" w:name="_Toc32470"/>
      <w:bookmarkStart w:id="198" w:name="_Toc26487"/>
      <w:bookmarkStart w:id="199" w:name="_Toc2149"/>
      <w:r>
        <w:rPr>
          <w:rFonts w:hint="eastAsia" w:ascii="宋体" w:hAnsi="宋体" w:eastAsia="宋体" w:cs="宋体"/>
          <w:color w:val="000000" w:themeColor="text1"/>
          <w:sz w:val="21"/>
          <w:szCs w:val="21"/>
          <w:highlight w:val="none"/>
          <w14:textFill>
            <w14:solidFill>
              <w14:schemeClr w14:val="tx1"/>
            </w14:solidFill>
          </w14:textFill>
        </w:rPr>
        <w:t>22. 确定成交供应商</w:t>
      </w:r>
      <w:bookmarkEnd w:id="195"/>
      <w:bookmarkEnd w:id="196"/>
      <w:bookmarkEnd w:id="197"/>
      <w:bookmarkEnd w:id="198"/>
      <w:bookmarkEnd w:id="199"/>
    </w:p>
    <w:p w14:paraId="649CB698">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22.1磋商小组应当根据综合得分情况，按照综合得分由高到低顺序推荐成交候选人，并编写评审报告。磋商小组根据综合得分由高到低排列次序，若得分相同时，以评审报价由低到高顺序排列；若得分相同且评审报价相同的，以最后报价由低到高顺序排列；若仍相同的，由磋商小组按照抽签的方式决定排列次序。</w:t>
      </w:r>
    </w:p>
    <w:p w14:paraId="566275A1">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22.2采购单位应当确定磋商小组推荐排名第一的成交候选人为成交供应商。</w:t>
      </w:r>
    </w:p>
    <w:p w14:paraId="104F3E41">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22.3排名第一的成交候选人放弃成交、因不可抗力提出不能履行合同，或信用信息记录不符合相关规定的，或者磋商文件规定应当提交履约保证金而在规定的期限内未能提交的（本项目免收履约保证金），采购单位可以确定排名第二的成交候选人为成交供应商。</w:t>
      </w:r>
    </w:p>
    <w:p w14:paraId="072224A4">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22.4排名第二的成交候选人因前款规定的同样原因不能签订合同的，采购单位可以确定排名第三的成交候选人为成交供应商。</w:t>
      </w:r>
    </w:p>
    <w:p w14:paraId="46734F03">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200" w:name="_Toc19046"/>
      <w:bookmarkStart w:id="201" w:name="_Toc2766"/>
      <w:bookmarkStart w:id="202" w:name="_Toc17338"/>
      <w:bookmarkStart w:id="203" w:name="_Toc2221"/>
      <w:bookmarkStart w:id="204" w:name="_Toc21715"/>
      <w:r>
        <w:rPr>
          <w:rFonts w:hint="eastAsia" w:ascii="宋体" w:hAnsi="宋体" w:eastAsia="宋体" w:cs="宋体"/>
          <w:color w:val="000000" w:themeColor="text1"/>
          <w:sz w:val="21"/>
          <w:szCs w:val="21"/>
          <w:highlight w:val="none"/>
          <w14:textFill>
            <w14:solidFill>
              <w14:schemeClr w14:val="tx1"/>
            </w14:solidFill>
          </w14:textFill>
        </w:rPr>
        <w:t>23. 属于下列情况之一者，响应文件无效</w:t>
      </w:r>
      <w:bookmarkEnd w:id="200"/>
      <w:bookmarkEnd w:id="201"/>
      <w:bookmarkEnd w:id="202"/>
      <w:bookmarkEnd w:id="203"/>
      <w:bookmarkEnd w:id="204"/>
    </w:p>
    <w:p w14:paraId="1F9B93C6">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（1）未按磋商文件规定完整</w:t>
      </w:r>
      <w:r>
        <w:rPr>
          <w:rFonts w:hint="eastAsia" w:ascii="宋体" w:hAnsi="宋体" w:eastAsia="宋体" w:cs="宋体"/>
          <w:color w:val="000000" w:themeColor="text1"/>
          <w:szCs w:val="21"/>
          <w:highlight w:val="none"/>
          <w:lang w:val="en-US" w:eastAsia="zh-CN"/>
          <w14:textFill>
            <w14:solidFill>
              <w14:schemeClr w14:val="tx1"/>
            </w14:solidFill>
          </w14:textFill>
        </w:rPr>
        <w:t>线上</w:t>
      </w:r>
      <w:r>
        <w:rPr>
          <w:rFonts w:hint="eastAsia" w:ascii="宋体" w:hAnsi="宋体" w:eastAsia="宋体" w:cs="宋体"/>
          <w:color w:val="000000" w:themeColor="text1"/>
          <w:szCs w:val="21"/>
          <w:highlight w:val="none"/>
          <w14:textFill>
            <w14:solidFill>
              <w14:schemeClr w14:val="tx1"/>
            </w14:solidFill>
          </w14:textFill>
        </w:rPr>
        <w:t>提交响应文件或未按规定要求</w:t>
      </w:r>
      <w:r>
        <w:rPr>
          <w:rFonts w:hint="eastAsia" w:ascii="宋体" w:hAnsi="宋体" w:eastAsia="宋体" w:cs="宋体"/>
          <w:color w:val="000000" w:themeColor="text1"/>
          <w:szCs w:val="21"/>
          <w:highlight w:val="none"/>
          <w:lang w:eastAsia="zh-CN"/>
          <w14:textFill>
            <w14:solidFill>
              <w14:schemeClr w14:val="tx1"/>
            </w14:solidFill>
          </w14:textFill>
        </w:rPr>
        <w:t>线上</w:t>
      </w:r>
      <w:r>
        <w:rPr>
          <w:rFonts w:hint="eastAsia" w:ascii="宋体" w:hAnsi="宋体" w:eastAsia="宋体" w:cs="宋体"/>
          <w:color w:val="000000" w:themeColor="text1"/>
          <w:szCs w:val="21"/>
          <w:highlight w:val="none"/>
          <w14:textFill>
            <w14:solidFill>
              <w14:schemeClr w14:val="tx1"/>
            </w14:solidFill>
          </w14:textFill>
        </w:rPr>
        <w:t>签字、</w:t>
      </w:r>
      <w:r>
        <w:rPr>
          <w:rFonts w:hint="eastAsia" w:ascii="宋体" w:hAnsi="宋体" w:eastAsia="宋体" w:cs="宋体"/>
          <w:color w:val="000000" w:themeColor="text1"/>
          <w:szCs w:val="21"/>
          <w:highlight w:val="none"/>
          <w:lang w:val="en-US" w:eastAsia="zh-CN"/>
          <w14:textFill>
            <w14:solidFill>
              <w14:schemeClr w14:val="tx1"/>
            </w14:solidFill>
          </w14:textFill>
        </w:rPr>
        <w:t>签章</w:t>
      </w:r>
      <w:r>
        <w:rPr>
          <w:rFonts w:hint="eastAsia" w:ascii="宋体" w:hAnsi="宋体" w:eastAsia="宋体" w:cs="宋体"/>
          <w:color w:val="000000" w:themeColor="text1"/>
          <w:szCs w:val="21"/>
          <w:highlight w:val="none"/>
          <w14:textFill>
            <w14:solidFill>
              <w14:schemeClr w14:val="tx1"/>
            </w14:solidFill>
          </w14:textFill>
        </w:rPr>
        <w:t>的；</w:t>
      </w:r>
    </w:p>
    <w:p w14:paraId="3FD0573D">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（2）不具备磋商文件规定的资格要求的；</w:t>
      </w:r>
    </w:p>
    <w:p w14:paraId="7E8E285C">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（3）响应文件未按磋商文件的内容和要求编制，或提供虚假材料的；</w:t>
      </w:r>
    </w:p>
    <w:p w14:paraId="72B1CA3A">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（4）响应文件有效期、交货时间、免费保修期（升级、维护）期/维护期、售后服务不能满足磋商文件要求的；</w:t>
      </w:r>
    </w:p>
    <w:p w14:paraId="15F1EC9F">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（5）供应商未就“采购需求”中的所有内容作完整唯一报价的，或报价超出采购预算总金额的；</w:t>
      </w:r>
    </w:p>
    <w:p w14:paraId="6A72B090">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（6）未在磋商小组规定的时间内提交响应文件(包括最后报价)的；</w:t>
      </w:r>
    </w:p>
    <w:p w14:paraId="0D74785F">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（7）超越了按照法律法规规定必须获得行政许可或者行政审批的经营范围的；</w:t>
      </w:r>
    </w:p>
    <w:p w14:paraId="464ED9D6">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（8）未满足磋商文件实质性要求的或者响应文件有采购人不能接受的附加条件的；</w:t>
      </w:r>
    </w:p>
    <w:p w14:paraId="07CB7D21">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（9）响应文件实质性要求未做变动，供应商最后报价高于第一次报价的；</w:t>
      </w:r>
    </w:p>
    <w:p w14:paraId="1E31EFB5">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（10）不符合法律、法规和磋商文件规定的其他实质性要求和条件的。</w:t>
      </w:r>
    </w:p>
    <w:p w14:paraId="0D93DE58">
      <w:pPr>
        <w:spacing w:line="360" w:lineRule="auto"/>
        <w:ind w:firstLine="42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供应商有下列情形之一的视为供应商相互串通磋商，响应文件将被视为无效</w:t>
      </w:r>
    </w:p>
    <w:p w14:paraId="14D88C86">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（1）不同供应商的响应文件由同一单位或者个人编制；或不同供应商报名的IP地址一致的；</w:t>
      </w:r>
    </w:p>
    <w:p w14:paraId="5623AC34">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（2）不同供应商委托同一单位或者个人办理磋商事宜；</w:t>
      </w:r>
    </w:p>
    <w:p w14:paraId="4673925D">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（3）不同的供应商的响应文件载明的项目管理员为同一个人；</w:t>
      </w:r>
    </w:p>
    <w:p w14:paraId="4DACFA31">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（4）不同供应商的响应文件异常一致或竞标报价呈规律性差异；</w:t>
      </w:r>
    </w:p>
    <w:p w14:paraId="6D2C7E0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（5）不同供应商的响应文件相互混</w:t>
      </w:r>
      <w:r>
        <w:rPr>
          <w:rFonts w:hint="eastAsia" w:ascii="宋体" w:hAnsi="宋体" w:cs="宋体"/>
          <w:color w:val="000000" w:themeColor="text1"/>
          <w:szCs w:val="21"/>
          <w:highlight w:val="none"/>
          <w:lang w:eastAsia="zh-CN"/>
          <w14:textFill>
            <w14:solidFill>
              <w14:schemeClr w14:val="tx1"/>
            </w14:solidFill>
          </w14:textFill>
        </w:rPr>
        <w:t>编</w:t>
      </w:r>
      <w:r>
        <w:rPr>
          <w:rFonts w:hint="eastAsia" w:ascii="宋体" w:hAnsi="宋体" w:eastAsia="宋体" w:cs="宋体"/>
          <w:color w:val="000000" w:themeColor="text1"/>
          <w:szCs w:val="21"/>
          <w:highlight w:val="none"/>
          <w14:textFill>
            <w14:solidFill>
              <w14:schemeClr w14:val="tx1"/>
            </w14:solidFill>
          </w14:textFill>
        </w:rPr>
        <w:t>；</w:t>
      </w:r>
    </w:p>
    <w:p w14:paraId="4D606437">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（6）不同供应商的磋商保证金从同一单位或者个人账户转出。</w:t>
      </w:r>
    </w:p>
    <w:p w14:paraId="17F9488B">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205" w:name="_Toc5168"/>
      <w:bookmarkStart w:id="206" w:name="_Toc15929"/>
      <w:bookmarkStart w:id="207" w:name="_Toc5714"/>
      <w:bookmarkStart w:id="208" w:name="_Toc20770"/>
      <w:bookmarkStart w:id="209" w:name="_Toc1532"/>
      <w:r>
        <w:rPr>
          <w:rFonts w:hint="eastAsia" w:ascii="宋体" w:hAnsi="宋体" w:eastAsia="宋体" w:cs="宋体"/>
          <w:color w:val="000000" w:themeColor="text1"/>
          <w:sz w:val="21"/>
          <w:szCs w:val="21"/>
          <w:highlight w:val="none"/>
          <w14:textFill>
            <w14:solidFill>
              <w14:schemeClr w14:val="tx1"/>
            </w14:solidFill>
          </w14:textFill>
        </w:rPr>
        <w:t>24. 出现下列情形之一的，采购人或者采购代理机构应当终止竞争性磋商采购活动，发布项目终止公告并说明原因，重新开展采购活动</w:t>
      </w:r>
      <w:bookmarkEnd w:id="205"/>
      <w:bookmarkEnd w:id="206"/>
      <w:bookmarkEnd w:id="207"/>
      <w:bookmarkEnd w:id="208"/>
      <w:bookmarkEnd w:id="209"/>
    </w:p>
    <w:p w14:paraId="680FC178">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（1）因情况变化，不再符合规定的竞争性磋商采购方式适用情形的；</w:t>
      </w:r>
    </w:p>
    <w:p w14:paraId="200682C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（2）出现影响采购公正的违法、违规行为的； </w:t>
      </w:r>
    </w:p>
    <w:p w14:paraId="501E7F90">
      <w:pPr>
        <w:spacing w:line="360" w:lineRule="auto"/>
        <w:ind w:firstLine="420"/>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（3）在采购过程中符合竞争要求的供应商或者报价未超过采购预算的供应商不足3家的。</w:t>
      </w:r>
      <w:r>
        <w:rPr>
          <w:rFonts w:hint="eastAsia" w:ascii="宋体" w:hAnsi="宋体" w:eastAsia="宋体" w:cs="宋体"/>
          <w:b/>
          <w:bCs/>
          <w:color w:val="000000" w:themeColor="text1"/>
          <w:szCs w:val="21"/>
          <w:highlight w:val="none"/>
          <w14:textFill>
            <w14:solidFill>
              <w14:schemeClr w14:val="tx1"/>
            </w14:solidFill>
          </w14:textFill>
        </w:rPr>
        <w:t>（除财库〔2014〕214 号《政府采购竞争性磋商采购方式管理暂行办法》第二十一条第三款规定的情形外）</w:t>
      </w:r>
      <w:r>
        <w:rPr>
          <w:rFonts w:hint="eastAsia" w:ascii="宋体" w:hAnsi="宋体" w:cs="宋体"/>
          <w:b/>
          <w:bCs/>
          <w:color w:val="000000" w:themeColor="text1"/>
          <w:szCs w:val="21"/>
          <w:highlight w:val="none"/>
          <w:lang w:eastAsia="zh-CN"/>
          <w14:textFill>
            <w14:solidFill>
              <w14:schemeClr w14:val="tx1"/>
            </w14:solidFill>
          </w14:textFill>
        </w:rPr>
        <w:t>。</w:t>
      </w:r>
    </w:p>
    <w:p w14:paraId="72574E3E">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210" w:name="_Toc32069"/>
      <w:bookmarkStart w:id="211" w:name="_Toc32461"/>
      <w:bookmarkStart w:id="212" w:name="_Toc25539"/>
      <w:bookmarkStart w:id="213" w:name="_Toc26609"/>
      <w:bookmarkStart w:id="214" w:name="_Toc19105"/>
      <w:r>
        <w:rPr>
          <w:rFonts w:hint="eastAsia" w:ascii="宋体" w:hAnsi="宋体" w:eastAsia="宋体" w:cs="宋体"/>
          <w:color w:val="000000" w:themeColor="text1"/>
          <w:sz w:val="21"/>
          <w:szCs w:val="21"/>
          <w:highlight w:val="none"/>
          <w14:textFill>
            <w14:solidFill>
              <w14:schemeClr w14:val="tx1"/>
            </w14:solidFill>
          </w14:textFill>
        </w:rPr>
        <w:t>25. 磋商过程的监控</w:t>
      </w:r>
      <w:bookmarkEnd w:id="210"/>
      <w:bookmarkEnd w:id="211"/>
      <w:bookmarkEnd w:id="212"/>
      <w:bookmarkEnd w:id="213"/>
      <w:bookmarkEnd w:id="214"/>
    </w:p>
    <w:p w14:paraId="28634665">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本项目磋商过程实行全程录音、录像监控，供应商在磋商过程中所进行的试图影响磋商结果的不公正活动，可能导致其磋商被拒绝。</w:t>
      </w:r>
    </w:p>
    <w:p w14:paraId="10641F4E">
      <w:pPr>
        <w:pStyle w:val="4"/>
        <w:numPr>
          <w:ilvl w:val="0"/>
          <w:numId w:val="6"/>
        </w:numPr>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215" w:name="_Toc5667"/>
      <w:bookmarkStart w:id="216" w:name="_Toc14787"/>
      <w:bookmarkStart w:id="217" w:name="_Toc32457"/>
      <w:bookmarkStart w:id="218" w:name="_Toc6437"/>
      <w:bookmarkStart w:id="219" w:name="_Toc30892"/>
      <w:r>
        <w:rPr>
          <w:rFonts w:hint="eastAsia" w:ascii="宋体" w:hAnsi="宋体" w:eastAsia="宋体" w:cs="宋体"/>
          <w:color w:val="000000" w:themeColor="text1"/>
          <w:sz w:val="21"/>
          <w:szCs w:val="21"/>
          <w:highlight w:val="none"/>
          <w14:textFill>
            <w14:solidFill>
              <w14:schemeClr w14:val="tx1"/>
            </w14:solidFill>
          </w14:textFill>
        </w:rPr>
        <w:t>信用查询</w:t>
      </w:r>
      <w:bookmarkEnd w:id="215"/>
      <w:bookmarkEnd w:id="216"/>
      <w:bookmarkEnd w:id="217"/>
      <w:bookmarkEnd w:id="218"/>
      <w:bookmarkEnd w:id="219"/>
    </w:p>
    <w:p w14:paraId="7B080BC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根据《关于做好政府采购有关信用主体标识码登记及在政府采购活动中查询使用信用记录有关问题的通知》</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桂财采〔2016〕37号</w:t>
      </w:r>
      <w:r>
        <w:rPr>
          <w:rFonts w:hint="eastAsia" w:ascii="宋体" w:hAnsi="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，采购代理机构对成交人的成交资格进行信用查询：</w:t>
      </w:r>
    </w:p>
    <w:p w14:paraId="499C2053">
      <w:pPr>
        <w:spacing w:line="360" w:lineRule="auto"/>
        <w:ind w:firstLine="2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（1）查询渠道：“信用中国”网站(www.creditchina.gov.cn)、中国政府采购网(www.ccgp.gov.cn)等；</w:t>
      </w:r>
    </w:p>
    <w:p w14:paraId="1FD72136">
      <w:pPr>
        <w:spacing w:line="360" w:lineRule="auto"/>
        <w:ind w:firstLine="2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（2）查询时间：成交通知书发出前；</w:t>
      </w:r>
    </w:p>
    <w:p w14:paraId="5CB34ED5">
      <w:pPr>
        <w:spacing w:line="360" w:lineRule="auto"/>
        <w:ind w:firstLine="2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（3）信用信息查询记录和证据留存方式：在查询网站中直接打印查询记录，打印材料作为采购活动资料保存。</w:t>
      </w:r>
    </w:p>
    <w:p w14:paraId="5B9582D3">
      <w:pPr>
        <w:spacing w:line="360" w:lineRule="auto"/>
        <w:ind w:firstLine="2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取消其成交候选人资格。采购人依法按照评审报告中磋商小组推荐成交候选人排序表确定排名第二的成交候选人为成交供应商或者重新组织采购。</w:t>
      </w:r>
    </w:p>
    <w:p w14:paraId="130E6469">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11F83C9">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220" w:name="_Toc9438"/>
      <w:bookmarkStart w:id="221" w:name="_Toc778"/>
      <w:bookmarkStart w:id="222" w:name="_Toc23899"/>
      <w:bookmarkStart w:id="223" w:name="_Toc20583"/>
      <w:bookmarkStart w:id="224" w:name="_Toc6319"/>
      <w:r>
        <w:rPr>
          <w:rFonts w:hint="eastAsia" w:ascii="宋体" w:hAnsi="宋体" w:eastAsia="宋体" w:cs="宋体"/>
          <w:color w:val="000000" w:themeColor="text1"/>
          <w:sz w:val="21"/>
          <w:szCs w:val="21"/>
          <w:highlight w:val="none"/>
          <w14:textFill>
            <w14:solidFill>
              <w14:schemeClr w14:val="tx1"/>
            </w14:solidFill>
          </w14:textFill>
        </w:rPr>
        <w:t>27. 成交结果公告及成交通知书</w:t>
      </w:r>
      <w:bookmarkEnd w:id="220"/>
      <w:bookmarkEnd w:id="221"/>
      <w:bookmarkEnd w:id="222"/>
      <w:bookmarkEnd w:id="223"/>
      <w:bookmarkEnd w:id="224"/>
    </w:p>
    <w:p w14:paraId="165969BD">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27.1 采购代理机构于磋商结束后两个工作日内将评审报告送交采购人，采购人应当自收到评审报告五个工作日内在评审报告推荐的成交候选人中按顺序确定成交供应商，采购代理机构在成交供应商确定之日起两个工作日内发出成交通知书，并在指定媒体上公告成交信息。</w:t>
      </w:r>
    </w:p>
    <w:p w14:paraId="06993CFD">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27.2 </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公告发布的同时，采购代理机构在线向</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供应商发出电子</w:t>
      </w:r>
      <w:r>
        <w:rPr>
          <w:rFonts w:hint="eastAsia" w:ascii="宋体" w:hAnsi="宋体" w:cs="宋体"/>
          <w:color w:val="000000" w:themeColor="text1"/>
          <w:szCs w:val="21"/>
          <w:highlight w:val="none"/>
          <w:lang w:eastAsia="zh-CN"/>
          <w14:textFill>
            <w14:solidFill>
              <w14:schemeClr w14:val="tx1"/>
            </w14:solidFill>
          </w14:textFill>
        </w:rPr>
        <w:t>成交</w:t>
      </w:r>
      <w:r>
        <w:rPr>
          <w:rFonts w:hint="eastAsia" w:ascii="宋体" w:hAnsi="宋体" w:eastAsia="宋体" w:cs="宋体"/>
          <w:color w:val="000000" w:themeColor="text1"/>
          <w:szCs w:val="21"/>
          <w:highlight w:val="none"/>
          <w14:textFill>
            <w14:solidFill>
              <w14:schemeClr w14:val="tx1"/>
            </w14:solidFill>
          </w14:textFill>
        </w:rPr>
        <w:t>通知书。</w:t>
      </w:r>
    </w:p>
    <w:p w14:paraId="1280A7E0">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27.3 采购代理机构无义务向未成交的供应商解释未成交原因和退还响应文件。</w:t>
      </w:r>
    </w:p>
    <w:p w14:paraId="2A67A715">
      <w:pPr>
        <w:pStyle w:val="3"/>
        <w:jc w:val="center"/>
        <w:rPr>
          <w:rFonts w:hint="eastAsia" w:ascii="宋体" w:hAnsi="宋体" w:eastAsia="宋体" w:cs="宋体"/>
          <w:b/>
          <w:bCs w:val="0"/>
          <w:color w:val="000000" w:themeColor="text1"/>
          <w:szCs w:val="28"/>
          <w:highlight w:val="none"/>
          <w14:textFill>
            <w14:solidFill>
              <w14:schemeClr w14:val="tx1"/>
            </w14:solidFill>
          </w14:textFill>
        </w:rPr>
      </w:pPr>
      <w:bookmarkStart w:id="225" w:name="_Toc19479"/>
      <w:bookmarkStart w:id="226" w:name="_Toc10354"/>
      <w:bookmarkStart w:id="227" w:name="_Toc31764"/>
      <w:bookmarkStart w:id="228" w:name="_Toc25172"/>
      <w:bookmarkStart w:id="229" w:name="_Toc25593"/>
      <w:r>
        <w:rPr>
          <w:rFonts w:hint="eastAsia" w:ascii="宋体" w:hAnsi="宋体" w:eastAsia="宋体" w:cs="宋体"/>
          <w:b/>
          <w:bCs w:val="0"/>
          <w:color w:val="000000" w:themeColor="text1"/>
          <w:szCs w:val="28"/>
          <w:highlight w:val="none"/>
          <w14:textFill>
            <w14:solidFill>
              <w14:schemeClr w14:val="tx1"/>
            </w14:solidFill>
          </w14:textFill>
        </w:rPr>
        <w:t>五、签订合同</w:t>
      </w:r>
      <w:bookmarkEnd w:id="225"/>
      <w:bookmarkEnd w:id="226"/>
      <w:bookmarkEnd w:id="227"/>
      <w:bookmarkEnd w:id="228"/>
      <w:bookmarkEnd w:id="229"/>
    </w:p>
    <w:p w14:paraId="5C4ECB63">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230" w:name="_Toc11542"/>
      <w:bookmarkStart w:id="231" w:name="_Toc9892"/>
      <w:bookmarkStart w:id="232" w:name="_Toc6518"/>
      <w:bookmarkStart w:id="233" w:name="_Toc26520"/>
      <w:bookmarkStart w:id="234" w:name="_Toc2100"/>
      <w:r>
        <w:rPr>
          <w:rFonts w:hint="eastAsia" w:ascii="宋体" w:hAnsi="宋体" w:eastAsia="宋体" w:cs="宋体"/>
          <w:color w:val="000000" w:themeColor="text1"/>
          <w:sz w:val="21"/>
          <w:szCs w:val="21"/>
          <w:highlight w:val="none"/>
          <w14:textFill>
            <w14:solidFill>
              <w14:schemeClr w14:val="tx1"/>
            </w14:solidFill>
          </w14:textFill>
        </w:rPr>
        <w:t>28. 履约保证金</w:t>
      </w:r>
      <w:bookmarkEnd w:id="230"/>
      <w:bookmarkEnd w:id="231"/>
      <w:bookmarkEnd w:id="232"/>
      <w:bookmarkEnd w:id="233"/>
      <w:bookmarkEnd w:id="234"/>
    </w:p>
    <w:p w14:paraId="172AF3AB">
      <w:pPr>
        <w:numPr>
          <w:ilvl w:val="0"/>
          <w:numId w:val="0"/>
        </w:numPr>
        <w:bidi w:val="0"/>
        <w:ind w:firstLine="420"/>
        <w:rPr>
          <w:rFonts w:hint="eastAsia" w:ascii="宋体" w:hAnsi="宋体" w:eastAsia="宋体" w:cs="宋体"/>
          <w:b/>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本项目无需缴纳履约保证金</w:t>
      </w: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w:t>
      </w:r>
    </w:p>
    <w:p w14:paraId="551D84B6">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235" w:name="_Toc1023"/>
      <w:bookmarkStart w:id="236" w:name="_Toc2947"/>
      <w:bookmarkStart w:id="237" w:name="_Toc4956"/>
      <w:bookmarkStart w:id="238" w:name="_Toc4869"/>
      <w:bookmarkStart w:id="239" w:name="_Toc4237"/>
      <w:r>
        <w:rPr>
          <w:rFonts w:hint="eastAsia" w:ascii="宋体" w:hAnsi="宋体" w:eastAsia="宋体" w:cs="宋体"/>
          <w:color w:val="000000" w:themeColor="text1"/>
          <w:sz w:val="21"/>
          <w:szCs w:val="21"/>
          <w:highlight w:val="none"/>
          <w14:textFill>
            <w14:solidFill>
              <w14:schemeClr w14:val="tx1"/>
            </w14:solidFill>
          </w14:textFill>
        </w:rPr>
        <w:t>29. 签订合同</w:t>
      </w:r>
      <w:bookmarkEnd w:id="235"/>
      <w:bookmarkEnd w:id="236"/>
      <w:bookmarkEnd w:id="237"/>
      <w:bookmarkEnd w:id="238"/>
      <w:bookmarkEnd w:id="239"/>
    </w:p>
    <w:p w14:paraId="6FFEEFAE">
      <w:pPr>
        <w:spacing w:line="360" w:lineRule="auto"/>
        <w:ind w:firstLine="42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29.1 签订合同时间：</w:t>
      </w:r>
      <w:r>
        <w:rPr>
          <w:rFonts w:hint="eastAsia" w:ascii="宋体" w:hAnsi="宋体" w:eastAsia="宋体" w:cs="宋体"/>
          <w:b/>
          <w:bCs/>
          <w:color w:val="000000" w:themeColor="text1"/>
          <w:szCs w:val="21"/>
          <w:highlight w:val="none"/>
          <w:lang w:eastAsia="zh-CN"/>
          <w14:textFill>
            <w14:solidFill>
              <w14:schemeClr w14:val="tx1"/>
            </w14:solidFill>
          </w14:textFill>
        </w:rPr>
        <w:t>成交通知书发出之日起</w:t>
      </w:r>
      <w:r>
        <w:rPr>
          <w:rFonts w:hint="eastAsia" w:ascii="宋体" w:hAnsi="宋体" w:cs="宋体"/>
          <w:b/>
          <w:bCs/>
          <w:color w:val="000000" w:themeColor="text1"/>
          <w:szCs w:val="21"/>
          <w:highlight w:val="none"/>
          <w:lang w:val="en-US" w:eastAsia="zh-CN"/>
          <w14:textFill>
            <w14:solidFill>
              <w14:schemeClr w14:val="tx1"/>
            </w14:solidFill>
          </w14:textFill>
        </w:rPr>
        <w:t>八个工作</w:t>
      </w:r>
      <w:r>
        <w:rPr>
          <w:rFonts w:hint="eastAsia" w:ascii="宋体" w:hAnsi="宋体" w:eastAsia="宋体" w:cs="宋体"/>
          <w:b/>
          <w:bCs/>
          <w:color w:val="000000" w:themeColor="text1"/>
          <w:szCs w:val="21"/>
          <w:highlight w:val="none"/>
          <w:lang w:eastAsia="zh-CN"/>
          <w14:textFill>
            <w14:solidFill>
              <w14:schemeClr w14:val="tx1"/>
            </w14:solidFill>
          </w14:textFill>
        </w:rPr>
        <w:t>日内签订合同。</w:t>
      </w:r>
      <w:r>
        <w:rPr>
          <w:rFonts w:hint="eastAsia" w:ascii="宋体" w:hAnsi="宋体" w:eastAsia="宋体" w:cs="宋体"/>
          <w:b/>
          <w:bCs/>
          <w:color w:val="000000" w:themeColor="text1"/>
          <w:szCs w:val="21"/>
          <w:highlight w:val="none"/>
          <w:lang w:val="en-US" w:eastAsia="zh-CN"/>
          <w14:textFill>
            <w14:solidFill>
              <w14:schemeClr w14:val="tx1"/>
            </w14:solidFill>
          </w14:textFill>
        </w:rPr>
        <w:t>成交</w:t>
      </w:r>
      <w:r>
        <w:rPr>
          <w:rFonts w:hint="eastAsia" w:ascii="宋体" w:hAnsi="宋体" w:eastAsia="宋体" w:cs="宋体"/>
          <w:b/>
          <w:bCs/>
          <w:color w:val="000000" w:themeColor="text1"/>
          <w:szCs w:val="21"/>
          <w:highlight w:val="none"/>
          <w:lang w:eastAsia="zh-CN"/>
          <w14:textFill>
            <w14:solidFill>
              <w14:schemeClr w14:val="tx1"/>
            </w14:solidFill>
          </w14:textFill>
        </w:rPr>
        <w:t>供应商收到</w:t>
      </w:r>
      <w:r>
        <w:rPr>
          <w:rFonts w:hint="eastAsia" w:ascii="宋体" w:hAnsi="宋体" w:eastAsia="宋体" w:cs="宋体"/>
          <w:b/>
          <w:bCs/>
          <w:color w:val="000000" w:themeColor="text1"/>
          <w:szCs w:val="21"/>
          <w:highlight w:val="none"/>
          <w:lang w:val="en-US" w:eastAsia="zh-CN"/>
          <w14:textFill>
            <w14:solidFill>
              <w14:schemeClr w14:val="tx1"/>
            </w14:solidFill>
          </w14:textFill>
        </w:rPr>
        <w:t>成交</w:t>
      </w:r>
      <w:r>
        <w:rPr>
          <w:rFonts w:hint="eastAsia" w:ascii="宋体" w:hAnsi="宋体" w:eastAsia="宋体" w:cs="宋体"/>
          <w:b/>
          <w:bCs/>
          <w:color w:val="000000" w:themeColor="text1"/>
          <w:szCs w:val="21"/>
          <w:highlight w:val="none"/>
          <w:lang w:eastAsia="zh-CN"/>
          <w14:textFill>
            <w14:solidFill>
              <w14:schemeClr w14:val="tx1"/>
            </w14:solidFill>
          </w14:textFill>
        </w:rPr>
        <w:t>通知书后，应按规定与采购人在“</w:t>
      </w:r>
      <w:r>
        <w:rPr>
          <w:rFonts w:hint="eastAsia" w:ascii="宋体" w:hAnsi="宋体" w:eastAsia="宋体" w:cs="宋体"/>
          <w:b/>
          <w:bCs/>
          <w:color w:val="000000" w:themeColor="text1"/>
          <w:szCs w:val="21"/>
          <w:highlight w:val="none"/>
          <w:lang w:val="en-US" w:eastAsia="zh-CN"/>
          <w14:textFill>
            <w14:solidFill>
              <w14:schemeClr w14:val="tx1"/>
            </w14:solidFill>
          </w14:textFill>
        </w:rPr>
        <w:t>广西政府采购云平台</w:t>
      </w:r>
      <w:r>
        <w:rPr>
          <w:rFonts w:hint="eastAsia" w:ascii="宋体" w:hAnsi="宋体" w:eastAsia="宋体" w:cs="宋体"/>
          <w:b/>
          <w:bCs/>
          <w:color w:val="000000" w:themeColor="text1"/>
          <w:szCs w:val="21"/>
          <w:highlight w:val="none"/>
          <w:lang w:eastAsia="zh-CN"/>
          <w14:textFill>
            <w14:solidFill>
              <w14:schemeClr w14:val="tx1"/>
            </w14:solidFill>
          </w14:textFill>
        </w:rPr>
        <w:t>”上在线签订电子合同。</w:t>
      </w:r>
    </w:p>
    <w:p w14:paraId="6F4AD0E3">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29.2 如成交供应商有下列情形之一的，情节严重的，由财政部门将其列入不良行为记录名单，在一至三年内禁止参加政府采购活动，并予以通报。采购代理机构可从磋商小组推荐的成交候选人中按顺序重新确定成交供应商或重新组织采购。拒绝签订政府采购合同的成交供应商不得参加对该项目重新开展的采购活动。</w:t>
      </w:r>
    </w:p>
    <w:p w14:paraId="1EA33C0F">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（1）成交后不与采购人签订合同的（不可抗力除外）；</w:t>
      </w:r>
    </w:p>
    <w:p w14:paraId="0FC5FA41">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（2）将成交项目转让给他人，或者在响应文件中未说明，且未经采购人同意，将成交项目分包给他人的；</w:t>
      </w:r>
    </w:p>
    <w:p w14:paraId="600A1129">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（3）拒绝履行合同义务的。</w:t>
      </w:r>
    </w:p>
    <w:p w14:paraId="16FDF4B9">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29.3 合同备案存档：政府采购合同双方自签订之日起</w:t>
      </w:r>
      <w:r>
        <w:rPr>
          <w:rFonts w:hint="eastAsia" w:ascii="宋体" w:hAnsi="宋体" w:eastAsia="宋体" w:cs="宋体"/>
          <w:color w:val="000000" w:themeColor="text1"/>
          <w:szCs w:val="21"/>
          <w:highlight w:val="none"/>
          <w:lang w:val="en-US" w:eastAsia="zh-CN"/>
          <w14:textFill>
            <w14:solidFill>
              <w14:schemeClr w14:val="tx1"/>
            </w14:solidFill>
          </w14:textFill>
        </w:rPr>
        <w:t>将自动存档于</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广西政府采购云平台</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上</w:t>
      </w:r>
      <w:r>
        <w:rPr>
          <w:rFonts w:hint="eastAsia" w:ascii="宋体" w:hAnsi="宋体" w:eastAsia="宋体" w:cs="宋体"/>
          <w:color w:val="000000" w:themeColor="text1"/>
          <w:szCs w:val="21"/>
          <w:highlight w:val="none"/>
          <w14:textFill>
            <w14:solidFill>
              <w14:schemeClr w14:val="tx1"/>
            </w14:solidFill>
          </w14:textFill>
        </w:rPr>
        <w:t>，采购人于合同签订之日起七个工作日内将一份合同原件送本级财政部门备案。</w:t>
      </w:r>
    </w:p>
    <w:p w14:paraId="4019F88A">
      <w:pPr>
        <w:pStyle w:val="3"/>
        <w:jc w:val="center"/>
        <w:rPr>
          <w:rFonts w:hint="eastAsia" w:ascii="宋体" w:hAnsi="宋体" w:eastAsia="宋体" w:cs="宋体"/>
          <w:b/>
          <w:bCs w:val="0"/>
          <w:color w:val="000000" w:themeColor="text1"/>
          <w:szCs w:val="28"/>
          <w:highlight w:val="none"/>
          <w14:textFill>
            <w14:solidFill>
              <w14:schemeClr w14:val="tx1"/>
            </w14:solidFill>
          </w14:textFill>
        </w:rPr>
      </w:pPr>
      <w:bookmarkStart w:id="240" w:name="_Toc16348"/>
      <w:bookmarkStart w:id="241" w:name="_Toc26484"/>
      <w:bookmarkStart w:id="242" w:name="_Toc24170"/>
      <w:bookmarkStart w:id="243" w:name="_Toc23336"/>
      <w:bookmarkStart w:id="244" w:name="_Toc3007"/>
      <w:r>
        <w:rPr>
          <w:rFonts w:hint="eastAsia" w:ascii="宋体" w:hAnsi="宋体" w:eastAsia="宋体" w:cs="宋体"/>
          <w:b/>
          <w:bCs w:val="0"/>
          <w:color w:val="000000" w:themeColor="text1"/>
          <w:szCs w:val="28"/>
          <w:highlight w:val="none"/>
          <w14:textFill>
            <w14:solidFill>
              <w14:schemeClr w14:val="tx1"/>
            </w14:solidFill>
          </w14:textFill>
        </w:rPr>
        <w:t>六、其他事项</w:t>
      </w:r>
      <w:bookmarkEnd w:id="240"/>
      <w:bookmarkEnd w:id="241"/>
      <w:bookmarkEnd w:id="242"/>
      <w:bookmarkEnd w:id="243"/>
      <w:bookmarkEnd w:id="244"/>
    </w:p>
    <w:p w14:paraId="50883510">
      <w:pPr>
        <w:pStyle w:val="4"/>
        <w:spacing w:before="0" w:after="0" w:line="360" w:lineRule="auto"/>
        <w:ind w:firstLine="420"/>
        <w:rPr>
          <w:rFonts w:hint="eastAsia" w:ascii="宋体" w:hAnsi="宋体" w:eastAsia="宋体" w:cs="宋体"/>
          <w:color w:val="000000" w:themeColor="text1"/>
          <w:sz w:val="21"/>
          <w:szCs w:val="21"/>
          <w:highlight w:val="none"/>
          <w14:textFill>
            <w14:solidFill>
              <w14:schemeClr w14:val="tx1"/>
            </w14:solidFill>
          </w14:textFill>
        </w:rPr>
      </w:pPr>
      <w:bookmarkStart w:id="245" w:name="_Toc2872"/>
      <w:bookmarkStart w:id="246" w:name="_Toc28647"/>
      <w:bookmarkStart w:id="247" w:name="_Toc28445"/>
      <w:bookmarkStart w:id="248" w:name="_Toc20023"/>
      <w:bookmarkStart w:id="249" w:name="_Toc31010"/>
      <w:r>
        <w:rPr>
          <w:rFonts w:hint="eastAsia" w:ascii="宋体" w:hAnsi="宋体" w:eastAsia="宋体" w:cs="宋体"/>
          <w:color w:val="000000" w:themeColor="text1"/>
          <w:sz w:val="21"/>
          <w:szCs w:val="21"/>
          <w:highlight w:val="none"/>
          <w14:textFill>
            <w14:solidFill>
              <w14:schemeClr w14:val="tx1"/>
            </w14:solidFill>
          </w14:textFill>
        </w:rPr>
        <w:t>30. 采购代理服务费</w:t>
      </w:r>
      <w:bookmarkEnd w:id="245"/>
      <w:bookmarkEnd w:id="246"/>
      <w:bookmarkEnd w:id="247"/>
      <w:bookmarkEnd w:id="248"/>
      <w:bookmarkEnd w:id="249"/>
    </w:p>
    <w:p w14:paraId="14EB5E7F">
      <w:pPr>
        <w:pStyle w:val="37"/>
        <w:ind w:left="0" w:firstLine="840"/>
        <w:rPr>
          <w:rFonts w:hint="eastAsia" w:ascii="宋体" w:hAnsi="宋体" w:eastAsia="宋体" w:cs="宋体"/>
          <w:b w:val="0"/>
          <w:bCs w:val="0"/>
          <w:color w:val="000000" w:themeColor="text1"/>
          <w:highlight w:val="none"/>
          <w:lang w:val="en-US" w:eastAsia="zh-CN"/>
          <w14:textFill>
            <w14:solidFill>
              <w14:schemeClr w14:val="tx1"/>
            </w14:solidFill>
          </w14:textFill>
        </w:rPr>
      </w:pPr>
      <w:r>
        <w:rPr>
          <w:rFonts w:hint="eastAsia" w:ascii="宋体" w:hAnsi="宋体" w:eastAsia="宋体" w:cs="宋体"/>
          <w:b w:val="0"/>
          <w:bCs w:val="0"/>
          <w:color w:val="000000" w:themeColor="text1"/>
          <w:szCs w:val="21"/>
          <w:highlight w:val="none"/>
          <w14:textFill>
            <w14:solidFill>
              <w14:schemeClr w14:val="tx1"/>
            </w14:solidFill>
          </w14:textFill>
        </w:rPr>
        <w:t>本项目不收取采购代理服务费</w:t>
      </w:r>
      <w:r>
        <w:rPr>
          <w:rFonts w:hint="eastAsia" w:ascii="宋体" w:hAnsi="宋体" w:cs="宋体"/>
          <w:b w:val="0"/>
          <w:bCs w:val="0"/>
          <w:color w:val="000000" w:themeColor="text1"/>
          <w:szCs w:val="21"/>
          <w:highlight w:val="none"/>
          <w:lang w:eastAsia="zh-CN"/>
          <w14:textFill>
            <w14:solidFill>
              <w14:schemeClr w14:val="tx1"/>
            </w14:solidFill>
          </w14:textFill>
        </w:rPr>
        <w:t>。</w:t>
      </w:r>
    </w:p>
    <w:p w14:paraId="6D03AE13">
      <w:pPr>
        <w:spacing w:line="360" w:lineRule="auto"/>
        <w:ind w:firstLine="420"/>
        <w:outlineLvl w:val="2"/>
        <w:rPr>
          <w:rFonts w:hint="eastAsia" w:ascii="宋体" w:hAnsi="宋体" w:eastAsia="宋体" w:cs="宋体"/>
          <w:color w:val="000000" w:themeColor="text1"/>
          <w:szCs w:val="21"/>
          <w:highlight w:val="none"/>
          <w:lang w:eastAsia="zh-CN"/>
          <w14:textFill>
            <w14:solidFill>
              <w14:schemeClr w14:val="tx1"/>
            </w14:solidFill>
          </w14:textFill>
        </w:rPr>
      </w:pPr>
      <w:bookmarkStart w:id="250" w:name="_Toc12374"/>
      <w:bookmarkStart w:id="251" w:name="_Toc8271"/>
      <w:bookmarkStart w:id="252" w:name="_Toc17414"/>
      <w:bookmarkStart w:id="253" w:name="_Toc10842"/>
      <w:bookmarkStart w:id="254" w:name="_Toc8085"/>
      <w:r>
        <w:rPr>
          <w:rFonts w:hint="eastAsia" w:ascii="宋体" w:hAnsi="宋体" w:eastAsia="宋体" w:cs="宋体"/>
          <w:b/>
          <w:color w:val="000000" w:themeColor="text1"/>
          <w:sz w:val="21"/>
          <w:szCs w:val="21"/>
          <w:highlight w:val="none"/>
          <w14:textFill>
            <w14:solidFill>
              <w14:schemeClr w14:val="tx1"/>
            </w14:solidFill>
          </w14:textFill>
        </w:rPr>
        <w:t xml:space="preserve">31. </w:t>
      </w:r>
      <w:bookmarkEnd w:id="250"/>
      <w:bookmarkEnd w:id="251"/>
      <w:bookmarkEnd w:id="252"/>
      <w:bookmarkEnd w:id="253"/>
      <w:r>
        <w:rPr>
          <w:rFonts w:hint="eastAsia" w:ascii="宋体" w:hAnsi="宋体" w:cs="宋体"/>
          <w:b/>
          <w:color w:val="000000" w:themeColor="text1"/>
          <w:sz w:val="21"/>
          <w:szCs w:val="21"/>
          <w:highlight w:val="none"/>
          <w:lang w:eastAsia="zh-CN"/>
          <w14:textFill>
            <w14:solidFill>
              <w14:schemeClr w14:val="tx1"/>
            </w14:solidFill>
          </w14:textFill>
        </w:rPr>
        <w:t>编制依据</w:t>
      </w:r>
      <w:bookmarkEnd w:id="254"/>
    </w:p>
    <w:p w14:paraId="0E54E9B6">
      <w:pPr>
        <w:spacing w:line="360" w:lineRule="auto"/>
        <w:ind w:firstLine="840"/>
        <w:outlineLvl w:val="9"/>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本竞争性磋商文件是根据《中华人民共和国政府采购法》《中华人民共和国政府采购法实施条例》《政府采购竞争性磋商采购方式管理暂行办法》和政府采购管理有关规定编制。</w:t>
      </w:r>
    </w:p>
    <w:p w14:paraId="36A8C251">
      <w:pPr>
        <w:spacing w:line="400" w:lineRule="exact"/>
        <w:ind w:firstLine="420"/>
        <w:outlineLvl w:val="2"/>
        <w:rPr>
          <w:rFonts w:hint="eastAsia" w:ascii="宋体" w:hAnsi="宋体" w:eastAsia="宋体" w:cs="宋体"/>
          <w:color w:val="000000" w:themeColor="text1"/>
          <w:szCs w:val="21"/>
          <w:highlight w:val="none"/>
          <w14:textFill>
            <w14:solidFill>
              <w14:schemeClr w14:val="tx1"/>
            </w14:solidFill>
          </w14:textFill>
        </w:rPr>
      </w:pPr>
      <w:bookmarkStart w:id="255" w:name="_Toc24443"/>
      <w:bookmarkStart w:id="256" w:name="_Toc11326"/>
      <w:bookmarkStart w:id="257" w:name="_Toc21062"/>
      <w:bookmarkStart w:id="258" w:name="_Toc29911"/>
      <w:r>
        <w:rPr>
          <w:rStyle w:val="40"/>
          <w:rFonts w:hint="eastAsia" w:ascii="宋体" w:hAnsi="宋体" w:eastAsia="宋体" w:cs="宋体"/>
          <w:b/>
          <w:color w:val="000000" w:themeColor="text1"/>
          <w:sz w:val="21"/>
          <w:szCs w:val="21"/>
          <w:highlight w:val="none"/>
          <w14:textFill>
            <w14:solidFill>
              <w14:schemeClr w14:val="tx1"/>
            </w14:solidFill>
          </w14:textFill>
        </w:rPr>
        <w:t>32. 监督管理机构</w:t>
      </w:r>
      <w:bookmarkEnd w:id="255"/>
      <w:bookmarkEnd w:id="256"/>
      <w:bookmarkEnd w:id="257"/>
      <w:bookmarkEnd w:id="258"/>
    </w:p>
    <w:p w14:paraId="197E3A83">
      <w:pPr>
        <w:spacing w:line="400" w:lineRule="exact"/>
        <w:ind w:firstLine="840"/>
        <w:outlineLvl w:val="9"/>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桂林市财政局</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eastAsia="zh-CN"/>
          <w14:textFill>
            <w14:solidFill>
              <w14:schemeClr w14:val="tx1"/>
            </w14:solidFill>
          </w14:textFill>
        </w:rPr>
        <w:t>电话：</w:t>
      </w:r>
      <w:r>
        <w:rPr>
          <w:rFonts w:hint="eastAsia" w:ascii="宋体" w:hAnsi="宋体" w:cs="宋体"/>
          <w:color w:val="000000" w:themeColor="text1"/>
          <w:szCs w:val="21"/>
          <w:highlight w:val="none"/>
          <w:lang w:eastAsia="zh-CN"/>
          <w14:textFill>
            <w14:solidFill>
              <w14:schemeClr w14:val="tx1"/>
            </w14:solidFill>
          </w14:textFill>
        </w:rPr>
        <w:t xml:space="preserve">0773-2862142 </w:t>
      </w:r>
      <w:r>
        <w:rPr>
          <w:rFonts w:hint="eastAsia" w:ascii="宋体" w:hAnsi="宋体" w:eastAsia="宋体" w:cs="宋体"/>
          <w:color w:val="000000" w:themeColor="text1"/>
          <w:szCs w:val="21"/>
          <w:highlight w:val="none"/>
          <w:lang w:eastAsia="zh-CN"/>
          <w14:textFill>
            <w14:solidFill>
              <w14:schemeClr w14:val="tx1"/>
            </w14:solidFill>
          </w14:textFill>
        </w:rPr>
        <w:t>。</w:t>
      </w:r>
      <w:bookmarkStart w:id="259" w:name="_Toc20144"/>
      <w:bookmarkStart w:id="260" w:name="_Toc29649"/>
      <w:bookmarkStart w:id="261" w:name="_Toc8410"/>
    </w:p>
    <w:p w14:paraId="5541F73B">
      <w:pPr>
        <w:spacing w:line="400" w:lineRule="exact"/>
        <w:ind w:firstLine="840"/>
        <w:outlineLvl w:val="9"/>
        <w:rPr>
          <w:rFonts w:hint="eastAsia" w:ascii="宋体" w:hAnsi="宋体" w:eastAsia="宋体" w:cs="宋体"/>
          <w:color w:val="000000" w:themeColor="text1"/>
          <w:szCs w:val="21"/>
          <w:highlight w:val="none"/>
          <w:lang w:eastAsia="zh-CN"/>
          <w14:textFill>
            <w14:solidFill>
              <w14:schemeClr w14:val="tx1"/>
            </w14:solidFill>
          </w14:textFill>
        </w:rPr>
      </w:pPr>
    </w:p>
    <w:p w14:paraId="440F8289">
      <w:pPr>
        <w:pStyle w:val="37"/>
        <w:rPr>
          <w:rFonts w:hint="eastAsia" w:ascii="宋体" w:hAnsi="宋体" w:eastAsia="宋体" w:cs="宋体"/>
          <w:color w:val="000000" w:themeColor="text1"/>
          <w:szCs w:val="21"/>
          <w:highlight w:val="none"/>
          <w:lang w:eastAsia="zh-CN"/>
          <w14:textFill>
            <w14:solidFill>
              <w14:schemeClr w14:val="tx1"/>
            </w14:solidFill>
          </w14:textFill>
        </w:rPr>
      </w:pPr>
    </w:p>
    <w:p w14:paraId="587A78DF">
      <w:pPr>
        <w:rPr>
          <w:rFonts w:hint="eastAsia" w:ascii="宋体" w:hAnsi="宋体" w:eastAsia="宋体" w:cs="宋体"/>
          <w:color w:val="000000" w:themeColor="text1"/>
          <w:szCs w:val="21"/>
          <w:highlight w:val="none"/>
          <w:lang w:eastAsia="zh-CN"/>
          <w14:textFill>
            <w14:solidFill>
              <w14:schemeClr w14:val="tx1"/>
            </w14:solidFill>
          </w14:textFill>
        </w:rPr>
      </w:pPr>
    </w:p>
    <w:p w14:paraId="0C907CCD">
      <w:pPr>
        <w:pStyle w:val="37"/>
        <w:rPr>
          <w:rFonts w:hint="eastAsia" w:ascii="宋体" w:hAnsi="宋体" w:eastAsia="宋体" w:cs="宋体"/>
          <w:color w:val="000000" w:themeColor="text1"/>
          <w:szCs w:val="21"/>
          <w:highlight w:val="none"/>
          <w:lang w:eastAsia="zh-CN"/>
          <w14:textFill>
            <w14:solidFill>
              <w14:schemeClr w14:val="tx1"/>
            </w14:solidFill>
          </w14:textFill>
        </w:rPr>
      </w:pPr>
    </w:p>
    <w:p w14:paraId="22214B52">
      <w:pPr>
        <w:rPr>
          <w:rFonts w:hint="eastAsia" w:ascii="宋体" w:hAnsi="宋体" w:eastAsia="宋体" w:cs="宋体"/>
          <w:color w:val="000000" w:themeColor="text1"/>
          <w:szCs w:val="21"/>
          <w:highlight w:val="none"/>
          <w:lang w:eastAsia="zh-CN"/>
          <w14:textFill>
            <w14:solidFill>
              <w14:schemeClr w14:val="tx1"/>
            </w14:solidFill>
          </w14:textFill>
        </w:rPr>
      </w:pPr>
    </w:p>
    <w:p w14:paraId="06AF30AA">
      <w:pPr>
        <w:pStyle w:val="37"/>
        <w:rPr>
          <w:rFonts w:hint="eastAsia" w:ascii="宋体" w:hAnsi="宋体" w:eastAsia="宋体" w:cs="宋体"/>
          <w:color w:val="000000" w:themeColor="text1"/>
          <w:szCs w:val="21"/>
          <w:highlight w:val="none"/>
          <w:lang w:eastAsia="zh-CN"/>
          <w14:textFill>
            <w14:solidFill>
              <w14:schemeClr w14:val="tx1"/>
            </w14:solidFill>
          </w14:textFill>
        </w:rPr>
      </w:pPr>
    </w:p>
    <w:p w14:paraId="4F9F2280">
      <w:pPr>
        <w:rPr>
          <w:rFonts w:hint="eastAsia" w:ascii="宋体" w:hAnsi="宋体" w:eastAsia="宋体" w:cs="宋体"/>
          <w:color w:val="000000" w:themeColor="text1"/>
          <w:szCs w:val="21"/>
          <w:highlight w:val="none"/>
          <w:lang w:eastAsia="zh-CN"/>
          <w14:textFill>
            <w14:solidFill>
              <w14:schemeClr w14:val="tx1"/>
            </w14:solidFill>
          </w14:textFill>
        </w:rPr>
      </w:pPr>
    </w:p>
    <w:p w14:paraId="21765FAE">
      <w:pPr>
        <w:pStyle w:val="37"/>
        <w:rPr>
          <w:rFonts w:hint="eastAsia" w:ascii="宋体" w:hAnsi="宋体" w:eastAsia="宋体" w:cs="宋体"/>
          <w:color w:val="000000" w:themeColor="text1"/>
          <w:szCs w:val="21"/>
          <w:highlight w:val="none"/>
          <w:lang w:eastAsia="zh-CN"/>
          <w14:textFill>
            <w14:solidFill>
              <w14:schemeClr w14:val="tx1"/>
            </w14:solidFill>
          </w14:textFill>
        </w:rPr>
      </w:pPr>
    </w:p>
    <w:p w14:paraId="18A475BE">
      <w:pPr>
        <w:rPr>
          <w:rFonts w:hint="eastAsia" w:ascii="宋体" w:hAnsi="宋体" w:eastAsia="宋体" w:cs="宋体"/>
          <w:color w:val="000000" w:themeColor="text1"/>
          <w:szCs w:val="21"/>
          <w:highlight w:val="none"/>
          <w:lang w:eastAsia="zh-CN"/>
          <w14:textFill>
            <w14:solidFill>
              <w14:schemeClr w14:val="tx1"/>
            </w14:solidFill>
          </w14:textFill>
        </w:rPr>
      </w:pPr>
    </w:p>
    <w:p w14:paraId="39B3372B">
      <w:pPr>
        <w:pStyle w:val="37"/>
        <w:rPr>
          <w:rFonts w:hint="eastAsia" w:ascii="宋体" w:hAnsi="宋体" w:eastAsia="宋体" w:cs="宋体"/>
          <w:color w:val="000000" w:themeColor="text1"/>
          <w:szCs w:val="21"/>
          <w:highlight w:val="none"/>
          <w:lang w:eastAsia="zh-CN"/>
          <w14:textFill>
            <w14:solidFill>
              <w14:schemeClr w14:val="tx1"/>
            </w14:solidFill>
          </w14:textFill>
        </w:rPr>
      </w:pPr>
    </w:p>
    <w:p w14:paraId="2D938065">
      <w:pPr>
        <w:rPr>
          <w:rFonts w:hint="eastAsia" w:ascii="宋体" w:hAnsi="宋体" w:eastAsia="宋体" w:cs="宋体"/>
          <w:color w:val="000000" w:themeColor="text1"/>
          <w:szCs w:val="21"/>
          <w:highlight w:val="none"/>
          <w:lang w:eastAsia="zh-CN"/>
          <w14:textFill>
            <w14:solidFill>
              <w14:schemeClr w14:val="tx1"/>
            </w14:solidFill>
          </w14:textFill>
        </w:rPr>
      </w:pPr>
    </w:p>
    <w:p w14:paraId="6FBF7D27">
      <w:pPr>
        <w:pStyle w:val="37"/>
        <w:rPr>
          <w:rFonts w:hint="eastAsia" w:ascii="宋体" w:hAnsi="宋体" w:eastAsia="宋体" w:cs="宋体"/>
          <w:color w:val="000000" w:themeColor="text1"/>
          <w:szCs w:val="21"/>
          <w:highlight w:val="none"/>
          <w:lang w:eastAsia="zh-CN"/>
          <w14:textFill>
            <w14:solidFill>
              <w14:schemeClr w14:val="tx1"/>
            </w14:solidFill>
          </w14:textFill>
        </w:rPr>
      </w:pPr>
    </w:p>
    <w:p w14:paraId="41786561">
      <w:pPr>
        <w:rPr>
          <w:rFonts w:hint="eastAsia" w:ascii="宋体" w:hAnsi="宋体" w:eastAsia="宋体" w:cs="宋体"/>
          <w:color w:val="000000" w:themeColor="text1"/>
          <w:szCs w:val="21"/>
          <w:highlight w:val="none"/>
          <w:lang w:eastAsia="zh-CN"/>
          <w14:textFill>
            <w14:solidFill>
              <w14:schemeClr w14:val="tx1"/>
            </w14:solidFill>
          </w14:textFill>
        </w:rPr>
      </w:pPr>
    </w:p>
    <w:p w14:paraId="55CAA222">
      <w:pPr>
        <w:pStyle w:val="37"/>
        <w:rPr>
          <w:rFonts w:hint="eastAsia" w:ascii="宋体" w:hAnsi="宋体" w:eastAsia="宋体" w:cs="宋体"/>
          <w:color w:val="000000" w:themeColor="text1"/>
          <w:szCs w:val="21"/>
          <w:highlight w:val="none"/>
          <w:lang w:eastAsia="zh-CN"/>
          <w14:textFill>
            <w14:solidFill>
              <w14:schemeClr w14:val="tx1"/>
            </w14:solidFill>
          </w14:textFill>
        </w:rPr>
      </w:pPr>
    </w:p>
    <w:p w14:paraId="2117F285">
      <w:pPr>
        <w:rPr>
          <w:rFonts w:hint="eastAsia" w:ascii="宋体" w:hAnsi="宋体" w:eastAsia="宋体" w:cs="宋体"/>
          <w:color w:val="000000" w:themeColor="text1"/>
          <w:szCs w:val="21"/>
          <w:highlight w:val="none"/>
          <w:lang w:eastAsia="zh-CN"/>
          <w14:textFill>
            <w14:solidFill>
              <w14:schemeClr w14:val="tx1"/>
            </w14:solidFill>
          </w14:textFill>
        </w:rPr>
      </w:pPr>
    </w:p>
    <w:p w14:paraId="7CFEB6BC">
      <w:pPr>
        <w:pStyle w:val="37"/>
        <w:rPr>
          <w:rFonts w:hint="eastAsia" w:ascii="宋体" w:hAnsi="宋体" w:eastAsia="宋体" w:cs="宋体"/>
          <w:color w:val="000000" w:themeColor="text1"/>
          <w:szCs w:val="21"/>
          <w:highlight w:val="none"/>
          <w:lang w:eastAsia="zh-CN"/>
          <w14:textFill>
            <w14:solidFill>
              <w14:schemeClr w14:val="tx1"/>
            </w14:solidFill>
          </w14:textFill>
        </w:rPr>
      </w:pPr>
    </w:p>
    <w:p w14:paraId="6612F70E">
      <w:pPr>
        <w:rPr>
          <w:rFonts w:hint="eastAsia"/>
          <w:color w:val="000000" w:themeColor="text1"/>
          <w:highlight w:val="none"/>
          <w:lang w:eastAsia="zh-CN"/>
          <w14:textFill>
            <w14:solidFill>
              <w14:schemeClr w14:val="tx1"/>
            </w14:solidFill>
          </w14:textFill>
        </w:rPr>
      </w:pPr>
    </w:p>
    <w:p w14:paraId="7B6D6931">
      <w:pPr>
        <w:rPr>
          <w:rFonts w:hint="eastAsia"/>
          <w:color w:val="000000" w:themeColor="text1"/>
          <w:highlight w:val="none"/>
          <w:lang w:eastAsia="zh-CN"/>
          <w14:textFill>
            <w14:solidFill>
              <w14:schemeClr w14:val="tx1"/>
            </w14:solidFill>
          </w14:textFill>
        </w:rPr>
      </w:pPr>
    </w:p>
    <w:p w14:paraId="1A0B2547">
      <w:pPr>
        <w:rPr>
          <w:rFonts w:hint="eastAsia"/>
          <w:color w:val="000000" w:themeColor="text1"/>
          <w:highlight w:val="none"/>
          <w:lang w:eastAsia="zh-CN"/>
          <w14:textFill>
            <w14:solidFill>
              <w14:schemeClr w14:val="tx1"/>
            </w14:solidFill>
          </w14:textFill>
        </w:rPr>
      </w:pPr>
    </w:p>
    <w:p w14:paraId="7840FF4D">
      <w:pPr>
        <w:rPr>
          <w:rFonts w:hint="eastAsia"/>
          <w:color w:val="000000" w:themeColor="text1"/>
          <w:highlight w:val="none"/>
          <w:lang w:eastAsia="zh-CN"/>
          <w14:textFill>
            <w14:solidFill>
              <w14:schemeClr w14:val="tx1"/>
            </w14:solidFill>
          </w14:textFill>
        </w:rPr>
      </w:pPr>
    </w:p>
    <w:p w14:paraId="01D77683">
      <w:pPr>
        <w:rPr>
          <w:rFonts w:hint="eastAsia"/>
          <w:color w:val="000000" w:themeColor="text1"/>
          <w:highlight w:val="none"/>
          <w:lang w:eastAsia="zh-CN"/>
          <w14:textFill>
            <w14:solidFill>
              <w14:schemeClr w14:val="tx1"/>
            </w14:solidFill>
          </w14:textFill>
        </w:rPr>
      </w:pPr>
    </w:p>
    <w:p w14:paraId="134BA8C4">
      <w:pPr>
        <w:rPr>
          <w:rFonts w:hint="eastAsia"/>
          <w:color w:val="000000" w:themeColor="text1"/>
          <w:highlight w:val="none"/>
          <w:lang w:eastAsia="zh-CN"/>
          <w14:textFill>
            <w14:solidFill>
              <w14:schemeClr w14:val="tx1"/>
            </w14:solidFill>
          </w14:textFill>
        </w:rPr>
      </w:pPr>
    </w:p>
    <w:p w14:paraId="6A832976">
      <w:pPr>
        <w:rPr>
          <w:rFonts w:hint="eastAsia"/>
          <w:color w:val="000000" w:themeColor="text1"/>
          <w:highlight w:val="none"/>
          <w:lang w:eastAsia="zh-CN"/>
          <w14:textFill>
            <w14:solidFill>
              <w14:schemeClr w14:val="tx1"/>
            </w14:solidFill>
          </w14:textFill>
        </w:rPr>
      </w:pPr>
    </w:p>
    <w:p w14:paraId="71606B0E">
      <w:pPr>
        <w:rPr>
          <w:rFonts w:hint="eastAsia"/>
          <w:color w:val="000000" w:themeColor="text1"/>
          <w:highlight w:val="none"/>
          <w:lang w:eastAsia="zh-CN"/>
          <w14:textFill>
            <w14:solidFill>
              <w14:schemeClr w14:val="tx1"/>
            </w14:solidFill>
          </w14:textFill>
        </w:rPr>
      </w:pPr>
    </w:p>
    <w:p w14:paraId="587BA225">
      <w:pPr>
        <w:rPr>
          <w:rFonts w:hint="eastAsia"/>
          <w:color w:val="000000" w:themeColor="text1"/>
          <w:highlight w:val="none"/>
          <w:lang w:eastAsia="zh-CN"/>
          <w14:textFill>
            <w14:solidFill>
              <w14:schemeClr w14:val="tx1"/>
            </w14:solidFill>
          </w14:textFill>
        </w:rPr>
      </w:pPr>
    </w:p>
    <w:p w14:paraId="3A5ADDB4">
      <w:pPr>
        <w:rPr>
          <w:rFonts w:hint="eastAsia"/>
          <w:color w:val="000000" w:themeColor="text1"/>
          <w:highlight w:val="none"/>
          <w:lang w:eastAsia="zh-CN"/>
          <w14:textFill>
            <w14:solidFill>
              <w14:schemeClr w14:val="tx1"/>
            </w14:solidFill>
          </w14:textFill>
        </w:rPr>
      </w:pPr>
    </w:p>
    <w:p w14:paraId="7C2BAE7D">
      <w:pPr>
        <w:rPr>
          <w:rFonts w:hint="eastAsia"/>
          <w:color w:val="000000" w:themeColor="text1"/>
          <w:highlight w:val="none"/>
          <w:lang w:eastAsia="zh-CN"/>
          <w14:textFill>
            <w14:solidFill>
              <w14:schemeClr w14:val="tx1"/>
            </w14:solidFill>
          </w14:textFill>
        </w:rPr>
      </w:pPr>
    </w:p>
    <w:p w14:paraId="2464A4D8">
      <w:pPr>
        <w:rPr>
          <w:rFonts w:hint="eastAsia"/>
          <w:color w:val="000000" w:themeColor="text1"/>
          <w:highlight w:val="none"/>
          <w:lang w:eastAsia="zh-CN"/>
          <w14:textFill>
            <w14:solidFill>
              <w14:schemeClr w14:val="tx1"/>
            </w14:solidFill>
          </w14:textFill>
        </w:rPr>
      </w:pPr>
    </w:p>
    <w:p w14:paraId="22E28896">
      <w:pPr>
        <w:rPr>
          <w:rFonts w:hint="eastAsia"/>
          <w:color w:val="000000" w:themeColor="text1"/>
          <w:highlight w:val="none"/>
          <w:lang w:eastAsia="zh-CN"/>
          <w14:textFill>
            <w14:solidFill>
              <w14:schemeClr w14:val="tx1"/>
            </w14:solidFill>
          </w14:textFill>
        </w:rPr>
      </w:pPr>
    </w:p>
    <w:p w14:paraId="0629CA6A">
      <w:pPr>
        <w:rPr>
          <w:rFonts w:hint="eastAsia"/>
          <w:color w:val="000000" w:themeColor="text1"/>
          <w:highlight w:val="none"/>
          <w:lang w:eastAsia="zh-CN"/>
          <w14:textFill>
            <w14:solidFill>
              <w14:schemeClr w14:val="tx1"/>
            </w14:solidFill>
          </w14:textFill>
        </w:rPr>
      </w:pPr>
    </w:p>
    <w:p w14:paraId="1F04C418">
      <w:pPr>
        <w:rPr>
          <w:rFonts w:hint="eastAsia"/>
          <w:color w:val="000000" w:themeColor="text1"/>
          <w:highlight w:val="none"/>
          <w:lang w:eastAsia="zh-CN"/>
          <w14:textFill>
            <w14:solidFill>
              <w14:schemeClr w14:val="tx1"/>
            </w14:solidFill>
          </w14:textFill>
        </w:rPr>
      </w:pPr>
    </w:p>
    <w:p w14:paraId="3A0ECB6C">
      <w:pPr>
        <w:rPr>
          <w:rFonts w:hint="eastAsia"/>
          <w:color w:val="000000" w:themeColor="text1"/>
          <w:highlight w:val="none"/>
          <w:lang w:eastAsia="zh-CN"/>
          <w14:textFill>
            <w14:solidFill>
              <w14:schemeClr w14:val="tx1"/>
            </w14:solidFill>
          </w14:textFill>
        </w:rPr>
      </w:pPr>
    </w:p>
    <w:p w14:paraId="6D598DB8">
      <w:pPr>
        <w:rPr>
          <w:rFonts w:hint="eastAsia"/>
          <w:color w:val="000000" w:themeColor="text1"/>
          <w:highlight w:val="none"/>
          <w:lang w:eastAsia="zh-CN"/>
          <w14:textFill>
            <w14:solidFill>
              <w14:schemeClr w14:val="tx1"/>
            </w14:solidFill>
          </w14:textFill>
        </w:rPr>
      </w:pPr>
    </w:p>
    <w:p w14:paraId="35708DB1">
      <w:pPr>
        <w:rPr>
          <w:rFonts w:hint="eastAsia"/>
          <w:color w:val="000000" w:themeColor="text1"/>
          <w:highlight w:val="none"/>
          <w:lang w:eastAsia="zh-CN"/>
          <w14:textFill>
            <w14:solidFill>
              <w14:schemeClr w14:val="tx1"/>
            </w14:solidFill>
          </w14:textFill>
        </w:rPr>
      </w:pPr>
    </w:p>
    <w:p w14:paraId="3FDE9681">
      <w:pPr>
        <w:rPr>
          <w:rFonts w:hint="eastAsia"/>
          <w:color w:val="000000" w:themeColor="text1"/>
          <w:highlight w:val="none"/>
          <w:lang w:eastAsia="zh-CN"/>
          <w14:textFill>
            <w14:solidFill>
              <w14:schemeClr w14:val="tx1"/>
            </w14:solidFill>
          </w14:textFill>
        </w:rPr>
      </w:pPr>
    </w:p>
    <w:p w14:paraId="686237E0">
      <w:pPr>
        <w:rPr>
          <w:rFonts w:hint="eastAsia"/>
          <w:color w:val="000000" w:themeColor="text1"/>
          <w:highlight w:val="none"/>
          <w:lang w:eastAsia="zh-CN"/>
          <w14:textFill>
            <w14:solidFill>
              <w14:schemeClr w14:val="tx1"/>
            </w14:solidFill>
          </w14:textFill>
        </w:rPr>
      </w:pPr>
    </w:p>
    <w:p w14:paraId="18569185">
      <w:pPr>
        <w:rPr>
          <w:rFonts w:hint="eastAsia"/>
          <w:color w:val="000000" w:themeColor="text1"/>
          <w:highlight w:val="none"/>
          <w:lang w:eastAsia="zh-CN"/>
          <w14:textFill>
            <w14:solidFill>
              <w14:schemeClr w14:val="tx1"/>
            </w14:solidFill>
          </w14:textFill>
        </w:rPr>
      </w:pPr>
    </w:p>
    <w:p w14:paraId="5EA08807">
      <w:pPr>
        <w:rPr>
          <w:rFonts w:hint="eastAsia"/>
          <w:color w:val="000000" w:themeColor="text1"/>
          <w:highlight w:val="none"/>
          <w:lang w:eastAsia="zh-CN"/>
          <w14:textFill>
            <w14:solidFill>
              <w14:schemeClr w14:val="tx1"/>
            </w14:solidFill>
          </w14:textFill>
        </w:rPr>
      </w:pPr>
    </w:p>
    <w:p w14:paraId="3EE11506">
      <w:pPr>
        <w:rPr>
          <w:rFonts w:hint="eastAsia"/>
          <w:color w:val="000000" w:themeColor="text1"/>
          <w:highlight w:val="none"/>
          <w:lang w:eastAsia="zh-CN"/>
          <w14:textFill>
            <w14:solidFill>
              <w14:schemeClr w14:val="tx1"/>
            </w14:solidFill>
          </w14:textFill>
        </w:rPr>
      </w:pPr>
    </w:p>
    <w:p w14:paraId="58BED96D">
      <w:pPr>
        <w:rPr>
          <w:rFonts w:hint="eastAsia"/>
          <w:color w:val="000000" w:themeColor="text1"/>
          <w:highlight w:val="none"/>
          <w:lang w:eastAsia="zh-CN"/>
          <w14:textFill>
            <w14:solidFill>
              <w14:schemeClr w14:val="tx1"/>
            </w14:solidFill>
          </w14:textFill>
        </w:rPr>
      </w:pPr>
    </w:p>
    <w:p w14:paraId="683BAE60">
      <w:pPr>
        <w:rPr>
          <w:rFonts w:hint="eastAsia"/>
          <w:color w:val="000000" w:themeColor="text1"/>
          <w:highlight w:val="none"/>
          <w:lang w:eastAsia="zh-CN"/>
          <w14:textFill>
            <w14:solidFill>
              <w14:schemeClr w14:val="tx1"/>
            </w14:solidFill>
          </w14:textFill>
        </w:rPr>
      </w:pPr>
    </w:p>
    <w:p w14:paraId="56A9C3E1">
      <w:pPr>
        <w:pStyle w:val="37"/>
        <w:rPr>
          <w:rFonts w:hint="eastAsia"/>
          <w:color w:val="000000" w:themeColor="text1"/>
          <w:highlight w:val="none"/>
          <w:lang w:eastAsia="zh-CN"/>
          <w14:textFill>
            <w14:solidFill>
              <w14:schemeClr w14:val="tx1"/>
            </w14:solidFill>
          </w14:textFill>
        </w:rPr>
      </w:pPr>
    </w:p>
    <w:p w14:paraId="0595F1DB">
      <w:pPr>
        <w:rPr>
          <w:rFonts w:hint="eastAsia"/>
          <w:color w:val="000000" w:themeColor="text1"/>
          <w:highlight w:val="none"/>
          <w:lang w:eastAsia="zh-CN"/>
          <w14:textFill>
            <w14:solidFill>
              <w14:schemeClr w14:val="tx1"/>
            </w14:solidFill>
          </w14:textFill>
        </w:rPr>
      </w:pPr>
    </w:p>
    <w:p w14:paraId="244E4D0A">
      <w:pPr>
        <w:pStyle w:val="2"/>
        <w:numPr>
          <w:ilvl w:val="0"/>
          <w:numId w:val="0"/>
        </w:numPr>
        <w:tabs>
          <w:tab w:val="left" w:pos="0"/>
        </w:tabs>
        <w:spacing w:before="0" w:after="0" w:line="360" w:lineRule="auto"/>
        <w:jc w:val="center"/>
        <w:rPr>
          <w:rFonts w:hint="eastAsia" w:ascii="宋体" w:hAnsi="宋体" w:eastAsia="宋体" w:cs="宋体"/>
          <w:color w:val="000000" w:themeColor="text1"/>
          <w:sz w:val="32"/>
          <w:szCs w:val="32"/>
          <w:highlight w:val="none"/>
          <w14:textFill>
            <w14:solidFill>
              <w14:schemeClr w14:val="tx1"/>
            </w14:solidFill>
          </w14:textFill>
        </w:rPr>
      </w:pPr>
      <w:bookmarkStart w:id="262" w:name="_Toc32258"/>
      <w:r>
        <w:rPr>
          <w:rFonts w:hint="eastAsia" w:ascii="宋体" w:hAnsi="宋体" w:eastAsia="宋体" w:cs="宋体"/>
          <w:color w:val="000000" w:themeColor="text1"/>
          <w:sz w:val="32"/>
          <w:szCs w:val="32"/>
          <w:highlight w:val="none"/>
          <w:lang w:eastAsia="zh-CN"/>
          <w14:textFill>
            <w14:solidFill>
              <w14:schemeClr w14:val="tx1"/>
            </w14:solidFill>
          </w14:textFill>
        </w:rPr>
        <w:t>第三章</w:t>
      </w:r>
      <w:r>
        <w:rPr>
          <w:rFonts w:hint="eastAsia" w:ascii="宋体" w:hAnsi="宋体" w:eastAsia="宋体" w:cs="宋体"/>
          <w:color w:val="000000" w:themeColor="text1"/>
          <w:sz w:val="32"/>
          <w:szCs w:val="32"/>
          <w:highlight w:val="none"/>
          <w14:textFill>
            <w14:solidFill>
              <w14:schemeClr w14:val="tx1"/>
            </w14:solidFill>
          </w14:textFill>
        </w:rPr>
        <w:t xml:space="preserve"> </w:t>
      </w:r>
      <w:bookmarkStart w:id="263" w:name="_Toc24601"/>
      <w:bookmarkStart w:id="264" w:name="_Toc22353"/>
      <w:r>
        <w:rPr>
          <w:rFonts w:hint="eastAsia" w:ascii="宋体" w:hAnsi="宋体" w:eastAsia="宋体" w:cs="宋体"/>
          <w:color w:val="000000" w:themeColor="text1"/>
          <w:sz w:val="32"/>
          <w:szCs w:val="32"/>
          <w:highlight w:val="none"/>
          <w14:textFill>
            <w14:solidFill>
              <w14:schemeClr w14:val="tx1"/>
            </w14:solidFill>
          </w14:textFill>
        </w:rPr>
        <w:t>采购需求</w:t>
      </w:r>
      <w:bookmarkEnd w:id="259"/>
      <w:bookmarkEnd w:id="260"/>
      <w:bookmarkEnd w:id="261"/>
      <w:bookmarkEnd w:id="262"/>
      <w:bookmarkEnd w:id="263"/>
      <w:bookmarkEnd w:id="264"/>
    </w:p>
    <w:p w14:paraId="306AC9A7">
      <w:pPr>
        <w:pStyle w:val="2"/>
        <w:numPr>
          <w:ilvl w:val="0"/>
          <w:numId w:val="0"/>
        </w:numPr>
        <w:tabs>
          <w:tab w:val="left" w:pos="0"/>
        </w:tabs>
        <w:autoSpaceDE w:val="0"/>
        <w:autoSpaceDN w:val="0"/>
        <w:adjustRightInd w:val="0"/>
        <w:spacing w:before="0" w:after="0" w:line="360" w:lineRule="auto"/>
        <w:jc w:val="both"/>
        <w:rPr>
          <w:rFonts w:hint="eastAsia" w:ascii="宋体" w:hAnsi="宋体" w:eastAsia="宋体" w:cs="宋体"/>
          <w:b/>
          <w:bCs/>
          <w:color w:val="000000" w:themeColor="text1"/>
          <w:sz w:val="21"/>
          <w:szCs w:val="21"/>
          <w:highlight w:val="none"/>
          <w:lang w:eastAsia="zh-CN"/>
          <w14:textFill>
            <w14:solidFill>
              <w14:schemeClr w14:val="tx1"/>
            </w14:solidFill>
          </w14:textFill>
        </w:rPr>
      </w:pPr>
      <w:bookmarkStart w:id="265" w:name="_Toc11359"/>
      <w:bookmarkStart w:id="266" w:name="_Toc18155"/>
      <w:bookmarkStart w:id="267" w:name="_Toc20701"/>
      <w:bookmarkStart w:id="268" w:name="_Toc26022"/>
      <w:bookmarkStart w:id="269" w:name="_Toc6678"/>
      <w:bookmarkStart w:id="270" w:name="_Toc18464"/>
      <w:bookmarkStart w:id="271" w:name="_Toc23712"/>
      <w:bookmarkStart w:id="272" w:name="_Toc6574"/>
      <w:bookmarkStart w:id="273" w:name="_Toc2989"/>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注：</w:t>
      </w:r>
      <w:r>
        <w:rPr>
          <w:rFonts w:hint="eastAsia" w:ascii="宋体" w:hAnsi="宋体" w:eastAsia="宋体" w:cs="宋体"/>
          <w:b/>
          <w:bCs/>
          <w:color w:val="000000" w:themeColor="text1"/>
          <w:sz w:val="21"/>
          <w:szCs w:val="21"/>
          <w:highlight w:val="none"/>
          <w14:textFill>
            <w14:solidFill>
              <w14:schemeClr w14:val="tx1"/>
            </w14:solidFill>
          </w14:textFill>
        </w:rPr>
        <w:t>“采购需求”</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中</w:t>
      </w:r>
      <w:r>
        <w:rPr>
          <w:rFonts w:hint="eastAsia" w:ascii="宋体" w:hAnsi="宋体" w:eastAsia="宋体" w:cs="宋体"/>
          <w:b/>
          <w:bCs/>
          <w:color w:val="000000" w:themeColor="text1"/>
          <w:sz w:val="21"/>
          <w:szCs w:val="21"/>
          <w:highlight w:val="none"/>
          <w14:textFill>
            <w14:solidFill>
              <w14:schemeClr w14:val="tx1"/>
            </w14:solidFill>
          </w14:textFill>
        </w:rPr>
        <w:t>标注</w:t>
      </w:r>
      <w:bookmarkStart w:id="274" w:name="OLE_LINK1"/>
      <w:r>
        <w:rPr>
          <w:rFonts w:hint="eastAsia" w:ascii="宋体" w:hAnsi="宋体" w:eastAsia="宋体" w:cs="宋体"/>
          <w:b/>
          <w:bCs/>
          <w:color w:val="000000" w:themeColor="text1"/>
          <w:sz w:val="21"/>
          <w:szCs w:val="21"/>
          <w:highlight w:val="none"/>
          <w14:textFill>
            <w14:solidFill>
              <w14:schemeClr w14:val="tx1"/>
            </w14:solidFill>
          </w14:textFill>
        </w:rPr>
        <w:t>★</w:t>
      </w:r>
      <w:bookmarkEnd w:id="274"/>
      <w:r>
        <w:rPr>
          <w:rFonts w:hint="eastAsia" w:ascii="宋体" w:hAnsi="宋体" w:eastAsia="宋体" w:cs="宋体"/>
          <w:b/>
          <w:bCs/>
          <w:color w:val="000000" w:themeColor="text1"/>
          <w:sz w:val="21"/>
          <w:szCs w:val="21"/>
          <w:highlight w:val="none"/>
          <w14:textFill>
            <w14:solidFill>
              <w14:schemeClr w14:val="tx1"/>
            </w14:solidFill>
          </w14:textFill>
        </w:rPr>
        <w:t>号项的要求为实质性要求，不允许负偏离，否则投标无效</w:t>
      </w:r>
      <w:r>
        <w:rPr>
          <w:rFonts w:hint="eastAsia" w:ascii="宋体" w:hAnsi="宋体" w:eastAsia="宋体" w:cs="宋体"/>
          <w:b/>
          <w:bCs/>
          <w:color w:val="000000" w:themeColor="text1"/>
          <w:sz w:val="21"/>
          <w:szCs w:val="21"/>
          <w:highlight w:val="none"/>
          <w:lang w:eastAsia="zh-CN"/>
          <w14:textFill>
            <w14:solidFill>
              <w14:schemeClr w14:val="tx1"/>
            </w14:solidFill>
          </w14:textFill>
        </w:rPr>
        <w:t>；标注</w:t>
      </w:r>
      <w:bookmarkStart w:id="275" w:name="OLE_LINK3"/>
      <w:r>
        <w:rPr>
          <w:rFonts w:hint="eastAsia" w:ascii="宋体" w:hAnsi="宋体" w:eastAsia="宋体" w:cs="宋体"/>
          <w:b/>
          <w:bCs/>
          <w:color w:val="000000" w:themeColor="text1"/>
          <w:sz w:val="21"/>
          <w:szCs w:val="21"/>
          <w:highlight w:val="none"/>
          <w:lang w:eastAsia="zh-CN"/>
          <w14:textFill>
            <w14:solidFill>
              <w14:schemeClr w14:val="tx1"/>
            </w14:solidFill>
          </w14:textFill>
        </w:rPr>
        <w:t>▲</w:t>
      </w:r>
      <w:bookmarkEnd w:id="275"/>
      <w:r>
        <w:rPr>
          <w:rFonts w:hint="eastAsia" w:ascii="宋体" w:hAnsi="宋体" w:eastAsia="宋体" w:cs="宋体"/>
          <w:b/>
          <w:bCs/>
          <w:color w:val="000000" w:themeColor="text1"/>
          <w:sz w:val="21"/>
          <w:szCs w:val="21"/>
          <w:highlight w:val="none"/>
          <w:lang w:eastAsia="zh-CN"/>
          <w14:textFill>
            <w14:solidFill>
              <w14:schemeClr w14:val="tx1"/>
            </w14:solidFill>
          </w14:textFill>
        </w:rPr>
        <w:t>号的内容不作为实质性要求和条件，仅作为评审依据。</w:t>
      </w:r>
      <w:bookmarkEnd w:id="265"/>
      <w:bookmarkEnd w:id="266"/>
      <w:bookmarkEnd w:id="267"/>
      <w:bookmarkEnd w:id="268"/>
      <w:bookmarkEnd w:id="269"/>
    </w:p>
    <w:p w14:paraId="26D8E1CC">
      <w:pPr>
        <w:spacing w:line="400" w:lineRule="exac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一、采购整体需求：</w:t>
      </w:r>
    </w:p>
    <w:p w14:paraId="02707B6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1.根据各项服务的紧急度能随时加班印刷完成，临时加班印刷保质保量保价，不产生合同标的以外的费用；</w:t>
      </w:r>
    </w:p>
    <w:p w14:paraId="0ABA3F7B">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2.满足不同票据版面印制的规格及加工要求；</w:t>
      </w:r>
    </w:p>
    <w:p w14:paraId="09369870">
      <w:pPr>
        <w:spacing w:line="400" w:lineRule="exact"/>
        <w:ind w:firstLine="420" w:firstLineChars="20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3.能满足采购人在工作范围内的其他临时任务。</w:t>
      </w:r>
    </w:p>
    <w:p w14:paraId="1E3B7FBF">
      <w:pPr>
        <w:pStyle w:val="215"/>
        <w:spacing w:line="400" w:lineRule="exact"/>
        <w:ind w:firstLine="0" w:firstLineChars="0"/>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二、具体服务要求如下：</w:t>
      </w:r>
    </w:p>
    <w:tbl>
      <w:tblPr>
        <w:tblStyle w:val="38"/>
        <w:tblpPr w:leftFromText="180" w:rightFromText="180" w:vertAnchor="text" w:horzAnchor="margin" w:tblpXSpec="center" w:tblpY="158"/>
        <w:tblW w:w="98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996"/>
        <w:gridCol w:w="1191"/>
        <w:gridCol w:w="5820"/>
      </w:tblGrid>
      <w:tr w14:paraId="27105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811" w:type="dxa"/>
            <w:shd w:val="clear" w:color="auto" w:fill="auto"/>
            <w:vAlign w:val="center"/>
          </w:tcPr>
          <w:p w14:paraId="5ECBD916">
            <w:pPr>
              <w:tabs>
                <w:tab w:val="center" w:pos="4153"/>
                <w:tab w:val="right" w:pos="8306"/>
              </w:tabs>
              <w:snapToGrid w:val="0"/>
              <w:spacing w:line="4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序号</w:t>
            </w:r>
          </w:p>
        </w:tc>
        <w:tc>
          <w:tcPr>
            <w:tcW w:w="1996" w:type="dxa"/>
            <w:shd w:val="clear" w:color="auto" w:fill="auto"/>
            <w:vAlign w:val="center"/>
          </w:tcPr>
          <w:p w14:paraId="2C46EF5E">
            <w:pPr>
              <w:tabs>
                <w:tab w:val="center" w:pos="4153"/>
                <w:tab w:val="right" w:pos="8306"/>
              </w:tabs>
              <w:snapToGrid w:val="0"/>
              <w:spacing w:line="4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项目内容</w:t>
            </w:r>
          </w:p>
        </w:tc>
        <w:tc>
          <w:tcPr>
            <w:tcW w:w="1191" w:type="dxa"/>
            <w:shd w:val="clear" w:color="auto" w:fill="auto"/>
            <w:vAlign w:val="center"/>
          </w:tcPr>
          <w:p w14:paraId="0E0355F5">
            <w:pPr>
              <w:tabs>
                <w:tab w:val="center" w:pos="4153"/>
                <w:tab w:val="right" w:pos="8306"/>
              </w:tabs>
              <w:snapToGrid w:val="0"/>
              <w:spacing w:line="4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数量</w:t>
            </w:r>
          </w:p>
        </w:tc>
        <w:tc>
          <w:tcPr>
            <w:tcW w:w="5820" w:type="dxa"/>
            <w:shd w:val="clear" w:color="auto" w:fill="auto"/>
            <w:vAlign w:val="center"/>
          </w:tcPr>
          <w:p w14:paraId="29AB98AB">
            <w:pPr>
              <w:tabs>
                <w:tab w:val="center" w:pos="4153"/>
                <w:tab w:val="right" w:pos="8306"/>
              </w:tabs>
              <w:snapToGrid w:val="0"/>
              <w:spacing w:line="480" w:lineRule="exact"/>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服务要求</w:t>
            </w:r>
          </w:p>
        </w:tc>
      </w:tr>
      <w:tr w14:paraId="0C83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9" w:hRule="atLeast"/>
        </w:trPr>
        <w:tc>
          <w:tcPr>
            <w:tcW w:w="811" w:type="dxa"/>
            <w:vAlign w:val="center"/>
          </w:tcPr>
          <w:p w14:paraId="731C767B">
            <w:pPr>
              <w:tabs>
                <w:tab w:val="center" w:pos="4153"/>
                <w:tab w:val="right" w:pos="8306"/>
              </w:tabs>
              <w:snapToGrid w:val="0"/>
              <w:spacing w:line="4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996" w:type="dxa"/>
            <w:vAlign w:val="center"/>
          </w:tcPr>
          <w:p w14:paraId="0F64CDD6">
            <w:pPr>
              <w:tabs>
                <w:tab w:val="center" w:pos="4153"/>
                <w:tab w:val="right" w:pos="8306"/>
              </w:tabs>
              <w:snapToGrid w:val="0"/>
              <w:spacing w:line="360" w:lineRule="exact"/>
              <w:jc w:val="center"/>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漓江景区星级游船游览票据印刷</w:t>
            </w:r>
          </w:p>
        </w:tc>
        <w:tc>
          <w:tcPr>
            <w:tcW w:w="1191" w:type="dxa"/>
            <w:vAlign w:val="center"/>
          </w:tcPr>
          <w:p w14:paraId="6AF440DC">
            <w:pPr>
              <w:tabs>
                <w:tab w:val="center" w:pos="4153"/>
                <w:tab w:val="right" w:pos="8306"/>
              </w:tabs>
              <w:snapToGrid w:val="0"/>
              <w:spacing w:line="4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78</w:t>
            </w:r>
            <w:r>
              <w:rPr>
                <w:rFonts w:hint="eastAsia" w:ascii="宋体" w:hAnsi="宋体" w:eastAsia="宋体" w:cs="宋体"/>
                <w:color w:val="000000" w:themeColor="text1"/>
                <w:sz w:val="21"/>
                <w:szCs w:val="21"/>
                <w:highlight w:val="none"/>
                <w14:textFill>
                  <w14:solidFill>
                    <w14:schemeClr w14:val="tx1"/>
                  </w14:solidFill>
                </w14:textFill>
              </w:rPr>
              <w:t>0万份</w:t>
            </w:r>
          </w:p>
        </w:tc>
        <w:tc>
          <w:tcPr>
            <w:tcW w:w="5820" w:type="dxa"/>
            <w:vAlign w:val="center"/>
          </w:tcPr>
          <w:p w14:paraId="47B47147">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1.材质：95克三防热敏纸。</w:t>
            </w:r>
          </w:p>
          <w:p w14:paraId="6B392AAA">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2.尺寸:177.8mm×80mm。票据分为游览联和结算联，其中游览联长度 147.8mm×80mm，结算联长度 30mm×80mm。</w:t>
            </w:r>
          </w:p>
          <w:p w14:paraId="770C3108">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3.规格：两联连续票，两张票据之间、一张票据的两联之间有打点线；票据横向叠，一张一折，</w:t>
            </w:r>
            <w:r>
              <w:rPr>
                <w:rFonts w:hint="eastAsia" w:ascii="宋体" w:hAnsi="宋体" w:eastAsia="宋体" w:cs="宋体"/>
                <w:color w:val="000000" w:themeColor="text1"/>
                <w:spacing w:val="0"/>
                <w:position w:val="0"/>
                <w:sz w:val="21"/>
                <w:szCs w:val="21"/>
                <w:highlight w:val="none"/>
                <w:shd w:val="clear" w:fill="auto"/>
                <w:lang w:val="en-US" w:eastAsia="zh-CN"/>
                <w14:textFill>
                  <w14:solidFill>
                    <w14:schemeClr w14:val="tx1"/>
                  </w14:solidFill>
                </w14:textFill>
              </w:rPr>
              <w:t>2</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000张叠成一扎，</w:t>
            </w:r>
            <w:r>
              <w:rPr>
                <w:rFonts w:hint="eastAsia" w:ascii="宋体" w:hAnsi="宋体" w:eastAsia="宋体" w:cs="宋体"/>
                <w:color w:val="000000" w:themeColor="text1"/>
                <w:spacing w:val="0"/>
                <w:position w:val="0"/>
                <w:sz w:val="21"/>
                <w:szCs w:val="21"/>
                <w:highlight w:val="none"/>
                <w:shd w:val="clear" w:fill="auto"/>
                <w:lang w:val="en-US" w:eastAsia="zh-CN"/>
                <w14:textFill>
                  <w14:solidFill>
                    <w14:schemeClr w14:val="tx1"/>
                  </w14:solidFill>
                </w14:textFill>
              </w:rPr>
              <w:t>3</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扎装一箱；票据背面印刷黑标，以便打印机识别，出票方向为黑标先出。</w:t>
            </w:r>
          </w:p>
          <w:p w14:paraId="0B6A8686">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4.票面颜色：正面两色、背面四色。</w:t>
            </w:r>
          </w:p>
          <w:p w14:paraId="280808B8">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5.票据编码:按采购人提供编码印刷，两联都需印刷编码。</w:t>
            </w:r>
          </w:p>
          <w:p w14:paraId="2FDBA99F">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数量（</w:t>
            </w:r>
            <w:r>
              <w:rPr>
                <w:rFonts w:hint="eastAsia" w:ascii="宋体" w:hAnsi="宋体" w:eastAsia="宋体" w:cs="宋体"/>
                <w:color w:val="000000" w:themeColor="text1"/>
                <w:spacing w:val="0"/>
                <w:position w:val="0"/>
                <w:sz w:val="21"/>
                <w:szCs w:val="21"/>
                <w:highlight w:val="none"/>
                <w:shd w:val="clear" w:fill="auto"/>
                <w:lang w:eastAsia="zh-CN"/>
                <w14:textFill>
                  <w14:solidFill>
                    <w14:schemeClr w14:val="tx1"/>
                  </w14:solidFill>
                </w14:textFill>
              </w:rPr>
              <w:t>份</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）：按采购人每次下单数量定分批进行，总量</w:t>
            </w:r>
            <w:r>
              <w:rPr>
                <w:rFonts w:hint="eastAsia" w:ascii="宋体" w:hAnsi="宋体" w:eastAsia="宋体" w:cs="宋体"/>
                <w:color w:val="000000" w:themeColor="text1"/>
                <w:spacing w:val="0"/>
                <w:position w:val="0"/>
                <w:sz w:val="21"/>
                <w:szCs w:val="21"/>
                <w:highlight w:val="none"/>
                <w:shd w:val="clear" w:fill="auto"/>
                <w:lang w:val="en-US" w:eastAsia="zh-CN"/>
                <w14:textFill>
                  <w14:solidFill>
                    <w14:schemeClr w14:val="tx1"/>
                  </w14:solidFill>
                </w14:textFill>
              </w:rPr>
              <w:t>780</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万份。</w:t>
            </w:r>
          </w:p>
          <w:p w14:paraId="2CC4CECD">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6.版面：</w:t>
            </w:r>
            <w:r>
              <w:rPr>
                <w:rFonts w:hint="eastAsia" w:ascii="宋体" w:hAnsi="宋体" w:eastAsia="宋体" w:cs="宋体"/>
                <w:color w:val="000000" w:themeColor="text1"/>
                <w:spacing w:val="0"/>
                <w:position w:val="0"/>
                <w:sz w:val="21"/>
                <w:szCs w:val="21"/>
                <w:highlight w:val="none"/>
                <w:shd w:val="clear" w:fill="auto"/>
                <w:lang w:eastAsia="zh-CN"/>
                <w14:textFill>
                  <w14:solidFill>
                    <w14:schemeClr w14:val="tx1"/>
                  </w14:solidFill>
                </w14:textFill>
              </w:rPr>
              <w:t>供应商需配合采购人需求进行票样设计优化；</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按采购人确认稿印刷（确认稿如有变动，经采购人确认后按新稿印刷）。</w:t>
            </w:r>
          </w:p>
          <w:p w14:paraId="07066C1D">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b w:val="0"/>
                <w:bCs w:val="0"/>
                <w:color w:val="000000"/>
                <w:sz w:val="21"/>
                <w:szCs w:val="21"/>
                <w:highlight w:val="none"/>
                <w:lang w:val="en-US" w:eastAsia="zh-CN"/>
              </w:rPr>
              <w:t>7.包装标准：彩箱打包、外套收缩膜。</w:t>
            </w:r>
          </w:p>
          <w:p w14:paraId="6024BD5F">
            <w:pPr>
              <w:tabs>
                <w:tab w:val="center" w:pos="4153"/>
                <w:tab w:val="right" w:pos="8306"/>
              </w:tabs>
              <w:spacing w:before="0" w:after="0" w:line="480" w:lineRule="auto"/>
              <w:ind w:left="0" w:right="0" w:firstLine="0"/>
              <w:jc w:val="both"/>
              <w:rPr>
                <w:rFonts w:hint="eastAsia" w:ascii="宋体" w:hAnsi="宋体" w:eastAsia="宋体" w:cs="宋体"/>
                <w:color w:val="000000"/>
                <w:spacing w:val="0"/>
                <w:position w:val="0"/>
                <w:sz w:val="21"/>
                <w:szCs w:val="21"/>
                <w:highlight w:val="none"/>
                <w:shd w:val="clear" w:color="auto" w:fill="auto"/>
                <w:lang w:val="en-US" w:eastAsia="zh-CN"/>
              </w:rPr>
            </w:pP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spacing w:val="0"/>
                <w:position w:val="0"/>
                <w:sz w:val="21"/>
                <w:szCs w:val="21"/>
                <w:highlight w:val="none"/>
                <w:shd w:val="clear" w:color="auto" w:fill="auto"/>
              </w:rPr>
              <w:t>8.交货方式、地点及费用：成交供应商应在接到采购人的通知要求后，</w:t>
            </w:r>
            <w:r>
              <w:rPr>
                <w:rFonts w:hint="eastAsia" w:ascii="宋体" w:hAnsi="宋体" w:cs="宋体"/>
                <w:color w:val="000000"/>
                <w:spacing w:val="0"/>
                <w:position w:val="0"/>
                <w:sz w:val="21"/>
                <w:szCs w:val="21"/>
                <w:highlight w:val="none"/>
                <w:shd w:val="clear" w:color="auto" w:fill="auto"/>
                <w:lang w:eastAsia="zh-CN"/>
              </w:rPr>
              <w:t>常规订单</w:t>
            </w:r>
            <w:r>
              <w:rPr>
                <w:rFonts w:hint="eastAsia" w:ascii="宋体" w:hAnsi="宋体" w:cs="宋体"/>
                <w:color w:val="000000"/>
                <w:spacing w:val="0"/>
                <w:position w:val="0"/>
                <w:sz w:val="21"/>
                <w:szCs w:val="21"/>
                <w:highlight w:val="none"/>
                <w:shd w:val="clear" w:color="auto" w:fill="auto"/>
                <w:lang w:val="en-US" w:eastAsia="zh-CN"/>
              </w:rPr>
              <w:t>24小时内</w:t>
            </w:r>
            <w:r>
              <w:rPr>
                <w:rFonts w:hint="eastAsia" w:ascii="宋体" w:hAnsi="宋体" w:cs="宋体"/>
                <w:color w:val="000000"/>
                <w:spacing w:val="0"/>
                <w:position w:val="0"/>
                <w:sz w:val="21"/>
                <w:szCs w:val="21"/>
                <w:highlight w:val="none"/>
                <w:shd w:val="clear" w:color="auto" w:fill="auto"/>
                <w:lang w:eastAsia="zh-CN"/>
              </w:rPr>
              <w:t>按采购人的需求送到需求地</w:t>
            </w:r>
            <w:r>
              <w:rPr>
                <w:rFonts w:hint="eastAsia" w:ascii="宋体" w:hAnsi="宋体" w:eastAsia="宋体" w:cs="宋体"/>
                <w:color w:val="000000"/>
                <w:spacing w:val="0"/>
                <w:position w:val="0"/>
                <w:sz w:val="21"/>
                <w:szCs w:val="21"/>
                <w:highlight w:val="none"/>
                <w:shd w:val="clear" w:color="auto" w:fill="auto"/>
                <w:lang w:val="en-US" w:eastAsia="zh-CN"/>
              </w:rPr>
              <w:t>(磨盘山码头、竹江码头、</w:t>
            </w:r>
            <w:r>
              <w:rPr>
                <w:rFonts w:hint="eastAsia" w:ascii="宋体" w:hAnsi="宋体" w:cs="宋体"/>
                <w:color w:val="000000"/>
                <w:spacing w:val="0"/>
                <w:position w:val="0"/>
                <w:sz w:val="21"/>
                <w:szCs w:val="21"/>
                <w:highlight w:val="none"/>
                <w:shd w:val="clear" w:color="auto" w:fill="auto"/>
                <w:lang w:val="en-US" w:eastAsia="zh-CN"/>
              </w:rPr>
              <w:t>大圩码头、</w:t>
            </w:r>
            <w:r>
              <w:rPr>
                <w:rFonts w:hint="eastAsia" w:ascii="宋体" w:hAnsi="宋体" w:eastAsia="宋体" w:cs="宋体"/>
                <w:color w:val="000000"/>
                <w:spacing w:val="0"/>
                <w:position w:val="0"/>
                <w:sz w:val="21"/>
                <w:szCs w:val="21"/>
                <w:highlight w:val="none"/>
                <w:shd w:val="clear" w:color="auto" w:fill="auto"/>
                <w:lang w:val="en-US" w:eastAsia="zh-CN"/>
              </w:rPr>
              <w:t>雁山草坪码头、阳朔龙头山码头、水东门码头、</w:t>
            </w:r>
            <w:r>
              <w:rPr>
                <w:rFonts w:hint="eastAsia" w:ascii="宋体" w:hAnsi="宋体" w:cs="宋体"/>
                <w:color w:val="000000"/>
                <w:spacing w:val="0"/>
                <w:position w:val="0"/>
                <w:sz w:val="21"/>
                <w:szCs w:val="21"/>
                <w:highlight w:val="none"/>
                <w:shd w:val="clear" w:color="auto" w:fill="auto"/>
                <w:lang w:val="en-US" w:eastAsia="zh-CN"/>
              </w:rPr>
              <w:t>观莲码头、福利码头、</w:t>
            </w:r>
            <w:r>
              <w:rPr>
                <w:rFonts w:hint="eastAsia" w:ascii="宋体" w:hAnsi="宋体" w:eastAsia="宋体" w:cs="宋体"/>
                <w:color w:val="000000"/>
                <w:spacing w:val="0"/>
                <w:position w:val="0"/>
                <w:sz w:val="21"/>
                <w:szCs w:val="21"/>
                <w:highlight w:val="none"/>
                <w:shd w:val="clear" w:color="auto" w:fill="auto"/>
                <w:lang w:val="en-US" w:eastAsia="zh-CN"/>
              </w:rPr>
              <w:t>市内安新洲临时停靠点、渔人码头等码头）</w:t>
            </w:r>
            <w:r>
              <w:rPr>
                <w:rFonts w:hint="eastAsia" w:ascii="宋体" w:hAnsi="宋体" w:cs="宋体"/>
                <w:color w:val="000000"/>
                <w:spacing w:val="0"/>
                <w:position w:val="0"/>
                <w:sz w:val="21"/>
                <w:szCs w:val="21"/>
                <w:highlight w:val="none"/>
                <w:shd w:val="clear" w:color="auto" w:fill="auto"/>
                <w:lang w:val="en-US" w:eastAsia="zh-CN"/>
              </w:rPr>
              <w:t>，</w:t>
            </w:r>
            <w:r>
              <w:rPr>
                <w:rFonts w:hint="eastAsia" w:ascii="宋体" w:hAnsi="宋体" w:eastAsia="宋体" w:cs="宋体"/>
                <w:color w:val="000000"/>
                <w:spacing w:val="0"/>
                <w:position w:val="0"/>
                <w:sz w:val="21"/>
                <w:szCs w:val="21"/>
                <w:highlight w:val="none"/>
                <w:shd w:val="clear" w:color="auto" w:fill="auto"/>
                <w:lang w:val="en-US" w:eastAsia="zh-CN"/>
              </w:rPr>
              <w:t>紧急</w:t>
            </w:r>
            <w:r>
              <w:rPr>
                <w:rFonts w:hint="eastAsia" w:ascii="宋体" w:hAnsi="宋体" w:cs="宋体"/>
                <w:color w:val="000000"/>
                <w:spacing w:val="0"/>
                <w:position w:val="0"/>
                <w:sz w:val="21"/>
                <w:szCs w:val="21"/>
                <w:highlight w:val="none"/>
                <w:shd w:val="clear" w:color="auto" w:fill="auto"/>
                <w:lang w:val="en-US" w:eastAsia="zh-CN"/>
              </w:rPr>
              <w:t>配送</w:t>
            </w:r>
            <w:r>
              <w:rPr>
                <w:rFonts w:hint="eastAsia" w:ascii="宋体" w:hAnsi="宋体" w:eastAsia="宋体" w:cs="宋体"/>
                <w:color w:val="000000"/>
                <w:spacing w:val="0"/>
                <w:position w:val="0"/>
                <w:sz w:val="21"/>
                <w:szCs w:val="21"/>
                <w:highlight w:val="none"/>
                <w:shd w:val="clear" w:color="auto" w:fill="auto"/>
                <w:lang w:val="en-US" w:eastAsia="zh-CN"/>
              </w:rPr>
              <w:t>需求</w:t>
            </w:r>
            <w:r>
              <w:rPr>
                <w:rFonts w:hint="eastAsia" w:ascii="宋体" w:hAnsi="宋体" w:cs="宋体"/>
                <w:color w:val="000000"/>
                <w:spacing w:val="0"/>
                <w:position w:val="0"/>
                <w:sz w:val="21"/>
                <w:szCs w:val="21"/>
                <w:highlight w:val="none"/>
                <w:shd w:val="clear" w:color="auto" w:fill="auto"/>
                <w:lang w:eastAsia="zh-CN"/>
              </w:rPr>
              <w:t>按照采购人需求将标的物从生产地紧急配</w:t>
            </w:r>
            <w:r>
              <w:rPr>
                <w:rFonts w:hint="eastAsia" w:ascii="宋体" w:hAnsi="宋体" w:eastAsia="宋体" w:cs="宋体"/>
                <w:color w:val="000000"/>
                <w:spacing w:val="0"/>
                <w:position w:val="0"/>
                <w:sz w:val="21"/>
                <w:szCs w:val="21"/>
                <w:highlight w:val="none"/>
                <w:shd w:val="clear" w:color="auto" w:fill="auto"/>
              </w:rPr>
              <w:t>送到</w:t>
            </w:r>
            <w:r>
              <w:rPr>
                <w:rFonts w:hint="eastAsia" w:ascii="宋体" w:hAnsi="宋体" w:cs="宋体"/>
                <w:color w:val="000000"/>
                <w:spacing w:val="0"/>
                <w:position w:val="0"/>
                <w:sz w:val="21"/>
                <w:szCs w:val="21"/>
                <w:highlight w:val="none"/>
                <w:shd w:val="clear" w:color="auto" w:fill="auto"/>
                <w:lang w:eastAsia="zh-CN"/>
              </w:rPr>
              <w:t>需求地</w:t>
            </w:r>
            <w:r>
              <w:rPr>
                <w:rFonts w:hint="eastAsia" w:ascii="宋体" w:hAnsi="宋体" w:eastAsia="宋体" w:cs="宋体"/>
                <w:color w:val="000000"/>
                <w:spacing w:val="0"/>
                <w:position w:val="0"/>
                <w:sz w:val="21"/>
                <w:szCs w:val="21"/>
                <w:highlight w:val="none"/>
                <w:shd w:val="clear" w:color="auto" w:fill="auto"/>
              </w:rPr>
              <w:t>,配送全部费用由成交供应商负担。</w:t>
            </w:r>
          </w:p>
          <w:p w14:paraId="18A6F311">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9.交付日期：根据采购人需求，不排除在节假日。</w:t>
            </w:r>
          </w:p>
          <w:p w14:paraId="6A2F6A90">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10.采购人对成交供应商提供的不符合要求的印刷品及服务</w:t>
            </w:r>
            <w:r>
              <w:rPr>
                <w:rFonts w:hint="eastAsia" w:ascii="宋体" w:hAnsi="宋体" w:eastAsia="宋体" w:cs="宋体"/>
                <w:color w:val="000000" w:themeColor="text1"/>
                <w:spacing w:val="0"/>
                <w:position w:val="0"/>
                <w:sz w:val="21"/>
                <w:szCs w:val="21"/>
                <w:highlight w:val="none"/>
                <w:shd w:val="clear" w:fill="auto"/>
                <w:lang w:eastAsia="zh-CN"/>
                <w14:textFill>
                  <w14:solidFill>
                    <w14:schemeClr w14:val="tx1"/>
                  </w14:solidFill>
                </w14:textFill>
              </w:rPr>
              <w:t>（如</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纸张克重</w:t>
            </w:r>
            <w:r>
              <w:rPr>
                <w:rFonts w:hint="eastAsia" w:ascii="宋体" w:hAnsi="宋体" w:eastAsia="宋体" w:cs="宋体"/>
                <w:color w:val="000000" w:themeColor="text1"/>
                <w:spacing w:val="0"/>
                <w:position w:val="0"/>
                <w:sz w:val="21"/>
                <w:szCs w:val="21"/>
                <w:highlight w:val="none"/>
                <w:shd w:val="clear" w:fill="auto"/>
                <w:lang w:eastAsia="zh-CN"/>
                <w14:textFill>
                  <w14:solidFill>
                    <w14:schemeClr w14:val="tx1"/>
                  </w14:solidFill>
                </w14:textFill>
              </w:rPr>
              <w:t>差异</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、印刷色差标准、</w:t>
            </w:r>
            <w:r>
              <w:rPr>
                <w:rFonts w:hint="eastAsia" w:ascii="宋体" w:hAnsi="宋体" w:eastAsia="宋体" w:cs="宋体"/>
                <w:color w:val="000000" w:themeColor="text1"/>
                <w:spacing w:val="0"/>
                <w:position w:val="0"/>
                <w:sz w:val="21"/>
                <w:szCs w:val="21"/>
                <w:highlight w:val="none"/>
                <w:shd w:val="clear" w:fill="auto"/>
                <w:lang w:eastAsia="zh-CN"/>
                <w14:textFill>
                  <w14:solidFill>
                    <w14:schemeClr w14:val="tx1"/>
                  </w14:solidFill>
                </w14:textFill>
              </w:rPr>
              <w:t>版面规格差异较大的）</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有权推迟或调整结算，并有权要求成交供应商重新免费提供服务。</w:t>
            </w:r>
          </w:p>
          <w:p w14:paraId="20BD4E2E">
            <w:pPr>
              <w:tabs>
                <w:tab w:val="center" w:pos="4153"/>
                <w:tab w:val="right" w:pos="8306"/>
              </w:tabs>
              <w:spacing w:before="0" w:after="0" w:line="480" w:lineRule="auto"/>
              <w:ind w:left="0" w:right="0" w:firstLine="0"/>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11.每批次印刷票据前需打印样票经采购人确认符合要求后印制，若实际交付票据不符合要求及服务的，采购</w:t>
            </w:r>
            <w:r>
              <w:rPr>
                <w:rFonts w:hint="eastAsia" w:ascii="宋体" w:hAnsi="宋体" w:cs="宋体"/>
                <w:color w:val="000000" w:themeColor="text1"/>
                <w:spacing w:val="0"/>
                <w:position w:val="0"/>
                <w:sz w:val="21"/>
                <w:szCs w:val="21"/>
                <w:highlight w:val="none"/>
                <w:shd w:val="clear" w:fill="auto"/>
                <w:lang w:val="en-US" w:eastAsia="zh-CN"/>
                <w14:textFill>
                  <w14:solidFill>
                    <w14:schemeClr w14:val="tx1"/>
                  </w14:solidFill>
                </w14:textFill>
              </w:rPr>
              <w:t>人</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有权推迟或调整结算，并有权要求</w:t>
            </w:r>
            <w:r>
              <w:rPr>
                <w:rFonts w:hint="eastAsia" w:ascii="宋体" w:hAnsi="宋体" w:cs="宋体"/>
                <w:color w:val="000000" w:themeColor="text1"/>
                <w:spacing w:val="0"/>
                <w:position w:val="0"/>
                <w:sz w:val="21"/>
                <w:szCs w:val="21"/>
                <w:highlight w:val="none"/>
                <w:shd w:val="clear" w:fill="auto"/>
                <w:lang w:val="en-US" w:eastAsia="zh-CN"/>
                <w14:textFill>
                  <w14:solidFill>
                    <w14:schemeClr w14:val="tx1"/>
                  </w14:solidFill>
                </w14:textFill>
              </w:rPr>
              <w:t>供应商</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重新免费提供印刷等服务。</w:t>
            </w:r>
          </w:p>
          <w:p w14:paraId="0D2F052E">
            <w:pPr>
              <w:spacing w:before="0" w:after="0" w:line="440" w:lineRule="auto"/>
              <w:ind w:left="0" w:right="0" w:firstLine="0"/>
              <w:jc w:val="left"/>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12.提供用于生产的设备和系统的承诺函：</w:t>
            </w:r>
          </w:p>
          <w:p w14:paraId="1DBFD8EA">
            <w:pPr>
              <w:spacing w:before="0" w:after="0" w:line="440" w:lineRule="auto"/>
              <w:ind w:right="0"/>
              <w:jc w:val="both"/>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 xml:space="preserve"> ①CTP制版设备；制作票据防伪底纹软件；彩喷机、烤板机、扫描仪。 ②八色（含）以上商用表格轮转机；四色（含）以上平版印刷机；数字喷码系统；号码在线检测系统。 ③切纸机；全自动塑封机。</w:t>
            </w:r>
          </w:p>
        </w:tc>
      </w:tr>
    </w:tbl>
    <w:p w14:paraId="0B691075">
      <w:pPr>
        <w:numPr>
          <w:ilvl w:val="0"/>
          <w:numId w:val="7"/>
        </w:numPr>
        <w:spacing w:line="360" w:lineRule="auto"/>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商务</w:t>
      </w:r>
      <w:r>
        <w:rPr>
          <w:rFonts w:hint="eastAsia" w:ascii="宋体" w:hAnsi="宋体" w:cs="宋体"/>
          <w:b/>
          <w:color w:val="000000" w:themeColor="text1"/>
          <w:sz w:val="21"/>
          <w:szCs w:val="21"/>
          <w:highlight w:val="none"/>
          <w:lang w:val="en-US" w:eastAsia="zh-CN"/>
          <w14:textFill>
            <w14:solidFill>
              <w14:schemeClr w14:val="tx1"/>
            </w14:solidFill>
          </w14:textFill>
        </w:rPr>
        <w:t>要</w:t>
      </w:r>
      <w:r>
        <w:rPr>
          <w:rFonts w:hint="eastAsia" w:ascii="宋体" w:hAnsi="宋体" w:eastAsia="宋体" w:cs="宋体"/>
          <w:b/>
          <w:color w:val="000000" w:themeColor="text1"/>
          <w:sz w:val="21"/>
          <w:szCs w:val="21"/>
          <w:highlight w:val="none"/>
          <w14:textFill>
            <w14:solidFill>
              <w14:schemeClr w14:val="tx1"/>
            </w14:solidFill>
          </w14:textFill>
        </w:rPr>
        <w:t>求：</w:t>
      </w:r>
    </w:p>
    <w:p w14:paraId="771ACC71">
      <w:pPr>
        <w:spacing w:before="0" w:after="0" w:line="360" w:lineRule="auto"/>
        <w:ind w:left="0" w:right="0" w:firstLine="422"/>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1.服务期</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：自合同签订之日起至全部印刷服务结束为止，单项服务成果按采购人要求时间内完成。</w:t>
      </w:r>
    </w:p>
    <w:p w14:paraId="7BCDB702">
      <w:pPr>
        <w:spacing w:before="0" w:after="0" w:line="360" w:lineRule="auto"/>
        <w:ind w:left="0" w:right="0" w:firstLine="422"/>
        <w:jc w:val="left"/>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2.验收标准</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：采购人将根据《关于印发广西壮族自治区政府采购项目履约验收管理办法的通知》(桂财采〔2015〕22号)规定的验收程序，按照磋商文件采购要求及响应文件承诺组织验收，验收合格后支付相关服务价款。</w:t>
      </w:r>
    </w:p>
    <w:p w14:paraId="37D3F474">
      <w:pPr>
        <w:tabs>
          <w:tab w:val="left" w:pos="840"/>
        </w:tabs>
        <w:spacing w:before="0" w:after="0" w:line="360" w:lineRule="auto"/>
        <w:ind w:left="0" w:right="0" w:firstLine="422"/>
        <w:jc w:val="both"/>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3.付款方式</w:t>
      </w:r>
      <w:r>
        <w:rPr>
          <w:rFonts w:hint="eastAsia" w:ascii="宋体" w:hAnsi="宋体" w:eastAsia="宋体" w:cs="宋体"/>
          <w:color w:val="000000" w:themeColor="text1"/>
          <w:spacing w:val="0"/>
          <w:position w:val="0"/>
          <w:sz w:val="21"/>
          <w:szCs w:val="21"/>
          <w:highlight w:val="none"/>
          <w:shd w:val="clear" w:fill="auto"/>
          <w14:textFill>
            <w14:solidFill>
              <w14:schemeClr w14:val="tx1"/>
            </w14:solidFill>
          </w14:textFill>
        </w:rPr>
        <w:t>：分批次结算。根据采购人需求，分批次订购票据，每批次验收产品无误后,收到成交供应商开具发票后3个月内付款。</w:t>
      </w:r>
    </w:p>
    <w:p w14:paraId="003ADD05">
      <w:pPr>
        <w:tabs>
          <w:tab w:val="left" w:pos="840"/>
        </w:tabs>
        <w:spacing w:before="0" w:after="0" w:line="360" w:lineRule="auto"/>
        <w:ind w:left="0" w:right="0" w:firstLine="422"/>
        <w:jc w:val="both"/>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4.本项目采购预算金额（人民币）：</w:t>
      </w:r>
      <w:r>
        <w:rPr>
          <w:rFonts w:hint="eastAsia" w:ascii="宋体" w:hAnsi="宋体" w:eastAsia="宋体" w:cs="宋体"/>
          <w:b/>
          <w:bCs/>
          <w:color w:val="000000" w:themeColor="text1"/>
          <w:sz w:val="21"/>
          <w:szCs w:val="21"/>
          <w:highlight w:val="none"/>
          <w14:textFill>
            <w14:solidFill>
              <w14:schemeClr w14:val="tx1"/>
            </w14:solidFill>
          </w14:textFill>
        </w:rPr>
        <w:t>壹佰</w:t>
      </w:r>
      <w:r>
        <w:rPr>
          <w:rFonts w:hint="eastAsia" w:ascii="宋体" w:hAnsi="宋体" w:eastAsia="宋体" w:cs="宋体"/>
          <w:b/>
          <w:bCs/>
          <w:color w:val="000000" w:themeColor="text1"/>
          <w:sz w:val="21"/>
          <w:szCs w:val="21"/>
          <w:highlight w:val="none"/>
          <w:lang w:eastAsia="zh-CN"/>
          <w14:textFill>
            <w14:solidFill>
              <w14:schemeClr w14:val="tx1"/>
            </w14:solidFill>
          </w14:textFill>
        </w:rPr>
        <w:t>玖拾伍</w:t>
      </w:r>
      <w:r>
        <w:rPr>
          <w:rFonts w:hint="eastAsia" w:ascii="宋体" w:hAnsi="宋体" w:eastAsia="宋体" w:cs="宋体"/>
          <w:b/>
          <w:bCs/>
          <w:color w:val="000000" w:themeColor="text1"/>
          <w:spacing w:val="0"/>
          <w:position w:val="0"/>
          <w:sz w:val="21"/>
          <w:szCs w:val="21"/>
          <w:highlight w:val="none"/>
          <w:shd w:val="clear" w:fill="auto"/>
          <w14:textFill>
            <w14:solidFill>
              <w14:schemeClr w14:val="tx1"/>
            </w14:solidFill>
          </w14:textFill>
        </w:rPr>
        <w:t>万元整（¥</w:t>
      </w:r>
      <w:r>
        <w:rPr>
          <w:rFonts w:hint="eastAsia" w:ascii="宋体" w:hAnsi="宋体" w:eastAsia="宋体" w:cs="宋体"/>
          <w:b/>
          <w:bCs/>
          <w:color w:val="000000" w:themeColor="text1"/>
          <w:spacing w:val="0"/>
          <w:position w:val="0"/>
          <w:sz w:val="21"/>
          <w:szCs w:val="21"/>
          <w:highlight w:val="none"/>
          <w:shd w:val="clear" w:fill="auto"/>
          <w:lang w:val="en-US" w:eastAsia="zh-CN"/>
          <w14:textFill>
            <w14:solidFill>
              <w14:schemeClr w14:val="tx1"/>
            </w14:solidFill>
          </w14:textFill>
        </w:rPr>
        <w:t>1950000.00</w:t>
      </w:r>
      <w:r>
        <w:rPr>
          <w:rFonts w:hint="eastAsia" w:ascii="宋体" w:hAnsi="宋体" w:eastAsia="宋体" w:cs="宋体"/>
          <w:b/>
          <w:bCs/>
          <w:color w:val="000000" w:themeColor="text1"/>
          <w:spacing w:val="0"/>
          <w:position w:val="0"/>
          <w:sz w:val="21"/>
          <w:szCs w:val="21"/>
          <w:highlight w:val="none"/>
          <w:shd w:val="clear" w:fill="auto"/>
          <w14:textFill>
            <w14:solidFill>
              <w14:schemeClr w14:val="tx1"/>
            </w14:solidFill>
          </w14:textFill>
        </w:rPr>
        <w:t>元）,</w:t>
      </w:r>
      <w:r>
        <w:rPr>
          <w:rFonts w:hint="eastAsia" w:ascii="宋体" w:hAnsi="宋体" w:eastAsia="宋体" w:cs="宋体"/>
          <w:b/>
          <w:bCs/>
          <w:color w:val="000000" w:themeColor="text1"/>
          <w:sz w:val="21"/>
          <w:szCs w:val="21"/>
          <w:highlight w:val="none"/>
          <w:lang w:eastAsia="zh-CN"/>
          <w14:textFill>
            <w14:solidFill>
              <w14:schemeClr w14:val="tx1"/>
            </w14:solidFill>
          </w14:textFill>
        </w:rPr>
        <w:t>数量为</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780万份，</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单张票最高限价</w:t>
      </w:r>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0.25元，</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供应商报价超出采购预算金额的，响应文件按无效处理。</w:t>
      </w:r>
    </w:p>
    <w:p w14:paraId="6D1B271F">
      <w:pPr>
        <w:tabs>
          <w:tab w:val="left" w:pos="840"/>
        </w:tabs>
        <w:spacing w:before="0" w:after="0" w:line="360" w:lineRule="auto"/>
        <w:ind w:left="0" w:right="0" w:firstLine="422"/>
        <w:jc w:val="both"/>
        <w:outlineLvl w:val="2"/>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pPr>
      <w:bookmarkStart w:id="276" w:name="_Toc16328"/>
      <w:bookmarkStart w:id="277" w:name="_Toc7927"/>
      <w:bookmarkStart w:id="278" w:name="_Toc2484"/>
      <w:bookmarkStart w:id="279" w:name="_Toc24238"/>
      <w:bookmarkStart w:id="280" w:name="_Toc12706"/>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5.本项目专门面向中小企业，所属行业为其他未列明行业。</w:t>
      </w:r>
      <w:bookmarkEnd w:id="276"/>
      <w:bookmarkEnd w:id="277"/>
      <w:r>
        <w:rPr>
          <w:rFonts w:hint="eastAsia" w:ascii="宋体" w:hAnsi="宋体" w:eastAsia="宋体" w:cs="宋体"/>
          <w:b/>
          <w:color w:val="000000" w:themeColor="text1"/>
          <w:spacing w:val="0"/>
          <w:position w:val="0"/>
          <w:sz w:val="21"/>
          <w:szCs w:val="21"/>
          <w:highlight w:val="none"/>
          <w:shd w:val="clear" w:fill="auto"/>
          <w:lang w:eastAsia="zh-CN"/>
          <w14:textFill>
            <w14:solidFill>
              <w14:schemeClr w14:val="tx1"/>
            </w14:solidFill>
          </w14:textFill>
        </w:rPr>
        <w:t>保证质量</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不允许分包转包，若外包印刷视同违约取消合同。</w:t>
      </w:r>
      <w:bookmarkEnd w:id="278"/>
      <w:bookmarkEnd w:id="279"/>
      <w:bookmarkEnd w:id="280"/>
    </w:p>
    <w:p w14:paraId="36CEB1D0">
      <w:pPr>
        <w:tabs>
          <w:tab w:val="left" w:pos="840"/>
        </w:tabs>
        <w:spacing w:before="0" w:after="0" w:line="360" w:lineRule="auto"/>
        <w:ind w:left="0" w:right="0" w:firstLine="422"/>
        <w:jc w:val="both"/>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bCs w:val="0"/>
          <w:color w:val="000000"/>
          <w:spacing w:val="0"/>
          <w:position w:val="0"/>
          <w:sz w:val="21"/>
          <w:szCs w:val="21"/>
          <w:highlight w:val="none"/>
          <w:shd w:val="clear" w:color="auto" w:fill="auto"/>
          <w:lang w:eastAsia="zh-CN"/>
        </w:rPr>
        <w:t>6.本项目供应商接到采购人送货通知，常规送货必须</w:t>
      </w:r>
      <w:r>
        <w:rPr>
          <w:rFonts w:hint="eastAsia" w:ascii="宋体" w:hAnsi="宋体" w:eastAsia="宋体" w:cs="宋体"/>
          <w:b/>
          <w:bCs w:val="0"/>
          <w:color w:val="000000"/>
          <w:spacing w:val="0"/>
          <w:position w:val="0"/>
          <w:sz w:val="21"/>
          <w:szCs w:val="21"/>
          <w:highlight w:val="none"/>
          <w:shd w:val="clear" w:color="auto" w:fill="auto"/>
          <w:lang w:val="en-US" w:eastAsia="zh-CN"/>
        </w:rPr>
        <w:t>24小时内</w:t>
      </w:r>
      <w:r>
        <w:rPr>
          <w:rFonts w:hint="eastAsia" w:ascii="宋体" w:hAnsi="宋体" w:eastAsia="宋体" w:cs="宋体"/>
          <w:b/>
          <w:bCs w:val="0"/>
          <w:color w:val="000000"/>
          <w:spacing w:val="0"/>
          <w:position w:val="0"/>
          <w:sz w:val="21"/>
          <w:szCs w:val="21"/>
          <w:highlight w:val="none"/>
          <w:shd w:val="clear" w:color="auto" w:fill="auto"/>
          <w:lang w:eastAsia="zh-CN"/>
        </w:rPr>
        <w:t>按采购人的需求送到需求地</w:t>
      </w:r>
      <w:r>
        <w:rPr>
          <w:rFonts w:hint="eastAsia" w:ascii="宋体" w:hAnsi="宋体" w:eastAsia="宋体" w:cs="宋体"/>
          <w:b/>
          <w:bCs w:val="0"/>
          <w:color w:val="000000"/>
          <w:spacing w:val="0"/>
          <w:position w:val="0"/>
          <w:sz w:val="21"/>
          <w:szCs w:val="21"/>
          <w:highlight w:val="none"/>
          <w:shd w:val="clear" w:color="auto" w:fill="auto"/>
          <w:lang w:val="en-US" w:eastAsia="zh-CN"/>
        </w:rPr>
        <w:t>(磨盘山码头、竹江码头、大圩码头、雁山草坪码头、阳朔龙头山码头、水东门码头、观莲码头、福利码头、市内安新洲临时停靠点、渔人码头等码头），紧急配送需求按照采购人需求</w:t>
      </w:r>
      <w:r>
        <w:rPr>
          <w:rFonts w:hint="eastAsia" w:ascii="宋体" w:hAnsi="宋体" w:eastAsia="宋体" w:cs="宋体"/>
          <w:b/>
          <w:bCs w:val="0"/>
          <w:color w:val="000000"/>
          <w:spacing w:val="0"/>
          <w:position w:val="0"/>
          <w:sz w:val="21"/>
          <w:szCs w:val="21"/>
          <w:highlight w:val="none"/>
          <w:shd w:val="clear" w:color="auto" w:fill="auto"/>
          <w:lang w:eastAsia="zh-CN"/>
        </w:rPr>
        <w:t>将标的物从生产地紧急送到需求地，供方送货需协助卸货入库。</w:t>
      </w:r>
    </w:p>
    <w:p w14:paraId="71CCB263">
      <w:pPr>
        <w:tabs>
          <w:tab w:val="left" w:pos="840"/>
        </w:tabs>
        <w:spacing w:before="0" w:after="0" w:line="360" w:lineRule="auto"/>
        <w:ind w:left="0" w:right="0" w:firstLine="422"/>
        <w:jc w:val="both"/>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7</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.签订合同</w:t>
      </w:r>
      <w:r>
        <w:rPr>
          <w:rFonts w:hint="eastAsia" w:ascii="宋体" w:hAnsi="宋体" w:cs="宋体"/>
          <w:b/>
          <w:color w:val="000000" w:themeColor="text1"/>
          <w:spacing w:val="0"/>
          <w:position w:val="0"/>
          <w:sz w:val="21"/>
          <w:szCs w:val="21"/>
          <w:highlight w:val="none"/>
          <w:shd w:val="clear" w:fill="auto"/>
          <w:lang w:val="en-US" w:eastAsia="zh-CN"/>
          <w14:textFill>
            <w14:solidFill>
              <w14:schemeClr w14:val="tx1"/>
            </w14:solidFill>
          </w14:textFill>
        </w:rPr>
        <w:t>后</w:t>
      </w:r>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经采购人现场核实</w:t>
      </w:r>
      <w:r>
        <w:rPr>
          <w:rFonts w:hint="eastAsia" w:ascii="宋体" w:hAnsi="宋体" w:eastAsia="宋体" w:cs="宋体"/>
          <w:b/>
          <w:color w:val="000000" w:themeColor="text1"/>
          <w:spacing w:val="0"/>
          <w:position w:val="0"/>
          <w:sz w:val="21"/>
          <w:szCs w:val="21"/>
          <w:highlight w:val="none"/>
          <w:shd w:val="clear" w:fill="auto"/>
          <w:lang w:eastAsia="zh-CN"/>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如与</w:t>
      </w:r>
      <w:r>
        <w:rPr>
          <w:rFonts w:hint="eastAsia" w:ascii="宋体" w:hAnsi="宋体" w:cs="宋体"/>
          <w:b/>
          <w:color w:val="000000" w:themeColor="text1"/>
          <w:spacing w:val="0"/>
          <w:position w:val="0"/>
          <w:sz w:val="21"/>
          <w:szCs w:val="21"/>
          <w:highlight w:val="none"/>
          <w:shd w:val="clear" w:fill="auto"/>
          <w:lang w:val="en-US" w:eastAsia="zh-CN"/>
          <w14:textFill>
            <w14:solidFill>
              <w14:schemeClr w14:val="tx1"/>
            </w14:solidFill>
          </w14:textFill>
        </w:rPr>
        <w:t>响应</w:t>
      </w:r>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文件中响应的情况不符的，视为虚假应标，承担一切法律责任，并对采购人造成的一切损失负有赔偿责任，上报财政监管部门对其处罚</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p>
    <w:p w14:paraId="58D9075C">
      <w:pPr>
        <w:tabs>
          <w:tab w:val="left" w:pos="840"/>
        </w:tabs>
        <w:spacing w:before="0" w:after="0" w:line="360" w:lineRule="auto"/>
        <w:ind w:left="0" w:right="0" w:firstLine="422"/>
        <w:jc w:val="both"/>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8</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.投标时需提供紫红温变油墨（防伪识别特征：在32℃以下为紫色，在32℃及以上为粉红色）的第三方检测报告。</w:t>
      </w:r>
    </w:p>
    <w:p w14:paraId="62856CDB">
      <w:pPr>
        <w:tabs>
          <w:tab w:val="left" w:pos="840"/>
        </w:tabs>
        <w:spacing w:before="0" w:after="0" w:line="360" w:lineRule="auto"/>
        <w:ind w:left="0" w:right="0" w:firstLine="422"/>
        <w:jc w:val="both"/>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9.</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票面设计版权归采购人</w:t>
      </w:r>
      <w:r>
        <w:rPr>
          <w:rFonts w:hint="eastAsia" w:ascii="宋体" w:hAnsi="宋体" w:eastAsia="宋体" w:cs="宋体"/>
          <w:b/>
          <w:color w:val="000000" w:themeColor="text1"/>
          <w:spacing w:val="0"/>
          <w:position w:val="0"/>
          <w:sz w:val="21"/>
          <w:szCs w:val="21"/>
          <w:highlight w:val="none"/>
          <w:shd w:val="clear" w:fill="auto"/>
          <w:lang w:eastAsia="zh-CN"/>
          <w14:textFill>
            <w14:solidFill>
              <w14:schemeClr w14:val="tx1"/>
            </w14:solidFill>
          </w14:textFill>
        </w:rPr>
        <w:t>所有</w:t>
      </w:r>
      <w:r>
        <w:rPr>
          <w:rFonts w:hint="eastAsia" w:ascii="宋体" w:hAnsi="宋体" w:eastAsia="宋体" w:cs="宋体"/>
          <w:b/>
          <w:color w:val="000000" w:themeColor="text1"/>
          <w:spacing w:val="0"/>
          <w:position w:val="0"/>
          <w:sz w:val="21"/>
          <w:szCs w:val="21"/>
          <w:highlight w:val="none"/>
          <w:shd w:val="clear" w:fill="auto"/>
          <w14:textFill>
            <w14:solidFill>
              <w14:schemeClr w14:val="tx1"/>
            </w14:solidFill>
          </w14:textFill>
        </w:rPr>
        <w:t>。</w:t>
      </w:r>
    </w:p>
    <w:p w14:paraId="105DCCB1">
      <w:pPr>
        <w:widowControl/>
        <w:spacing w:line="360" w:lineRule="auto"/>
        <w:ind w:firstLine="422" w:firstLineChars="200"/>
        <w:jc w:val="left"/>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10.其它要求:中标公示期内若有其他供应商质疑情况下，成交供应商必须提供被质疑内容的相关说明及证明材料，</w:t>
      </w:r>
      <w:bookmarkStart w:id="281" w:name="OLE_LINK8"/>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协助质疑答复</w:t>
      </w:r>
      <w:bookmarkEnd w:id="281"/>
      <w:r>
        <w:rPr>
          <w:rFonts w:hint="eastAsia" w:ascii="宋体" w:hAnsi="宋体" w:eastAsia="宋体" w:cs="宋体"/>
          <w:b/>
          <w:color w:val="000000" w:themeColor="text1"/>
          <w:spacing w:val="0"/>
          <w:position w:val="0"/>
          <w:sz w:val="21"/>
          <w:szCs w:val="21"/>
          <w:highlight w:val="none"/>
          <w:shd w:val="clear" w:fill="auto"/>
          <w:lang w:val="en-US" w:eastAsia="zh-CN"/>
          <w14:textFill>
            <w14:solidFill>
              <w14:schemeClr w14:val="tx1"/>
            </w14:solidFill>
          </w14:textFill>
        </w:rPr>
        <w:t>。如无法提供或提供的说明及证明材料与成家供应商响应文件内容不符的，均视为虚假应标并上报行业监管部门追究法律责任。</w:t>
      </w:r>
    </w:p>
    <w:p w14:paraId="0906D901">
      <w:pPr>
        <w:widowControl/>
        <w:spacing w:line="360" w:lineRule="auto"/>
        <w:ind w:firstLine="422" w:firstLineChars="200"/>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eastAsia="zh-CN"/>
          <w14:textFill>
            <w14:solidFill>
              <w14:schemeClr w14:val="tx1"/>
            </w14:solidFill>
          </w14:textFill>
        </w:rPr>
        <w:t>▲</w:t>
      </w:r>
      <w:r>
        <w:rPr>
          <w:rFonts w:hint="eastAsia" w:ascii="宋体" w:hAnsi="宋体" w:eastAsia="宋体" w:cs="宋体"/>
          <w:b/>
          <w:color w:val="000000" w:themeColor="text1"/>
          <w:sz w:val="21"/>
          <w:szCs w:val="21"/>
          <w:highlight w:val="none"/>
          <w14:textFill>
            <w14:solidFill>
              <w14:schemeClr w14:val="tx1"/>
            </w14:solidFill>
          </w14:textFill>
        </w:rPr>
        <w:t>四、</w:t>
      </w:r>
      <w:r>
        <w:rPr>
          <w:rFonts w:hint="eastAsia" w:ascii="宋体" w:hAnsi="宋体" w:eastAsia="宋体" w:cs="宋体"/>
          <w:b/>
          <w:color w:val="000000" w:themeColor="text1"/>
          <w:sz w:val="21"/>
          <w:szCs w:val="21"/>
          <w:highlight w:val="none"/>
          <w:lang w:eastAsia="zh-CN"/>
          <w14:textFill>
            <w14:solidFill>
              <w14:schemeClr w14:val="tx1"/>
            </w14:solidFill>
          </w14:textFill>
        </w:rPr>
        <w:t>小样</w:t>
      </w:r>
      <w:r>
        <w:rPr>
          <w:rFonts w:hint="eastAsia" w:ascii="宋体" w:hAnsi="宋体" w:eastAsia="宋体" w:cs="宋体"/>
          <w:b/>
          <w:color w:val="000000" w:themeColor="text1"/>
          <w:sz w:val="21"/>
          <w:szCs w:val="21"/>
          <w:highlight w:val="none"/>
          <w14:textFill>
            <w14:solidFill>
              <w14:schemeClr w14:val="tx1"/>
            </w14:solidFill>
          </w14:textFill>
        </w:rPr>
        <w:t>递交要求：</w:t>
      </w:r>
    </w:p>
    <w:p w14:paraId="2E86C43F">
      <w:pPr>
        <w:widowControl/>
        <w:spacing w:line="360" w:lineRule="auto"/>
        <w:ind w:firstLine="420" w:firstLineChars="200"/>
        <w:jc w:val="left"/>
        <w:rPr>
          <w:rFonts w:hint="eastAsia" w:ascii="宋体" w:hAnsi="宋体" w:eastAsia="宋体" w:cs="宋体"/>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（1）投标时，供应商应按附件：</w:t>
      </w:r>
      <w:r>
        <w:rPr>
          <w:rFonts w:hint="eastAsia" w:ascii="宋体" w:hAnsi="宋体" w:cs="宋体"/>
          <w:color w:val="000000" w:themeColor="text1"/>
          <w:sz w:val="21"/>
          <w:szCs w:val="21"/>
          <w:highlight w:val="none"/>
          <w:lang w:val="en-US" w:eastAsia="zh-CN"/>
          <w14:textFill>
            <w14:solidFill>
              <w14:schemeClr w14:val="tx1"/>
            </w14:solidFill>
          </w14:textFill>
        </w:rPr>
        <w:t>2026年漓江景区星级游船游览票据印刷（重1）</w:t>
      </w:r>
      <w:r>
        <w:rPr>
          <w:rFonts w:hint="eastAsia" w:ascii="宋体" w:hAnsi="宋体" w:eastAsia="宋体" w:cs="宋体"/>
          <w:color w:val="000000" w:themeColor="text1"/>
          <w:sz w:val="21"/>
          <w:szCs w:val="21"/>
          <w:highlight w:val="none"/>
          <w14:textFill>
            <w14:solidFill>
              <w14:schemeClr w14:val="tx1"/>
            </w14:solidFill>
          </w14:textFill>
        </w:rPr>
        <w:t>转曲文件，设计防伪标识，并提交印刷样票到开标现场，否则评审方法中的“游览票据样票</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和</w:t>
      </w:r>
      <w:r>
        <w:rPr>
          <w:rFonts w:hint="eastAsia" w:ascii="宋体" w:hAnsi="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设计防伪方案”均不得分。</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尺寸≥177.8mm×</w:t>
      </w:r>
      <w:r>
        <w:rPr>
          <w:rFonts w:hint="eastAsia" w:ascii="宋体" w:hAnsi="宋体" w:eastAsia="宋体" w:cs="宋体"/>
          <w:color w:val="000000" w:themeColor="text1"/>
          <w:sz w:val="21"/>
          <w:szCs w:val="21"/>
          <w:highlight w:val="none"/>
          <w:lang w:val="en-US" w:eastAsia="zh-CN"/>
          <w14:textFill>
            <w14:solidFill>
              <w14:schemeClr w14:val="tx1"/>
            </w14:solidFill>
          </w14:textFill>
        </w:rPr>
        <w:t>8</w:t>
      </w:r>
      <w:r>
        <w:rPr>
          <w:rFonts w:hint="eastAsia" w:ascii="宋体" w:hAnsi="宋体" w:eastAsia="宋体" w:cs="宋体"/>
          <w:color w:val="000000" w:themeColor="text1"/>
          <w:sz w:val="21"/>
          <w:szCs w:val="21"/>
          <w:highlight w:val="none"/>
          <w14:textFill>
            <w14:solidFill>
              <w14:schemeClr w14:val="tx1"/>
            </w14:solidFill>
          </w14:textFill>
        </w:rPr>
        <w:t>0mm</w:t>
      </w:r>
      <w:r>
        <w:rPr>
          <w:rFonts w:hint="eastAsia" w:ascii="宋体" w:hAnsi="宋体" w:eastAsia="宋体" w:cs="宋体"/>
          <w:color w:val="000000" w:themeColor="text1"/>
          <w:sz w:val="21"/>
          <w:szCs w:val="21"/>
          <w:highlight w:val="none"/>
          <w:lang w:eastAsia="zh-CN"/>
          <w14:textFill>
            <w14:solidFill>
              <w14:schemeClr w14:val="tx1"/>
            </w14:solidFill>
          </w14:textFill>
        </w:rPr>
        <w:t>。</w:t>
      </w:r>
    </w:p>
    <w:p w14:paraId="48320F9E">
      <w:pPr>
        <w:widowControl/>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递交时间：</w:t>
      </w:r>
      <w:bookmarkStart w:id="282" w:name="OLE_LINK11"/>
      <w:r>
        <w:rPr>
          <w:rFonts w:hint="eastAsia" w:ascii="宋体" w:hAnsi="宋体" w:cs="宋体"/>
          <w:color w:val="000000" w:themeColor="text1"/>
          <w:sz w:val="21"/>
          <w:szCs w:val="21"/>
          <w:highlight w:val="none"/>
          <w:lang w:val="en-US" w:eastAsia="zh-CN"/>
          <w14:textFill>
            <w14:solidFill>
              <w14:schemeClr w14:val="tx1"/>
            </w14:solidFill>
          </w14:textFill>
        </w:rPr>
        <w:t>2026年8月11日</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lang w:val="en-US" w:eastAsia="zh-CN"/>
          <w14:textFill>
            <w14:solidFill>
              <w14:schemeClr w14:val="tx1"/>
            </w14:solidFill>
          </w14:textFill>
        </w:rPr>
        <w:t>00</w:t>
      </w:r>
      <w:r>
        <w:rPr>
          <w:rFonts w:hint="eastAsia" w:ascii="宋体" w:hAnsi="宋体" w:eastAsia="宋体" w:cs="宋体"/>
          <w:color w:val="000000" w:themeColor="text1"/>
          <w:sz w:val="21"/>
          <w:szCs w:val="21"/>
          <w:highlight w:val="none"/>
          <w14:textFill>
            <w14:solidFill>
              <w14:schemeClr w14:val="tx1"/>
            </w14:solidFill>
          </w14:textFill>
        </w:rPr>
        <w:t>分</w:t>
      </w:r>
      <w:bookmarkEnd w:id="282"/>
      <w:r>
        <w:rPr>
          <w:rFonts w:hint="eastAsia" w:ascii="宋体" w:hAnsi="宋体" w:eastAsia="宋体" w:cs="宋体"/>
          <w:color w:val="000000" w:themeColor="text1"/>
          <w:sz w:val="21"/>
          <w:szCs w:val="21"/>
          <w:highlight w:val="none"/>
          <w14:textFill>
            <w14:solidFill>
              <w14:schemeClr w14:val="tx1"/>
            </w14:solidFill>
          </w14:textFill>
        </w:rPr>
        <w:t>至</w:t>
      </w:r>
      <w:r>
        <w:rPr>
          <w:rFonts w:hint="eastAsia" w:ascii="宋体" w:hAnsi="宋体" w:cs="宋体"/>
          <w:color w:val="000000" w:themeColor="text1"/>
          <w:sz w:val="21"/>
          <w:szCs w:val="21"/>
          <w:highlight w:val="none"/>
          <w:lang w:val="en-US" w:eastAsia="zh-CN"/>
          <w14:textFill>
            <w14:solidFill>
              <w14:schemeClr w14:val="tx1"/>
            </w14:solidFill>
          </w14:textFill>
        </w:rPr>
        <w:t>2026年8月11日</w:t>
      </w:r>
      <w:r>
        <w:rPr>
          <w:rFonts w:hint="eastAsia" w:ascii="宋体" w:hAnsi="宋体" w:eastAsia="宋体" w:cs="宋体"/>
          <w:color w:val="000000" w:themeColor="text1"/>
          <w:sz w:val="21"/>
          <w:szCs w:val="21"/>
          <w:highlight w:val="none"/>
          <w:lang w:val="en-US" w:eastAsia="zh-CN"/>
          <w14:textFill>
            <w14:solidFill>
              <w14:schemeClr w14:val="tx1"/>
            </w14:solidFill>
          </w14:textFill>
        </w:rPr>
        <w:t>9</w:t>
      </w:r>
      <w:r>
        <w:rPr>
          <w:rFonts w:hint="eastAsia" w:ascii="宋体" w:hAnsi="宋体" w:eastAsia="宋体" w:cs="宋体"/>
          <w:color w:val="000000" w:themeColor="text1"/>
          <w:sz w:val="21"/>
          <w:szCs w:val="21"/>
          <w:highlight w:val="none"/>
          <w14:textFill>
            <w14:solidFill>
              <w14:schemeClr w14:val="tx1"/>
            </w14:solidFill>
          </w14:textFill>
        </w:rPr>
        <w:t>时</w:t>
      </w:r>
      <w:r>
        <w:rPr>
          <w:rFonts w:hint="eastAsia" w:ascii="宋体" w:hAnsi="宋体" w:eastAsia="宋体" w:cs="宋体"/>
          <w:color w:val="000000" w:themeColor="text1"/>
          <w:sz w:val="21"/>
          <w:szCs w:val="21"/>
          <w:highlight w:val="none"/>
          <w:lang w:val="en-US" w:eastAsia="zh-CN"/>
          <w14:textFill>
            <w14:solidFill>
              <w14:schemeClr w14:val="tx1"/>
            </w14:solidFill>
          </w14:textFill>
        </w:rPr>
        <w:t>30</w:t>
      </w:r>
      <w:r>
        <w:rPr>
          <w:rFonts w:hint="eastAsia" w:ascii="宋体" w:hAnsi="宋体" w:eastAsia="宋体" w:cs="宋体"/>
          <w:color w:val="000000" w:themeColor="text1"/>
          <w:sz w:val="21"/>
          <w:szCs w:val="21"/>
          <w:highlight w:val="none"/>
          <w14:textFill>
            <w14:solidFill>
              <w14:schemeClr w14:val="tx1"/>
            </w14:solidFill>
          </w14:textFill>
        </w:rPr>
        <w:t>分止，</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递交截止时间与投标截止时间一致。</w:t>
      </w:r>
    </w:p>
    <w:p w14:paraId="42FE3BAB">
      <w:pPr>
        <w:widowControl/>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递交地点：桂林市公共资源交易中心（桂林市临桂区西城中路69号创业大厦西辅楼4楼）</w:t>
      </w:r>
      <w:r>
        <w:rPr>
          <w:rFonts w:hint="eastAsia" w:ascii="宋体" w:hAnsi="宋体" w:eastAsia="宋体" w:cs="宋体"/>
          <w:color w:val="000000" w:themeColor="text1"/>
          <w:sz w:val="21"/>
          <w:szCs w:val="21"/>
          <w:highlight w:val="none"/>
          <w:u w:val="single"/>
          <w:lang w:val="en-US" w:eastAsia="zh-CN"/>
          <w14:textFill>
            <w14:solidFill>
              <w14:schemeClr w14:val="tx1"/>
            </w14:solidFill>
          </w14:textFill>
        </w:rPr>
        <w:t>7号</w:t>
      </w:r>
      <w:r>
        <w:rPr>
          <w:rFonts w:hint="eastAsia" w:ascii="宋体" w:hAnsi="宋体" w:eastAsia="宋体" w:cs="宋体"/>
          <w:color w:val="000000" w:themeColor="text1"/>
          <w:sz w:val="21"/>
          <w:szCs w:val="21"/>
          <w:highlight w:val="none"/>
          <w14:textFill>
            <w14:solidFill>
              <w14:schemeClr w14:val="tx1"/>
            </w14:solidFill>
          </w14:textFill>
        </w:rPr>
        <w:t>开标室。</w:t>
      </w:r>
    </w:p>
    <w:p w14:paraId="5074AAF8">
      <w:pPr>
        <w:widowControl/>
        <w:spacing w:line="360" w:lineRule="auto"/>
        <w:ind w:firstLine="422" w:firstLineChars="200"/>
        <w:jc w:val="left"/>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（4）</w:t>
      </w:r>
      <w:r>
        <w:rPr>
          <w:rFonts w:hint="eastAsia" w:ascii="宋体" w:hAnsi="宋体" w:eastAsia="宋体" w:cs="宋体"/>
          <w:b/>
          <w:bCs/>
          <w:color w:val="000000" w:themeColor="text1"/>
          <w:sz w:val="21"/>
          <w:szCs w:val="21"/>
          <w:highlight w:val="none"/>
          <w:lang w:eastAsia="zh-CN"/>
          <w14:textFill>
            <w14:solidFill>
              <w14:schemeClr w14:val="tx1"/>
            </w14:solidFill>
          </w14:textFill>
        </w:rPr>
        <w:t>小样</w:t>
      </w:r>
      <w:r>
        <w:rPr>
          <w:rFonts w:hint="eastAsia" w:ascii="宋体" w:hAnsi="宋体" w:eastAsia="宋体" w:cs="宋体"/>
          <w:b/>
          <w:bCs/>
          <w:color w:val="000000" w:themeColor="text1"/>
          <w:sz w:val="21"/>
          <w:szCs w:val="21"/>
          <w:highlight w:val="none"/>
          <w14:textFill>
            <w14:solidFill>
              <w14:schemeClr w14:val="tx1"/>
            </w14:solidFill>
          </w14:textFill>
        </w:rPr>
        <w:t>只是作为加分项，不作为投标的必须要求。</w:t>
      </w:r>
    </w:p>
    <w:p w14:paraId="3F887DB5">
      <w:pPr>
        <w:widowControl/>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递交：</w:t>
      </w:r>
    </w:p>
    <w:p w14:paraId="7EB140E9">
      <w:pPr>
        <w:widowControl/>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①所有小样可以统一放进一个箱子（袋子）中提交到采购中心指定的地方；</w:t>
      </w:r>
    </w:p>
    <w:p w14:paraId="2ECAB513">
      <w:pPr>
        <w:widowControl/>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②箱子(袋子)正面贴上投标人名称、项目名称和项目编号等信息的标签，加盖投标人公章，否则</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分不予计分；</w:t>
      </w:r>
    </w:p>
    <w:p w14:paraId="3488BA8D">
      <w:pPr>
        <w:widowControl/>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③各小样不能出现任何厂家（公司）或投标品牌标识，如出现透露信息的标识，小样不得进行评定；</w:t>
      </w:r>
    </w:p>
    <w:p w14:paraId="6A20233B">
      <w:pPr>
        <w:widowControl/>
        <w:spacing w:line="360" w:lineRule="auto"/>
        <w:ind w:firstLine="420" w:firstLineChars="200"/>
        <w:jc w:val="lef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④政府集中采购中心工作人员只负责按箱（袋）数接收</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；评标前由政府集中采购中心工作人员将对投标人的标签进行遮盖，评定</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时由评标委员会共同启封，待评定</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完毕后，再统一拆封所有投标人的标签。</w:t>
      </w:r>
    </w:p>
    <w:p w14:paraId="7078DB50">
      <w:pPr>
        <w:widowControl/>
        <w:spacing w:line="360" w:lineRule="auto"/>
        <w:ind w:firstLine="420" w:firstLineChars="200"/>
        <w:jc w:val="left"/>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（6）采购结果公告后，成交供应商</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不退，作为验收依据之一。其余未中标的</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在接到本中心通知后两个工作日内予以退回，不及时领取</w:t>
      </w:r>
      <w:r>
        <w:rPr>
          <w:rFonts w:hint="eastAsia" w:ascii="宋体" w:hAnsi="宋体" w:eastAsia="宋体" w:cs="宋体"/>
          <w:color w:val="000000" w:themeColor="text1"/>
          <w:sz w:val="21"/>
          <w:szCs w:val="21"/>
          <w:highlight w:val="none"/>
          <w:lang w:eastAsia="zh-CN"/>
          <w14:textFill>
            <w14:solidFill>
              <w14:schemeClr w14:val="tx1"/>
            </w14:solidFill>
          </w14:textFill>
        </w:rPr>
        <w:t>小样</w:t>
      </w:r>
      <w:r>
        <w:rPr>
          <w:rFonts w:hint="eastAsia" w:ascii="宋体" w:hAnsi="宋体" w:eastAsia="宋体" w:cs="宋体"/>
          <w:color w:val="000000" w:themeColor="text1"/>
          <w:sz w:val="21"/>
          <w:szCs w:val="21"/>
          <w:highlight w:val="none"/>
          <w14:textFill>
            <w14:solidFill>
              <w14:schemeClr w14:val="tx1"/>
            </w14:solidFill>
          </w14:textFill>
        </w:rPr>
        <w:t>所造成的损失，投标人自行承担。</w:t>
      </w:r>
    </w:p>
    <w:p w14:paraId="01F7601A">
      <w:pPr>
        <w:pStyle w:val="200"/>
        <w:rPr>
          <w:rFonts w:hint="eastAsia" w:ascii="宋体" w:hAnsi="宋体" w:eastAsia="宋体" w:cs="宋体"/>
          <w:b/>
          <w:color w:val="000000" w:themeColor="text1"/>
          <w:sz w:val="21"/>
          <w:szCs w:val="21"/>
          <w:highlight w:val="none"/>
          <w14:textFill>
            <w14:solidFill>
              <w14:schemeClr w14:val="tx1"/>
            </w14:solidFill>
          </w14:textFill>
        </w:rPr>
      </w:pPr>
    </w:p>
    <w:p w14:paraId="0B6CBBE9">
      <w:pPr>
        <w:pStyle w:val="200"/>
        <w:rPr>
          <w:rFonts w:hint="eastAsia" w:asciiTheme="majorEastAsia" w:hAnsiTheme="majorEastAsia" w:eastAsiaTheme="majorEastAsia" w:cstheme="majorEastAsia"/>
          <w:color w:val="000000" w:themeColor="text1"/>
          <w:sz w:val="32"/>
          <w:szCs w:val="32"/>
          <w:highlight w:val="none"/>
          <w:lang w:eastAsia="zh-CN"/>
          <w14:textFill>
            <w14:solidFill>
              <w14:schemeClr w14:val="tx1"/>
            </w14:solidFill>
          </w14:textFill>
        </w:rPr>
      </w:pPr>
      <w:r>
        <w:rPr>
          <w:rFonts w:hint="eastAsia" w:ascii="宋体" w:hAnsi="宋体" w:eastAsia="宋体" w:cs="宋体"/>
          <w:b/>
          <w:color w:val="000000" w:themeColor="text1"/>
          <w:sz w:val="21"/>
          <w:szCs w:val="21"/>
          <w:highlight w:val="none"/>
          <w14:textFill>
            <w14:solidFill>
              <w14:schemeClr w14:val="tx1"/>
            </w14:solidFill>
          </w14:textFill>
        </w:rPr>
        <w:t>附件：</w:t>
      </w:r>
      <w:r>
        <w:rPr>
          <w:rFonts w:hint="eastAsia" w:ascii="宋体" w:hAnsi="宋体" w:cs="宋体"/>
          <w:b/>
          <w:color w:val="000000" w:themeColor="text1"/>
          <w:sz w:val="21"/>
          <w:szCs w:val="21"/>
          <w:highlight w:val="none"/>
          <w:lang w:val="en-US" w:eastAsia="zh-CN"/>
          <w14:textFill>
            <w14:solidFill>
              <w14:schemeClr w14:val="tx1"/>
            </w14:solidFill>
          </w14:textFill>
        </w:rPr>
        <w:t>2026年漓江景区星级游船游览票据印刷（重1）</w:t>
      </w:r>
      <w:r>
        <w:rPr>
          <w:rFonts w:hint="eastAsia" w:ascii="宋体" w:hAnsi="宋体" w:eastAsia="宋体" w:cs="宋体"/>
          <w:b/>
          <w:color w:val="000000" w:themeColor="text1"/>
          <w:sz w:val="21"/>
          <w:szCs w:val="21"/>
          <w:highlight w:val="none"/>
          <w:lang w:val="en-US" w:eastAsia="zh-CN"/>
          <w14:textFill>
            <w14:solidFill>
              <w14:schemeClr w14:val="tx1"/>
            </w14:solidFill>
          </w14:textFill>
        </w:rPr>
        <w:t>转曲文件</w:t>
      </w:r>
      <w:r>
        <w:rPr>
          <w:rFonts w:hint="eastAsia" w:ascii="宋体" w:hAnsi="宋体" w:eastAsia="宋体" w:cs="宋体"/>
          <w:b/>
          <w:color w:val="000000" w:themeColor="text1"/>
          <w:sz w:val="21"/>
          <w:szCs w:val="21"/>
          <w:highlight w:val="none"/>
          <w14:textFill>
            <w14:solidFill>
              <w14:schemeClr w14:val="tx1"/>
            </w14:solidFill>
          </w14:textFill>
        </w:rPr>
        <w:t>。</w:t>
      </w:r>
    </w:p>
    <w:p w14:paraId="015224A5">
      <w:pPr>
        <w:rPr>
          <w:rFonts w:hint="eastAsia" w:asciiTheme="majorEastAsia" w:hAnsiTheme="majorEastAsia" w:eastAsiaTheme="majorEastAsia" w:cstheme="majorEastAsia"/>
          <w:color w:val="000000" w:themeColor="text1"/>
          <w:sz w:val="32"/>
          <w:szCs w:val="32"/>
          <w:highlight w:val="none"/>
          <w:lang w:eastAsia="zh-CN"/>
          <w14:textFill>
            <w14:solidFill>
              <w14:schemeClr w14:val="tx1"/>
            </w14:solidFill>
          </w14:textFill>
        </w:rPr>
      </w:pPr>
    </w:p>
    <w:p w14:paraId="3C32E296">
      <w:pPr>
        <w:rPr>
          <w:rFonts w:hint="eastAsia" w:asciiTheme="majorEastAsia" w:hAnsiTheme="majorEastAsia" w:eastAsiaTheme="majorEastAsia" w:cstheme="majorEastAsia"/>
          <w:color w:val="000000" w:themeColor="text1"/>
          <w:sz w:val="32"/>
          <w:szCs w:val="32"/>
          <w:highlight w:val="none"/>
          <w:lang w:eastAsia="zh-CN"/>
          <w14:textFill>
            <w14:solidFill>
              <w14:schemeClr w14:val="tx1"/>
            </w14:solidFill>
          </w14:textFill>
        </w:rPr>
      </w:pPr>
    </w:p>
    <w:p w14:paraId="43CF7527">
      <w:pPr>
        <w:pStyle w:val="37"/>
        <w:ind w:left="0" w:leftChars="0" w:firstLine="0" w:firstLineChars="0"/>
        <w:rPr>
          <w:rFonts w:hint="eastAsia"/>
          <w:color w:val="000000" w:themeColor="text1"/>
          <w:highlight w:val="none"/>
          <w:lang w:eastAsia="zh-CN"/>
          <w14:textFill>
            <w14:solidFill>
              <w14:schemeClr w14:val="tx1"/>
            </w14:solidFill>
          </w14:textFill>
        </w:rPr>
      </w:pPr>
    </w:p>
    <w:p w14:paraId="073D97BB">
      <w:pPr>
        <w:pStyle w:val="2"/>
        <w:numPr>
          <w:ilvl w:val="0"/>
          <w:numId w:val="0"/>
        </w:numPr>
        <w:tabs>
          <w:tab w:val="left" w:pos="0"/>
        </w:tabs>
        <w:spacing w:before="0" w:after="0" w:line="360" w:lineRule="auto"/>
        <w:jc w:val="center"/>
        <w:rPr>
          <w:rFonts w:hint="eastAsia" w:asciiTheme="majorEastAsia" w:hAnsiTheme="majorEastAsia" w:eastAsiaTheme="majorEastAsia" w:cstheme="majorEastAsia"/>
          <w:color w:val="000000" w:themeColor="text1"/>
          <w:sz w:val="32"/>
          <w:szCs w:val="32"/>
          <w:highlight w:val="none"/>
          <w14:textFill>
            <w14:solidFill>
              <w14:schemeClr w14:val="tx1"/>
            </w14:solidFill>
          </w14:textFill>
        </w:rPr>
      </w:pPr>
      <w:bookmarkStart w:id="283" w:name="_Toc22020"/>
      <w:r>
        <w:rPr>
          <w:rFonts w:hint="eastAsia" w:asciiTheme="majorEastAsia" w:hAnsiTheme="majorEastAsia" w:eastAsiaTheme="majorEastAsia" w:cstheme="majorEastAsia"/>
          <w:color w:val="000000" w:themeColor="text1"/>
          <w:sz w:val="32"/>
          <w:szCs w:val="32"/>
          <w:highlight w:val="none"/>
          <w:lang w:eastAsia="zh-CN"/>
          <w14:textFill>
            <w14:solidFill>
              <w14:schemeClr w14:val="tx1"/>
            </w14:solidFill>
          </w14:textFill>
        </w:rPr>
        <w:t>第四章</w:t>
      </w:r>
      <w:r>
        <w:rPr>
          <w:rFonts w:hint="eastAsia" w:asciiTheme="majorEastAsia" w:hAnsiTheme="majorEastAsia" w:eastAsiaTheme="majorEastAsia" w:cstheme="majorEastAsia"/>
          <w:color w:val="000000" w:themeColor="text1"/>
          <w:sz w:val="32"/>
          <w:szCs w:val="32"/>
          <w:highlight w:val="none"/>
          <w:lang w:val="en-US" w:eastAsia="zh-CN"/>
          <w14:textFill>
            <w14:solidFill>
              <w14:schemeClr w14:val="tx1"/>
            </w14:solidFill>
          </w14:textFill>
        </w:rPr>
        <w:t xml:space="preserve"> </w:t>
      </w:r>
      <w:r>
        <w:rPr>
          <w:rFonts w:hint="eastAsia" w:asciiTheme="majorEastAsia" w:hAnsiTheme="majorEastAsia" w:eastAsiaTheme="majorEastAsia" w:cstheme="majorEastAsia"/>
          <w:color w:val="000000" w:themeColor="text1"/>
          <w:sz w:val="32"/>
          <w:szCs w:val="32"/>
          <w:highlight w:val="none"/>
          <w14:textFill>
            <w14:solidFill>
              <w14:schemeClr w14:val="tx1"/>
            </w14:solidFill>
          </w14:textFill>
        </w:rPr>
        <w:t>评审办法</w:t>
      </w:r>
      <w:bookmarkEnd w:id="270"/>
      <w:bookmarkEnd w:id="271"/>
      <w:bookmarkEnd w:id="272"/>
      <w:bookmarkEnd w:id="273"/>
      <w:bookmarkEnd w:id="283"/>
    </w:p>
    <w:p w14:paraId="0B0C551C">
      <w:pPr>
        <w:keepNext w:val="0"/>
        <w:keepLines w:val="0"/>
        <w:pageBreakBefore w:val="0"/>
        <w:bidi w:val="0"/>
        <w:spacing w:line="360" w:lineRule="exact"/>
        <w:ind w:left="0" w:firstLine="42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一、评审依据</w:t>
      </w:r>
    </w:p>
    <w:p w14:paraId="1CB80709">
      <w:pPr>
        <w:keepNext w:val="0"/>
        <w:keepLines w:val="0"/>
        <w:pageBreakBefore w:val="0"/>
        <w:widowControl w:val="0"/>
        <w:bidi w:val="0"/>
        <w:spacing w:line="360" w:lineRule="exact"/>
        <w:ind w:left="0"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 评审依据：磋商小组以磋商文件和响应文件为评审依据，对供应商的响应文件进行评审。</w:t>
      </w:r>
    </w:p>
    <w:p w14:paraId="2DE71FE7">
      <w:pPr>
        <w:keepNext w:val="0"/>
        <w:keepLines w:val="0"/>
        <w:pageBreakBefore w:val="0"/>
        <w:widowControl w:val="0"/>
        <w:bidi w:val="0"/>
        <w:spacing w:line="360" w:lineRule="exact"/>
        <w:ind w:left="0"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 评审方式：以封闭方式进行评审。</w:t>
      </w:r>
    </w:p>
    <w:p w14:paraId="745BF79F">
      <w:pPr>
        <w:keepNext w:val="0"/>
        <w:keepLines w:val="0"/>
        <w:pageBreakBefore w:val="0"/>
        <w:widowControl w:val="0"/>
        <w:bidi w:val="0"/>
        <w:spacing w:line="360" w:lineRule="exact"/>
        <w:ind w:left="0"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3.采购人和采购代理机构、竞争性磋商小组成员要严格遵守政府采购相关法律制度，依法履行各自职责，公正、客观、审慎地组织和参与评审工作。</w:t>
      </w:r>
    </w:p>
    <w:p w14:paraId="78D7FA43">
      <w:pPr>
        <w:keepNext w:val="0"/>
        <w:keepLines w:val="0"/>
        <w:pageBreakBefore w:val="0"/>
        <w:bidi w:val="0"/>
        <w:spacing w:line="360" w:lineRule="exact"/>
        <w:ind w:left="0" w:firstLine="42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二、评审办法</w:t>
      </w:r>
    </w:p>
    <w:p w14:paraId="47C40D8C">
      <w:pPr>
        <w:keepNext w:val="0"/>
        <w:keepLines w:val="0"/>
        <w:pageBreakBefore w:val="0"/>
        <w:bidi w:val="0"/>
        <w:spacing w:line="360" w:lineRule="exact"/>
        <w:ind w:left="0"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（一）对进入详评的，采用</w:t>
      </w:r>
      <w:r>
        <w:rPr>
          <w:rFonts w:hint="eastAsia" w:ascii="宋体" w:hAnsi="宋体" w:eastAsia="宋体" w:cs="宋体"/>
          <w:b/>
          <w:bCs/>
          <w:color w:val="000000" w:themeColor="text1"/>
          <w:sz w:val="21"/>
          <w:szCs w:val="21"/>
          <w:highlight w:val="none"/>
          <w14:textFill>
            <w14:solidFill>
              <w14:schemeClr w14:val="tx1"/>
            </w14:solidFill>
          </w14:textFill>
        </w:rPr>
        <w:t>综合评分法</w:t>
      </w:r>
      <w:r>
        <w:rPr>
          <w:rFonts w:hint="eastAsia" w:ascii="宋体" w:hAnsi="宋体" w:eastAsia="宋体" w:cs="宋体"/>
          <w:color w:val="000000" w:themeColor="text1"/>
          <w:sz w:val="21"/>
          <w:szCs w:val="21"/>
          <w:highlight w:val="none"/>
          <w14:textFill>
            <w14:solidFill>
              <w14:schemeClr w14:val="tx1"/>
            </w14:solidFill>
          </w14:textFill>
        </w:rPr>
        <w:t>。</w:t>
      </w:r>
    </w:p>
    <w:p w14:paraId="7FA4AF95">
      <w:pPr>
        <w:keepNext w:val="0"/>
        <w:keepLines w:val="0"/>
        <w:pageBreakBefore w:val="0"/>
        <w:bidi w:val="0"/>
        <w:spacing w:line="360" w:lineRule="exact"/>
        <w:ind w:left="0"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（二）计分办法（</w:t>
      </w:r>
      <w:r>
        <w:rPr>
          <w:rFonts w:hint="eastAsia" w:hAnsi="宋体" w:cs="宋体"/>
          <w:bCs/>
          <w:color w:val="000000" w:themeColor="text1"/>
          <w:szCs w:val="21"/>
          <w:highlight w:val="none"/>
          <w14:textFill>
            <w14:solidFill>
              <w14:schemeClr w14:val="tx1"/>
            </w14:solidFill>
          </w14:textFill>
        </w:rPr>
        <w:t>按四舍五入取至百分位</w:t>
      </w:r>
      <w:r>
        <w:rPr>
          <w:rFonts w:hint="eastAsia" w:ascii="宋体" w:hAnsi="宋体" w:eastAsia="宋体" w:cs="宋体"/>
          <w:color w:val="000000" w:themeColor="text1"/>
          <w:sz w:val="21"/>
          <w:szCs w:val="21"/>
          <w:highlight w:val="none"/>
          <w14:textFill>
            <w14:solidFill>
              <w14:schemeClr w14:val="tx1"/>
            </w14:solidFill>
          </w14:textFill>
        </w:rPr>
        <w:t>）</w:t>
      </w:r>
    </w:p>
    <w:p w14:paraId="5248E4AC">
      <w:pPr>
        <w:keepNext w:val="0"/>
        <w:keepLines w:val="0"/>
        <w:pageBreakBefore w:val="0"/>
        <w:bidi w:val="0"/>
        <w:spacing w:line="360" w:lineRule="exact"/>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b/>
          <w:bCs/>
          <w:color w:val="000000" w:themeColor="text1"/>
          <w:sz w:val="21"/>
          <w:szCs w:val="21"/>
          <w:highlight w:val="none"/>
          <w14:textFill>
            <w14:solidFill>
              <w14:schemeClr w14:val="tx1"/>
            </w14:solidFill>
          </w14:textFill>
        </w:rPr>
        <w:t>1、价格分…………………………………………………………………………………………………………</w:t>
      </w:r>
      <w:r>
        <w:rPr>
          <w:rFonts w:hint="eastAsia" w:ascii="宋体" w:hAnsi="宋体" w:cs="宋体"/>
          <w:b/>
          <w:bCs/>
          <w:color w:val="000000" w:themeColor="text1"/>
          <w:sz w:val="21"/>
          <w:szCs w:val="21"/>
          <w:highlight w:val="none"/>
          <w:lang w:val="en-US" w:eastAsia="zh-CN"/>
          <w14:textFill>
            <w14:solidFill>
              <w14:schemeClr w14:val="tx1"/>
            </w14:solidFill>
          </w14:textFill>
        </w:rPr>
        <w:t>15</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分</w:t>
      </w:r>
    </w:p>
    <w:p w14:paraId="57B4CBA2">
      <w:pPr>
        <w:numPr>
          <w:ilvl w:val="0"/>
          <w:numId w:val="0"/>
        </w:numPr>
        <w:spacing w:line="400" w:lineRule="exact"/>
        <w:ind w:firstLine="420"/>
        <w:rPr>
          <w:rFonts w:hint="eastAsia" w:ascii="宋体" w:hAnsi="宋体" w:cs="宋体"/>
          <w:color w:val="000000" w:themeColor="text1"/>
          <w:highlight w:val="none"/>
          <w14:textFill>
            <w14:solidFill>
              <w14:schemeClr w14:val="tx1"/>
            </w14:solidFill>
          </w14:textFill>
        </w:rPr>
      </w:pPr>
      <w:bookmarkStart w:id="284" w:name="OLE_LINK19"/>
      <w:bookmarkStart w:id="285" w:name="_Toc14379"/>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）以进入综合评分环节的最低的评审报价为基准价，基准价报价得分为</w:t>
      </w:r>
      <w:r>
        <w:rPr>
          <w:rFonts w:hint="eastAsia" w:ascii="宋体" w:hAnsi="宋体" w:cs="宋体"/>
          <w:b/>
          <w:bCs/>
          <w:color w:val="000000" w:themeColor="text1"/>
          <w:sz w:val="21"/>
          <w:szCs w:val="21"/>
          <w:highlight w:val="none"/>
          <w:lang w:val="en-US" w:eastAsia="zh-CN"/>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分。</w:t>
      </w:r>
    </w:p>
    <w:p w14:paraId="39AA2963">
      <w:pPr>
        <w:numPr>
          <w:ilvl w:val="0"/>
          <w:numId w:val="0"/>
        </w:numPr>
        <w:spacing w:line="400" w:lineRule="exact"/>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w:t>
      </w:r>
      <w:r>
        <w:rPr>
          <w:rFonts w:hint="eastAsia" w:ascii="宋体" w:hAnsi="宋体" w:cs="宋体"/>
          <w:color w:val="000000" w:themeColor="text1"/>
          <w:highlight w:val="none"/>
          <w:lang w:val="en-US" w:eastAsia="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）供应商磋商报价得分=（磋商基准价/供应商的评审报价）×</w:t>
      </w:r>
      <w:r>
        <w:rPr>
          <w:rFonts w:hint="eastAsia" w:ascii="宋体" w:hAnsi="宋体" w:cs="宋体"/>
          <w:b/>
          <w:bCs/>
          <w:color w:val="000000" w:themeColor="text1"/>
          <w:sz w:val="21"/>
          <w:szCs w:val="21"/>
          <w:highlight w:val="none"/>
          <w:lang w:val="en-US" w:eastAsia="zh-CN"/>
          <w14:textFill>
            <w14:solidFill>
              <w14:schemeClr w14:val="tx1"/>
            </w14:solidFill>
          </w14:textFill>
        </w:rPr>
        <w:t>15</w:t>
      </w:r>
      <w:r>
        <w:rPr>
          <w:rFonts w:hint="eastAsia" w:ascii="宋体" w:hAnsi="宋体" w:cs="宋体"/>
          <w:color w:val="000000" w:themeColor="text1"/>
          <w:highlight w:val="none"/>
          <w14:textFill>
            <w14:solidFill>
              <w14:schemeClr w14:val="tx1"/>
            </w14:solidFill>
          </w14:textFill>
        </w:rPr>
        <w:t>分。</w:t>
      </w:r>
      <w:bookmarkEnd w:id="284"/>
      <w:bookmarkEnd w:id="285"/>
    </w:p>
    <w:p w14:paraId="742E7409">
      <w:pPr>
        <w:pStyle w:val="21"/>
        <w:adjustRightInd w:val="0"/>
        <w:snapToGrid w:val="0"/>
        <w:spacing w:line="500" w:lineRule="exact"/>
        <w:rPr>
          <w:rFonts w:hAnsi="宋体" w:cs="宋体"/>
          <w:b/>
          <w:color w:val="000000" w:themeColor="text1"/>
          <w:szCs w:val="21"/>
          <w:highlight w:val="none"/>
          <w14:textFill>
            <w14:solidFill>
              <w14:schemeClr w14:val="tx1"/>
            </w14:solidFill>
          </w14:textFill>
        </w:rPr>
      </w:pPr>
      <w:r>
        <w:rPr>
          <w:rFonts w:hint="eastAsia" w:hAnsi="宋体" w:cs="宋体"/>
          <w:b/>
          <w:color w:val="000000" w:themeColor="text1"/>
          <w:szCs w:val="21"/>
          <w:highlight w:val="none"/>
          <w14:textFill>
            <w14:solidFill>
              <w14:schemeClr w14:val="tx1"/>
            </w14:solidFill>
          </w14:textFill>
        </w:rPr>
        <w:t>2</w:t>
      </w:r>
      <w:r>
        <w:rPr>
          <w:rFonts w:hint="eastAsia" w:hAnsi="宋体" w:cs="宋体"/>
          <w:b/>
          <w:color w:val="000000" w:themeColor="text1"/>
          <w:szCs w:val="21"/>
          <w:highlight w:val="none"/>
          <w:lang w:eastAsia="zh-CN"/>
          <w14:textFill>
            <w14:solidFill>
              <w14:schemeClr w14:val="tx1"/>
            </w14:solidFill>
          </w14:textFill>
        </w:rPr>
        <w:t>、</w:t>
      </w:r>
      <w:bookmarkStart w:id="286" w:name="OLE_LINK20"/>
      <w:r>
        <w:rPr>
          <w:rFonts w:hint="eastAsia" w:hAnsi="宋体" w:cs="宋体"/>
          <w:b/>
          <w:color w:val="000000" w:themeColor="text1"/>
          <w:szCs w:val="21"/>
          <w:highlight w:val="none"/>
          <w:lang w:eastAsia="zh-CN"/>
          <w14:textFill>
            <w14:solidFill>
              <w14:schemeClr w14:val="tx1"/>
            </w14:solidFill>
          </w14:textFill>
        </w:rPr>
        <w:t>服务质量分</w:t>
      </w:r>
      <w:bookmarkEnd w:id="286"/>
      <w:r>
        <w:rPr>
          <w:rFonts w:hint="eastAsia" w:hAnsi="宋体" w:cs="宋体"/>
          <w:b/>
          <w:bCs/>
          <w:color w:val="000000" w:themeColor="text1"/>
          <w:kern w:val="0"/>
          <w:szCs w:val="21"/>
          <w:highlight w:val="none"/>
          <w14:textFill>
            <w14:solidFill>
              <w14:schemeClr w14:val="tx1"/>
            </w14:solidFill>
          </w14:textFill>
        </w:rPr>
        <w:t>……………………………………………………………………………………………………</w:t>
      </w:r>
      <w:r>
        <w:rPr>
          <w:rFonts w:hint="eastAsia" w:hAnsi="宋体" w:cs="宋体"/>
          <w:b/>
          <w:color w:val="000000" w:themeColor="text1"/>
          <w:szCs w:val="21"/>
          <w:highlight w:val="none"/>
          <w:lang w:val="en-US" w:eastAsia="zh-CN"/>
          <w14:textFill>
            <w14:solidFill>
              <w14:schemeClr w14:val="tx1"/>
            </w14:solidFill>
          </w14:textFill>
        </w:rPr>
        <w:t>65</w:t>
      </w:r>
      <w:r>
        <w:rPr>
          <w:rFonts w:hint="eastAsia" w:hAnsi="宋体" w:cs="宋体"/>
          <w:b/>
          <w:color w:val="000000" w:themeColor="text1"/>
          <w:szCs w:val="21"/>
          <w:highlight w:val="none"/>
          <w14:textFill>
            <w14:solidFill>
              <w14:schemeClr w14:val="tx1"/>
            </w14:solidFill>
          </w14:textFill>
        </w:rPr>
        <w:t>分</w:t>
      </w:r>
    </w:p>
    <w:p w14:paraId="371A88A6">
      <w:pPr>
        <w:spacing w:before="0" w:after="0" w:line="440" w:lineRule="auto"/>
        <w:ind w:left="0" w:right="0" w:firstLine="422"/>
        <w:jc w:val="left"/>
        <w:outlineLvl w:val="2"/>
        <w:rPr>
          <w:rFonts w:ascii="宋体" w:hAnsi="宋体" w:eastAsia="宋体" w:cs="宋体"/>
          <w:b/>
          <w:bCs w:val="0"/>
          <w:color w:val="000000" w:themeColor="text1"/>
          <w:spacing w:val="0"/>
          <w:position w:val="0"/>
          <w:sz w:val="21"/>
          <w:highlight w:val="none"/>
          <w:shd w:val="clear" w:fill="auto"/>
          <w14:textFill>
            <w14:solidFill>
              <w14:schemeClr w14:val="tx1"/>
            </w14:solidFill>
          </w14:textFill>
        </w:rPr>
      </w:pPr>
      <w:bookmarkStart w:id="287" w:name="_Toc1303"/>
      <w:bookmarkStart w:id="288" w:name="_Toc5919"/>
      <w:bookmarkStart w:id="289" w:name="_Toc23739"/>
      <w:bookmarkStart w:id="290" w:name="_Toc15120"/>
      <w:bookmarkStart w:id="291" w:name="_Toc22977"/>
      <w:r>
        <w:rPr>
          <w:rFonts w:ascii="宋体" w:hAnsi="宋体" w:eastAsia="宋体" w:cs="宋体"/>
          <w:b/>
          <w:bCs w:val="0"/>
          <w:color w:val="000000" w:themeColor="text1"/>
          <w:spacing w:val="0"/>
          <w:position w:val="0"/>
          <w:sz w:val="21"/>
          <w:highlight w:val="none"/>
          <w:shd w:val="clear" w:fill="auto"/>
          <w14:textFill>
            <w14:solidFill>
              <w14:schemeClr w14:val="tx1"/>
            </w14:solidFill>
          </w14:textFill>
        </w:rPr>
        <w:t>（1）配送方案（满分</w:t>
      </w:r>
      <w:r>
        <w:rPr>
          <w:rFonts w:hint="eastAsia" w:ascii="宋体" w:hAnsi="宋体" w:cs="宋体"/>
          <w:b/>
          <w:bCs w:val="0"/>
          <w:color w:val="000000" w:themeColor="text1"/>
          <w:spacing w:val="0"/>
          <w:position w:val="0"/>
          <w:sz w:val="21"/>
          <w:highlight w:val="none"/>
          <w:shd w:val="clear" w:fill="auto"/>
          <w:lang w:val="en-US" w:eastAsia="zh-CN"/>
          <w14:textFill>
            <w14:solidFill>
              <w14:schemeClr w14:val="tx1"/>
            </w14:solidFill>
          </w14:textFill>
        </w:rPr>
        <w:t>9</w:t>
      </w:r>
      <w:r>
        <w:rPr>
          <w:rFonts w:ascii="宋体" w:hAnsi="宋体" w:eastAsia="宋体" w:cs="宋体"/>
          <w:b/>
          <w:bCs w:val="0"/>
          <w:color w:val="000000" w:themeColor="text1"/>
          <w:spacing w:val="0"/>
          <w:position w:val="0"/>
          <w:sz w:val="21"/>
          <w:highlight w:val="none"/>
          <w:shd w:val="clear" w:fill="auto"/>
          <w14:textFill>
            <w14:solidFill>
              <w14:schemeClr w14:val="tx1"/>
            </w14:solidFill>
          </w14:textFill>
        </w:rPr>
        <w:t>分）</w:t>
      </w:r>
      <w:bookmarkEnd w:id="287"/>
      <w:bookmarkEnd w:id="288"/>
      <w:bookmarkEnd w:id="289"/>
      <w:bookmarkEnd w:id="290"/>
      <w:bookmarkEnd w:id="291"/>
    </w:p>
    <w:p w14:paraId="66111F1C">
      <w:pPr>
        <w:spacing w:before="0" w:after="0" w:line="380" w:lineRule="auto"/>
        <w:ind w:left="0" w:right="0" w:firstLine="420"/>
        <w:jc w:val="both"/>
        <w:rPr>
          <w:rFonts w:ascii="宋体" w:hAnsi="宋体" w:eastAsia="宋体" w:cs="宋体"/>
          <w:color w:val="000000"/>
          <w:spacing w:val="0"/>
          <w:position w:val="0"/>
          <w:sz w:val="21"/>
          <w:highlight w:val="none"/>
          <w:shd w:val="clear" w:color="auto" w:fill="auto"/>
        </w:rPr>
      </w:pPr>
      <w:bookmarkStart w:id="292" w:name="_Toc21810"/>
      <w:bookmarkStart w:id="293" w:name="_Toc26327"/>
      <w:bookmarkStart w:id="294" w:name="_Toc20775"/>
      <w:bookmarkStart w:id="295" w:name="_Toc19113"/>
      <w:bookmarkStart w:id="296" w:name="_Toc31001"/>
      <w:r>
        <w:rPr>
          <w:rFonts w:ascii="宋体" w:hAnsi="宋体" w:eastAsia="宋体" w:cs="宋体"/>
          <w:color w:val="000000"/>
          <w:spacing w:val="0"/>
          <w:position w:val="0"/>
          <w:sz w:val="21"/>
          <w:highlight w:val="none"/>
          <w:shd w:val="clear" w:color="auto" w:fill="auto"/>
        </w:rPr>
        <w:t>评委根据各响应文件提供的</w:t>
      </w:r>
      <w:r>
        <w:rPr>
          <w:rFonts w:hint="eastAsia" w:ascii="宋体" w:hAnsi="宋体" w:cs="宋体"/>
          <w:color w:val="000000"/>
          <w:spacing w:val="0"/>
          <w:position w:val="0"/>
          <w:sz w:val="21"/>
          <w:highlight w:val="none"/>
          <w:shd w:val="clear" w:color="auto" w:fill="auto"/>
          <w:lang w:val="en-US" w:eastAsia="zh-CN"/>
        </w:rPr>
        <w:t>配送</w:t>
      </w:r>
      <w:r>
        <w:rPr>
          <w:rFonts w:ascii="宋体" w:hAnsi="宋体" w:eastAsia="宋体" w:cs="宋体"/>
          <w:color w:val="000000"/>
          <w:spacing w:val="0"/>
          <w:position w:val="0"/>
          <w:sz w:val="21"/>
          <w:highlight w:val="none"/>
          <w:shd w:val="clear" w:color="auto" w:fill="auto"/>
        </w:rPr>
        <w:t>方案，从</w:t>
      </w:r>
      <w:r>
        <w:rPr>
          <w:rFonts w:hint="eastAsia" w:ascii="宋体" w:hAnsi="宋体" w:cs="宋体"/>
          <w:color w:val="000000"/>
          <w:spacing w:val="0"/>
          <w:position w:val="0"/>
          <w:sz w:val="21"/>
          <w:highlight w:val="none"/>
          <w:shd w:val="clear" w:color="auto" w:fill="auto"/>
          <w:lang w:eastAsia="zh-CN"/>
        </w:rPr>
        <w:t>配送响应时间、履约速度，</w:t>
      </w:r>
      <w:r>
        <w:rPr>
          <w:rFonts w:ascii="宋体" w:hAnsi="宋体" w:eastAsia="宋体" w:cs="宋体"/>
          <w:color w:val="000000"/>
          <w:spacing w:val="0"/>
          <w:position w:val="0"/>
          <w:sz w:val="21"/>
          <w:highlight w:val="none"/>
          <w:shd w:val="clear" w:color="auto" w:fill="auto"/>
        </w:rPr>
        <w:t>服务计划安排、质量保障措施、技术措施、投标单位应有全封闭运输配送车辆数量等方面进行综合评定优劣程度并独立打分：</w:t>
      </w:r>
    </w:p>
    <w:p w14:paraId="357870B8">
      <w:pPr>
        <w:spacing w:before="0" w:after="0" w:line="380" w:lineRule="auto"/>
        <w:ind w:right="0" w:firstLine="420" w:firstLineChars="200"/>
        <w:jc w:val="both"/>
        <w:rPr>
          <w:rFonts w:ascii="宋体" w:hAnsi="宋体" w:eastAsia="宋体" w:cs="宋体"/>
          <w:strike w:val="0"/>
          <w:dstrike w:val="0"/>
          <w:color w:val="000000"/>
          <w:spacing w:val="0"/>
          <w:position w:val="0"/>
          <w:sz w:val="21"/>
          <w:highlight w:val="none"/>
          <w:shd w:val="clear" w:color="auto" w:fill="auto"/>
        </w:rPr>
      </w:pPr>
      <w:r>
        <w:rPr>
          <w:rFonts w:ascii="宋体" w:hAnsi="宋体" w:eastAsia="宋体" w:cs="宋体"/>
          <w:strike w:val="0"/>
          <w:dstrike w:val="0"/>
          <w:color w:val="000000"/>
          <w:spacing w:val="0"/>
          <w:position w:val="0"/>
          <w:sz w:val="21"/>
          <w:highlight w:val="none"/>
          <w:shd w:val="clear" w:color="auto" w:fill="auto"/>
        </w:rPr>
        <w:t>一档（0分）：未提供相关方案或提供的相关方案不符合采购需求</w:t>
      </w:r>
      <w:r>
        <w:rPr>
          <w:rFonts w:hint="eastAsia" w:ascii="宋体" w:hAnsi="宋体" w:cs="宋体"/>
          <w:strike w:val="0"/>
          <w:dstrike w:val="0"/>
          <w:color w:val="000000"/>
          <w:spacing w:val="0"/>
          <w:position w:val="0"/>
          <w:sz w:val="21"/>
          <w:highlight w:val="none"/>
          <w:shd w:val="clear" w:color="auto" w:fill="auto"/>
          <w:lang w:eastAsia="zh-CN"/>
        </w:rPr>
        <w:t>，</w:t>
      </w:r>
      <w:r>
        <w:rPr>
          <w:rFonts w:hint="eastAsia" w:ascii="宋体" w:hAnsi="宋体" w:cs="宋体"/>
          <w:strike w:val="0"/>
          <w:dstrike w:val="0"/>
          <w:color w:val="000000"/>
          <w:spacing w:val="0"/>
          <w:position w:val="0"/>
          <w:sz w:val="21"/>
          <w:highlight w:val="none"/>
          <w:shd w:val="clear" w:color="auto" w:fill="auto"/>
          <w:lang w:val="en-US" w:eastAsia="zh-CN"/>
        </w:rPr>
        <w:t>得0分</w:t>
      </w:r>
      <w:r>
        <w:rPr>
          <w:rFonts w:ascii="宋体" w:hAnsi="宋体" w:eastAsia="宋体" w:cs="宋体"/>
          <w:strike w:val="0"/>
          <w:dstrike w:val="0"/>
          <w:color w:val="000000"/>
          <w:spacing w:val="0"/>
          <w:position w:val="0"/>
          <w:sz w:val="21"/>
          <w:highlight w:val="none"/>
          <w:shd w:val="clear" w:color="auto" w:fill="auto"/>
        </w:rPr>
        <w:t>；</w:t>
      </w:r>
    </w:p>
    <w:p w14:paraId="3E4362A6">
      <w:pPr>
        <w:spacing w:before="0" w:after="0" w:line="380" w:lineRule="auto"/>
        <w:ind w:left="0" w:right="0" w:firstLine="420"/>
        <w:jc w:val="both"/>
        <w:rPr>
          <w:rFonts w:ascii="宋体" w:hAnsi="宋体" w:eastAsia="宋体" w:cs="宋体"/>
          <w:strike w:val="0"/>
          <w:dstrike w:val="0"/>
          <w:color w:val="000000"/>
          <w:spacing w:val="0"/>
          <w:position w:val="0"/>
          <w:sz w:val="21"/>
          <w:highlight w:val="none"/>
          <w:shd w:val="clear" w:color="auto" w:fill="auto"/>
        </w:rPr>
      </w:pPr>
      <w:r>
        <w:rPr>
          <w:rFonts w:hint="eastAsia" w:ascii="宋体" w:hAnsi="宋体" w:cs="宋体"/>
          <w:strike w:val="0"/>
          <w:dstrike w:val="0"/>
          <w:color w:val="000000"/>
          <w:spacing w:val="0"/>
          <w:position w:val="0"/>
          <w:sz w:val="21"/>
          <w:highlight w:val="none"/>
          <w:shd w:val="clear" w:color="auto" w:fill="auto"/>
          <w:lang w:eastAsia="zh-CN"/>
        </w:rPr>
        <w:t>二</w:t>
      </w:r>
      <w:r>
        <w:rPr>
          <w:rFonts w:ascii="宋体" w:hAnsi="宋体" w:eastAsia="宋体" w:cs="宋体"/>
          <w:strike w:val="0"/>
          <w:dstrike w:val="0"/>
          <w:color w:val="000000"/>
          <w:spacing w:val="0"/>
          <w:position w:val="0"/>
          <w:sz w:val="21"/>
          <w:highlight w:val="none"/>
          <w:shd w:val="clear" w:color="auto" w:fill="auto"/>
        </w:rPr>
        <w:t>档（</w:t>
      </w:r>
      <w:r>
        <w:rPr>
          <w:rFonts w:hint="eastAsia" w:ascii="宋体" w:hAnsi="宋体" w:cs="宋体"/>
          <w:strike w:val="0"/>
          <w:dstrike w:val="0"/>
          <w:color w:val="000000"/>
          <w:spacing w:val="0"/>
          <w:position w:val="0"/>
          <w:sz w:val="21"/>
          <w:highlight w:val="none"/>
          <w:shd w:val="clear" w:color="auto" w:fill="auto"/>
          <w:lang w:val="en-US" w:eastAsia="zh-CN"/>
        </w:rPr>
        <w:t>3</w:t>
      </w:r>
      <w:r>
        <w:rPr>
          <w:rFonts w:ascii="宋体" w:hAnsi="宋体" w:eastAsia="宋体" w:cs="宋体"/>
          <w:strike w:val="0"/>
          <w:dstrike w:val="0"/>
          <w:color w:val="000000"/>
          <w:spacing w:val="0"/>
          <w:position w:val="0"/>
          <w:sz w:val="21"/>
          <w:highlight w:val="none"/>
          <w:shd w:val="clear" w:color="auto" w:fill="auto"/>
        </w:rPr>
        <w:t>分）：</w:t>
      </w:r>
      <w:r>
        <w:rPr>
          <w:rFonts w:hint="eastAsia" w:ascii="宋体" w:hAnsi="宋体" w:cs="宋体"/>
          <w:color w:val="000000"/>
          <w:spacing w:val="0"/>
          <w:position w:val="0"/>
          <w:sz w:val="21"/>
          <w:highlight w:val="none"/>
          <w:shd w:val="clear" w:color="auto" w:fill="auto"/>
          <w:lang w:val="en-US" w:eastAsia="zh-CN"/>
        </w:rPr>
        <w:t>配送</w:t>
      </w:r>
      <w:r>
        <w:rPr>
          <w:rFonts w:ascii="宋体" w:hAnsi="宋体" w:eastAsia="宋体" w:cs="宋体"/>
          <w:color w:val="000000"/>
          <w:spacing w:val="0"/>
          <w:position w:val="0"/>
          <w:sz w:val="21"/>
          <w:highlight w:val="none"/>
          <w:shd w:val="clear" w:color="auto" w:fill="auto"/>
        </w:rPr>
        <w:t>方案</w:t>
      </w:r>
      <w:r>
        <w:rPr>
          <w:rFonts w:ascii="宋体" w:hAnsi="宋体" w:eastAsia="宋体" w:cs="宋体"/>
          <w:strike w:val="0"/>
          <w:dstrike w:val="0"/>
          <w:color w:val="000000"/>
          <w:spacing w:val="0"/>
          <w:position w:val="0"/>
          <w:sz w:val="21"/>
          <w:highlight w:val="none"/>
          <w:shd w:val="clear" w:color="auto" w:fill="auto"/>
        </w:rPr>
        <w:t>不完整，保证服务质量的技术力量及技术措施、保证服务时间的组织方案明确，有</w:t>
      </w:r>
      <w:r>
        <w:rPr>
          <w:rFonts w:hint="eastAsia" w:ascii="宋体" w:hAnsi="宋体" w:cs="宋体"/>
          <w:strike w:val="0"/>
          <w:dstrike w:val="0"/>
          <w:color w:val="000000"/>
          <w:spacing w:val="0"/>
          <w:position w:val="0"/>
          <w:sz w:val="21"/>
          <w:highlight w:val="none"/>
          <w:shd w:val="clear" w:color="auto" w:fill="auto"/>
          <w:lang w:val="en-US" w:eastAsia="zh-CN"/>
        </w:rPr>
        <w:t>简单</w:t>
      </w:r>
      <w:r>
        <w:rPr>
          <w:rFonts w:ascii="宋体" w:hAnsi="宋体" w:eastAsia="宋体" w:cs="宋体"/>
          <w:strike w:val="0"/>
          <w:dstrike w:val="0"/>
          <w:color w:val="000000"/>
          <w:spacing w:val="0"/>
          <w:position w:val="0"/>
          <w:sz w:val="21"/>
          <w:highlight w:val="none"/>
          <w:shd w:val="clear" w:color="auto" w:fill="auto"/>
        </w:rPr>
        <w:t>的紧急响应</w:t>
      </w:r>
      <w:r>
        <w:rPr>
          <w:rFonts w:hint="eastAsia" w:ascii="宋体" w:hAnsi="宋体" w:cs="宋体"/>
          <w:strike w:val="0"/>
          <w:dstrike w:val="0"/>
          <w:color w:val="000000"/>
          <w:spacing w:val="0"/>
          <w:position w:val="0"/>
          <w:sz w:val="21"/>
          <w:highlight w:val="none"/>
          <w:shd w:val="clear" w:color="auto" w:fill="auto"/>
          <w:lang w:eastAsia="zh-CN"/>
        </w:rPr>
        <w:t>配送方案，</w:t>
      </w:r>
      <w:r>
        <w:rPr>
          <w:rFonts w:ascii="宋体" w:hAnsi="宋体" w:eastAsia="宋体" w:cs="宋体"/>
          <w:strike w:val="0"/>
          <w:dstrike w:val="0"/>
          <w:color w:val="000000"/>
          <w:spacing w:val="0"/>
          <w:position w:val="0"/>
          <w:sz w:val="21"/>
          <w:highlight w:val="none"/>
          <w:shd w:val="clear" w:color="auto" w:fill="auto"/>
        </w:rPr>
        <w:t>临时加班安排计划、突发状况处理措施，有保障力量，</w:t>
      </w:r>
      <w:r>
        <w:rPr>
          <w:rFonts w:hint="eastAsia" w:ascii="宋体" w:hAnsi="宋体" w:eastAsia="宋体" w:cs="宋体"/>
          <w:strike w:val="0"/>
          <w:dstrike w:val="0"/>
          <w:color w:val="000000"/>
          <w:spacing w:val="0"/>
          <w:position w:val="0"/>
          <w:sz w:val="21"/>
          <w:highlight w:val="none"/>
          <w:shd w:val="clear" w:color="auto" w:fill="auto"/>
          <w:lang w:val="en-US" w:eastAsia="zh-CN"/>
        </w:rPr>
        <w:t>能</w:t>
      </w:r>
      <w:r>
        <w:rPr>
          <w:rFonts w:ascii="宋体" w:hAnsi="宋体" w:eastAsia="宋体" w:cs="宋体"/>
          <w:strike w:val="0"/>
          <w:dstrike w:val="0"/>
          <w:color w:val="000000"/>
          <w:spacing w:val="0"/>
          <w:position w:val="0"/>
          <w:sz w:val="21"/>
          <w:highlight w:val="none"/>
          <w:shd w:val="clear" w:color="auto" w:fill="auto"/>
        </w:rPr>
        <w:t>满足对本项目的采购需求，</w:t>
      </w:r>
      <w:r>
        <w:rPr>
          <w:rFonts w:hint="eastAsia" w:ascii="宋体" w:hAnsi="宋体" w:cs="宋体"/>
          <w:strike w:val="0"/>
          <w:dstrike w:val="0"/>
          <w:color w:val="000000"/>
          <w:spacing w:val="0"/>
          <w:position w:val="0"/>
          <w:sz w:val="21"/>
          <w:highlight w:val="none"/>
          <w:shd w:val="clear" w:color="auto" w:fill="auto"/>
          <w:lang w:eastAsia="zh-CN"/>
        </w:rPr>
        <w:t>紧急配送保障响应时间长、</w:t>
      </w:r>
      <w:r>
        <w:rPr>
          <w:rFonts w:hint="eastAsia" w:ascii="宋体" w:hAnsi="宋体" w:cs="宋体"/>
          <w:color w:val="000000"/>
          <w:spacing w:val="0"/>
          <w:position w:val="0"/>
          <w:sz w:val="21"/>
          <w:highlight w:val="none"/>
          <w:shd w:val="clear" w:color="auto" w:fill="auto"/>
          <w:lang w:eastAsia="zh-CN"/>
        </w:rPr>
        <w:t>履约</w:t>
      </w:r>
      <w:r>
        <w:rPr>
          <w:rFonts w:hint="eastAsia" w:ascii="宋体" w:hAnsi="宋体" w:cs="宋体"/>
          <w:strike w:val="0"/>
          <w:dstrike w:val="0"/>
          <w:color w:val="000000"/>
          <w:spacing w:val="0"/>
          <w:position w:val="0"/>
          <w:sz w:val="21"/>
          <w:highlight w:val="none"/>
          <w:shd w:val="clear" w:color="auto" w:fill="auto"/>
          <w:lang w:eastAsia="zh-CN"/>
        </w:rPr>
        <w:t>速度慢，</w:t>
      </w:r>
      <w:r>
        <w:rPr>
          <w:rFonts w:ascii="宋体" w:hAnsi="宋体" w:eastAsia="宋体" w:cs="宋体"/>
          <w:strike w:val="0"/>
          <w:dstrike w:val="0"/>
          <w:color w:val="000000"/>
          <w:spacing w:val="0"/>
          <w:position w:val="0"/>
          <w:sz w:val="21"/>
          <w:highlight w:val="none"/>
          <w:shd w:val="clear" w:color="auto" w:fill="auto"/>
        </w:rPr>
        <w:t>投标单位应有全封闭运输配送车辆不少于1辆，能同时满足配送不少于1个需求点的运输能力</w:t>
      </w:r>
      <w:r>
        <w:rPr>
          <w:rFonts w:hint="eastAsia" w:ascii="宋体" w:hAnsi="宋体" w:cs="宋体"/>
          <w:strike w:val="0"/>
          <w:dstrike w:val="0"/>
          <w:color w:val="000000"/>
          <w:spacing w:val="0"/>
          <w:position w:val="0"/>
          <w:sz w:val="21"/>
          <w:highlight w:val="none"/>
          <w:shd w:val="clear" w:color="auto" w:fill="auto"/>
          <w:lang w:eastAsia="zh-CN"/>
        </w:rPr>
        <w:t>，</w:t>
      </w:r>
      <w:r>
        <w:rPr>
          <w:rFonts w:ascii="宋体" w:hAnsi="宋体" w:eastAsia="宋体" w:cs="宋体"/>
          <w:color w:val="000000"/>
          <w:spacing w:val="0"/>
          <w:position w:val="0"/>
          <w:sz w:val="21"/>
          <w:highlight w:val="none"/>
          <w:shd w:val="clear" w:color="auto" w:fill="auto"/>
        </w:rPr>
        <w:t>得3分</w:t>
      </w:r>
      <w:r>
        <w:rPr>
          <w:rFonts w:ascii="宋体" w:hAnsi="宋体" w:eastAsia="宋体" w:cs="宋体"/>
          <w:strike w:val="0"/>
          <w:dstrike w:val="0"/>
          <w:color w:val="000000"/>
          <w:spacing w:val="0"/>
          <w:position w:val="0"/>
          <w:sz w:val="21"/>
          <w:highlight w:val="none"/>
          <w:shd w:val="clear" w:color="auto" w:fill="auto"/>
        </w:rPr>
        <w:t>；</w:t>
      </w:r>
    </w:p>
    <w:p w14:paraId="0204FDAF">
      <w:pPr>
        <w:spacing w:before="0" w:after="0" w:line="380" w:lineRule="auto"/>
        <w:ind w:left="0" w:right="0" w:firstLine="420"/>
        <w:jc w:val="both"/>
        <w:rPr>
          <w:rFonts w:ascii="宋体" w:hAnsi="宋体" w:eastAsia="宋体" w:cs="宋体"/>
          <w:strike w:val="0"/>
          <w:dstrike w:val="0"/>
          <w:color w:val="000000"/>
          <w:spacing w:val="0"/>
          <w:position w:val="0"/>
          <w:sz w:val="21"/>
          <w:highlight w:val="none"/>
          <w:shd w:val="clear" w:color="auto" w:fill="auto"/>
        </w:rPr>
      </w:pPr>
      <w:r>
        <w:rPr>
          <w:rFonts w:hint="eastAsia" w:ascii="宋体" w:hAnsi="宋体" w:cs="宋体"/>
          <w:strike w:val="0"/>
          <w:dstrike w:val="0"/>
          <w:color w:val="000000"/>
          <w:spacing w:val="0"/>
          <w:position w:val="0"/>
          <w:sz w:val="21"/>
          <w:highlight w:val="none"/>
          <w:shd w:val="clear" w:color="auto" w:fill="auto"/>
          <w:lang w:eastAsia="zh-CN"/>
        </w:rPr>
        <w:t>三</w:t>
      </w:r>
      <w:r>
        <w:rPr>
          <w:rFonts w:ascii="宋体" w:hAnsi="宋体" w:eastAsia="宋体" w:cs="宋体"/>
          <w:strike w:val="0"/>
          <w:dstrike w:val="0"/>
          <w:color w:val="000000"/>
          <w:spacing w:val="0"/>
          <w:position w:val="0"/>
          <w:sz w:val="21"/>
          <w:highlight w:val="none"/>
          <w:shd w:val="clear" w:color="auto" w:fill="auto"/>
        </w:rPr>
        <w:t>档（</w:t>
      </w:r>
      <w:r>
        <w:rPr>
          <w:rFonts w:hint="eastAsia" w:ascii="宋体" w:hAnsi="宋体" w:cs="宋体"/>
          <w:strike w:val="0"/>
          <w:dstrike w:val="0"/>
          <w:color w:val="000000"/>
          <w:spacing w:val="0"/>
          <w:position w:val="0"/>
          <w:sz w:val="21"/>
          <w:highlight w:val="none"/>
          <w:shd w:val="clear" w:color="auto" w:fill="auto"/>
          <w:lang w:val="en-US" w:eastAsia="zh-CN"/>
        </w:rPr>
        <w:t>6</w:t>
      </w:r>
      <w:r>
        <w:rPr>
          <w:rFonts w:ascii="宋体" w:hAnsi="宋体" w:eastAsia="宋体" w:cs="宋体"/>
          <w:strike w:val="0"/>
          <w:dstrike w:val="0"/>
          <w:color w:val="000000"/>
          <w:spacing w:val="0"/>
          <w:position w:val="0"/>
          <w:sz w:val="21"/>
          <w:highlight w:val="none"/>
          <w:shd w:val="clear" w:color="auto" w:fill="auto"/>
        </w:rPr>
        <w:t>分）：</w:t>
      </w:r>
      <w:r>
        <w:rPr>
          <w:rFonts w:hint="eastAsia" w:ascii="宋体" w:hAnsi="宋体" w:cs="宋体"/>
          <w:color w:val="000000"/>
          <w:spacing w:val="0"/>
          <w:position w:val="0"/>
          <w:sz w:val="21"/>
          <w:highlight w:val="none"/>
          <w:shd w:val="clear" w:color="auto" w:fill="auto"/>
          <w:lang w:val="en-US" w:eastAsia="zh-CN"/>
        </w:rPr>
        <w:t>配送</w:t>
      </w:r>
      <w:r>
        <w:rPr>
          <w:rFonts w:ascii="宋体" w:hAnsi="宋体" w:eastAsia="宋体" w:cs="宋体"/>
          <w:color w:val="000000"/>
          <w:spacing w:val="0"/>
          <w:position w:val="0"/>
          <w:sz w:val="21"/>
          <w:highlight w:val="none"/>
          <w:shd w:val="clear" w:color="auto" w:fill="auto"/>
        </w:rPr>
        <w:t>方案</w:t>
      </w:r>
      <w:r>
        <w:rPr>
          <w:rFonts w:ascii="宋体" w:hAnsi="宋体" w:eastAsia="宋体" w:cs="宋体"/>
          <w:strike w:val="0"/>
          <w:dstrike w:val="0"/>
          <w:color w:val="000000"/>
          <w:spacing w:val="0"/>
          <w:position w:val="0"/>
          <w:sz w:val="21"/>
          <w:highlight w:val="none"/>
          <w:shd w:val="clear" w:color="auto" w:fill="auto"/>
        </w:rPr>
        <w:t>较完整，保证服务质量的技术力量及技术措施、保证服务时间的组织方案安排完整，有完整可行的紧急响应</w:t>
      </w:r>
      <w:r>
        <w:rPr>
          <w:rFonts w:hint="eastAsia" w:ascii="宋体" w:hAnsi="宋体" w:cs="宋体"/>
          <w:strike w:val="0"/>
          <w:dstrike w:val="0"/>
          <w:color w:val="000000"/>
          <w:spacing w:val="0"/>
          <w:position w:val="0"/>
          <w:sz w:val="21"/>
          <w:highlight w:val="none"/>
          <w:shd w:val="clear" w:color="auto" w:fill="auto"/>
          <w:lang w:eastAsia="zh-CN"/>
        </w:rPr>
        <w:t>配送方案、</w:t>
      </w:r>
      <w:r>
        <w:rPr>
          <w:rFonts w:ascii="宋体" w:hAnsi="宋体" w:eastAsia="宋体" w:cs="宋体"/>
          <w:strike w:val="0"/>
          <w:dstrike w:val="0"/>
          <w:color w:val="000000"/>
          <w:spacing w:val="0"/>
          <w:position w:val="0"/>
          <w:sz w:val="21"/>
          <w:highlight w:val="none"/>
          <w:shd w:val="clear" w:color="auto" w:fill="auto"/>
        </w:rPr>
        <w:t>临时加班安排计划、突发状况处理措施，针对采购项目服务要求而专门制订的措施齐全具有基本保障力量，整个方案具有</w:t>
      </w:r>
      <w:r>
        <w:rPr>
          <w:rFonts w:hint="eastAsia" w:ascii="宋体" w:hAnsi="宋体" w:cs="宋体"/>
          <w:strike w:val="0"/>
          <w:dstrike w:val="0"/>
          <w:color w:val="000000"/>
          <w:spacing w:val="0"/>
          <w:position w:val="0"/>
          <w:sz w:val="21"/>
          <w:highlight w:val="none"/>
          <w:shd w:val="clear" w:color="auto" w:fill="auto"/>
          <w:lang w:eastAsia="zh-CN"/>
        </w:rPr>
        <w:t>较强的</w:t>
      </w:r>
      <w:r>
        <w:rPr>
          <w:rFonts w:ascii="宋体" w:hAnsi="宋体" w:eastAsia="宋体" w:cs="宋体"/>
          <w:strike w:val="0"/>
          <w:dstrike w:val="0"/>
          <w:color w:val="000000"/>
          <w:spacing w:val="0"/>
          <w:position w:val="0"/>
          <w:sz w:val="21"/>
          <w:highlight w:val="none"/>
          <w:shd w:val="clear" w:color="auto" w:fill="auto"/>
        </w:rPr>
        <w:t>针对性、实用性和可行性，能满足采购人针对本项目的采购需求，</w:t>
      </w:r>
      <w:r>
        <w:rPr>
          <w:rFonts w:hint="eastAsia" w:ascii="宋体" w:hAnsi="宋体" w:cs="宋体"/>
          <w:strike w:val="0"/>
          <w:dstrike w:val="0"/>
          <w:color w:val="000000"/>
          <w:spacing w:val="0"/>
          <w:position w:val="0"/>
          <w:sz w:val="21"/>
          <w:highlight w:val="none"/>
          <w:shd w:val="clear" w:color="auto" w:fill="auto"/>
          <w:lang w:eastAsia="zh-CN"/>
        </w:rPr>
        <w:t>紧急配送保障响应时间较长、</w:t>
      </w:r>
      <w:r>
        <w:rPr>
          <w:rFonts w:hint="eastAsia" w:ascii="宋体" w:hAnsi="宋体" w:cs="宋体"/>
          <w:color w:val="000000"/>
          <w:spacing w:val="0"/>
          <w:position w:val="0"/>
          <w:sz w:val="21"/>
          <w:highlight w:val="none"/>
          <w:shd w:val="clear" w:color="auto" w:fill="auto"/>
          <w:lang w:eastAsia="zh-CN"/>
        </w:rPr>
        <w:t>履约</w:t>
      </w:r>
      <w:r>
        <w:rPr>
          <w:rFonts w:hint="eastAsia" w:ascii="宋体" w:hAnsi="宋体" w:cs="宋体"/>
          <w:strike w:val="0"/>
          <w:dstrike w:val="0"/>
          <w:color w:val="000000"/>
          <w:spacing w:val="0"/>
          <w:position w:val="0"/>
          <w:sz w:val="21"/>
          <w:highlight w:val="none"/>
          <w:shd w:val="clear" w:color="auto" w:fill="auto"/>
          <w:lang w:eastAsia="zh-CN"/>
        </w:rPr>
        <w:t>速度较快，</w:t>
      </w:r>
      <w:r>
        <w:rPr>
          <w:rFonts w:ascii="宋体" w:hAnsi="宋体" w:eastAsia="宋体" w:cs="宋体"/>
          <w:strike w:val="0"/>
          <w:dstrike w:val="0"/>
          <w:color w:val="000000"/>
          <w:spacing w:val="0"/>
          <w:position w:val="0"/>
          <w:sz w:val="21"/>
          <w:highlight w:val="none"/>
          <w:shd w:val="clear" w:color="auto" w:fill="auto"/>
        </w:rPr>
        <w:t>投标单位应有全封闭运输配送车辆不少于2辆，能同时满足配送不少于2个需求点的运输能力</w:t>
      </w:r>
      <w:r>
        <w:rPr>
          <w:rFonts w:hint="eastAsia" w:ascii="宋体" w:hAnsi="宋体" w:cs="宋体"/>
          <w:strike w:val="0"/>
          <w:dstrike w:val="0"/>
          <w:color w:val="000000"/>
          <w:spacing w:val="0"/>
          <w:position w:val="0"/>
          <w:sz w:val="21"/>
          <w:highlight w:val="none"/>
          <w:shd w:val="clear" w:color="auto" w:fill="auto"/>
          <w:lang w:eastAsia="zh-CN"/>
        </w:rPr>
        <w:t>，</w:t>
      </w:r>
      <w:r>
        <w:rPr>
          <w:rFonts w:ascii="宋体" w:hAnsi="宋体" w:eastAsia="宋体" w:cs="宋体"/>
          <w:color w:val="000000"/>
          <w:spacing w:val="0"/>
          <w:position w:val="0"/>
          <w:sz w:val="21"/>
          <w:highlight w:val="none"/>
          <w:shd w:val="clear" w:color="auto" w:fill="auto"/>
        </w:rPr>
        <w:t>得</w:t>
      </w:r>
      <w:r>
        <w:rPr>
          <w:rFonts w:hint="eastAsia" w:ascii="宋体" w:hAnsi="宋体" w:cs="宋体"/>
          <w:color w:val="000000"/>
          <w:spacing w:val="0"/>
          <w:position w:val="0"/>
          <w:sz w:val="21"/>
          <w:highlight w:val="none"/>
          <w:shd w:val="clear" w:color="auto" w:fill="auto"/>
          <w:lang w:val="en-US" w:eastAsia="zh-CN"/>
        </w:rPr>
        <w:t>6</w:t>
      </w:r>
      <w:r>
        <w:rPr>
          <w:rFonts w:ascii="宋体" w:hAnsi="宋体" w:eastAsia="宋体" w:cs="宋体"/>
          <w:color w:val="000000"/>
          <w:spacing w:val="0"/>
          <w:position w:val="0"/>
          <w:sz w:val="21"/>
          <w:highlight w:val="none"/>
          <w:shd w:val="clear" w:color="auto" w:fill="auto"/>
        </w:rPr>
        <w:t>分</w:t>
      </w:r>
      <w:r>
        <w:rPr>
          <w:rFonts w:ascii="宋体" w:hAnsi="宋体" w:eastAsia="宋体" w:cs="宋体"/>
          <w:strike w:val="0"/>
          <w:dstrike w:val="0"/>
          <w:color w:val="000000"/>
          <w:spacing w:val="0"/>
          <w:position w:val="0"/>
          <w:sz w:val="21"/>
          <w:highlight w:val="none"/>
          <w:shd w:val="clear" w:color="auto" w:fill="auto"/>
        </w:rPr>
        <w:t>；</w:t>
      </w:r>
    </w:p>
    <w:p w14:paraId="320BDE10">
      <w:pPr>
        <w:spacing w:before="0" w:after="0" w:line="440" w:lineRule="auto"/>
        <w:ind w:left="0" w:right="0" w:firstLine="422"/>
        <w:jc w:val="left"/>
        <w:outlineLvl w:val="2"/>
        <w:rPr>
          <w:rFonts w:ascii="宋体" w:hAnsi="宋体" w:eastAsia="宋体" w:cs="宋体"/>
          <w:b/>
          <w:strike w:val="0"/>
          <w:dstrike w:val="0"/>
          <w:color w:val="000000" w:themeColor="text1"/>
          <w:spacing w:val="0"/>
          <w:position w:val="0"/>
          <w:sz w:val="21"/>
          <w:highlight w:val="none"/>
          <w:shd w:val="clear" w:fill="auto"/>
          <w14:textFill>
            <w14:solidFill>
              <w14:schemeClr w14:val="tx1"/>
            </w14:solidFill>
          </w14:textFill>
        </w:rPr>
      </w:pPr>
      <w:r>
        <w:rPr>
          <w:rFonts w:hint="eastAsia" w:ascii="宋体" w:hAnsi="宋体" w:cs="宋体"/>
          <w:strike w:val="0"/>
          <w:dstrike w:val="0"/>
          <w:color w:val="000000"/>
          <w:spacing w:val="0"/>
          <w:position w:val="0"/>
          <w:sz w:val="21"/>
          <w:highlight w:val="none"/>
          <w:shd w:val="clear" w:color="auto" w:fill="auto"/>
          <w:lang w:eastAsia="zh-CN"/>
        </w:rPr>
        <w:t>四</w:t>
      </w:r>
      <w:r>
        <w:rPr>
          <w:rFonts w:ascii="宋体" w:hAnsi="宋体" w:eastAsia="宋体" w:cs="宋体"/>
          <w:strike w:val="0"/>
          <w:dstrike w:val="0"/>
          <w:color w:val="000000"/>
          <w:spacing w:val="0"/>
          <w:position w:val="0"/>
          <w:sz w:val="21"/>
          <w:highlight w:val="none"/>
          <w:shd w:val="clear" w:color="auto" w:fill="auto"/>
        </w:rPr>
        <w:t>档（</w:t>
      </w:r>
      <w:r>
        <w:rPr>
          <w:rFonts w:hint="eastAsia" w:ascii="宋体" w:hAnsi="宋体" w:cs="宋体"/>
          <w:strike w:val="0"/>
          <w:dstrike w:val="0"/>
          <w:color w:val="000000"/>
          <w:spacing w:val="0"/>
          <w:position w:val="0"/>
          <w:sz w:val="21"/>
          <w:highlight w:val="none"/>
          <w:shd w:val="clear" w:color="auto" w:fill="auto"/>
          <w:lang w:val="en-US" w:eastAsia="zh-CN"/>
        </w:rPr>
        <w:t>9</w:t>
      </w:r>
      <w:r>
        <w:rPr>
          <w:rFonts w:ascii="宋体" w:hAnsi="宋体" w:eastAsia="宋体" w:cs="宋体"/>
          <w:strike w:val="0"/>
          <w:dstrike w:val="0"/>
          <w:color w:val="000000"/>
          <w:spacing w:val="0"/>
          <w:position w:val="0"/>
          <w:sz w:val="21"/>
          <w:highlight w:val="none"/>
          <w:shd w:val="clear" w:color="auto" w:fill="auto"/>
        </w:rPr>
        <w:t>分）：</w:t>
      </w:r>
      <w:r>
        <w:rPr>
          <w:rFonts w:hint="eastAsia" w:ascii="宋体" w:hAnsi="宋体" w:cs="宋体"/>
          <w:color w:val="000000"/>
          <w:spacing w:val="0"/>
          <w:position w:val="0"/>
          <w:sz w:val="21"/>
          <w:highlight w:val="none"/>
          <w:shd w:val="clear" w:color="auto" w:fill="auto"/>
          <w:lang w:val="en-US" w:eastAsia="zh-CN"/>
        </w:rPr>
        <w:t>配送</w:t>
      </w:r>
      <w:r>
        <w:rPr>
          <w:rFonts w:ascii="宋体" w:hAnsi="宋体" w:eastAsia="宋体" w:cs="宋体"/>
          <w:color w:val="000000"/>
          <w:spacing w:val="0"/>
          <w:position w:val="0"/>
          <w:sz w:val="21"/>
          <w:highlight w:val="none"/>
          <w:shd w:val="clear" w:color="auto" w:fill="auto"/>
        </w:rPr>
        <w:t>方案</w:t>
      </w:r>
      <w:r>
        <w:rPr>
          <w:rFonts w:hint="eastAsia" w:ascii="宋体" w:hAnsi="宋体" w:cs="宋体"/>
          <w:strike w:val="0"/>
          <w:dstrike w:val="0"/>
          <w:color w:val="000000"/>
          <w:spacing w:val="0"/>
          <w:position w:val="0"/>
          <w:sz w:val="21"/>
          <w:highlight w:val="none"/>
          <w:shd w:val="clear" w:color="auto" w:fill="auto"/>
          <w:lang w:eastAsia="zh-CN"/>
        </w:rPr>
        <w:t>完整</w:t>
      </w:r>
      <w:r>
        <w:rPr>
          <w:rFonts w:ascii="宋体" w:hAnsi="宋体" w:eastAsia="宋体" w:cs="宋体"/>
          <w:strike w:val="0"/>
          <w:dstrike w:val="0"/>
          <w:color w:val="000000"/>
          <w:spacing w:val="0"/>
          <w:position w:val="0"/>
          <w:sz w:val="21"/>
          <w:highlight w:val="none"/>
          <w:shd w:val="clear" w:color="auto" w:fill="auto"/>
        </w:rPr>
        <w:t>，保证服务质量的技术力量及技术措施、保证服务时间的组织方案安排详细，有详细可行的紧急响应</w:t>
      </w:r>
      <w:r>
        <w:rPr>
          <w:rFonts w:hint="eastAsia" w:ascii="宋体" w:hAnsi="宋体" w:cs="宋体"/>
          <w:strike w:val="0"/>
          <w:dstrike w:val="0"/>
          <w:color w:val="000000"/>
          <w:spacing w:val="0"/>
          <w:position w:val="0"/>
          <w:sz w:val="21"/>
          <w:highlight w:val="none"/>
          <w:shd w:val="clear" w:color="auto" w:fill="auto"/>
          <w:lang w:eastAsia="zh-CN"/>
        </w:rPr>
        <w:t>配送方案、</w:t>
      </w:r>
      <w:r>
        <w:rPr>
          <w:rFonts w:ascii="宋体" w:hAnsi="宋体" w:eastAsia="宋体" w:cs="宋体"/>
          <w:strike w:val="0"/>
          <w:dstrike w:val="0"/>
          <w:color w:val="000000"/>
          <w:spacing w:val="0"/>
          <w:position w:val="0"/>
          <w:sz w:val="21"/>
          <w:highlight w:val="none"/>
          <w:shd w:val="clear" w:color="auto" w:fill="auto"/>
        </w:rPr>
        <w:t>临时加班安排计划、突发状况处理措施，针对采购项目服务要求而专门制订的措施齐全且保障力量雄厚，能完全满足采购人针对本项目的采购需求，</w:t>
      </w:r>
      <w:r>
        <w:rPr>
          <w:rFonts w:hint="eastAsia" w:ascii="宋体" w:hAnsi="宋体" w:cs="宋体"/>
          <w:strike w:val="0"/>
          <w:dstrike w:val="0"/>
          <w:color w:val="000000"/>
          <w:spacing w:val="0"/>
          <w:position w:val="0"/>
          <w:sz w:val="21"/>
          <w:highlight w:val="none"/>
          <w:shd w:val="clear" w:color="auto" w:fill="auto"/>
          <w:lang w:eastAsia="zh-CN"/>
        </w:rPr>
        <w:t>紧急配送保障响应时间短、</w:t>
      </w:r>
      <w:r>
        <w:rPr>
          <w:rFonts w:hint="eastAsia" w:ascii="宋体" w:hAnsi="宋体" w:cs="宋体"/>
          <w:color w:val="000000"/>
          <w:spacing w:val="0"/>
          <w:position w:val="0"/>
          <w:sz w:val="21"/>
          <w:highlight w:val="none"/>
          <w:shd w:val="clear" w:color="auto" w:fill="auto"/>
          <w:lang w:eastAsia="zh-CN"/>
        </w:rPr>
        <w:t>履约</w:t>
      </w:r>
      <w:r>
        <w:rPr>
          <w:rFonts w:hint="eastAsia" w:ascii="宋体" w:hAnsi="宋体" w:cs="宋体"/>
          <w:strike w:val="0"/>
          <w:dstrike w:val="0"/>
          <w:color w:val="000000"/>
          <w:spacing w:val="0"/>
          <w:position w:val="0"/>
          <w:sz w:val="21"/>
          <w:highlight w:val="none"/>
          <w:shd w:val="clear" w:color="auto" w:fill="auto"/>
          <w:lang w:eastAsia="zh-CN"/>
        </w:rPr>
        <w:t>速度快，</w:t>
      </w:r>
      <w:r>
        <w:rPr>
          <w:rFonts w:ascii="宋体" w:hAnsi="宋体" w:eastAsia="宋体" w:cs="宋体"/>
          <w:strike w:val="0"/>
          <w:dstrike w:val="0"/>
          <w:color w:val="000000"/>
          <w:spacing w:val="0"/>
          <w:position w:val="0"/>
          <w:sz w:val="21"/>
          <w:highlight w:val="none"/>
          <w:shd w:val="clear" w:color="auto" w:fill="auto"/>
        </w:rPr>
        <w:t>投标单位应有全封闭运输配送车辆不少于3辆，能同时满足配送不少于3个需求点的运输能力</w:t>
      </w:r>
      <w:r>
        <w:rPr>
          <w:rFonts w:hint="eastAsia" w:ascii="宋体" w:hAnsi="宋体" w:cs="宋体"/>
          <w:strike w:val="0"/>
          <w:dstrike w:val="0"/>
          <w:color w:val="000000"/>
          <w:spacing w:val="0"/>
          <w:position w:val="0"/>
          <w:sz w:val="21"/>
          <w:highlight w:val="none"/>
          <w:shd w:val="clear" w:color="auto" w:fill="auto"/>
          <w:lang w:eastAsia="zh-CN"/>
        </w:rPr>
        <w:t>，</w:t>
      </w:r>
      <w:r>
        <w:rPr>
          <w:rFonts w:ascii="宋体" w:hAnsi="宋体" w:eastAsia="宋体" w:cs="宋体"/>
          <w:color w:val="000000"/>
          <w:spacing w:val="0"/>
          <w:position w:val="0"/>
          <w:sz w:val="21"/>
          <w:highlight w:val="none"/>
          <w:shd w:val="clear" w:color="auto" w:fill="auto"/>
        </w:rPr>
        <w:t>得</w:t>
      </w:r>
      <w:r>
        <w:rPr>
          <w:rFonts w:hint="eastAsia" w:ascii="宋体" w:hAnsi="宋体" w:cs="宋体"/>
          <w:color w:val="000000"/>
          <w:spacing w:val="0"/>
          <w:position w:val="0"/>
          <w:sz w:val="21"/>
          <w:highlight w:val="none"/>
          <w:shd w:val="clear" w:color="auto" w:fill="auto"/>
          <w:lang w:val="en-US" w:eastAsia="zh-CN"/>
        </w:rPr>
        <w:t>9</w:t>
      </w:r>
      <w:r>
        <w:rPr>
          <w:rFonts w:ascii="宋体" w:hAnsi="宋体" w:eastAsia="宋体" w:cs="宋体"/>
          <w:color w:val="000000"/>
          <w:spacing w:val="0"/>
          <w:position w:val="0"/>
          <w:sz w:val="21"/>
          <w:highlight w:val="none"/>
          <w:shd w:val="clear" w:color="auto" w:fill="auto"/>
        </w:rPr>
        <w:t>分</w:t>
      </w:r>
      <w:r>
        <w:rPr>
          <w:rFonts w:hint="eastAsia" w:ascii="宋体" w:hAnsi="宋体" w:eastAsia="宋体" w:cs="宋体"/>
          <w:strike w:val="0"/>
          <w:dstrike w:val="0"/>
          <w:color w:val="000000"/>
          <w:spacing w:val="0"/>
          <w:position w:val="0"/>
          <w:sz w:val="21"/>
          <w:highlight w:val="none"/>
          <w:shd w:val="clear" w:color="auto" w:fill="auto"/>
          <w:lang w:eastAsia="zh-CN"/>
        </w:rPr>
        <w:t>。</w:t>
      </w:r>
      <w:r>
        <w:rPr>
          <w:rFonts w:ascii="宋体" w:hAnsi="宋体" w:eastAsia="宋体" w:cs="宋体"/>
          <w:b/>
          <w:strike w:val="0"/>
          <w:dstrike w:val="0"/>
          <w:color w:val="000000" w:themeColor="text1"/>
          <w:spacing w:val="0"/>
          <w:position w:val="0"/>
          <w:sz w:val="21"/>
          <w:highlight w:val="none"/>
          <w:shd w:val="clear" w:fill="auto"/>
          <w14:textFill>
            <w14:solidFill>
              <w14:schemeClr w14:val="tx1"/>
            </w14:solidFill>
          </w14:textFill>
        </w:rPr>
        <w:t>注：投标单位需提供拟投入的本企业全封闭运输配送车辆外观、内室的图片等</w:t>
      </w:r>
      <w:r>
        <w:rPr>
          <w:rFonts w:hint="eastAsia" w:ascii="宋体" w:hAnsi="宋体" w:cs="宋体"/>
          <w:b/>
          <w:strike w:val="0"/>
          <w:dstrike w:val="0"/>
          <w:color w:val="000000" w:themeColor="text1"/>
          <w:spacing w:val="0"/>
          <w:position w:val="0"/>
          <w:sz w:val="21"/>
          <w:highlight w:val="none"/>
          <w:shd w:val="clear" w:fill="auto"/>
          <w:lang w:eastAsia="zh-CN"/>
          <w14:textFill>
            <w14:solidFill>
              <w14:schemeClr w14:val="tx1"/>
            </w14:solidFill>
          </w14:textFill>
        </w:rPr>
        <w:t>车辆证明</w:t>
      </w:r>
      <w:r>
        <w:rPr>
          <w:rFonts w:ascii="宋体" w:hAnsi="宋体" w:eastAsia="宋体" w:cs="宋体"/>
          <w:b/>
          <w:strike w:val="0"/>
          <w:dstrike w:val="0"/>
          <w:color w:val="000000" w:themeColor="text1"/>
          <w:spacing w:val="0"/>
          <w:position w:val="0"/>
          <w:sz w:val="21"/>
          <w:highlight w:val="none"/>
          <w:shd w:val="clear" w:fill="auto"/>
          <w14:textFill>
            <w14:solidFill>
              <w14:schemeClr w14:val="tx1"/>
            </w14:solidFill>
          </w14:textFill>
        </w:rPr>
        <w:t>材料。</w:t>
      </w:r>
      <w:bookmarkEnd w:id="292"/>
      <w:bookmarkEnd w:id="293"/>
      <w:bookmarkEnd w:id="294"/>
      <w:bookmarkEnd w:id="295"/>
    </w:p>
    <w:p w14:paraId="597EB060">
      <w:pPr>
        <w:numPr>
          <w:ilvl w:val="0"/>
          <w:numId w:val="0"/>
        </w:numPr>
        <w:spacing w:before="0" w:after="0" w:line="440" w:lineRule="auto"/>
        <w:ind w:leftChars="200" w:right="0" w:rightChars="0"/>
        <w:jc w:val="left"/>
        <w:outlineLvl w:val="2"/>
        <w:rPr>
          <w:rFonts w:ascii="宋体" w:hAnsi="宋体" w:eastAsia="宋体" w:cs="宋体"/>
          <w:b/>
          <w:bCs/>
          <w:color w:val="000000" w:themeColor="text1"/>
          <w:spacing w:val="0"/>
          <w:position w:val="0"/>
          <w:sz w:val="21"/>
          <w:highlight w:val="none"/>
          <w:shd w:val="clear" w:fill="auto"/>
          <w14:textFill>
            <w14:solidFill>
              <w14:schemeClr w14:val="tx1"/>
            </w14:solidFill>
          </w14:textFill>
        </w:rPr>
      </w:pPr>
      <w:bookmarkStart w:id="297" w:name="_Toc24861"/>
      <w:bookmarkStart w:id="298" w:name="_Toc9016"/>
      <w:bookmarkStart w:id="299" w:name="_Toc16389"/>
      <w:bookmarkStart w:id="300" w:name="_Toc19820"/>
      <w:r>
        <w:rPr>
          <w:rFonts w:hint="eastAsia" w:ascii="宋体" w:hAnsi="宋体" w:eastAsia="宋体" w:cs="宋体"/>
          <w:b/>
          <w:bCs/>
          <w:color w:val="000000" w:themeColor="text1"/>
          <w:spacing w:val="0"/>
          <w:position w:val="0"/>
          <w:sz w:val="21"/>
          <w:highlight w:val="none"/>
          <w:shd w:val="clear" w:fill="auto"/>
          <w:lang w:eastAsia="zh-CN"/>
          <w14:textFill>
            <w14:solidFill>
              <w14:schemeClr w14:val="tx1"/>
            </w14:solidFill>
          </w14:textFill>
        </w:rPr>
        <w:t>（</w:t>
      </w:r>
      <w:r>
        <w:rPr>
          <w:rFonts w:hint="eastAsia" w:ascii="宋体" w:hAnsi="宋体" w:eastAsia="宋体" w:cs="宋体"/>
          <w:b/>
          <w:bCs/>
          <w:color w:val="000000" w:themeColor="text1"/>
          <w:spacing w:val="0"/>
          <w:position w:val="0"/>
          <w:sz w:val="21"/>
          <w:highlight w:val="none"/>
          <w:shd w:val="clear" w:fill="auto"/>
          <w:lang w:val="en-US" w:eastAsia="zh-CN"/>
          <w14:textFill>
            <w14:solidFill>
              <w14:schemeClr w14:val="tx1"/>
            </w14:solidFill>
          </w14:textFill>
        </w:rPr>
        <w:t>2</w:t>
      </w:r>
      <w:r>
        <w:rPr>
          <w:rFonts w:hint="eastAsia" w:ascii="宋体" w:hAnsi="宋体" w:eastAsia="宋体" w:cs="宋体"/>
          <w:b/>
          <w:bCs/>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b/>
          <w:bCs/>
          <w:color w:val="000000" w:themeColor="text1"/>
          <w:spacing w:val="0"/>
          <w:position w:val="0"/>
          <w:sz w:val="21"/>
          <w:highlight w:val="none"/>
          <w:shd w:val="clear" w:fill="auto"/>
          <w14:textFill>
            <w14:solidFill>
              <w14:schemeClr w14:val="tx1"/>
            </w14:solidFill>
          </w14:textFill>
        </w:rPr>
        <w:t>生产排产方案（</w:t>
      </w:r>
      <w:r>
        <w:rPr>
          <w:rFonts w:hint="eastAsia" w:ascii="宋体" w:hAnsi="宋体" w:eastAsia="宋体" w:cs="宋体"/>
          <w:b/>
          <w:bCs/>
          <w:color w:val="000000" w:themeColor="text1"/>
          <w:spacing w:val="0"/>
          <w:position w:val="0"/>
          <w:sz w:val="21"/>
          <w:highlight w:val="none"/>
          <w:shd w:val="clear" w:fill="auto"/>
          <w:lang w:val="en-US" w:eastAsia="zh-CN"/>
          <w14:textFill>
            <w14:solidFill>
              <w14:schemeClr w14:val="tx1"/>
            </w14:solidFill>
          </w14:textFill>
        </w:rPr>
        <w:t>满分</w:t>
      </w:r>
      <w:r>
        <w:rPr>
          <w:rFonts w:ascii="宋体" w:hAnsi="宋体" w:eastAsia="宋体" w:cs="宋体"/>
          <w:b/>
          <w:bCs/>
          <w:color w:val="000000" w:themeColor="text1"/>
          <w:spacing w:val="0"/>
          <w:position w:val="0"/>
          <w:sz w:val="21"/>
          <w:highlight w:val="none"/>
          <w:shd w:val="clear" w:fill="auto"/>
          <w14:textFill>
            <w14:solidFill>
              <w14:schemeClr w14:val="tx1"/>
            </w14:solidFill>
          </w14:textFill>
        </w:rPr>
        <w:t>9分）</w:t>
      </w:r>
      <w:bookmarkEnd w:id="297"/>
      <w:bookmarkEnd w:id="298"/>
      <w:bookmarkEnd w:id="299"/>
      <w:bookmarkEnd w:id="300"/>
    </w:p>
    <w:p w14:paraId="4ECA81CD">
      <w:pPr>
        <w:spacing w:before="0" w:after="0" w:line="380" w:lineRule="auto"/>
        <w:ind w:left="0" w:right="0" w:firstLine="420"/>
        <w:jc w:val="both"/>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ascii="宋体" w:hAnsi="宋体" w:eastAsia="宋体" w:cs="宋体"/>
          <w:color w:val="000000" w:themeColor="text1"/>
          <w:spacing w:val="0"/>
          <w:position w:val="0"/>
          <w:sz w:val="21"/>
          <w:highlight w:val="none"/>
          <w:shd w:val="clear" w:fill="auto"/>
          <w14:textFill>
            <w14:solidFill>
              <w14:schemeClr w14:val="tx1"/>
            </w14:solidFill>
          </w14:textFill>
        </w:rPr>
        <w:t>由评标委员会根据</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采购</w:t>
      </w:r>
      <w:r>
        <w:rPr>
          <w:rFonts w:ascii="宋体" w:hAnsi="宋体" w:eastAsia="宋体" w:cs="宋体"/>
          <w:color w:val="000000" w:themeColor="text1"/>
          <w:spacing w:val="0"/>
          <w:position w:val="0"/>
          <w:sz w:val="21"/>
          <w:highlight w:val="none"/>
          <w:shd w:val="clear" w:fill="auto"/>
          <w14:textFill>
            <w14:solidFill>
              <w14:schemeClr w14:val="tx1"/>
            </w14:solidFill>
          </w14:textFill>
        </w:rPr>
        <w:t>文件生产排产方案中的生产排产计划安排、时间及人员控制等进行评审，以下各项不重复计分：</w:t>
      </w:r>
    </w:p>
    <w:p w14:paraId="051DB5C7">
      <w:pPr>
        <w:numPr>
          <w:ilvl w:val="0"/>
          <w:numId w:val="0"/>
        </w:numPr>
        <w:spacing w:before="0" w:after="0" w:line="380" w:lineRule="auto"/>
        <w:ind w:left="420" w:leftChars="0" w:right="0" w:rightChars="0"/>
        <w:jc w:val="both"/>
        <w:rPr>
          <w:rFonts w:hint="eastAsia" w:ascii="宋体" w:hAnsi="宋体" w:eastAsia="宋体" w:cs="宋体"/>
          <w:color w:val="000000" w:themeColor="text1"/>
          <w:spacing w:val="0"/>
          <w:position w:val="0"/>
          <w:sz w:val="21"/>
          <w:highlight w:val="none"/>
          <w:shd w:val="clear" w:fill="auto"/>
          <w:lang w:val="en-US" w:eastAsia="zh-CN"/>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一档（0分）：</w:t>
      </w:r>
      <w:r>
        <w:rPr>
          <w:rFonts w:ascii="宋体" w:hAnsi="宋体" w:eastAsia="宋体" w:cs="宋体"/>
          <w:b w:val="0"/>
          <w:bCs w:val="0"/>
          <w:color w:val="000000" w:themeColor="text1"/>
          <w:spacing w:val="0"/>
          <w:position w:val="0"/>
          <w:sz w:val="21"/>
          <w:highlight w:val="none"/>
          <w:shd w:val="clear" w:fill="auto"/>
          <w14:textFill>
            <w14:solidFill>
              <w14:schemeClr w14:val="tx1"/>
            </w14:solidFill>
          </w14:textFill>
        </w:rPr>
        <w:t>未提供生产排产方案或生产排产方案</w:t>
      </w:r>
      <w:r>
        <w:rPr>
          <w:rFonts w:hint="eastAsia" w:ascii="宋体" w:hAnsi="宋体" w:cs="宋体"/>
          <w:b w:val="0"/>
          <w:bCs w:val="0"/>
          <w:color w:val="000000" w:themeColor="text1"/>
          <w:spacing w:val="0"/>
          <w:position w:val="0"/>
          <w:sz w:val="21"/>
          <w:highlight w:val="none"/>
          <w:shd w:val="clear" w:fill="auto"/>
          <w:lang w:val="en-US" w:eastAsia="zh-CN"/>
          <w14:textFill>
            <w14:solidFill>
              <w14:schemeClr w14:val="tx1"/>
            </w14:solidFill>
          </w14:textFill>
        </w:rPr>
        <w:t>不符合采购</w:t>
      </w:r>
      <w:r>
        <w:rPr>
          <w:rFonts w:ascii="宋体" w:hAnsi="宋体" w:eastAsia="宋体" w:cs="宋体"/>
          <w:b w:val="0"/>
          <w:bCs w:val="0"/>
          <w:color w:val="000000" w:themeColor="text1"/>
          <w:spacing w:val="0"/>
          <w:position w:val="0"/>
          <w:sz w:val="21"/>
          <w:highlight w:val="none"/>
          <w:shd w:val="clear" w:fill="auto"/>
          <w14:textFill>
            <w14:solidFill>
              <w14:schemeClr w14:val="tx1"/>
            </w14:solidFill>
          </w14:textFill>
        </w:rPr>
        <w:t>要求的，得0分</w:t>
      </w:r>
      <w:r>
        <w:rPr>
          <w:rFonts w:hint="eastAsia" w:ascii="宋体" w:hAnsi="宋体" w:cs="宋体"/>
          <w:b w:val="0"/>
          <w:bCs w:val="0"/>
          <w:color w:val="000000" w:themeColor="text1"/>
          <w:spacing w:val="0"/>
          <w:position w:val="0"/>
          <w:sz w:val="21"/>
          <w:highlight w:val="none"/>
          <w:shd w:val="clear" w:fill="auto"/>
          <w:lang w:eastAsia="zh-CN"/>
          <w14:textFill>
            <w14:solidFill>
              <w14:schemeClr w14:val="tx1"/>
            </w14:solidFill>
          </w14:textFill>
        </w:rPr>
        <w:t>；</w:t>
      </w:r>
    </w:p>
    <w:p w14:paraId="1BA39760">
      <w:pPr>
        <w:numPr>
          <w:ilvl w:val="0"/>
          <w:numId w:val="0"/>
        </w:numPr>
        <w:spacing w:before="0" w:after="0" w:line="380" w:lineRule="auto"/>
        <w:ind w:left="420" w:leftChars="0" w:right="0" w:rightChars="0"/>
        <w:jc w:val="both"/>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二</w:t>
      </w:r>
      <w:r>
        <w:rPr>
          <w:rFonts w:ascii="宋体" w:hAnsi="宋体" w:eastAsia="宋体" w:cs="宋体"/>
          <w:color w:val="000000" w:themeColor="text1"/>
          <w:spacing w:val="0"/>
          <w:position w:val="0"/>
          <w:sz w:val="21"/>
          <w:highlight w:val="none"/>
          <w:shd w:val="clear" w:fill="auto"/>
          <w14:textFill>
            <w14:solidFill>
              <w14:schemeClr w14:val="tx1"/>
            </w14:solidFill>
          </w14:textFill>
        </w:rPr>
        <w:t>档（</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3</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具有明确的生产流程，排产方案，且满足项目需求，得3分；</w:t>
      </w:r>
    </w:p>
    <w:p w14:paraId="45137BD1">
      <w:pPr>
        <w:spacing w:before="0" w:after="0" w:line="380" w:lineRule="auto"/>
        <w:ind w:left="0" w:right="0" w:firstLine="420"/>
        <w:jc w:val="both"/>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三</w:t>
      </w:r>
      <w:r>
        <w:rPr>
          <w:rFonts w:ascii="宋体" w:hAnsi="宋体" w:eastAsia="宋体" w:cs="宋体"/>
          <w:color w:val="000000" w:themeColor="text1"/>
          <w:spacing w:val="0"/>
          <w:position w:val="0"/>
          <w:sz w:val="21"/>
          <w:highlight w:val="none"/>
          <w:shd w:val="clear" w:fill="auto"/>
          <w14:textFill>
            <w14:solidFill>
              <w14:schemeClr w14:val="tx1"/>
            </w14:solidFill>
          </w14:textFill>
        </w:rPr>
        <w:t>档（</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6</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eastAsia="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在</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二</w:t>
      </w:r>
      <w:r>
        <w:rPr>
          <w:rFonts w:ascii="宋体" w:hAnsi="宋体" w:eastAsia="宋体" w:cs="宋体"/>
          <w:color w:val="000000" w:themeColor="text1"/>
          <w:spacing w:val="0"/>
          <w:position w:val="0"/>
          <w:sz w:val="21"/>
          <w:highlight w:val="none"/>
          <w:shd w:val="clear" w:fill="auto"/>
          <w14:textFill>
            <w14:solidFill>
              <w14:schemeClr w14:val="tx1"/>
            </w14:solidFill>
          </w14:textFill>
        </w:rPr>
        <w:t>档基础上，制定专门针对本项目的生产过程的预案（方案包括原材料质量控制方案、生产质量保障方案、生产工期保障方案、生产应急处理预案），排产方案能明确各流程工作情况的，得6分；</w:t>
      </w:r>
    </w:p>
    <w:p w14:paraId="7557386D">
      <w:pPr>
        <w:numPr>
          <w:ilvl w:val="0"/>
          <w:numId w:val="0"/>
        </w:numPr>
        <w:spacing w:before="0" w:after="0" w:line="380" w:lineRule="auto"/>
        <w:ind w:left="420" w:leftChars="0" w:right="0" w:rightChars="0"/>
        <w:jc w:val="left"/>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四</w:t>
      </w:r>
      <w:r>
        <w:rPr>
          <w:rFonts w:hint="eastAsia" w:ascii="宋体" w:hAnsi="宋体" w:eastAsia="宋体" w:cs="宋体"/>
          <w:color w:val="000000" w:themeColor="text1"/>
          <w:spacing w:val="0"/>
          <w:position w:val="0"/>
          <w:sz w:val="21"/>
          <w:highlight w:val="none"/>
          <w:shd w:val="clear" w:fill="auto"/>
          <w:lang w:val="en-US" w:eastAsia="zh-CN"/>
          <w14:textFill>
            <w14:solidFill>
              <w14:schemeClr w14:val="tx1"/>
            </w14:solidFill>
          </w14:textFill>
        </w:rPr>
        <w:t>档</w:t>
      </w:r>
      <w:r>
        <w:rPr>
          <w:rFonts w:ascii="宋体" w:hAnsi="宋体" w:eastAsia="宋体" w:cs="宋体"/>
          <w:color w:val="000000" w:themeColor="text1"/>
          <w:spacing w:val="0"/>
          <w:position w:val="0"/>
          <w:sz w:val="21"/>
          <w:highlight w:val="none"/>
          <w:shd w:val="clear" w:fill="auto"/>
          <w14:textFill>
            <w14:solidFill>
              <w14:schemeClr w14:val="tx1"/>
            </w14:solidFill>
          </w14:textFill>
        </w:rPr>
        <w:t>（</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9</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eastAsia="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在</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三</w:t>
      </w:r>
      <w:r>
        <w:rPr>
          <w:rFonts w:hint="eastAsia" w:ascii="宋体" w:hAnsi="宋体" w:eastAsia="宋体" w:cs="宋体"/>
          <w:color w:val="000000" w:themeColor="text1"/>
          <w:spacing w:val="0"/>
          <w:position w:val="0"/>
          <w:sz w:val="21"/>
          <w:highlight w:val="none"/>
          <w:shd w:val="clear" w:fill="auto"/>
          <w:lang w:val="en-US" w:eastAsia="zh-CN"/>
          <w14:textFill>
            <w14:solidFill>
              <w14:schemeClr w14:val="tx1"/>
            </w14:solidFill>
          </w14:textFill>
        </w:rPr>
        <w:t>档</w:t>
      </w:r>
      <w:r>
        <w:rPr>
          <w:rFonts w:ascii="宋体" w:hAnsi="宋体" w:eastAsia="宋体" w:cs="宋体"/>
          <w:color w:val="000000" w:themeColor="text1"/>
          <w:spacing w:val="0"/>
          <w:position w:val="0"/>
          <w:sz w:val="21"/>
          <w:highlight w:val="none"/>
          <w:shd w:val="clear" w:fill="auto"/>
          <w14:textFill>
            <w14:solidFill>
              <w14:schemeClr w14:val="tx1"/>
            </w14:solidFill>
          </w14:textFill>
        </w:rPr>
        <w:t>基础上，针对采购人应急加印任务，有对应的应急措施及应急人员投入，</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供应商</w:t>
      </w:r>
      <w:r>
        <w:rPr>
          <w:rFonts w:ascii="宋体" w:hAnsi="宋体" w:eastAsia="宋体" w:cs="宋体"/>
          <w:color w:val="000000" w:themeColor="text1"/>
          <w:spacing w:val="0"/>
          <w:position w:val="0"/>
          <w:sz w:val="21"/>
          <w:highlight w:val="none"/>
          <w:shd w:val="clear" w:fill="auto"/>
          <w14:textFill>
            <w14:solidFill>
              <w14:schemeClr w14:val="tx1"/>
            </w14:solidFill>
          </w14:textFill>
        </w:rPr>
        <w:t>承</w:t>
      </w:r>
    </w:p>
    <w:p w14:paraId="7CEA4B4D">
      <w:pPr>
        <w:numPr>
          <w:ilvl w:val="0"/>
          <w:numId w:val="0"/>
        </w:numPr>
        <w:spacing w:before="0" w:after="0" w:line="380" w:lineRule="auto"/>
        <w:ind w:right="0" w:rightChars="0"/>
        <w:jc w:val="left"/>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ascii="宋体" w:hAnsi="宋体" w:eastAsia="宋体" w:cs="宋体"/>
          <w:color w:val="000000" w:themeColor="text1"/>
          <w:spacing w:val="0"/>
          <w:position w:val="0"/>
          <w:sz w:val="21"/>
          <w:highlight w:val="none"/>
          <w:shd w:val="clear" w:fill="auto"/>
          <w14:textFill>
            <w14:solidFill>
              <w14:schemeClr w14:val="tx1"/>
            </w14:solidFill>
          </w14:textFill>
        </w:rPr>
        <w:t>诺收到追加计划通知后24小时内将货物送达指定地点的，得9分。</w:t>
      </w:r>
    </w:p>
    <w:p w14:paraId="6FCAF203">
      <w:pPr>
        <w:numPr>
          <w:ilvl w:val="0"/>
          <w:numId w:val="0"/>
        </w:numPr>
        <w:spacing w:before="0" w:after="0" w:line="480" w:lineRule="auto"/>
        <w:ind w:leftChars="200" w:right="0" w:rightChars="0"/>
        <w:jc w:val="both"/>
        <w:rPr>
          <w:rFonts w:ascii="宋体" w:hAnsi="宋体" w:eastAsia="宋体" w:cs="宋体"/>
          <w:b/>
          <w:bCs/>
          <w:color w:val="000000" w:themeColor="text1"/>
          <w:spacing w:val="0"/>
          <w:position w:val="0"/>
          <w:sz w:val="21"/>
          <w:highlight w:val="none"/>
          <w:shd w:val="clear" w:fill="auto"/>
          <w14:textFill>
            <w14:solidFill>
              <w14:schemeClr w14:val="tx1"/>
            </w14:solidFill>
          </w14:textFill>
        </w:rPr>
      </w:pPr>
      <w:r>
        <w:rPr>
          <w:rFonts w:hint="eastAsia" w:ascii="宋体" w:hAnsi="宋体" w:cs="宋体"/>
          <w:b/>
          <w:bCs/>
          <w:color w:val="000000" w:themeColor="text1"/>
          <w:spacing w:val="0"/>
          <w:position w:val="0"/>
          <w:sz w:val="21"/>
          <w:highlight w:val="none"/>
          <w:shd w:val="clear" w:fill="auto"/>
          <w:lang w:eastAsia="zh-CN"/>
          <w14:textFill>
            <w14:solidFill>
              <w14:schemeClr w14:val="tx1"/>
            </w14:solidFill>
          </w14:textFill>
        </w:rPr>
        <w:t>（</w:t>
      </w:r>
      <w:r>
        <w:rPr>
          <w:rFonts w:hint="eastAsia" w:ascii="宋体" w:hAnsi="宋体" w:cs="宋体"/>
          <w:b/>
          <w:bCs/>
          <w:color w:val="000000" w:themeColor="text1"/>
          <w:spacing w:val="0"/>
          <w:position w:val="0"/>
          <w:sz w:val="21"/>
          <w:highlight w:val="none"/>
          <w:shd w:val="clear" w:fill="auto"/>
          <w:lang w:val="en-US" w:eastAsia="zh-CN"/>
          <w14:textFill>
            <w14:solidFill>
              <w14:schemeClr w14:val="tx1"/>
            </w14:solidFill>
          </w14:textFill>
        </w:rPr>
        <w:t>3</w:t>
      </w:r>
      <w:r>
        <w:rPr>
          <w:rFonts w:hint="eastAsia" w:ascii="宋体" w:hAnsi="宋体" w:cs="宋体"/>
          <w:b/>
          <w:bCs/>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b/>
          <w:bCs/>
          <w:color w:val="000000" w:themeColor="text1"/>
          <w:spacing w:val="0"/>
          <w:position w:val="0"/>
          <w:sz w:val="21"/>
          <w:highlight w:val="none"/>
          <w:shd w:val="clear" w:fill="auto"/>
          <w14:textFill>
            <w14:solidFill>
              <w14:schemeClr w14:val="tx1"/>
            </w14:solidFill>
          </w14:textFill>
        </w:rPr>
        <w:t>安全质量控制方案(</w:t>
      </w:r>
      <w:r>
        <w:rPr>
          <w:rFonts w:hint="eastAsia" w:ascii="宋体" w:hAnsi="宋体" w:eastAsia="宋体" w:cs="宋体"/>
          <w:b/>
          <w:bCs/>
          <w:color w:val="000000" w:themeColor="text1"/>
          <w:spacing w:val="0"/>
          <w:position w:val="0"/>
          <w:sz w:val="21"/>
          <w:highlight w:val="none"/>
          <w:shd w:val="clear" w:fill="auto"/>
          <w:lang w:val="en-US" w:eastAsia="zh-CN"/>
          <w14:textFill>
            <w14:solidFill>
              <w14:schemeClr w14:val="tx1"/>
            </w14:solidFill>
          </w14:textFill>
        </w:rPr>
        <w:t>满分</w:t>
      </w:r>
      <w:r>
        <w:rPr>
          <w:rFonts w:ascii="宋体" w:hAnsi="宋体" w:eastAsia="宋体" w:cs="宋体"/>
          <w:b/>
          <w:bCs/>
          <w:color w:val="000000" w:themeColor="text1"/>
          <w:spacing w:val="0"/>
          <w:position w:val="0"/>
          <w:sz w:val="21"/>
          <w:highlight w:val="none"/>
          <w:shd w:val="clear" w:fill="auto"/>
          <w14:textFill>
            <w14:solidFill>
              <w14:schemeClr w14:val="tx1"/>
            </w14:solidFill>
          </w14:textFill>
        </w:rPr>
        <w:t>9分)</w:t>
      </w:r>
    </w:p>
    <w:p w14:paraId="6567746C">
      <w:pPr>
        <w:spacing w:before="0" w:after="0" w:line="380" w:lineRule="auto"/>
        <w:ind w:left="0" w:right="0" w:firstLine="420"/>
        <w:jc w:val="both"/>
        <w:rPr>
          <w:rFonts w:hint="eastAsia" w:ascii="宋体" w:hAnsi="宋体" w:eastAsia="宋体" w:cs="宋体"/>
          <w:color w:val="000000" w:themeColor="text1"/>
          <w:spacing w:val="0"/>
          <w:position w:val="0"/>
          <w:sz w:val="21"/>
          <w:highlight w:val="none"/>
          <w:shd w:val="clear" w:fill="auto"/>
          <w:lang w:eastAsia="zh-CN"/>
          <w14:textFill>
            <w14:solidFill>
              <w14:schemeClr w14:val="tx1"/>
            </w14:solidFill>
          </w14:textFill>
        </w:rPr>
      </w:pPr>
      <w:r>
        <w:rPr>
          <w:rFonts w:ascii="宋体" w:hAnsi="宋体" w:eastAsia="宋体" w:cs="宋体"/>
          <w:color w:val="000000" w:themeColor="text1"/>
          <w:spacing w:val="0"/>
          <w:position w:val="0"/>
          <w:sz w:val="21"/>
          <w:highlight w:val="none"/>
          <w:shd w:val="clear" w:fill="auto"/>
          <w14:textFill>
            <w14:solidFill>
              <w14:schemeClr w14:val="tx1"/>
            </w14:solidFill>
          </w14:textFill>
        </w:rPr>
        <w:t>由评标委员会根据投标人提供的安全质量控制方案进行评价，以下各项不得重复计分</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p>
    <w:p w14:paraId="17CC471E">
      <w:pPr>
        <w:spacing w:before="0" w:after="0" w:line="380" w:lineRule="auto"/>
        <w:ind w:left="0" w:right="0" w:firstLine="420"/>
        <w:jc w:val="both"/>
        <w:rPr>
          <w:rFonts w:hint="eastAsia" w:ascii="宋体" w:hAnsi="宋体" w:eastAsia="宋体" w:cs="宋体"/>
          <w:color w:val="000000" w:themeColor="text1"/>
          <w:spacing w:val="0"/>
          <w:position w:val="0"/>
          <w:sz w:val="21"/>
          <w:highlight w:val="none"/>
          <w:shd w:val="clear" w:fill="auto"/>
          <w:lang w:val="en-US" w:eastAsia="zh-CN"/>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一档（0分）：</w:t>
      </w:r>
      <w:r>
        <w:rPr>
          <w:rFonts w:hint="eastAsia" w:ascii="宋体" w:hAnsi="宋体" w:cs="宋体"/>
          <w:b w:val="0"/>
          <w:bCs w:val="0"/>
          <w:color w:val="000000" w:themeColor="text1"/>
          <w:spacing w:val="0"/>
          <w:position w:val="0"/>
          <w:sz w:val="21"/>
          <w:highlight w:val="none"/>
          <w:shd w:val="clear" w:fill="auto"/>
          <w:lang w:val="en-US" w:eastAsia="zh-CN"/>
          <w14:textFill>
            <w14:solidFill>
              <w14:schemeClr w14:val="tx1"/>
            </w14:solidFill>
          </w14:textFill>
        </w:rPr>
        <w:t>未</w:t>
      </w:r>
      <w:r>
        <w:rPr>
          <w:rFonts w:ascii="宋体" w:hAnsi="宋体" w:eastAsia="宋体" w:cs="宋体"/>
          <w:b w:val="0"/>
          <w:bCs w:val="0"/>
          <w:color w:val="000000" w:themeColor="text1"/>
          <w:spacing w:val="0"/>
          <w:position w:val="0"/>
          <w:sz w:val="21"/>
          <w:highlight w:val="none"/>
          <w:shd w:val="clear" w:fill="auto"/>
          <w14:textFill>
            <w14:solidFill>
              <w14:schemeClr w14:val="tx1"/>
            </w14:solidFill>
          </w14:textFill>
        </w:rPr>
        <w:t>提供安全质量控制方案或安全质量控制方案</w:t>
      </w:r>
      <w:r>
        <w:rPr>
          <w:rFonts w:hint="eastAsia" w:ascii="宋体" w:hAnsi="宋体" w:cs="宋体"/>
          <w:b w:val="0"/>
          <w:bCs w:val="0"/>
          <w:color w:val="000000" w:themeColor="text1"/>
          <w:spacing w:val="0"/>
          <w:position w:val="0"/>
          <w:sz w:val="21"/>
          <w:highlight w:val="none"/>
          <w:shd w:val="clear" w:fill="auto"/>
          <w:lang w:val="en-US" w:eastAsia="zh-CN"/>
          <w14:textFill>
            <w14:solidFill>
              <w14:schemeClr w14:val="tx1"/>
            </w14:solidFill>
          </w14:textFill>
        </w:rPr>
        <w:t>不符合采购</w:t>
      </w:r>
      <w:r>
        <w:rPr>
          <w:rFonts w:ascii="宋体" w:hAnsi="宋体" w:eastAsia="宋体" w:cs="宋体"/>
          <w:b w:val="0"/>
          <w:bCs w:val="0"/>
          <w:color w:val="000000" w:themeColor="text1"/>
          <w:spacing w:val="0"/>
          <w:position w:val="0"/>
          <w:sz w:val="21"/>
          <w:highlight w:val="none"/>
          <w:shd w:val="clear" w:fill="auto"/>
          <w14:textFill>
            <w14:solidFill>
              <w14:schemeClr w14:val="tx1"/>
            </w14:solidFill>
          </w14:textFill>
        </w:rPr>
        <w:t>要求的，得0分</w:t>
      </w:r>
      <w:r>
        <w:rPr>
          <w:rFonts w:hint="eastAsia" w:ascii="宋体" w:hAnsi="宋体" w:cs="宋体"/>
          <w:b w:val="0"/>
          <w:bCs w:val="0"/>
          <w:color w:val="000000" w:themeColor="text1"/>
          <w:spacing w:val="0"/>
          <w:position w:val="0"/>
          <w:sz w:val="21"/>
          <w:highlight w:val="none"/>
          <w:shd w:val="clear" w:fill="auto"/>
          <w:lang w:eastAsia="zh-CN"/>
          <w14:textFill>
            <w14:solidFill>
              <w14:schemeClr w14:val="tx1"/>
            </w14:solidFill>
          </w14:textFill>
        </w:rPr>
        <w:t>；</w:t>
      </w:r>
    </w:p>
    <w:p w14:paraId="0CF6B46B">
      <w:pPr>
        <w:spacing w:before="0" w:after="0" w:line="380" w:lineRule="auto"/>
        <w:ind w:left="0" w:right="0" w:firstLine="420"/>
        <w:jc w:val="both"/>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二</w:t>
      </w:r>
      <w:r>
        <w:rPr>
          <w:rFonts w:ascii="宋体" w:hAnsi="宋体" w:eastAsia="宋体" w:cs="宋体"/>
          <w:color w:val="000000" w:themeColor="text1"/>
          <w:spacing w:val="0"/>
          <w:position w:val="0"/>
          <w:sz w:val="21"/>
          <w:highlight w:val="none"/>
          <w:shd w:val="clear" w:fill="auto"/>
          <w14:textFill>
            <w14:solidFill>
              <w14:schemeClr w14:val="tx1"/>
            </w14:solidFill>
          </w14:textFill>
        </w:rPr>
        <w:t>档（</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3</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制订有相关的安全防范、处理突发事件方案，从设计、制版、印刷、包装、仓储、发运和质量检验等各环节有严格的质量控制措施的，得3分；</w:t>
      </w:r>
    </w:p>
    <w:p w14:paraId="4C4ADCB0">
      <w:pPr>
        <w:spacing w:before="0" w:after="0" w:line="380" w:lineRule="auto"/>
        <w:ind w:left="0" w:right="0" w:firstLine="420"/>
        <w:jc w:val="both"/>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三</w:t>
      </w:r>
      <w:r>
        <w:rPr>
          <w:rFonts w:ascii="宋体" w:hAnsi="宋体" w:eastAsia="宋体" w:cs="宋体"/>
          <w:color w:val="000000" w:themeColor="text1"/>
          <w:spacing w:val="0"/>
          <w:position w:val="0"/>
          <w:sz w:val="21"/>
          <w:highlight w:val="none"/>
          <w:shd w:val="clear" w:fill="auto"/>
          <w14:textFill>
            <w14:solidFill>
              <w14:schemeClr w14:val="tx1"/>
            </w14:solidFill>
          </w14:textFill>
        </w:rPr>
        <w:t>档（</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6</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eastAsia="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在</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二</w:t>
      </w:r>
      <w:r>
        <w:rPr>
          <w:rFonts w:ascii="宋体" w:hAnsi="宋体" w:eastAsia="宋体" w:cs="宋体"/>
          <w:color w:val="000000" w:themeColor="text1"/>
          <w:spacing w:val="0"/>
          <w:position w:val="0"/>
          <w:sz w:val="21"/>
          <w:highlight w:val="none"/>
          <w:shd w:val="clear" w:fill="auto"/>
          <w14:textFill>
            <w14:solidFill>
              <w14:schemeClr w14:val="tx1"/>
            </w14:solidFill>
          </w14:textFill>
        </w:rPr>
        <w:t>档基础上，方案对保护</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票据</w:t>
      </w:r>
      <w:r>
        <w:rPr>
          <w:rFonts w:ascii="宋体" w:hAnsi="宋体" w:eastAsia="宋体" w:cs="宋体"/>
          <w:color w:val="000000" w:themeColor="text1"/>
          <w:spacing w:val="0"/>
          <w:position w:val="0"/>
          <w:sz w:val="21"/>
          <w:highlight w:val="none"/>
          <w:shd w:val="clear" w:fill="auto"/>
          <w14:textFill>
            <w14:solidFill>
              <w14:schemeClr w14:val="tx1"/>
            </w14:solidFill>
          </w14:textFill>
        </w:rPr>
        <w:t>防伪专用品、发票半成品、成品、边角余料、废次品的安全有详细举措，</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票据</w:t>
      </w:r>
      <w:r>
        <w:rPr>
          <w:rFonts w:ascii="宋体" w:hAnsi="宋体" w:eastAsia="宋体" w:cs="宋体"/>
          <w:color w:val="000000" w:themeColor="text1"/>
          <w:spacing w:val="0"/>
          <w:position w:val="0"/>
          <w:sz w:val="21"/>
          <w:highlight w:val="none"/>
          <w:shd w:val="clear" w:fill="auto"/>
          <w14:textFill>
            <w14:solidFill>
              <w14:schemeClr w14:val="tx1"/>
            </w14:solidFill>
          </w14:textFill>
        </w:rPr>
        <w:t>防伪专用品、</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票据</w:t>
      </w:r>
      <w:r>
        <w:rPr>
          <w:rFonts w:ascii="宋体" w:hAnsi="宋体" w:eastAsia="宋体" w:cs="宋体"/>
          <w:color w:val="000000" w:themeColor="text1"/>
          <w:spacing w:val="0"/>
          <w:position w:val="0"/>
          <w:sz w:val="21"/>
          <w:highlight w:val="none"/>
          <w:shd w:val="clear" w:fill="auto"/>
          <w14:textFill>
            <w14:solidFill>
              <w14:schemeClr w14:val="tx1"/>
            </w14:solidFill>
          </w14:textFill>
        </w:rPr>
        <w:t>成品、半成品等有专库存放或专柜保管，并达到防盗、防火、防潮、防霉、防虫蛀、防鼠咬的“六防”要求的，得6分；</w:t>
      </w:r>
    </w:p>
    <w:p w14:paraId="7D7A0860">
      <w:pPr>
        <w:spacing w:before="0" w:after="0" w:line="380" w:lineRule="auto"/>
        <w:ind w:left="0" w:right="0" w:firstLine="420"/>
        <w:jc w:val="both"/>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四</w:t>
      </w:r>
      <w:r>
        <w:rPr>
          <w:rFonts w:hint="eastAsia" w:ascii="宋体" w:hAnsi="宋体" w:eastAsia="宋体" w:cs="宋体"/>
          <w:color w:val="000000" w:themeColor="text1"/>
          <w:spacing w:val="0"/>
          <w:position w:val="0"/>
          <w:sz w:val="21"/>
          <w:highlight w:val="none"/>
          <w:shd w:val="clear" w:fill="auto"/>
          <w:lang w:val="en-US" w:eastAsia="zh-CN"/>
          <w14:textFill>
            <w14:solidFill>
              <w14:schemeClr w14:val="tx1"/>
            </w14:solidFill>
          </w14:textFill>
        </w:rPr>
        <w:t>档</w:t>
      </w:r>
      <w:r>
        <w:rPr>
          <w:rFonts w:ascii="宋体" w:hAnsi="宋体" w:eastAsia="宋体" w:cs="宋体"/>
          <w:color w:val="000000" w:themeColor="text1"/>
          <w:spacing w:val="0"/>
          <w:position w:val="0"/>
          <w:sz w:val="21"/>
          <w:highlight w:val="none"/>
          <w:shd w:val="clear" w:fill="auto"/>
          <w14:textFill>
            <w14:solidFill>
              <w14:schemeClr w14:val="tx1"/>
            </w14:solidFill>
          </w14:textFill>
        </w:rPr>
        <w:t>（</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9</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eastAsia="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在</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三</w:t>
      </w:r>
      <w:r>
        <w:rPr>
          <w:rFonts w:ascii="宋体" w:hAnsi="宋体" w:eastAsia="宋体" w:cs="宋体"/>
          <w:color w:val="000000" w:themeColor="text1"/>
          <w:spacing w:val="0"/>
          <w:position w:val="0"/>
          <w:sz w:val="21"/>
          <w:highlight w:val="none"/>
          <w:shd w:val="clear" w:fill="auto"/>
          <w14:textFill>
            <w14:solidFill>
              <w14:schemeClr w14:val="tx1"/>
            </w14:solidFill>
          </w14:textFill>
        </w:rPr>
        <w:t>档基础上，针对控制措施能提供相应的安全制度、质量管理制度、奖惩措施，并有落实制度的责任人员（提供人员名单）；针对质量问题出现后，能有对应的补救措施及方案；针对票据的安全防范，具有完善的保密管理保障体系和具体的保密措施，制度架构完整，包括关于防伪材料购买、存放、领用、保管，发票印制、登记、交接班、出入库等制度，印制过程中产生的废证、废料的销毁有详细保管和销毁记录，以满足发票印制的保密要求的，得9分。</w:t>
      </w:r>
    </w:p>
    <w:p w14:paraId="654E03D7">
      <w:pPr>
        <w:spacing w:before="0" w:after="0" w:line="440" w:lineRule="auto"/>
        <w:ind w:left="0" w:right="0" w:firstLine="422"/>
        <w:jc w:val="left"/>
        <w:outlineLvl w:val="2"/>
        <w:rPr>
          <w:rFonts w:ascii="宋体" w:hAnsi="宋体" w:eastAsia="宋体" w:cs="宋体"/>
          <w:b/>
          <w:color w:val="000000" w:themeColor="text1"/>
          <w:spacing w:val="0"/>
          <w:position w:val="0"/>
          <w:sz w:val="21"/>
          <w:highlight w:val="none"/>
          <w:shd w:val="clear" w:fill="auto"/>
          <w14:textFill>
            <w14:solidFill>
              <w14:schemeClr w14:val="tx1"/>
            </w14:solidFill>
          </w14:textFill>
        </w:rPr>
      </w:pPr>
      <w:bookmarkStart w:id="301" w:name="_Toc9144"/>
      <w:bookmarkStart w:id="302" w:name="_Toc8300"/>
      <w:bookmarkStart w:id="303" w:name="_Toc27024"/>
      <w:bookmarkStart w:id="304" w:name="_Toc2984"/>
      <w:r>
        <w:rPr>
          <w:rFonts w:ascii="宋体" w:hAnsi="宋体" w:eastAsia="宋体" w:cs="宋体"/>
          <w:b/>
          <w:color w:val="000000" w:themeColor="text1"/>
          <w:spacing w:val="0"/>
          <w:position w:val="0"/>
          <w:sz w:val="21"/>
          <w:highlight w:val="none"/>
          <w:shd w:val="clear" w:fill="auto"/>
          <w14:textFill>
            <w14:solidFill>
              <w14:schemeClr w14:val="tx1"/>
            </w14:solidFill>
          </w14:textFill>
        </w:rPr>
        <w:t>（</w:t>
      </w:r>
      <w:r>
        <w:rPr>
          <w:rFonts w:hint="eastAsia" w:ascii="宋体" w:hAnsi="宋体" w:cs="宋体"/>
          <w:b/>
          <w:color w:val="000000" w:themeColor="text1"/>
          <w:spacing w:val="0"/>
          <w:position w:val="0"/>
          <w:sz w:val="21"/>
          <w:highlight w:val="none"/>
          <w:shd w:val="clear" w:fill="auto"/>
          <w:lang w:val="en-US" w:eastAsia="zh-CN"/>
          <w14:textFill>
            <w14:solidFill>
              <w14:schemeClr w14:val="tx1"/>
            </w14:solidFill>
          </w14:textFill>
        </w:rPr>
        <w:t>4</w:t>
      </w:r>
      <w:r>
        <w:rPr>
          <w:rFonts w:ascii="宋体" w:hAnsi="宋体" w:eastAsia="宋体" w:cs="宋体"/>
          <w:b/>
          <w:color w:val="000000" w:themeColor="text1"/>
          <w:spacing w:val="0"/>
          <w:position w:val="0"/>
          <w:sz w:val="21"/>
          <w:highlight w:val="none"/>
          <w:shd w:val="clear" w:fill="auto"/>
          <w14:textFill>
            <w14:solidFill>
              <w14:schemeClr w14:val="tx1"/>
            </w14:solidFill>
          </w14:textFill>
        </w:rPr>
        <w:t>）拟投入专用设备分（满分</w:t>
      </w:r>
      <w:r>
        <w:rPr>
          <w:rFonts w:hint="eastAsia" w:ascii="宋体" w:hAnsi="宋体" w:cs="宋体"/>
          <w:b/>
          <w:strike w:val="0"/>
          <w:dstrike w:val="0"/>
          <w:color w:val="000000" w:themeColor="text1"/>
          <w:spacing w:val="0"/>
          <w:position w:val="0"/>
          <w:sz w:val="21"/>
          <w:highlight w:val="none"/>
          <w:shd w:val="clear" w:fill="auto"/>
          <w:lang w:val="en-US" w:eastAsia="zh-CN"/>
          <w14:textFill>
            <w14:solidFill>
              <w14:schemeClr w14:val="tx1"/>
            </w14:solidFill>
          </w14:textFill>
        </w:rPr>
        <w:t>25</w:t>
      </w:r>
      <w:r>
        <w:rPr>
          <w:rFonts w:ascii="宋体" w:hAnsi="宋体" w:eastAsia="宋体" w:cs="宋体"/>
          <w:b/>
          <w:color w:val="000000" w:themeColor="text1"/>
          <w:spacing w:val="0"/>
          <w:position w:val="0"/>
          <w:sz w:val="21"/>
          <w:highlight w:val="none"/>
          <w:shd w:val="clear" w:fill="auto"/>
          <w14:textFill>
            <w14:solidFill>
              <w14:schemeClr w14:val="tx1"/>
            </w14:solidFill>
          </w14:textFill>
        </w:rPr>
        <w:t>分）</w:t>
      </w:r>
      <w:bookmarkEnd w:id="296"/>
      <w:bookmarkEnd w:id="301"/>
      <w:bookmarkEnd w:id="302"/>
      <w:bookmarkEnd w:id="303"/>
      <w:bookmarkEnd w:id="304"/>
    </w:p>
    <w:p w14:paraId="2F2474DA">
      <w:pPr>
        <w:spacing w:before="0" w:after="0" w:line="440" w:lineRule="auto"/>
        <w:ind w:left="0" w:right="0" w:firstLine="422"/>
        <w:jc w:val="left"/>
        <w:outlineLvl w:val="2"/>
        <w:rPr>
          <w:rFonts w:hint="eastAsia" w:ascii="宋体" w:hAnsi="宋体" w:eastAsia="宋体" w:cs="宋体"/>
          <w:b w:val="0"/>
          <w:bCs w:val="0"/>
          <w:color w:val="000000" w:themeColor="text1"/>
          <w:spacing w:val="0"/>
          <w:position w:val="0"/>
          <w:sz w:val="21"/>
          <w:highlight w:val="none"/>
          <w:shd w:val="clear" w:fill="auto"/>
          <w14:textFill>
            <w14:solidFill>
              <w14:schemeClr w14:val="tx1"/>
            </w14:solidFill>
          </w14:textFill>
        </w:rPr>
      </w:pPr>
      <w:bookmarkStart w:id="305" w:name="_Toc7433"/>
      <w:bookmarkStart w:id="306" w:name="_Toc13051"/>
      <w:bookmarkStart w:id="307" w:name="_Toc20901"/>
      <w:bookmarkStart w:id="308" w:name="_Toc18841"/>
      <w:bookmarkStart w:id="309" w:name="_Toc22438"/>
      <w:r>
        <w:rPr>
          <w:rFonts w:hint="eastAsia" w:ascii="宋体" w:hAnsi="宋体" w:eastAsia="宋体" w:cs="宋体"/>
          <w:b w:val="0"/>
          <w:bCs w:val="0"/>
          <w:color w:val="000000" w:themeColor="text1"/>
          <w:spacing w:val="0"/>
          <w:position w:val="0"/>
          <w:sz w:val="21"/>
          <w:highlight w:val="none"/>
          <w:shd w:val="clear" w:fill="auto"/>
          <w14:textFill>
            <w14:solidFill>
              <w14:schemeClr w14:val="tx1"/>
            </w14:solidFill>
          </w14:textFill>
        </w:rPr>
        <w:t>评委根据各响应文件提供的拟投入本企业生产设备配备等方面进行综合评定并独立打分：</w:t>
      </w:r>
    </w:p>
    <w:p w14:paraId="27791C6F">
      <w:pPr>
        <w:spacing w:before="0" w:after="0" w:line="440" w:lineRule="auto"/>
        <w:ind w:left="0" w:right="0" w:firstLine="422"/>
        <w:jc w:val="left"/>
        <w:outlineLvl w:val="2"/>
        <w:rPr>
          <w:rFonts w:hint="eastAsia" w:ascii="宋体" w:hAnsi="宋体" w:eastAsia="宋体" w:cs="宋体"/>
          <w:b w:val="0"/>
          <w:bCs w:val="0"/>
          <w:color w:val="000000" w:themeColor="text1"/>
          <w:spacing w:val="0"/>
          <w:position w:val="0"/>
          <w:sz w:val="21"/>
          <w:highlight w:val="none"/>
          <w:shd w:val="clear" w:fill="auto"/>
          <w14:textFill>
            <w14:solidFill>
              <w14:schemeClr w14:val="tx1"/>
            </w14:solidFill>
          </w14:textFill>
        </w:rPr>
      </w:pPr>
      <w:r>
        <w:rPr>
          <w:rFonts w:hint="eastAsia" w:ascii="宋体" w:hAnsi="宋体" w:eastAsia="宋体" w:cs="宋体"/>
          <w:b w:val="0"/>
          <w:bCs w:val="0"/>
          <w:color w:val="000000" w:themeColor="text1"/>
          <w:spacing w:val="0"/>
          <w:position w:val="0"/>
          <w:sz w:val="21"/>
          <w:highlight w:val="none"/>
          <w:shd w:val="clear" w:fill="auto"/>
          <w14:textFill>
            <w14:solidFill>
              <w14:schemeClr w14:val="tx1"/>
            </w14:solidFill>
          </w14:textFill>
        </w:rPr>
        <w:t>①具有CTP制版设备的，每台1分，满分2分；具有制作票据防伪底纹软件的，每套1分，满分2分；拥有彩喷机、烤板机、扫描仪，每种设备得分1分，满分3分。</w:t>
      </w:r>
    </w:p>
    <w:p w14:paraId="7733D5EE">
      <w:pPr>
        <w:spacing w:before="0" w:after="0" w:line="440" w:lineRule="auto"/>
        <w:ind w:left="0" w:right="0" w:firstLine="422"/>
        <w:jc w:val="left"/>
        <w:outlineLvl w:val="2"/>
        <w:rPr>
          <w:rFonts w:hint="eastAsia" w:ascii="宋体" w:hAnsi="宋体" w:eastAsia="宋体" w:cs="宋体"/>
          <w:b w:val="0"/>
          <w:bCs w:val="0"/>
          <w:color w:val="000000" w:themeColor="text1"/>
          <w:spacing w:val="0"/>
          <w:position w:val="0"/>
          <w:sz w:val="21"/>
          <w:highlight w:val="none"/>
          <w:shd w:val="clear" w:fill="auto"/>
          <w14:textFill>
            <w14:solidFill>
              <w14:schemeClr w14:val="tx1"/>
            </w14:solidFill>
          </w14:textFill>
        </w:rPr>
      </w:pPr>
      <w:r>
        <w:rPr>
          <w:rFonts w:hint="eastAsia" w:ascii="宋体" w:hAnsi="宋体" w:eastAsia="宋体" w:cs="宋体"/>
          <w:b w:val="0"/>
          <w:bCs w:val="0"/>
          <w:color w:val="000000" w:themeColor="text1"/>
          <w:spacing w:val="0"/>
          <w:position w:val="0"/>
          <w:sz w:val="21"/>
          <w:highlight w:val="none"/>
          <w:shd w:val="clear" w:fill="auto"/>
          <w14:textFill>
            <w14:solidFill>
              <w14:schemeClr w14:val="tx1"/>
            </w14:solidFill>
          </w14:textFill>
        </w:rPr>
        <w:t>②具有八色以上商用表格轮转机的，每台得3分，满分6分；具有五色（含）以上平版印刷机的，每台得2分，满分4分；具有四色平版印刷机的，每台得1分，满分2分；具有数字喷码系统的，每台0.5分，满分1分；具有号码在线检测系统的，每台1分，满分2分。</w:t>
      </w:r>
    </w:p>
    <w:p w14:paraId="3CC4886D">
      <w:pPr>
        <w:spacing w:before="0" w:after="0" w:line="440" w:lineRule="auto"/>
        <w:ind w:left="0" w:right="0" w:firstLine="422"/>
        <w:jc w:val="left"/>
        <w:outlineLvl w:val="2"/>
        <w:rPr>
          <w:rFonts w:hint="eastAsia" w:ascii="宋体" w:hAnsi="宋体" w:eastAsia="宋体" w:cs="宋体"/>
          <w:b w:val="0"/>
          <w:bCs w:val="0"/>
          <w:color w:val="000000" w:themeColor="text1"/>
          <w:spacing w:val="0"/>
          <w:position w:val="0"/>
          <w:sz w:val="21"/>
          <w:highlight w:val="none"/>
          <w:shd w:val="clear" w:fill="auto"/>
          <w14:textFill>
            <w14:solidFill>
              <w14:schemeClr w14:val="tx1"/>
            </w14:solidFill>
          </w14:textFill>
        </w:rPr>
      </w:pPr>
      <w:r>
        <w:rPr>
          <w:rFonts w:hint="eastAsia" w:ascii="宋体" w:hAnsi="宋体" w:eastAsia="宋体" w:cs="宋体"/>
          <w:b w:val="0"/>
          <w:bCs w:val="0"/>
          <w:color w:val="000000" w:themeColor="text1"/>
          <w:spacing w:val="0"/>
          <w:position w:val="0"/>
          <w:sz w:val="21"/>
          <w:highlight w:val="none"/>
          <w:shd w:val="clear" w:fill="auto"/>
          <w14:textFill>
            <w14:solidFill>
              <w14:schemeClr w14:val="tx1"/>
            </w14:solidFill>
          </w14:textFill>
        </w:rPr>
        <w:t>③具有切纸机设备的，每台0.5分，满分1分；具有全自动塑封机设备的，每台1分，满分2分。</w:t>
      </w:r>
    </w:p>
    <w:p w14:paraId="3C4D28B5">
      <w:pPr>
        <w:spacing w:before="0" w:after="0" w:line="440" w:lineRule="auto"/>
        <w:ind w:left="0" w:right="0" w:firstLine="422"/>
        <w:jc w:val="left"/>
        <w:outlineLvl w:val="2"/>
        <w:rPr>
          <w:rFonts w:ascii="宋体" w:hAnsi="宋体" w:eastAsia="宋体" w:cs="宋体"/>
          <w:b/>
          <w:color w:val="000000" w:themeColor="text1"/>
          <w:spacing w:val="0"/>
          <w:position w:val="0"/>
          <w:sz w:val="21"/>
          <w:highlight w:val="none"/>
          <w:shd w:val="clear" w:fill="auto"/>
          <w14:textFill>
            <w14:solidFill>
              <w14:schemeClr w14:val="tx1"/>
            </w14:solidFill>
          </w14:textFill>
        </w:rPr>
      </w:pPr>
      <w:r>
        <w:rPr>
          <w:rFonts w:ascii="宋体" w:hAnsi="宋体" w:eastAsia="宋体" w:cs="宋体"/>
          <w:b/>
          <w:color w:val="000000" w:themeColor="text1"/>
          <w:spacing w:val="0"/>
          <w:position w:val="0"/>
          <w:sz w:val="21"/>
          <w:highlight w:val="none"/>
          <w:shd w:val="clear" w:fill="auto"/>
          <w14:textFill>
            <w14:solidFill>
              <w14:schemeClr w14:val="tx1"/>
            </w14:solidFill>
          </w14:textFill>
        </w:rPr>
        <w:t>（</w:t>
      </w:r>
      <w:r>
        <w:rPr>
          <w:rFonts w:hint="eastAsia" w:ascii="宋体" w:hAnsi="宋体" w:cs="宋体"/>
          <w:b/>
          <w:color w:val="000000" w:themeColor="text1"/>
          <w:spacing w:val="0"/>
          <w:position w:val="0"/>
          <w:sz w:val="21"/>
          <w:highlight w:val="none"/>
          <w:shd w:val="clear" w:fill="auto"/>
          <w:lang w:val="en-US" w:eastAsia="zh-CN"/>
          <w14:textFill>
            <w14:solidFill>
              <w14:schemeClr w14:val="tx1"/>
            </w14:solidFill>
          </w14:textFill>
        </w:rPr>
        <w:t>5</w:t>
      </w:r>
      <w:r>
        <w:rPr>
          <w:rFonts w:ascii="宋体" w:hAnsi="宋体" w:eastAsia="宋体" w:cs="宋体"/>
          <w:b/>
          <w:color w:val="000000" w:themeColor="text1"/>
          <w:spacing w:val="0"/>
          <w:position w:val="0"/>
          <w:sz w:val="21"/>
          <w:highlight w:val="none"/>
          <w:shd w:val="clear" w:fill="auto"/>
          <w14:textFill>
            <w14:solidFill>
              <w14:schemeClr w14:val="tx1"/>
            </w14:solidFill>
          </w14:textFill>
        </w:rPr>
        <w:t>）游览票据样票（满分</w:t>
      </w:r>
      <w:r>
        <w:rPr>
          <w:rFonts w:hint="eastAsia" w:ascii="宋体" w:hAnsi="宋体" w:cs="宋体"/>
          <w:b/>
          <w:color w:val="000000" w:themeColor="text1"/>
          <w:spacing w:val="0"/>
          <w:position w:val="0"/>
          <w:sz w:val="21"/>
          <w:highlight w:val="none"/>
          <w:shd w:val="clear" w:fill="auto"/>
          <w:lang w:val="en-US" w:eastAsia="zh-CN"/>
          <w14:textFill>
            <w14:solidFill>
              <w14:schemeClr w14:val="tx1"/>
            </w14:solidFill>
          </w14:textFill>
        </w:rPr>
        <w:t>7</w:t>
      </w:r>
      <w:r>
        <w:rPr>
          <w:rFonts w:ascii="宋体" w:hAnsi="宋体" w:eastAsia="宋体" w:cs="宋体"/>
          <w:b/>
          <w:color w:val="000000" w:themeColor="text1"/>
          <w:spacing w:val="0"/>
          <w:position w:val="0"/>
          <w:sz w:val="21"/>
          <w:highlight w:val="none"/>
          <w:shd w:val="clear" w:fill="auto"/>
          <w14:textFill>
            <w14:solidFill>
              <w14:schemeClr w14:val="tx1"/>
            </w14:solidFill>
          </w14:textFill>
        </w:rPr>
        <w:t>分）</w:t>
      </w:r>
      <w:bookmarkEnd w:id="305"/>
      <w:bookmarkEnd w:id="306"/>
      <w:bookmarkEnd w:id="307"/>
      <w:bookmarkEnd w:id="308"/>
      <w:bookmarkEnd w:id="309"/>
    </w:p>
    <w:p w14:paraId="2B926C75">
      <w:pPr>
        <w:spacing w:before="0" w:after="0" w:line="440" w:lineRule="auto"/>
        <w:ind w:left="0" w:right="0" w:firstLine="422"/>
        <w:jc w:val="left"/>
        <w:outlineLvl w:val="2"/>
        <w:rPr>
          <w:rFonts w:hint="eastAsia" w:ascii="宋体" w:hAnsi="宋体" w:eastAsia="宋体" w:cs="宋体"/>
          <w:b/>
          <w:bCs/>
          <w:color w:val="000000" w:themeColor="text1"/>
          <w:spacing w:val="0"/>
          <w:position w:val="0"/>
          <w:sz w:val="21"/>
          <w:highlight w:val="none"/>
          <w:shd w:val="clear" w:fill="auto"/>
          <w:lang w:eastAsia="zh-CN"/>
          <w14:textFill>
            <w14:solidFill>
              <w14:schemeClr w14:val="tx1"/>
            </w14:solidFill>
          </w14:textFill>
        </w:rPr>
      </w:pPr>
      <w:bookmarkStart w:id="310" w:name="_Toc14649"/>
      <w:bookmarkStart w:id="311" w:name="_Toc849"/>
      <w:bookmarkStart w:id="312" w:name="_Toc3854"/>
      <w:bookmarkStart w:id="313" w:name="_Toc26039"/>
      <w:bookmarkStart w:id="314" w:name="_Toc19063"/>
      <w:r>
        <w:rPr>
          <w:rFonts w:hint="eastAsia" w:ascii="宋体" w:hAnsi="宋体" w:cs="宋体"/>
          <w:b/>
          <w:bCs/>
          <w:color w:val="000000" w:themeColor="text1"/>
          <w:spacing w:val="0"/>
          <w:position w:val="0"/>
          <w:sz w:val="21"/>
          <w:highlight w:val="none"/>
          <w:shd w:val="clear" w:fill="auto"/>
          <w:lang w:eastAsia="zh-CN"/>
          <w14:textFill>
            <w14:solidFill>
              <w14:schemeClr w14:val="tx1"/>
            </w14:solidFill>
          </w14:textFill>
        </w:rPr>
        <w:t>小样</w:t>
      </w:r>
      <w:r>
        <w:rPr>
          <w:rFonts w:hint="eastAsia" w:ascii="宋体" w:hAnsi="宋体" w:eastAsia="宋体" w:cs="宋体"/>
          <w:b/>
          <w:bCs/>
          <w:color w:val="000000" w:themeColor="text1"/>
          <w:spacing w:val="0"/>
          <w:position w:val="0"/>
          <w:sz w:val="21"/>
          <w:highlight w:val="none"/>
          <w:shd w:val="clear" w:fill="auto"/>
          <w14:textFill>
            <w14:solidFill>
              <w14:schemeClr w14:val="tx1"/>
            </w14:solidFill>
          </w14:textFill>
        </w:rPr>
        <w:t>规格尺寸、图案内容不符合采购要求本项得0分</w:t>
      </w:r>
      <w:r>
        <w:rPr>
          <w:rFonts w:hint="eastAsia" w:ascii="宋体" w:hAnsi="宋体" w:cs="宋体"/>
          <w:b/>
          <w:bCs/>
          <w:color w:val="000000" w:themeColor="text1"/>
          <w:spacing w:val="0"/>
          <w:position w:val="0"/>
          <w:sz w:val="21"/>
          <w:highlight w:val="none"/>
          <w:shd w:val="clear" w:fill="auto"/>
          <w:lang w:eastAsia="zh-CN"/>
          <w14:textFill>
            <w14:solidFill>
              <w14:schemeClr w14:val="tx1"/>
            </w14:solidFill>
          </w14:textFill>
        </w:rPr>
        <w:t>，小样</w:t>
      </w:r>
      <w:r>
        <w:rPr>
          <w:rFonts w:hint="eastAsia" w:ascii="宋体" w:hAnsi="宋体" w:eastAsia="宋体" w:cs="宋体"/>
          <w:b/>
          <w:bCs/>
          <w:color w:val="000000" w:themeColor="text1"/>
          <w:spacing w:val="0"/>
          <w:position w:val="0"/>
          <w:sz w:val="21"/>
          <w:highlight w:val="none"/>
          <w:shd w:val="clear" w:fill="auto"/>
          <w14:textFill>
            <w14:solidFill>
              <w14:schemeClr w14:val="tx1"/>
            </w14:solidFill>
          </w14:textFill>
        </w:rPr>
        <w:t>提交不齐全的得0分</w:t>
      </w:r>
      <w:bookmarkEnd w:id="310"/>
      <w:r>
        <w:rPr>
          <w:rFonts w:hint="eastAsia" w:ascii="宋体" w:hAnsi="宋体" w:cs="宋体"/>
          <w:b/>
          <w:bCs/>
          <w:color w:val="000000" w:themeColor="text1"/>
          <w:spacing w:val="0"/>
          <w:position w:val="0"/>
          <w:sz w:val="21"/>
          <w:highlight w:val="none"/>
          <w:shd w:val="clear" w:fill="auto"/>
          <w:lang w:eastAsia="zh-CN"/>
          <w14:textFill>
            <w14:solidFill>
              <w14:schemeClr w14:val="tx1"/>
            </w14:solidFill>
          </w14:textFill>
        </w:rPr>
        <w:t>：</w:t>
      </w:r>
      <w:bookmarkEnd w:id="311"/>
      <w:bookmarkEnd w:id="312"/>
      <w:bookmarkEnd w:id="313"/>
    </w:p>
    <w:p w14:paraId="757E4D72">
      <w:pPr>
        <w:spacing w:before="0" w:after="0" w:line="440" w:lineRule="auto"/>
        <w:ind w:left="0" w:right="0" w:firstLine="422"/>
        <w:jc w:val="left"/>
        <w:outlineLvl w:val="2"/>
        <w:rPr>
          <w:rFonts w:hint="eastAsia" w:ascii="宋体" w:hAnsi="宋体" w:eastAsia="宋体" w:cs="宋体"/>
          <w:color w:val="000000" w:themeColor="text1"/>
          <w:spacing w:val="0"/>
          <w:position w:val="0"/>
          <w:sz w:val="21"/>
          <w:highlight w:val="none"/>
          <w:shd w:val="clear" w:fill="auto"/>
          <w14:textFill>
            <w14:solidFill>
              <w14:schemeClr w14:val="tx1"/>
            </w14:solidFill>
          </w14:textFill>
        </w:rPr>
      </w:pPr>
      <w:bookmarkStart w:id="315" w:name="_Toc23532"/>
      <w:bookmarkStart w:id="316" w:name="_Toc8990"/>
      <w:bookmarkStart w:id="317" w:name="_Toc18477"/>
      <w:bookmarkStart w:id="318" w:name="_Toc5997"/>
      <w:r>
        <w:rPr>
          <w:rFonts w:hint="eastAsia" w:ascii="宋体" w:hAnsi="宋体" w:eastAsia="宋体" w:cs="宋体"/>
          <w:color w:val="000000" w:themeColor="text1"/>
          <w:spacing w:val="0"/>
          <w:position w:val="0"/>
          <w:sz w:val="21"/>
          <w:highlight w:val="none"/>
          <w:shd w:val="clear" w:fill="auto"/>
          <w14:textFill>
            <w14:solidFill>
              <w14:schemeClr w14:val="tx1"/>
            </w14:solidFill>
          </w14:textFill>
        </w:rPr>
        <w:t>①</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小样外观平整、清洁、无</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褶皱</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、破损、毛边、裂口、粘连、印刷异常颜色、易撕线、油墨的得3分，每有1项不符合扣0.3分，最多扣3分</w:t>
      </w:r>
      <w:r>
        <w:rPr>
          <w:rFonts w:hint="eastAsia" w:ascii="宋体" w:hAnsi="宋体" w:eastAsia="宋体" w:cs="宋体"/>
          <w:color w:val="000000" w:themeColor="text1"/>
          <w:spacing w:val="0"/>
          <w:position w:val="0"/>
          <w:sz w:val="21"/>
          <w:highlight w:val="none"/>
          <w:shd w:val="clear" w:fill="auto"/>
          <w14:textFill>
            <w14:solidFill>
              <w14:schemeClr w14:val="tx1"/>
            </w14:solidFill>
          </w14:textFill>
        </w:rPr>
        <w:t>。</w:t>
      </w:r>
      <w:bookmarkEnd w:id="315"/>
      <w:bookmarkEnd w:id="316"/>
      <w:bookmarkEnd w:id="317"/>
      <w:bookmarkEnd w:id="318"/>
    </w:p>
    <w:p w14:paraId="3D6B33E1">
      <w:pPr>
        <w:spacing w:before="0" w:after="0" w:line="440" w:lineRule="auto"/>
        <w:ind w:left="0" w:right="0" w:firstLine="422"/>
        <w:jc w:val="left"/>
        <w:outlineLvl w:val="2"/>
        <w:rPr>
          <w:rFonts w:hint="eastAsia" w:ascii="宋体" w:hAnsi="宋体" w:eastAsia="宋体" w:cs="宋体"/>
          <w:color w:val="000000" w:themeColor="text1"/>
          <w:spacing w:val="0"/>
          <w:position w:val="0"/>
          <w:sz w:val="21"/>
          <w:highlight w:val="none"/>
          <w:shd w:val="clear" w:fill="auto"/>
          <w14:textFill>
            <w14:solidFill>
              <w14:schemeClr w14:val="tx1"/>
            </w14:solidFill>
          </w14:textFill>
        </w:rPr>
      </w:pPr>
      <w:bookmarkStart w:id="319" w:name="_Toc3467"/>
      <w:bookmarkStart w:id="320" w:name="_Toc5633"/>
      <w:bookmarkStart w:id="321" w:name="_Toc27125"/>
      <w:bookmarkStart w:id="322" w:name="_Toc4732"/>
      <w:r>
        <w:rPr>
          <w:rFonts w:hint="eastAsia" w:ascii="宋体" w:hAnsi="宋体" w:eastAsia="宋体" w:cs="宋体"/>
          <w:color w:val="000000" w:themeColor="text1"/>
          <w:spacing w:val="0"/>
          <w:position w:val="0"/>
          <w:sz w:val="21"/>
          <w:highlight w:val="none"/>
          <w:shd w:val="clear" w:fill="auto"/>
          <w14:textFill>
            <w14:solidFill>
              <w14:schemeClr w14:val="tx1"/>
            </w14:solidFill>
          </w14:textFill>
        </w:rPr>
        <w:t>②印制的线条完整、文字完整</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r>
        <w:rPr>
          <w:rFonts w:hint="eastAsia" w:ascii="宋体" w:hAnsi="宋体" w:eastAsia="宋体" w:cs="宋体"/>
          <w:color w:val="000000" w:themeColor="text1"/>
          <w:spacing w:val="0"/>
          <w:position w:val="0"/>
          <w:sz w:val="21"/>
          <w:highlight w:val="none"/>
          <w:shd w:val="clear" w:fill="auto"/>
          <w14:textFill>
            <w14:solidFill>
              <w14:schemeClr w14:val="tx1"/>
            </w14:solidFill>
          </w14:textFill>
        </w:rPr>
        <w:t>无糊版、断线、断划、掉字、透印、重影等缺陷的得</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4</w:t>
      </w:r>
      <w:r>
        <w:rPr>
          <w:rFonts w:hint="eastAsia" w:ascii="宋体" w:hAnsi="宋体" w:eastAsia="宋体" w:cs="宋体"/>
          <w:color w:val="000000" w:themeColor="text1"/>
          <w:spacing w:val="0"/>
          <w:position w:val="0"/>
          <w:sz w:val="21"/>
          <w:highlight w:val="none"/>
          <w:shd w:val="clear" w:fill="auto"/>
          <w14:textFill>
            <w14:solidFill>
              <w14:schemeClr w14:val="tx1"/>
            </w14:solidFill>
          </w14:textFill>
        </w:rPr>
        <w:t>分，每有1项不符合扣0.5分，最多扣</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4</w:t>
      </w:r>
      <w:r>
        <w:rPr>
          <w:rFonts w:hint="eastAsia" w:ascii="宋体" w:hAnsi="宋体" w:eastAsia="宋体" w:cs="宋体"/>
          <w:color w:val="000000" w:themeColor="text1"/>
          <w:spacing w:val="0"/>
          <w:position w:val="0"/>
          <w:sz w:val="21"/>
          <w:highlight w:val="none"/>
          <w:shd w:val="clear" w:fill="auto"/>
          <w14:textFill>
            <w14:solidFill>
              <w14:schemeClr w14:val="tx1"/>
            </w14:solidFill>
          </w14:textFill>
        </w:rPr>
        <w:t>分。</w:t>
      </w:r>
      <w:bookmarkEnd w:id="319"/>
      <w:bookmarkEnd w:id="320"/>
      <w:bookmarkEnd w:id="321"/>
      <w:bookmarkEnd w:id="322"/>
    </w:p>
    <w:p w14:paraId="7C2AF0A9">
      <w:pPr>
        <w:spacing w:before="0" w:after="0" w:line="440" w:lineRule="auto"/>
        <w:ind w:left="0" w:right="0" w:firstLine="422"/>
        <w:jc w:val="left"/>
        <w:outlineLvl w:val="2"/>
        <w:rPr>
          <w:rFonts w:ascii="宋体" w:hAnsi="宋体" w:eastAsia="宋体" w:cs="宋体"/>
          <w:b/>
          <w:color w:val="000000" w:themeColor="text1"/>
          <w:spacing w:val="0"/>
          <w:position w:val="0"/>
          <w:sz w:val="21"/>
          <w:highlight w:val="none"/>
          <w:shd w:val="clear" w:fill="auto"/>
          <w14:textFill>
            <w14:solidFill>
              <w14:schemeClr w14:val="tx1"/>
            </w14:solidFill>
          </w14:textFill>
        </w:rPr>
      </w:pPr>
      <w:bookmarkStart w:id="323" w:name="_Toc11046"/>
      <w:bookmarkStart w:id="324" w:name="_Toc7867"/>
      <w:bookmarkStart w:id="325" w:name="_Toc10479"/>
      <w:bookmarkStart w:id="326" w:name="_Toc22501"/>
      <w:r>
        <w:rPr>
          <w:rFonts w:ascii="宋体" w:hAnsi="宋体" w:eastAsia="宋体" w:cs="宋体"/>
          <w:b/>
          <w:color w:val="000000" w:themeColor="text1"/>
          <w:spacing w:val="0"/>
          <w:position w:val="0"/>
          <w:sz w:val="21"/>
          <w:highlight w:val="none"/>
          <w:shd w:val="clear" w:fill="auto"/>
          <w14:textFill>
            <w14:solidFill>
              <w14:schemeClr w14:val="tx1"/>
            </w14:solidFill>
          </w14:textFill>
        </w:rPr>
        <w:t>(</w:t>
      </w:r>
      <w:r>
        <w:rPr>
          <w:rFonts w:hint="eastAsia" w:ascii="宋体" w:hAnsi="宋体" w:cs="宋体"/>
          <w:b/>
          <w:color w:val="000000" w:themeColor="text1"/>
          <w:spacing w:val="0"/>
          <w:position w:val="0"/>
          <w:sz w:val="21"/>
          <w:highlight w:val="none"/>
          <w:shd w:val="clear" w:fill="auto"/>
          <w:lang w:val="en-US" w:eastAsia="zh-CN"/>
          <w14:textFill>
            <w14:solidFill>
              <w14:schemeClr w14:val="tx1"/>
            </w14:solidFill>
          </w14:textFill>
        </w:rPr>
        <w:t>6</w:t>
      </w:r>
      <w:r>
        <w:rPr>
          <w:rFonts w:ascii="宋体" w:hAnsi="宋体" w:eastAsia="宋体" w:cs="宋体"/>
          <w:b/>
          <w:color w:val="000000" w:themeColor="text1"/>
          <w:spacing w:val="0"/>
          <w:position w:val="0"/>
          <w:sz w:val="21"/>
          <w:highlight w:val="none"/>
          <w:shd w:val="clear" w:fill="auto"/>
          <w14:textFill>
            <w14:solidFill>
              <w14:schemeClr w14:val="tx1"/>
            </w14:solidFill>
          </w14:textFill>
        </w:rPr>
        <w:t>)设计防伪方案（满分</w:t>
      </w:r>
      <w:r>
        <w:rPr>
          <w:rFonts w:hint="eastAsia" w:ascii="宋体" w:hAnsi="宋体" w:cs="宋体"/>
          <w:b/>
          <w:color w:val="000000" w:themeColor="text1"/>
          <w:spacing w:val="0"/>
          <w:position w:val="0"/>
          <w:sz w:val="21"/>
          <w:highlight w:val="none"/>
          <w:shd w:val="clear" w:fill="auto"/>
          <w:lang w:val="en-US" w:eastAsia="zh-CN"/>
          <w14:textFill>
            <w14:solidFill>
              <w14:schemeClr w14:val="tx1"/>
            </w14:solidFill>
          </w14:textFill>
        </w:rPr>
        <w:t>6</w:t>
      </w:r>
      <w:r>
        <w:rPr>
          <w:rFonts w:ascii="宋体" w:hAnsi="宋体" w:eastAsia="宋体" w:cs="宋体"/>
          <w:b/>
          <w:color w:val="000000" w:themeColor="text1"/>
          <w:spacing w:val="0"/>
          <w:position w:val="0"/>
          <w:sz w:val="21"/>
          <w:highlight w:val="none"/>
          <w:shd w:val="clear" w:fill="auto"/>
          <w14:textFill>
            <w14:solidFill>
              <w14:schemeClr w14:val="tx1"/>
            </w14:solidFill>
          </w14:textFill>
        </w:rPr>
        <w:t>分）</w:t>
      </w:r>
      <w:bookmarkEnd w:id="314"/>
      <w:bookmarkEnd w:id="323"/>
      <w:bookmarkEnd w:id="324"/>
      <w:bookmarkEnd w:id="325"/>
      <w:bookmarkEnd w:id="326"/>
    </w:p>
    <w:p w14:paraId="19776C44">
      <w:pPr>
        <w:spacing w:before="0" w:after="0" w:line="380" w:lineRule="auto"/>
        <w:ind w:left="0" w:right="0" w:firstLine="420"/>
        <w:jc w:val="both"/>
        <w:rPr>
          <w:rFonts w:hint="eastAsia" w:ascii="宋体" w:hAnsi="宋体" w:eastAsia="宋体" w:cs="宋体"/>
          <w:color w:val="000000" w:themeColor="text1"/>
          <w:spacing w:val="0"/>
          <w:position w:val="0"/>
          <w:sz w:val="21"/>
          <w:highlight w:val="none"/>
          <w:shd w:val="clear" w:fill="auto"/>
          <w:lang w:eastAsia="zh-CN"/>
          <w14:textFill>
            <w14:solidFill>
              <w14:schemeClr w14:val="tx1"/>
            </w14:solidFill>
          </w14:textFill>
        </w:rPr>
      </w:pPr>
      <w:r>
        <w:rPr>
          <w:rFonts w:ascii="宋体" w:hAnsi="宋体" w:eastAsia="宋体" w:cs="宋体"/>
          <w:color w:val="000000" w:themeColor="text1"/>
          <w:spacing w:val="0"/>
          <w:position w:val="0"/>
          <w:sz w:val="21"/>
          <w:highlight w:val="none"/>
          <w:shd w:val="clear" w:fill="auto"/>
          <w14:textFill>
            <w14:solidFill>
              <w14:schemeClr w14:val="tx1"/>
            </w14:solidFill>
          </w14:textFill>
        </w:rPr>
        <w:t>由评标委员会根据投标人提供的防伪技术方案进行评价，以下各项不得重复计分。</w:t>
      </w:r>
      <w:r>
        <w:rPr>
          <w:rFonts w:hint="eastAsia" w:ascii="宋体" w:hAnsi="宋体" w:eastAsia="宋体" w:cs="宋体"/>
          <w:color w:val="000000" w:themeColor="text1"/>
          <w:spacing w:val="0"/>
          <w:position w:val="0"/>
          <w:sz w:val="21"/>
          <w:highlight w:val="none"/>
          <w:shd w:val="clear" w:fill="auto"/>
          <w14:textFill>
            <w14:solidFill>
              <w14:schemeClr w14:val="tx1"/>
            </w14:solidFill>
          </w14:textFill>
        </w:rPr>
        <w:t>防伪设计须在票样上体现并随票样一并封装提交</w:t>
      </w:r>
      <w:r>
        <w:rPr>
          <w:rFonts w:ascii="宋体" w:hAnsi="宋体" w:eastAsia="宋体" w:cs="宋体"/>
          <w:color w:val="000000" w:themeColor="text1"/>
          <w:spacing w:val="0"/>
          <w:position w:val="0"/>
          <w:sz w:val="21"/>
          <w:highlight w:val="none"/>
          <w:shd w:val="clear" w:fill="auto"/>
          <w14:textFill>
            <w14:solidFill>
              <w14:schemeClr w14:val="tx1"/>
            </w14:solidFill>
          </w14:textFill>
        </w:rPr>
        <w:t>，防伪技术方案内不得含有能体现</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成交</w:t>
      </w:r>
      <w:r>
        <w:rPr>
          <w:rFonts w:ascii="宋体" w:hAnsi="宋体" w:eastAsia="宋体" w:cs="宋体"/>
          <w:color w:val="000000" w:themeColor="text1"/>
          <w:spacing w:val="0"/>
          <w:position w:val="0"/>
          <w:sz w:val="21"/>
          <w:highlight w:val="none"/>
          <w:shd w:val="clear" w:fill="auto"/>
          <w14:textFill>
            <w14:solidFill>
              <w14:schemeClr w14:val="tx1"/>
            </w14:solidFill>
          </w14:textFill>
        </w:rPr>
        <w:t>供应商名称的内容表述和暗示，</w:t>
      </w:r>
      <w:r>
        <w:rPr>
          <w:rFonts w:ascii="宋体" w:hAnsi="宋体" w:eastAsia="宋体" w:cs="宋体"/>
          <w:b w:val="0"/>
          <w:bCs/>
          <w:color w:val="000000" w:themeColor="text1"/>
          <w:spacing w:val="0"/>
          <w:position w:val="0"/>
          <w:sz w:val="21"/>
          <w:highlight w:val="none"/>
          <w:shd w:val="clear" w:fill="auto"/>
          <w14:textFill>
            <w14:solidFill>
              <w14:schemeClr w14:val="tx1"/>
            </w14:solidFill>
          </w14:textFill>
        </w:rPr>
        <w:t>否则投标无效</w:t>
      </w:r>
      <w:r>
        <w:rPr>
          <w:rFonts w:hint="eastAsia" w:ascii="宋体" w:hAnsi="宋体" w:cs="宋体"/>
          <w:b w:val="0"/>
          <w:bCs/>
          <w:color w:val="000000" w:themeColor="text1"/>
          <w:spacing w:val="0"/>
          <w:position w:val="0"/>
          <w:sz w:val="21"/>
          <w:highlight w:val="none"/>
          <w:shd w:val="clear" w:fill="auto"/>
          <w:lang w:eastAsia="zh-CN"/>
          <w14:textFill>
            <w14:solidFill>
              <w14:schemeClr w14:val="tx1"/>
            </w14:solidFill>
          </w14:textFill>
        </w:rPr>
        <w:t>：</w:t>
      </w:r>
    </w:p>
    <w:p w14:paraId="3A45CAD4">
      <w:pPr>
        <w:spacing w:before="0" w:after="0" w:line="380" w:lineRule="auto"/>
        <w:ind w:left="0" w:right="0" w:firstLine="420"/>
        <w:jc w:val="both"/>
        <w:rPr>
          <w:rFonts w:hint="eastAsia" w:ascii="宋体" w:hAnsi="宋体" w:eastAsia="宋体" w:cs="宋体"/>
          <w:b w:val="0"/>
          <w:bCs w:val="0"/>
          <w:color w:val="000000" w:themeColor="text1"/>
          <w:spacing w:val="0"/>
          <w:position w:val="0"/>
          <w:sz w:val="21"/>
          <w:highlight w:val="none"/>
          <w:shd w:val="clear" w:fill="auto"/>
          <w:lang w:eastAsia="zh-CN"/>
          <w14:textFill>
            <w14:solidFill>
              <w14:schemeClr w14:val="tx1"/>
            </w14:solidFill>
          </w14:textFill>
        </w:rPr>
      </w:pP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一档（</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0分</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b w:val="0"/>
          <w:bCs w:val="0"/>
          <w:color w:val="000000" w:themeColor="text1"/>
          <w:spacing w:val="0"/>
          <w:position w:val="0"/>
          <w:sz w:val="21"/>
          <w:highlight w:val="none"/>
          <w:shd w:val="clear" w:fill="auto"/>
          <w14:textFill>
            <w14:solidFill>
              <w14:schemeClr w14:val="tx1"/>
            </w14:solidFill>
          </w14:textFill>
        </w:rPr>
        <w:t>未提供防伪技术方案或防伪技术方案未达到标准要求的，得0分</w:t>
      </w:r>
      <w:r>
        <w:rPr>
          <w:rFonts w:hint="eastAsia" w:ascii="宋体" w:hAnsi="宋体" w:cs="宋体"/>
          <w:b w:val="0"/>
          <w:bCs w:val="0"/>
          <w:color w:val="000000" w:themeColor="text1"/>
          <w:spacing w:val="0"/>
          <w:position w:val="0"/>
          <w:sz w:val="21"/>
          <w:highlight w:val="none"/>
          <w:shd w:val="clear" w:fill="auto"/>
          <w:lang w:eastAsia="zh-CN"/>
          <w14:textFill>
            <w14:solidFill>
              <w14:schemeClr w14:val="tx1"/>
            </w14:solidFill>
          </w14:textFill>
        </w:rPr>
        <w:t>；</w:t>
      </w:r>
    </w:p>
    <w:p w14:paraId="2DA5DA35">
      <w:pPr>
        <w:spacing w:before="0" w:after="0" w:line="380" w:lineRule="auto"/>
        <w:ind w:left="0" w:right="0" w:firstLine="420"/>
        <w:jc w:val="both"/>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二</w:t>
      </w:r>
      <w:r>
        <w:rPr>
          <w:rFonts w:ascii="宋体" w:hAnsi="宋体" w:eastAsia="宋体" w:cs="宋体"/>
          <w:color w:val="000000" w:themeColor="text1"/>
          <w:spacing w:val="0"/>
          <w:position w:val="0"/>
          <w:sz w:val="21"/>
          <w:highlight w:val="none"/>
          <w:shd w:val="clear" w:fill="auto"/>
          <w14:textFill>
            <w14:solidFill>
              <w14:schemeClr w14:val="tx1"/>
            </w14:solidFill>
          </w14:textFill>
        </w:rPr>
        <w:t>档（</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2</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方案内容清晰，提供了2种</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（含</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2种</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以上防伪方式，且防伪方式有效，实际操作便于核查的，得</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2</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p>
    <w:p w14:paraId="310DC0E7">
      <w:pPr>
        <w:spacing w:before="0" w:after="0" w:line="380" w:lineRule="auto"/>
        <w:ind w:left="0" w:right="0" w:firstLine="420"/>
        <w:jc w:val="both"/>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三</w:t>
      </w:r>
      <w:r>
        <w:rPr>
          <w:rFonts w:ascii="宋体" w:hAnsi="宋体" w:eastAsia="宋体" w:cs="宋体"/>
          <w:color w:val="000000" w:themeColor="text1"/>
          <w:spacing w:val="0"/>
          <w:position w:val="0"/>
          <w:sz w:val="21"/>
          <w:highlight w:val="none"/>
          <w:shd w:val="clear" w:fill="auto"/>
          <w14:textFill>
            <w14:solidFill>
              <w14:schemeClr w14:val="tx1"/>
            </w14:solidFill>
          </w14:textFill>
        </w:rPr>
        <w:t>档（</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4</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eastAsia="宋体" w:cs="宋体"/>
          <w:color w:val="000000" w:themeColor="text1"/>
          <w:spacing w:val="0"/>
          <w:position w:val="0"/>
          <w:sz w:val="21"/>
          <w:highlight w:val="none"/>
          <w:shd w:val="clear" w:fill="auto"/>
          <w:lang w:eastAsia="zh-CN"/>
          <w14:textFill>
            <w14:solidFill>
              <w14:schemeClr w14:val="tx1"/>
            </w14:solidFill>
          </w14:textFill>
        </w:rPr>
        <w:t>：</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在二档</w:t>
      </w:r>
      <w:r>
        <w:rPr>
          <w:rFonts w:ascii="宋体" w:hAnsi="宋体" w:eastAsia="宋体" w:cs="宋体"/>
          <w:color w:val="000000" w:themeColor="text1"/>
          <w:spacing w:val="0"/>
          <w:position w:val="0"/>
          <w:sz w:val="21"/>
          <w:highlight w:val="none"/>
          <w:shd w:val="clear" w:fill="auto"/>
          <w14:textFill>
            <w14:solidFill>
              <w14:schemeClr w14:val="tx1"/>
            </w14:solidFill>
          </w14:textFill>
        </w:rPr>
        <w:t>基础上，能介绍防伪技术的实现方式，防伪方式采用的防伪技术仿制的难度高，市场实现难度大的，得</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4</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p>
    <w:p w14:paraId="7BF0BAD8">
      <w:pPr>
        <w:spacing w:before="0" w:after="0" w:line="380" w:lineRule="auto"/>
        <w:ind w:left="0" w:right="0" w:firstLine="420"/>
        <w:jc w:val="both"/>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四</w:t>
      </w:r>
      <w:r>
        <w:rPr>
          <w:rFonts w:ascii="宋体" w:hAnsi="宋体" w:eastAsia="宋体" w:cs="宋体"/>
          <w:color w:val="000000" w:themeColor="text1"/>
          <w:spacing w:val="0"/>
          <w:position w:val="0"/>
          <w:sz w:val="21"/>
          <w:highlight w:val="none"/>
          <w:shd w:val="clear" w:fill="auto"/>
          <w14:textFill>
            <w14:solidFill>
              <w14:schemeClr w14:val="tx1"/>
            </w14:solidFill>
          </w14:textFill>
        </w:rPr>
        <w:t>档（</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6</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eastAsia="宋体" w:cs="宋体"/>
          <w:color w:val="000000" w:themeColor="text1"/>
          <w:spacing w:val="0"/>
          <w:position w:val="0"/>
          <w:sz w:val="21"/>
          <w:highlight w:val="none"/>
          <w:shd w:val="clear" w:fill="auto"/>
          <w:lang w:eastAsia="zh-CN"/>
          <w14:textFill>
            <w14:solidFill>
              <w14:schemeClr w14:val="tx1"/>
            </w14:solidFill>
          </w14:textFill>
        </w:rPr>
        <w:t>：</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在三档</w:t>
      </w:r>
      <w:r>
        <w:rPr>
          <w:rFonts w:ascii="宋体" w:hAnsi="宋体" w:eastAsia="宋体" w:cs="宋体"/>
          <w:color w:val="000000" w:themeColor="text1"/>
          <w:spacing w:val="0"/>
          <w:position w:val="0"/>
          <w:sz w:val="21"/>
          <w:highlight w:val="none"/>
          <w:shd w:val="clear" w:fill="auto"/>
          <w14:textFill>
            <w14:solidFill>
              <w14:schemeClr w14:val="tx1"/>
            </w14:solidFill>
          </w14:textFill>
        </w:rPr>
        <w:t>基础上，提供了</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3</w:t>
      </w:r>
      <w:r>
        <w:rPr>
          <w:rFonts w:ascii="宋体" w:hAnsi="宋体" w:eastAsia="宋体" w:cs="宋体"/>
          <w:color w:val="000000" w:themeColor="text1"/>
          <w:spacing w:val="0"/>
          <w:position w:val="0"/>
          <w:sz w:val="21"/>
          <w:highlight w:val="none"/>
          <w:shd w:val="clear" w:fill="auto"/>
          <w14:textFill>
            <w14:solidFill>
              <w14:schemeClr w14:val="tx1"/>
            </w14:solidFill>
          </w14:textFill>
        </w:rPr>
        <w:t>种以上</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（含</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3种</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 xml:space="preserve">防伪方式，对防伪技术和防伪暗记的详细说明，并附有详尽的图文对比说明的，同时提供了发票真伪鉴定的有效方法的，得 </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6</w:t>
      </w:r>
      <w:r>
        <w:rPr>
          <w:rFonts w:ascii="宋体" w:hAnsi="宋体" w:eastAsia="宋体" w:cs="宋体"/>
          <w:color w:val="000000" w:themeColor="text1"/>
          <w:spacing w:val="0"/>
          <w:position w:val="0"/>
          <w:sz w:val="21"/>
          <w:highlight w:val="none"/>
          <w:shd w:val="clear" w:fill="auto"/>
          <w14:textFill>
            <w14:solidFill>
              <w14:schemeClr w14:val="tx1"/>
            </w14:solidFill>
          </w14:textFill>
        </w:rPr>
        <w:t xml:space="preserve"> 分。</w:t>
      </w:r>
    </w:p>
    <w:p w14:paraId="6E50A765">
      <w:pPr>
        <w:spacing w:before="0" w:after="0" w:line="360" w:lineRule="auto"/>
        <w:ind w:left="0" w:right="0" w:firstLine="0"/>
        <w:jc w:val="left"/>
        <w:rPr>
          <w:rFonts w:ascii="宋体" w:hAnsi="宋体" w:eastAsia="宋体" w:cs="宋体"/>
          <w:color w:val="000000" w:themeColor="text1"/>
          <w:spacing w:val="0"/>
          <w:position w:val="0"/>
          <w:sz w:val="21"/>
          <w:highlight w:val="none"/>
          <w:shd w:val="clear" w:fill="auto"/>
          <w14:textFill>
            <w14:solidFill>
              <w14:schemeClr w14:val="tx1"/>
            </w14:solidFill>
          </w14:textFill>
        </w:rPr>
      </w:pPr>
      <w:r>
        <w:rPr>
          <w:rFonts w:hint="eastAsia" w:ascii="宋体" w:hAnsi="宋体" w:cs="宋体"/>
          <w:b/>
          <w:color w:val="000000" w:themeColor="text1"/>
          <w:spacing w:val="0"/>
          <w:position w:val="0"/>
          <w:sz w:val="21"/>
          <w:highlight w:val="none"/>
          <w:shd w:val="clear" w:fill="auto"/>
          <w:lang w:val="en-US" w:eastAsia="zh-CN"/>
          <w14:textFill>
            <w14:solidFill>
              <w14:schemeClr w14:val="tx1"/>
            </w14:solidFill>
          </w14:textFill>
        </w:rPr>
        <w:t>3</w:t>
      </w:r>
      <w:r>
        <w:rPr>
          <w:rFonts w:ascii="宋体" w:hAnsi="宋体" w:eastAsia="宋体" w:cs="宋体"/>
          <w:b/>
          <w:color w:val="000000" w:themeColor="text1"/>
          <w:spacing w:val="0"/>
          <w:position w:val="0"/>
          <w:sz w:val="21"/>
          <w:highlight w:val="none"/>
          <w:shd w:val="clear" w:fill="auto"/>
          <w14:textFill>
            <w14:solidFill>
              <w14:schemeClr w14:val="tx1"/>
            </w14:solidFill>
          </w14:textFill>
        </w:rPr>
        <w:t>、</w:t>
      </w:r>
      <w:bookmarkStart w:id="327" w:name="OLE_LINK23"/>
      <w:r>
        <w:rPr>
          <w:rFonts w:hint="eastAsia" w:ascii="宋体" w:hAnsi="宋体" w:cs="宋体"/>
          <w:b/>
          <w:color w:val="000000" w:themeColor="text1"/>
          <w:spacing w:val="0"/>
          <w:position w:val="0"/>
          <w:sz w:val="21"/>
          <w:highlight w:val="none"/>
          <w:shd w:val="clear" w:fill="auto"/>
          <w:lang w:val="en-US" w:eastAsia="zh-CN"/>
          <w14:textFill>
            <w14:solidFill>
              <w14:schemeClr w14:val="tx1"/>
            </w14:solidFill>
          </w14:textFill>
        </w:rPr>
        <w:t>履约能力</w:t>
      </w:r>
      <w:r>
        <w:rPr>
          <w:rFonts w:ascii="宋体" w:hAnsi="宋体" w:eastAsia="宋体" w:cs="宋体"/>
          <w:b/>
          <w:color w:val="000000" w:themeColor="text1"/>
          <w:spacing w:val="0"/>
          <w:position w:val="0"/>
          <w:sz w:val="21"/>
          <w:highlight w:val="none"/>
          <w:shd w:val="clear" w:fill="auto"/>
          <w14:textFill>
            <w14:solidFill>
              <w14:schemeClr w14:val="tx1"/>
            </w14:solidFill>
          </w14:textFill>
        </w:rPr>
        <w:t>分</w:t>
      </w:r>
      <w:bookmarkEnd w:id="327"/>
      <w:r>
        <w:rPr>
          <w:rFonts w:ascii="宋体" w:hAnsi="宋体" w:eastAsia="宋体" w:cs="宋体"/>
          <w:b/>
          <w:color w:val="000000" w:themeColor="text1"/>
          <w:spacing w:val="0"/>
          <w:position w:val="0"/>
          <w:sz w:val="21"/>
          <w:highlight w:val="none"/>
          <w:shd w:val="clear" w:fill="auto"/>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w:t>
      </w:r>
      <w:r>
        <w:rPr>
          <w:rFonts w:hint="eastAsia" w:ascii="宋体" w:hAnsi="宋体" w:cs="宋体"/>
          <w:b/>
          <w:color w:val="000000" w:themeColor="text1"/>
          <w:spacing w:val="0"/>
          <w:position w:val="0"/>
          <w:sz w:val="21"/>
          <w:highlight w:val="none"/>
          <w:shd w:val="clear" w:fill="auto"/>
          <w:lang w:val="en-US" w:eastAsia="zh-CN"/>
          <w14:textFill>
            <w14:solidFill>
              <w14:schemeClr w14:val="tx1"/>
            </w14:solidFill>
          </w14:textFill>
        </w:rPr>
        <w:t>20</w:t>
      </w:r>
      <w:r>
        <w:rPr>
          <w:rFonts w:ascii="宋体" w:hAnsi="宋体" w:eastAsia="宋体" w:cs="宋体"/>
          <w:b/>
          <w:color w:val="000000" w:themeColor="text1"/>
          <w:spacing w:val="0"/>
          <w:position w:val="0"/>
          <w:sz w:val="21"/>
          <w:highlight w:val="none"/>
          <w:shd w:val="clear" w:fill="auto"/>
          <w14:textFill>
            <w14:solidFill>
              <w14:schemeClr w14:val="tx1"/>
            </w14:solidFill>
          </w14:textFill>
        </w:rPr>
        <w:t>分</w:t>
      </w:r>
    </w:p>
    <w:p w14:paraId="2D45254F">
      <w:pPr>
        <w:spacing w:before="0" w:after="0" w:line="440" w:lineRule="auto"/>
        <w:ind w:left="0" w:right="0" w:firstLine="420"/>
        <w:jc w:val="left"/>
        <w:rPr>
          <w:rFonts w:ascii="宋体" w:hAnsi="宋体" w:eastAsia="宋体" w:cs="宋体"/>
          <w:color w:val="000000" w:themeColor="text1"/>
          <w:spacing w:val="0"/>
          <w:position w:val="0"/>
          <w:sz w:val="21"/>
          <w:highlight w:val="none"/>
          <w:shd w:val="clear" w:fill="auto"/>
          <w14:textFill>
            <w14:solidFill>
              <w14:schemeClr w14:val="tx1"/>
            </w14:solidFill>
          </w14:textFill>
        </w:rPr>
      </w:pPr>
      <w:bookmarkStart w:id="328" w:name="OLE_LINK24"/>
      <w:r>
        <w:rPr>
          <w:rFonts w:ascii="宋体" w:hAnsi="宋体" w:eastAsia="宋体" w:cs="宋体"/>
          <w:color w:val="000000" w:themeColor="text1"/>
          <w:spacing w:val="0"/>
          <w:position w:val="0"/>
          <w:sz w:val="21"/>
          <w:highlight w:val="none"/>
          <w:shd w:val="clear" w:fill="auto"/>
          <w14:textFill>
            <w14:solidFill>
              <w14:schemeClr w14:val="tx1"/>
            </w14:solidFill>
          </w14:textFill>
        </w:rPr>
        <w:t>（1）供应商自202</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3</w:t>
      </w:r>
      <w:r>
        <w:rPr>
          <w:rFonts w:ascii="宋体" w:hAnsi="宋体" w:eastAsia="宋体" w:cs="宋体"/>
          <w:color w:val="000000" w:themeColor="text1"/>
          <w:spacing w:val="0"/>
          <w:position w:val="0"/>
          <w:sz w:val="21"/>
          <w:highlight w:val="none"/>
          <w:shd w:val="clear" w:fill="auto"/>
          <w14:textFill>
            <w14:solidFill>
              <w14:schemeClr w14:val="tx1"/>
            </w14:solidFill>
          </w14:textFill>
        </w:rPr>
        <w:t>年1月1日以来</w:t>
      </w:r>
      <w:r>
        <w:rPr>
          <w:rFonts w:hint="eastAsia" w:ascii="宋体" w:hAnsi="宋体" w:eastAsia="宋体" w:cs="宋体"/>
          <w:color w:val="000000" w:themeColor="text1"/>
          <w:sz w:val="21"/>
          <w:szCs w:val="21"/>
          <w:highlight w:val="none"/>
          <w14:textFill>
            <w14:solidFill>
              <w14:schemeClr w14:val="tx1"/>
            </w14:solidFill>
          </w14:textFill>
        </w:rPr>
        <w:t>同类</w:t>
      </w:r>
      <w:r>
        <w:rPr>
          <w:rFonts w:ascii="宋体" w:hAnsi="宋体" w:eastAsia="宋体" w:cs="宋体"/>
          <w:color w:val="000000" w:themeColor="text1"/>
          <w:spacing w:val="0"/>
          <w:position w:val="0"/>
          <w:sz w:val="21"/>
          <w:highlight w:val="none"/>
          <w:shd w:val="clear" w:fill="auto"/>
          <w14:textFill>
            <w14:solidFill>
              <w14:schemeClr w14:val="tx1"/>
            </w14:solidFill>
          </w14:textFill>
        </w:rPr>
        <w:t>业绩的相关证明材料 [无不良记录，以中标（成交）通知书或采购合同</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扫描件</w:t>
      </w:r>
      <w:r>
        <w:rPr>
          <w:rFonts w:ascii="宋体" w:hAnsi="宋体" w:eastAsia="宋体" w:cs="宋体"/>
          <w:color w:val="000000" w:themeColor="text1"/>
          <w:spacing w:val="0"/>
          <w:position w:val="0"/>
          <w:sz w:val="21"/>
          <w:highlight w:val="none"/>
          <w:shd w:val="clear" w:fill="auto"/>
          <w14:textFill>
            <w14:solidFill>
              <w14:schemeClr w14:val="tx1"/>
            </w14:solidFill>
          </w14:textFill>
        </w:rPr>
        <w:t>（能清晰反映项目名称、种类、金额)，否则将不予计分；同一个编号的项目有两个或两个以上的分标中标的只算一次]，每提供一个得</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2</w:t>
      </w:r>
      <w:r>
        <w:rPr>
          <w:rFonts w:ascii="宋体" w:hAnsi="宋体" w:eastAsia="宋体" w:cs="宋体"/>
          <w:color w:val="000000" w:themeColor="text1"/>
          <w:spacing w:val="0"/>
          <w:position w:val="0"/>
          <w:sz w:val="21"/>
          <w:highlight w:val="none"/>
          <w:shd w:val="clear" w:fill="auto"/>
          <w14:textFill>
            <w14:solidFill>
              <w14:schemeClr w14:val="tx1"/>
            </w14:solidFill>
          </w14:textFill>
        </w:rPr>
        <w:t>分，满分</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10</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响应</w:t>
      </w:r>
      <w:r>
        <w:rPr>
          <w:rFonts w:ascii="宋体" w:hAnsi="宋体" w:eastAsia="宋体" w:cs="宋体"/>
          <w:color w:val="000000" w:themeColor="text1"/>
          <w:spacing w:val="0"/>
          <w:position w:val="0"/>
          <w:sz w:val="21"/>
          <w:highlight w:val="none"/>
          <w:shd w:val="clear" w:fill="auto"/>
          <w14:textFill>
            <w14:solidFill>
              <w14:schemeClr w14:val="tx1"/>
            </w14:solidFill>
          </w14:textFill>
        </w:rPr>
        <w:t>文件中提供证明材料</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描件</w:t>
      </w:r>
      <w:r>
        <w:rPr>
          <w:rFonts w:ascii="宋体" w:hAnsi="宋体" w:eastAsia="宋体" w:cs="宋体"/>
          <w:color w:val="000000" w:themeColor="text1"/>
          <w:spacing w:val="0"/>
          <w:position w:val="0"/>
          <w:sz w:val="21"/>
          <w:highlight w:val="none"/>
          <w:shd w:val="clear" w:fill="auto"/>
          <w14:textFill>
            <w14:solidFill>
              <w14:schemeClr w14:val="tx1"/>
            </w14:solidFill>
          </w14:textFill>
        </w:rPr>
        <w:t xml:space="preserve">其应与原件一致，并加盖投标人CA签章，如有弄虚作假，按政府采购相关规定处罚。] </w:t>
      </w:r>
    </w:p>
    <w:bookmarkEnd w:id="328"/>
    <w:p w14:paraId="1AB96EFA">
      <w:pPr>
        <w:spacing w:before="0" w:after="0" w:line="440" w:lineRule="auto"/>
        <w:ind w:left="0" w:right="0" w:firstLine="420"/>
        <w:jc w:val="left"/>
        <w:rPr>
          <w:rFonts w:ascii="宋体" w:hAnsi="宋体" w:eastAsia="宋体" w:cs="宋体"/>
          <w:color w:val="000000" w:themeColor="text1"/>
          <w:spacing w:val="0"/>
          <w:position w:val="0"/>
          <w:sz w:val="21"/>
          <w:highlight w:val="none"/>
          <w:shd w:val="clear" w:fill="auto"/>
          <w14:textFill>
            <w14:solidFill>
              <w14:schemeClr w14:val="tx1"/>
            </w14:solidFill>
          </w14:textFill>
        </w:rPr>
      </w:pPr>
      <w:bookmarkStart w:id="329" w:name="OLE_LINK25"/>
      <w:r>
        <w:rPr>
          <w:rFonts w:ascii="宋体" w:hAnsi="宋体" w:eastAsia="宋体" w:cs="宋体"/>
          <w:color w:val="000000" w:themeColor="text1"/>
          <w:spacing w:val="0"/>
          <w:position w:val="0"/>
          <w:sz w:val="21"/>
          <w:highlight w:val="none"/>
          <w:shd w:val="clear" w:fill="auto"/>
          <w14:textFill>
            <w14:solidFill>
              <w14:schemeClr w14:val="tx1"/>
            </w14:solidFill>
          </w14:textFill>
        </w:rPr>
        <w:t>（2）供应商具有质量管理体系认证证书（GB/T19001或ISO9001）、职业健康安全管理体系认证证书（GB/T45001或ISO45001）、环境管理体系认证（ISO14001），售后服务认证证书（GB/T27922），</w:t>
      </w:r>
      <w:r>
        <w:rPr>
          <w:rFonts w:hint="eastAsia"/>
          <w:color w:val="000000" w:themeColor="text1"/>
          <w:highlight w:val="none"/>
          <w:lang w:eastAsia="zh-CN"/>
          <w14:textFill>
            <w14:solidFill>
              <w14:schemeClr w14:val="tx1"/>
            </w14:solidFill>
          </w14:textFill>
        </w:rPr>
        <w:t>每提供一个得</w:t>
      </w:r>
      <w:r>
        <w:rPr>
          <w:rFonts w:hint="eastAsia"/>
          <w:color w:val="000000" w:themeColor="text1"/>
          <w:highlight w:val="none"/>
          <w:lang w:val="en-US" w:eastAsia="zh-CN"/>
          <w14:textFill>
            <w14:solidFill>
              <w14:schemeClr w14:val="tx1"/>
            </w14:solidFill>
          </w14:textFill>
        </w:rPr>
        <w:t>2分，</w:t>
      </w:r>
      <w:r>
        <w:rPr>
          <w:rFonts w:ascii="宋体" w:hAnsi="宋体" w:eastAsia="宋体" w:cs="宋体"/>
          <w:color w:val="000000" w:themeColor="text1"/>
          <w:spacing w:val="0"/>
          <w:position w:val="0"/>
          <w:sz w:val="21"/>
          <w:highlight w:val="none"/>
          <w:shd w:val="clear" w:fill="auto"/>
          <w14:textFill>
            <w14:solidFill>
              <w14:schemeClr w14:val="tx1"/>
            </w14:solidFill>
          </w14:textFill>
        </w:rPr>
        <w:t>满分</w:t>
      </w:r>
      <w:r>
        <w:rPr>
          <w:rFonts w:hint="eastAsia" w:ascii="宋体" w:hAnsi="宋体" w:eastAsia="宋体" w:cs="宋体"/>
          <w:color w:val="000000" w:themeColor="text1"/>
          <w:spacing w:val="0"/>
          <w:position w:val="0"/>
          <w:sz w:val="21"/>
          <w:highlight w:val="none"/>
          <w:shd w:val="clear" w:fill="auto"/>
          <w:lang w:val="en-US" w:eastAsia="zh-CN"/>
          <w14:textFill>
            <w14:solidFill>
              <w14:schemeClr w14:val="tx1"/>
            </w14:solidFill>
          </w14:textFill>
        </w:rPr>
        <w:t>8</w:t>
      </w:r>
      <w:r>
        <w:rPr>
          <w:rFonts w:ascii="宋体" w:hAnsi="宋体" w:eastAsia="宋体" w:cs="宋体"/>
          <w:color w:val="000000" w:themeColor="text1"/>
          <w:spacing w:val="0"/>
          <w:position w:val="0"/>
          <w:sz w:val="21"/>
          <w:highlight w:val="none"/>
          <w:shd w:val="clear" w:fill="auto"/>
          <w14:textFill>
            <w14:solidFill>
              <w14:schemeClr w14:val="tx1"/>
            </w14:solidFill>
          </w14:textFill>
        </w:rPr>
        <w:t>分。（提供在有效期内的资质证书</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扫描件</w:t>
      </w:r>
      <w:r>
        <w:rPr>
          <w:rFonts w:ascii="宋体" w:hAnsi="宋体" w:eastAsia="宋体" w:cs="宋体"/>
          <w:color w:val="000000" w:themeColor="text1"/>
          <w:spacing w:val="0"/>
          <w:position w:val="0"/>
          <w:sz w:val="21"/>
          <w:highlight w:val="none"/>
          <w:shd w:val="clear" w:fill="auto"/>
          <w14:textFill>
            <w14:solidFill>
              <w14:schemeClr w14:val="tx1"/>
            </w14:solidFill>
          </w14:textFill>
        </w:rPr>
        <w:t>，并加盖投标人CA签章，否则不得分）</w:t>
      </w:r>
    </w:p>
    <w:bookmarkEnd w:id="329"/>
    <w:p w14:paraId="5824A508">
      <w:pPr>
        <w:spacing w:before="0" w:after="0" w:line="440" w:lineRule="auto"/>
        <w:ind w:left="0" w:right="0" w:firstLine="420"/>
        <w:jc w:val="left"/>
        <w:rPr>
          <w:rFonts w:hint="eastAsia" w:ascii="宋体" w:hAnsi="宋体" w:eastAsia="宋体" w:cs="宋体"/>
          <w:b/>
          <w:color w:val="000000" w:themeColor="text1"/>
          <w:spacing w:val="0"/>
          <w:position w:val="0"/>
          <w:sz w:val="21"/>
          <w:highlight w:val="none"/>
          <w:shd w:val="clear" w:fill="auto"/>
          <w:lang w:eastAsia="zh-CN"/>
          <w14:textFill>
            <w14:solidFill>
              <w14:schemeClr w14:val="tx1"/>
            </w14:solidFill>
          </w14:textFill>
        </w:rPr>
      </w:pPr>
      <w:bookmarkStart w:id="330" w:name="OLE_LINK26"/>
      <w:r>
        <w:rPr>
          <w:rFonts w:ascii="宋体" w:hAnsi="宋体" w:eastAsia="宋体" w:cs="宋体"/>
          <w:color w:val="000000" w:themeColor="text1"/>
          <w:spacing w:val="0"/>
          <w:position w:val="0"/>
          <w:sz w:val="21"/>
          <w:highlight w:val="none"/>
          <w:shd w:val="clear" w:fill="auto"/>
          <w14:textFill>
            <w14:solidFill>
              <w14:schemeClr w14:val="tx1"/>
            </w14:solidFill>
          </w14:textFill>
        </w:rPr>
        <w:t>（3）投标人具有防伪技术评定证书</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得2分</w:t>
      </w:r>
      <w:r>
        <w:rPr>
          <w:rFonts w:ascii="宋体" w:hAnsi="宋体" w:eastAsia="宋体" w:cs="宋体"/>
          <w:color w:val="000000" w:themeColor="text1"/>
          <w:spacing w:val="0"/>
          <w:position w:val="0"/>
          <w:sz w:val="21"/>
          <w:highlight w:val="none"/>
          <w:shd w:val="clear" w:fill="auto"/>
          <w14:textFill>
            <w14:solidFill>
              <w14:schemeClr w14:val="tx1"/>
            </w14:solidFill>
          </w14:textFill>
        </w:rPr>
        <w:t>，此项满分</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2</w:t>
      </w:r>
      <w:r>
        <w:rPr>
          <w:rFonts w:ascii="宋体" w:hAnsi="宋体" w:eastAsia="宋体" w:cs="宋体"/>
          <w:color w:val="000000" w:themeColor="text1"/>
          <w:spacing w:val="0"/>
          <w:position w:val="0"/>
          <w:sz w:val="21"/>
          <w:highlight w:val="none"/>
          <w:shd w:val="clear" w:fill="auto"/>
          <w14:textFill>
            <w14:solidFill>
              <w14:schemeClr w14:val="tx1"/>
            </w14:solidFill>
          </w14:textFill>
        </w:rPr>
        <w:t>分。</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r>
        <w:rPr>
          <w:rFonts w:hint="eastAsia" w:ascii="宋体" w:hAnsi="宋体" w:cs="宋体"/>
          <w:color w:val="000000" w:themeColor="text1"/>
          <w:spacing w:val="0"/>
          <w:position w:val="0"/>
          <w:sz w:val="21"/>
          <w:highlight w:val="none"/>
          <w:shd w:val="clear" w:fill="auto"/>
          <w:lang w:val="en-US" w:eastAsia="zh-CN"/>
          <w14:textFill>
            <w14:solidFill>
              <w14:schemeClr w14:val="tx1"/>
            </w14:solidFill>
          </w14:textFill>
        </w:rPr>
        <w:t>响应</w:t>
      </w:r>
      <w:r>
        <w:rPr>
          <w:rFonts w:ascii="宋体" w:hAnsi="宋体" w:eastAsia="宋体" w:cs="宋体"/>
          <w:color w:val="000000" w:themeColor="text1"/>
          <w:spacing w:val="0"/>
          <w:position w:val="0"/>
          <w:sz w:val="21"/>
          <w:highlight w:val="none"/>
          <w:shd w:val="clear" w:fill="auto"/>
          <w14:textFill>
            <w14:solidFill>
              <w14:schemeClr w14:val="tx1"/>
            </w14:solidFill>
          </w14:textFill>
        </w:rPr>
        <w:t>文件须提供有效的证书</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扫描件</w:t>
      </w:r>
      <w:r>
        <w:rPr>
          <w:rFonts w:ascii="宋体" w:hAnsi="宋体" w:eastAsia="宋体" w:cs="宋体"/>
          <w:color w:val="000000" w:themeColor="text1"/>
          <w:spacing w:val="0"/>
          <w:position w:val="0"/>
          <w:sz w:val="21"/>
          <w:highlight w:val="none"/>
          <w:shd w:val="clear" w:fill="auto"/>
          <w14:textFill>
            <w14:solidFill>
              <w14:schemeClr w14:val="tx1"/>
            </w14:solidFill>
          </w14:textFill>
        </w:rPr>
        <w:t>，并加盖投标人CA签章</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r>
        <w:rPr>
          <w:rFonts w:ascii="宋体" w:hAnsi="宋体" w:eastAsia="宋体" w:cs="宋体"/>
          <w:color w:val="000000" w:themeColor="text1"/>
          <w:spacing w:val="0"/>
          <w:position w:val="0"/>
          <w:sz w:val="21"/>
          <w:highlight w:val="none"/>
          <w:shd w:val="clear" w:fill="auto"/>
          <w14:textFill>
            <w14:solidFill>
              <w14:schemeClr w14:val="tx1"/>
            </w14:solidFill>
          </w14:textFill>
        </w:rPr>
        <w:t>否则不得分</w:t>
      </w:r>
      <w:r>
        <w:rPr>
          <w:rFonts w:hint="eastAsia" w:ascii="宋体" w:hAnsi="宋体" w:cs="宋体"/>
          <w:color w:val="000000" w:themeColor="text1"/>
          <w:spacing w:val="0"/>
          <w:position w:val="0"/>
          <w:sz w:val="21"/>
          <w:highlight w:val="none"/>
          <w:shd w:val="clear" w:fill="auto"/>
          <w:lang w:eastAsia="zh-CN"/>
          <w14:textFill>
            <w14:solidFill>
              <w14:schemeClr w14:val="tx1"/>
            </w14:solidFill>
          </w14:textFill>
        </w:rPr>
        <w:t>）</w:t>
      </w:r>
    </w:p>
    <w:bookmarkEnd w:id="330"/>
    <w:p w14:paraId="2B01E312">
      <w:pPr>
        <w:spacing w:before="0" w:after="0" w:line="400" w:lineRule="auto"/>
        <w:ind w:left="0" w:right="0" w:firstLine="0"/>
        <w:jc w:val="left"/>
        <w:outlineLvl w:val="3"/>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spacing w:val="0"/>
          <w:position w:val="0"/>
          <w:sz w:val="21"/>
          <w:highlight w:val="none"/>
          <w:shd w:val="clear" w:fill="auto"/>
          <w:lang w:val="en-US" w:eastAsia="zh-CN"/>
          <w14:textFill>
            <w14:solidFill>
              <w14:schemeClr w14:val="tx1"/>
            </w14:solidFill>
          </w14:textFill>
        </w:rPr>
        <w:t>4</w:t>
      </w:r>
      <w:r>
        <w:rPr>
          <w:rFonts w:ascii="宋体" w:hAnsi="宋体" w:eastAsia="宋体" w:cs="宋体"/>
          <w:b/>
          <w:color w:val="000000" w:themeColor="text1"/>
          <w:spacing w:val="0"/>
          <w:position w:val="0"/>
          <w:sz w:val="21"/>
          <w:highlight w:val="none"/>
          <w:shd w:val="clear" w:fill="auto"/>
          <w14:textFill>
            <w14:solidFill>
              <w14:schemeClr w14:val="tx1"/>
            </w14:solidFill>
          </w14:textFill>
        </w:rPr>
        <w:t>、综合得分＝1+2+3</w:t>
      </w:r>
    </w:p>
    <w:p w14:paraId="4C84D3CC">
      <w:pPr>
        <w:pStyle w:val="21"/>
        <w:tabs>
          <w:tab w:val="left" w:pos="4214"/>
        </w:tabs>
        <w:spacing w:line="440" w:lineRule="exact"/>
        <w:ind w:firstLine="420"/>
        <w:rPr>
          <w:rFonts w:hint="eastAsia" w:hAnsi="宋体" w:cs="宋体"/>
          <w:b/>
          <w:color w:val="000000" w:themeColor="text1"/>
          <w:highlight w:val="none"/>
          <w14:textFill>
            <w14:solidFill>
              <w14:schemeClr w14:val="tx1"/>
            </w14:solidFill>
          </w14:textFill>
        </w:rPr>
      </w:pPr>
      <w:r>
        <w:rPr>
          <w:rFonts w:hint="eastAsia" w:hAnsi="宋体" w:cs="宋体"/>
          <w:b/>
          <w:color w:val="000000" w:themeColor="text1"/>
          <w:highlight w:val="none"/>
          <w14:textFill>
            <w14:solidFill>
              <w14:schemeClr w14:val="tx1"/>
            </w14:solidFill>
          </w14:textFill>
        </w:rPr>
        <w:t>三、推荐及确定成交候选供应商原则</w:t>
      </w:r>
    </w:p>
    <w:p w14:paraId="2181EC08">
      <w:pPr>
        <w:pStyle w:val="21"/>
        <w:keepNext w:val="0"/>
        <w:keepLines w:val="0"/>
        <w:pageBreakBefore w:val="0"/>
        <w:widowControl w:val="0"/>
        <w:tabs>
          <w:tab w:val="left" w:pos="4214"/>
        </w:tabs>
        <w:bidi w:val="0"/>
        <w:spacing w:line="288" w:lineRule="auto"/>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14:textFill>
            <w14:solidFill>
              <w14:schemeClr w14:val="tx1"/>
            </w14:solidFill>
          </w14:textFill>
        </w:rPr>
        <w:t>磋商小组应当根据综合得分情况，按照综合得分由高到低顺序推荐成交候选人，并编写评审报告。磋商小组根据综合得分由高到低排列次序，若得分相同时，以评审报价由低到高顺序排列；若得分相同且评审报价相同的，以最后报价由低到高顺序排列；若仍相同的，由磋商小组按照抽签的方式决定排列次序。</w:t>
      </w:r>
    </w:p>
    <w:p w14:paraId="217132AD">
      <w:pPr>
        <w:pStyle w:val="21"/>
        <w:keepNext w:val="0"/>
        <w:keepLines w:val="0"/>
        <w:pageBreakBefore w:val="0"/>
        <w:widowControl w:val="0"/>
        <w:tabs>
          <w:tab w:val="left" w:pos="4214"/>
        </w:tabs>
        <w:bidi w:val="0"/>
        <w:spacing w:line="288" w:lineRule="auto"/>
        <w:ind w:firstLine="420"/>
        <w:rPr>
          <w:rFonts w:hint="eastAsia" w:hAnsi="宋体" w:cs="宋体"/>
          <w:color w:val="000000" w:themeColor="text1"/>
          <w:szCs w:val="2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（2）磋商小组可推荐前三名为成交候选人，采购人应当确定磋商小组推荐排名第一的成交候选人为成交供应商。</w:t>
      </w:r>
    </w:p>
    <w:p w14:paraId="59174B85">
      <w:pPr>
        <w:pStyle w:val="21"/>
        <w:keepNext w:val="0"/>
        <w:keepLines w:val="0"/>
        <w:pageBreakBefore w:val="0"/>
        <w:widowControl w:val="0"/>
        <w:tabs>
          <w:tab w:val="left" w:pos="4214"/>
        </w:tabs>
        <w:bidi w:val="0"/>
        <w:spacing w:line="288" w:lineRule="auto"/>
        <w:ind w:firstLine="420"/>
        <w:rPr>
          <w:color w:val="000000" w:themeColor="text1"/>
          <w:highlight w:val="none"/>
          <w14:textFill>
            <w14:solidFill>
              <w14:schemeClr w14:val="tx1"/>
            </w14:solidFill>
          </w14:textFill>
        </w:rPr>
      </w:pPr>
      <w:r>
        <w:rPr>
          <w:rFonts w:hint="eastAsia" w:hAnsi="宋体" w:cs="宋体"/>
          <w:color w:val="000000" w:themeColor="text1"/>
          <w:szCs w:val="21"/>
          <w:highlight w:val="none"/>
          <w14:textFill>
            <w14:solidFill>
              <w14:schemeClr w14:val="tx1"/>
            </w14:solidFill>
          </w14:textFill>
        </w:rPr>
        <w:t>（3）排名第一的成交候选人放弃成交、因不可抗力提出不能履行合同或未按规定提交履约保证金的，采购人可以按照评审报告推荐的成交候选人名单排序，依法确定下一候选人为成交供应商，也可以重新开展采购活动。</w:t>
      </w:r>
    </w:p>
    <w:p w14:paraId="5CACD093">
      <w:pPr>
        <w:spacing w:line="360" w:lineRule="auto"/>
        <w:ind w:firstLine="424"/>
        <w:jc w:val="left"/>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三</w:t>
      </w:r>
      <w:r>
        <w:rPr>
          <w:rFonts w:hint="eastAsia" w:ascii="宋体" w:hAnsi="宋体" w:cs="宋体"/>
          <w:b/>
          <w:color w:val="000000" w:themeColor="text1"/>
          <w:szCs w:val="21"/>
          <w:highlight w:val="none"/>
          <w14:textFill>
            <w14:solidFill>
              <w14:schemeClr w14:val="tx1"/>
            </w14:solidFill>
          </w14:textFill>
        </w:rPr>
        <w:t>、特别说明</w:t>
      </w:r>
    </w:p>
    <w:p w14:paraId="13EFE925">
      <w:pPr>
        <w:spacing w:line="360" w:lineRule="auto"/>
        <w:ind w:firstLine="420"/>
        <w:rPr>
          <w:rFonts w:hint="eastAsia"/>
          <w:b/>
          <w:bCs/>
          <w:color w:val="000000" w:themeColor="text1"/>
          <w:szCs w:val="21"/>
          <w:highlight w:val="none"/>
          <w:lang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14:textFill>
            <w14:solidFill>
              <w14:schemeClr w14:val="tx1"/>
            </w14:solidFill>
          </w14:textFill>
        </w:rPr>
        <w:t>评审时，磋商小组根据《关于推动解决政府采购异常低价问题的通知》</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
          <w:bCs/>
          <w:color w:val="000000" w:themeColor="text1"/>
          <w:sz w:val="21"/>
          <w:szCs w:val="21"/>
          <w:highlight w:val="none"/>
          <w:lang w:val="en-US"/>
          <w14:textFill>
            <w14:solidFill>
              <w14:schemeClr w14:val="tx1"/>
            </w14:solidFill>
          </w14:textFill>
        </w:rPr>
        <w:t>财库〔2026〕2号</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）相关规定</w:t>
      </w:r>
      <w:r>
        <w:rPr>
          <w:rFonts w:hint="eastAsia" w:ascii="宋体" w:hAnsi="宋体" w:eastAsia="宋体" w:cs="宋体"/>
          <w:b/>
          <w:bCs/>
          <w:color w:val="000000" w:themeColor="text1"/>
          <w:sz w:val="21"/>
          <w:szCs w:val="21"/>
          <w:highlight w:val="none"/>
          <w:lang w:val="en-US"/>
          <w14:textFill>
            <w14:solidFill>
              <w14:schemeClr w14:val="tx1"/>
            </w14:solidFill>
          </w14:textFill>
        </w:rPr>
        <w:t>启动异常低价投标（响应）审查程序</w:t>
      </w: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w:t>
      </w:r>
      <w:r>
        <w:rPr>
          <w:rFonts w:hint="eastAsia"/>
          <w:b/>
          <w:bCs/>
          <w:color w:val="000000" w:themeColor="text1"/>
          <w:szCs w:val="21"/>
          <w:highlight w:val="none"/>
          <w14:textFill>
            <w14:solidFill>
              <w14:schemeClr w14:val="tx1"/>
            </w14:solidFill>
          </w14:textFill>
        </w:rPr>
        <w:t>启动异常低价投标（响应）审查后，</w:t>
      </w:r>
      <w:r>
        <w:rPr>
          <w:rStyle w:val="206"/>
          <w:rFonts w:ascii="宋体" w:hAnsi="宋体"/>
          <w:b/>
          <w:bCs/>
          <w:color w:val="000000" w:themeColor="text1"/>
          <w:szCs w:val="21"/>
          <w:highlight w:val="none"/>
          <w14:textFill>
            <w14:solidFill>
              <w14:schemeClr w14:val="tx1"/>
            </w14:solidFill>
          </w14:textFill>
        </w:rPr>
        <w:t>应当要求</w:t>
      </w:r>
      <w:r>
        <w:rPr>
          <w:rStyle w:val="206"/>
          <w:rFonts w:hint="eastAsia" w:ascii="宋体" w:hAnsi="宋体"/>
          <w:b/>
          <w:bCs/>
          <w:color w:val="000000" w:themeColor="text1"/>
          <w:szCs w:val="21"/>
          <w:highlight w:val="none"/>
          <w14:textFill>
            <w14:solidFill>
              <w14:schemeClr w14:val="tx1"/>
            </w14:solidFill>
          </w14:textFill>
        </w:rPr>
        <w:t>供应商</w:t>
      </w:r>
      <w:r>
        <w:rPr>
          <w:rStyle w:val="206"/>
          <w:rFonts w:ascii="宋体" w:hAnsi="宋体"/>
          <w:b/>
          <w:bCs/>
          <w:color w:val="000000" w:themeColor="text1"/>
          <w:szCs w:val="21"/>
          <w:highlight w:val="none"/>
          <w14:textFill>
            <w14:solidFill>
              <w14:schemeClr w14:val="tx1"/>
            </w14:solidFill>
          </w14:textFill>
        </w:rPr>
        <w:t>在磋商小组</w:t>
      </w:r>
      <w:r>
        <w:rPr>
          <w:rStyle w:val="206"/>
          <w:rFonts w:hint="eastAsia" w:ascii="宋体" w:hAnsi="宋体"/>
          <w:b/>
          <w:bCs/>
          <w:color w:val="000000" w:themeColor="text1"/>
          <w:szCs w:val="21"/>
          <w:highlight w:val="none"/>
          <w:lang w:val="en-US"/>
          <w14:textFill>
            <w14:solidFill>
              <w14:schemeClr w14:val="tx1"/>
            </w14:solidFill>
          </w14:textFill>
        </w:rPr>
        <w:t>要求的时间内</w:t>
      </w:r>
      <w:r>
        <w:rPr>
          <w:rFonts w:hint="eastAsia"/>
          <w:b/>
          <w:bCs/>
          <w:color w:val="000000" w:themeColor="text1"/>
          <w:szCs w:val="21"/>
          <w:highlight w:val="none"/>
          <w14:textFill>
            <w14:solidFill>
              <w14:schemeClr w14:val="tx1"/>
            </w14:solidFill>
          </w14:textFill>
        </w:rPr>
        <w:t>对投标（响应）价格作出解释，</w:t>
      </w:r>
      <w:r>
        <w:rPr>
          <w:rFonts w:hint="eastAsia"/>
          <w:b/>
          <w:bCs/>
          <w:color w:val="000000" w:themeColor="text1"/>
          <w:szCs w:val="21"/>
          <w:highlight w:val="none"/>
          <w:shd w:val="clear" w:color="auto" w:fill="FFFFFF"/>
          <w14:textFill>
            <w14:solidFill>
              <w14:schemeClr w14:val="tx1"/>
            </w14:solidFill>
          </w14:textFill>
        </w:rPr>
        <w:t>提供项目具体成本测算等与报价合理性相关的书面说明及必要的证明材料（包括但不限于原材料成本、人工成本、制造费用等）。</w:t>
      </w:r>
      <w:r>
        <w:rPr>
          <w:rFonts w:hint="eastAsia"/>
          <w:b/>
          <w:bCs/>
          <w:color w:val="000000" w:themeColor="text1"/>
          <w:szCs w:val="21"/>
          <w:highlight w:val="none"/>
          <w14:textFill>
            <w14:solidFill>
              <w14:schemeClr w14:val="tx1"/>
            </w14:solidFill>
          </w14:textFill>
        </w:rPr>
        <w:t>投标供应商不能提供书面说明、证明材料，或者提供的书面说明、证明材料不能证明其报价合理性的，</w:t>
      </w:r>
      <w:r>
        <w:rPr>
          <w:rFonts w:hint="eastAsia" w:ascii="宋体" w:hAnsi="宋体" w:eastAsia="宋体" w:cs="宋体"/>
          <w:b/>
          <w:bCs/>
          <w:color w:val="000000" w:themeColor="text1"/>
          <w:sz w:val="21"/>
          <w:szCs w:val="21"/>
          <w:highlight w:val="none"/>
          <w:lang w:val="en-US"/>
          <w14:textFill>
            <w14:solidFill>
              <w14:schemeClr w14:val="tx1"/>
            </w14:solidFill>
          </w14:textFill>
        </w:rPr>
        <w:t>评标委员会</w:t>
      </w:r>
      <w:r>
        <w:rPr>
          <w:rFonts w:hint="eastAsia"/>
          <w:b/>
          <w:bCs/>
          <w:color w:val="000000" w:themeColor="text1"/>
          <w:szCs w:val="21"/>
          <w:highlight w:val="none"/>
          <w14:textFill>
            <w14:solidFill>
              <w14:schemeClr w14:val="tx1"/>
            </w14:solidFill>
          </w14:textFill>
        </w:rPr>
        <w:t>应当将其作为无效投标（响应）处理。 异常低价投标（响应）审查的启动原因、审查意见和审查结果应当在评审报告中记录</w:t>
      </w:r>
      <w:r>
        <w:rPr>
          <w:rFonts w:hint="eastAsia"/>
          <w:b/>
          <w:bCs/>
          <w:color w:val="000000" w:themeColor="text1"/>
          <w:szCs w:val="21"/>
          <w:highlight w:val="none"/>
          <w:lang w:eastAsia="zh-CN"/>
          <w14:textFill>
            <w14:solidFill>
              <w14:schemeClr w14:val="tx1"/>
            </w14:solidFill>
          </w14:textFill>
        </w:rPr>
        <w:t>。</w:t>
      </w:r>
    </w:p>
    <w:p w14:paraId="3491B88B">
      <w:pPr>
        <w:spacing w:line="360" w:lineRule="auto"/>
        <w:ind w:firstLine="420"/>
        <w:rPr>
          <w:rFonts w:hint="default" w:eastAsia="宋体"/>
          <w:b/>
          <w:bCs/>
          <w:color w:val="000000" w:themeColor="text1"/>
          <w:sz w:val="2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为避免因未能及时提供说明而导致被磋商小组作为无效投标情形，</w:t>
      </w:r>
      <w:r>
        <w:rPr>
          <w:rFonts w:hint="eastAsia"/>
          <w:b/>
          <w:bCs/>
          <w:color w:val="000000" w:themeColor="text1"/>
          <w:szCs w:val="21"/>
          <w:highlight w:val="none"/>
          <w:shd w:val="clear" w:color="auto" w:fill="FFFFFF"/>
          <w14:textFill>
            <w14:solidFill>
              <w14:schemeClr w14:val="tx1"/>
            </w14:solidFill>
          </w14:textFill>
        </w:rPr>
        <w:t>供应商可提前准备或随投标（响应）文件一并提交相关书面说明及必要的证明材料。</w:t>
      </w:r>
    </w:p>
    <w:p w14:paraId="6680D123">
      <w:pPr>
        <w:bidi w:val="0"/>
        <w:rPr>
          <w:rFonts w:hint="eastAsia"/>
          <w:color w:val="000000" w:themeColor="text1"/>
          <w:highlight w:val="none"/>
          <w14:textFill>
            <w14:solidFill>
              <w14:schemeClr w14:val="tx1"/>
            </w14:solidFill>
          </w14:textFill>
        </w:rPr>
      </w:pPr>
    </w:p>
    <w:p w14:paraId="314AB78D">
      <w:pPr>
        <w:rPr>
          <w:rFonts w:hint="eastAsia"/>
          <w:color w:val="000000" w:themeColor="text1"/>
          <w:highlight w:val="none"/>
          <w14:textFill>
            <w14:solidFill>
              <w14:schemeClr w14:val="tx1"/>
            </w14:solidFill>
          </w14:textFill>
        </w:rPr>
      </w:pPr>
    </w:p>
    <w:p w14:paraId="55C1C098">
      <w:pPr>
        <w:rPr>
          <w:rFonts w:hint="eastAsia"/>
          <w:color w:val="000000" w:themeColor="text1"/>
          <w:highlight w:val="none"/>
          <w14:textFill>
            <w14:solidFill>
              <w14:schemeClr w14:val="tx1"/>
            </w14:solidFill>
          </w14:textFill>
        </w:rPr>
      </w:pPr>
    </w:p>
    <w:p w14:paraId="5475EF73">
      <w:pPr>
        <w:rPr>
          <w:rFonts w:hint="eastAsia"/>
          <w:color w:val="000000" w:themeColor="text1"/>
          <w:highlight w:val="none"/>
          <w14:textFill>
            <w14:solidFill>
              <w14:schemeClr w14:val="tx1"/>
            </w14:solidFill>
          </w14:textFill>
        </w:rPr>
      </w:pPr>
    </w:p>
    <w:p w14:paraId="49AAEA26">
      <w:pPr>
        <w:rPr>
          <w:rFonts w:hint="eastAsia"/>
          <w:color w:val="000000" w:themeColor="text1"/>
          <w:highlight w:val="none"/>
          <w14:textFill>
            <w14:solidFill>
              <w14:schemeClr w14:val="tx1"/>
            </w14:solidFill>
          </w14:textFill>
        </w:rPr>
      </w:pPr>
    </w:p>
    <w:p w14:paraId="6CFF7D22">
      <w:pPr>
        <w:rPr>
          <w:rFonts w:hint="eastAsia"/>
          <w:color w:val="000000" w:themeColor="text1"/>
          <w:highlight w:val="none"/>
          <w14:textFill>
            <w14:solidFill>
              <w14:schemeClr w14:val="tx1"/>
            </w14:solidFill>
          </w14:textFill>
        </w:rPr>
      </w:pPr>
    </w:p>
    <w:p w14:paraId="2D0D3B3B">
      <w:pPr>
        <w:rPr>
          <w:rFonts w:hint="eastAsia"/>
          <w:color w:val="000000" w:themeColor="text1"/>
          <w:highlight w:val="none"/>
          <w14:textFill>
            <w14:solidFill>
              <w14:schemeClr w14:val="tx1"/>
            </w14:solidFill>
          </w14:textFill>
        </w:rPr>
      </w:pPr>
    </w:p>
    <w:p w14:paraId="605F507E">
      <w:pPr>
        <w:rPr>
          <w:rFonts w:hint="eastAsia"/>
          <w:color w:val="000000" w:themeColor="text1"/>
          <w:highlight w:val="none"/>
          <w14:textFill>
            <w14:solidFill>
              <w14:schemeClr w14:val="tx1"/>
            </w14:solidFill>
          </w14:textFill>
        </w:rPr>
      </w:pPr>
    </w:p>
    <w:p w14:paraId="5E30625A">
      <w:pPr>
        <w:rPr>
          <w:rFonts w:hint="eastAsia"/>
          <w:color w:val="000000" w:themeColor="text1"/>
          <w:highlight w:val="none"/>
          <w14:textFill>
            <w14:solidFill>
              <w14:schemeClr w14:val="tx1"/>
            </w14:solidFill>
          </w14:textFill>
        </w:rPr>
      </w:pPr>
    </w:p>
    <w:p w14:paraId="049470D2">
      <w:pPr>
        <w:rPr>
          <w:rFonts w:hint="eastAsia"/>
          <w:color w:val="000000" w:themeColor="text1"/>
          <w:highlight w:val="none"/>
          <w14:textFill>
            <w14:solidFill>
              <w14:schemeClr w14:val="tx1"/>
            </w14:solidFill>
          </w14:textFill>
        </w:rPr>
      </w:pPr>
    </w:p>
    <w:p w14:paraId="0451CB1A">
      <w:pPr>
        <w:rPr>
          <w:rFonts w:hint="eastAsia"/>
          <w:color w:val="000000" w:themeColor="text1"/>
          <w:highlight w:val="none"/>
          <w14:textFill>
            <w14:solidFill>
              <w14:schemeClr w14:val="tx1"/>
            </w14:solidFill>
          </w14:textFill>
        </w:rPr>
      </w:pPr>
    </w:p>
    <w:p w14:paraId="0B1B6BB6">
      <w:pPr>
        <w:rPr>
          <w:rFonts w:hint="eastAsia"/>
          <w:color w:val="000000" w:themeColor="text1"/>
          <w:highlight w:val="none"/>
          <w14:textFill>
            <w14:solidFill>
              <w14:schemeClr w14:val="tx1"/>
            </w14:solidFill>
          </w14:textFill>
        </w:rPr>
      </w:pPr>
    </w:p>
    <w:p w14:paraId="3191C9FA">
      <w:pPr>
        <w:rPr>
          <w:rFonts w:hint="eastAsia"/>
          <w:color w:val="000000" w:themeColor="text1"/>
          <w:highlight w:val="none"/>
          <w14:textFill>
            <w14:solidFill>
              <w14:schemeClr w14:val="tx1"/>
            </w14:solidFill>
          </w14:textFill>
        </w:rPr>
      </w:pPr>
    </w:p>
    <w:p w14:paraId="0C00C107">
      <w:pPr>
        <w:rPr>
          <w:rFonts w:hint="eastAsia"/>
          <w:color w:val="000000" w:themeColor="text1"/>
          <w:highlight w:val="none"/>
          <w14:textFill>
            <w14:solidFill>
              <w14:schemeClr w14:val="tx1"/>
            </w14:solidFill>
          </w14:textFill>
        </w:rPr>
      </w:pPr>
    </w:p>
    <w:p w14:paraId="5C51EE32">
      <w:pPr>
        <w:rPr>
          <w:rFonts w:hint="eastAsia"/>
          <w:color w:val="000000" w:themeColor="text1"/>
          <w:highlight w:val="none"/>
          <w14:textFill>
            <w14:solidFill>
              <w14:schemeClr w14:val="tx1"/>
            </w14:solidFill>
          </w14:textFill>
        </w:rPr>
      </w:pPr>
    </w:p>
    <w:p w14:paraId="5E7CE47D">
      <w:pPr>
        <w:rPr>
          <w:rFonts w:hint="eastAsia"/>
          <w:color w:val="000000" w:themeColor="text1"/>
          <w:highlight w:val="none"/>
          <w14:textFill>
            <w14:solidFill>
              <w14:schemeClr w14:val="tx1"/>
            </w14:solidFill>
          </w14:textFill>
        </w:rPr>
      </w:pPr>
    </w:p>
    <w:p w14:paraId="549E5EC5">
      <w:pPr>
        <w:rPr>
          <w:rFonts w:hint="eastAsia"/>
          <w:color w:val="000000" w:themeColor="text1"/>
          <w:highlight w:val="none"/>
          <w14:textFill>
            <w14:solidFill>
              <w14:schemeClr w14:val="tx1"/>
            </w14:solidFill>
          </w14:textFill>
        </w:rPr>
      </w:pPr>
    </w:p>
    <w:p w14:paraId="4E4B06E7">
      <w:pPr>
        <w:rPr>
          <w:rFonts w:hint="eastAsia"/>
          <w:color w:val="000000" w:themeColor="text1"/>
          <w:highlight w:val="none"/>
          <w14:textFill>
            <w14:solidFill>
              <w14:schemeClr w14:val="tx1"/>
            </w14:solidFill>
          </w14:textFill>
        </w:rPr>
      </w:pPr>
    </w:p>
    <w:p w14:paraId="4D4F924E">
      <w:pPr>
        <w:rPr>
          <w:rFonts w:hint="eastAsia"/>
          <w:color w:val="000000" w:themeColor="text1"/>
          <w:highlight w:val="none"/>
          <w14:textFill>
            <w14:solidFill>
              <w14:schemeClr w14:val="tx1"/>
            </w14:solidFill>
          </w14:textFill>
        </w:rPr>
      </w:pPr>
    </w:p>
    <w:p w14:paraId="75563052">
      <w:pPr>
        <w:rPr>
          <w:rFonts w:hint="eastAsia"/>
          <w:color w:val="000000" w:themeColor="text1"/>
          <w:highlight w:val="none"/>
          <w14:textFill>
            <w14:solidFill>
              <w14:schemeClr w14:val="tx1"/>
            </w14:solidFill>
          </w14:textFill>
        </w:rPr>
      </w:pPr>
    </w:p>
    <w:p w14:paraId="5C0D7317">
      <w:pPr>
        <w:rPr>
          <w:rFonts w:hint="eastAsia"/>
          <w:color w:val="000000" w:themeColor="text1"/>
          <w:highlight w:val="none"/>
          <w14:textFill>
            <w14:solidFill>
              <w14:schemeClr w14:val="tx1"/>
            </w14:solidFill>
          </w14:textFill>
        </w:rPr>
      </w:pPr>
    </w:p>
    <w:p w14:paraId="4B71E99B">
      <w:pPr>
        <w:rPr>
          <w:rFonts w:hint="eastAsia"/>
          <w:color w:val="000000" w:themeColor="text1"/>
          <w:highlight w:val="none"/>
          <w14:textFill>
            <w14:solidFill>
              <w14:schemeClr w14:val="tx1"/>
            </w14:solidFill>
          </w14:textFill>
        </w:rPr>
      </w:pPr>
    </w:p>
    <w:p w14:paraId="6D91D04F">
      <w:pPr>
        <w:rPr>
          <w:rFonts w:hint="eastAsia"/>
          <w:color w:val="000000" w:themeColor="text1"/>
          <w:highlight w:val="none"/>
          <w14:textFill>
            <w14:solidFill>
              <w14:schemeClr w14:val="tx1"/>
            </w14:solidFill>
          </w14:textFill>
        </w:rPr>
      </w:pPr>
    </w:p>
    <w:p w14:paraId="290E47D9">
      <w:pPr>
        <w:rPr>
          <w:rFonts w:hint="eastAsia"/>
          <w:color w:val="000000" w:themeColor="text1"/>
          <w:highlight w:val="none"/>
          <w14:textFill>
            <w14:solidFill>
              <w14:schemeClr w14:val="tx1"/>
            </w14:solidFill>
          </w14:textFill>
        </w:rPr>
      </w:pPr>
    </w:p>
    <w:p w14:paraId="7836F003">
      <w:pPr>
        <w:rPr>
          <w:rFonts w:hint="eastAsia"/>
          <w:color w:val="000000" w:themeColor="text1"/>
          <w:highlight w:val="none"/>
          <w14:textFill>
            <w14:solidFill>
              <w14:schemeClr w14:val="tx1"/>
            </w14:solidFill>
          </w14:textFill>
        </w:rPr>
      </w:pPr>
    </w:p>
    <w:p w14:paraId="79EF26D9">
      <w:pPr>
        <w:rPr>
          <w:rFonts w:hint="eastAsia"/>
          <w:color w:val="000000" w:themeColor="text1"/>
          <w:highlight w:val="none"/>
          <w14:textFill>
            <w14:solidFill>
              <w14:schemeClr w14:val="tx1"/>
            </w14:solidFill>
          </w14:textFill>
        </w:rPr>
      </w:pPr>
    </w:p>
    <w:p w14:paraId="555072CF">
      <w:pPr>
        <w:rPr>
          <w:rFonts w:hint="eastAsia"/>
          <w:color w:val="000000" w:themeColor="text1"/>
          <w:highlight w:val="none"/>
          <w14:textFill>
            <w14:solidFill>
              <w14:schemeClr w14:val="tx1"/>
            </w14:solidFill>
          </w14:textFill>
        </w:rPr>
      </w:pPr>
    </w:p>
    <w:p w14:paraId="3D0EA9E5">
      <w:pPr>
        <w:rPr>
          <w:rFonts w:hint="eastAsia"/>
          <w:color w:val="000000" w:themeColor="text1"/>
          <w:highlight w:val="none"/>
          <w14:textFill>
            <w14:solidFill>
              <w14:schemeClr w14:val="tx1"/>
            </w14:solidFill>
          </w14:textFill>
        </w:rPr>
      </w:pPr>
    </w:p>
    <w:p w14:paraId="16A21E3E">
      <w:pPr>
        <w:rPr>
          <w:rFonts w:hint="eastAsia"/>
          <w:color w:val="000000" w:themeColor="text1"/>
          <w:highlight w:val="none"/>
          <w14:textFill>
            <w14:solidFill>
              <w14:schemeClr w14:val="tx1"/>
            </w14:solidFill>
          </w14:textFill>
        </w:rPr>
      </w:pPr>
    </w:p>
    <w:p w14:paraId="0873F63A">
      <w:pPr>
        <w:rPr>
          <w:rFonts w:hint="eastAsia"/>
          <w:color w:val="000000" w:themeColor="text1"/>
          <w:highlight w:val="none"/>
          <w14:textFill>
            <w14:solidFill>
              <w14:schemeClr w14:val="tx1"/>
            </w14:solidFill>
          </w14:textFill>
        </w:rPr>
      </w:pPr>
    </w:p>
    <w:p w14:paraId="4BA720A9">
      <w:pPr>
        <w:rPr>
          <w:rFonts w:hint="eastAsia"/>
          <w:color w:val="000000" w:themeColor="text1"/>
          <w:highlight w:val="none"/>
          <w14:textFill>
            <w14:solidFill>
              <w14:schemeClr w14:val="tx1"/>
            </w14:solidFill>
          </w14:textFill>
        </w:rPr>
      </w:pPr>
    </w:p>
    <w:p w14:paraId="252BA23B">
      <w:pPr>
        <w:rPr>
          <w:rFonts w:hint="eastAsia"/>
          <w:color w:val="000000" w:themeColor="text1"/>
          <w:highlight w:val="none"/>
          <w14:textFill>
            <w14:solidFill>
              <w14:schemeClr w14:val="tx1"/>
            </w14:solidFill>
          </w14:textFill>
        </w:rPr>
      </w:pPr>
    </w:p>
    <w:p w14:paraId="629903D5">
      <w:pPr>
        <w:rPr>
          <w:rFonts w:hint="eastAsia"/>
          <w:color w:val="000000" w:themeColor="text1"/>
          <w:highlight w:val="none"/>
          <w14:textFill>
            <w14:solidFill>
              <w14:schemeClr w14:val="tx1"/>
            </w14:solidFill>
          </w14:textFill>
        </w:rPr>
      </w:pPr>
    </w:p>
    <w:p w14:paraId="657230EB">
      <w:pPr>
        <w:rPr>
          <w:rFonts w:hint="eastAsia"/>
          <w:color w:val="000000" w:themeColor="text1"/>
          <w:highlight w:val="none"/>
          <w14:textFill>
            <w14:solidFill>
              <w14:schemeClr w14:val="tx1"/>
            </w14:solidFill>
          </w14:textFill>
        </w:rPr>
      </w:pPr>
    </w:p>
    <w:p w14:paraId="54B1B420">
      <w:pPr>
        <w:rPr>
          <w:rFonts w:hint="eastAsia"/>
          <w:color w:val="000000" w:themeColor="text1"/>
          <w:highlight w:val="none"/>
          <w14:textFill>
            <w14:solidFill>
              <w14:schemeClr w14:val="tx1"/>
            </w14:solidFill>
          </w14:textFill>
        </w:rPr>
      </w:pPr>
    </w:p>
    <w:p w14:paraId="7A8B8A71">
      <w:pPr>
        <w:rPr>
          <w:rFonts w:hint="eastAsia"/>
          <w:color w:val="000000" w:themeColor="text1"/>
          <w:highlight w:val="none"/>
          <w14:textFill>
            <w14:solidFill>
              <w14:schemeClr w14:val="tx1"/>
            </w14:solidFill>
          </w14:textFill>
        </w:rPr>
      </w:pPr>
    </w:p>
    <w:p w14:paraId="6A5519FB">
      <w:pPr>
        <w:rPr>
          <w:rFonts w:hint="eastAsia"/>
          <w:color w:val="000000" w:themeColor="text1"/>
          <w:highlight w:val="none"/>
          <w14:textFill>
            <w14:solidFill>
              <w14:schemeClr w14:val="tx1"/>
            </w14:solidFill>
          </w14:textFill>
        </w:rPr>
      </w:pPr>
    </w:p>
    <w:p w14:paraId="081DB47D">
      <w:pPr>
        <w:rPr>
          <w:rFonts w:hint="eastAsia" w:eastAsia="宋体"/>
          <w:color w:val="000000" w:themeColor="text1"/>
          <w:highlight w:val="none"/>
          <w:lang w:val="en-US" w:eastAsia="zh-CN"/>
          <w14:textFill>
            <w14:solidFill>
              <w14:schemeClr w14:val="tx1"/>
            </w14:solidFill>
          </w14:textFill>
        </w:rPr>
      </w:pPr>
    </w:p>
    <w:p w14:paraId="1CB153E1">
      <w:pPr>
        <w:rPr>
          <w:rFonts w:hint="eastAsia"/>
          <w:color w:val="000000" w:themeColor="text1"/>
          <w:highlight w:val="none"/>
          <w14:textFill>
            <w14:solidFill>
              <w14:schemeClr w14:val="tx1"/>
            </w14:solidFill>
          </w14:textFill>
        </w:rPr>
      </w:pPr>
    </w:p>
    <w:p w14:paraId="0C57B199">
      <w:pPr>
        <w:keepNext w:val="0"/>
        <w:keepLines w:val="0"/>
        <w:pageBreakBefore w:val="0"/>
        <w:bidi w:val="0"/>
        <w:spacing w:line="280" w:lineRule="exact"/>
        <w:ind w:right="0"/>
        <w:outlineLvl w:val="9"/>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附表</w:t>
      </w:r>
    </w:p>
    <w:p w14:paraId="53EABA71">
      <w:pPr>
        <w:keepNext w:val="0"/>
        <w:keepLines w:val="0"/>
        <w:pageBreakBefore w:val="0"/>
        <w:widowControl/>
        <w:bidi w:val="0"/>
        <w:spacing w:before="156" w:after="156" w:line="280" w:lineRule="exact"/>
        <w:ind w:right="0"/>
        <w:jc w:val="center"/>
        <w:outlineLvl w:val="9"/>
        <w:rPr>
          <w:rFonts w:hint="eastAsia" w:ascii="宋体" w:hAnsi="宋体" w:eastAsia="宋体" w:cs="宋体"/>
          <w:b/>
          <w:bCs/>
          <w:color w:val="000000" w:themeColor="text1"/>
          <w:sz w:val="30"/>
          <w:szCs w:val="30"/>
          <w:highlight w:val="none"/>
          <w14:textFill>
            <w14:solidFill>
              <w14:schemeClr w14:val="tx1"/>
            </w14:solidFill>
          </w14:textFill>
        </w:rPr>
      </w:pPr>
      <w:bookmarkStart w:id="331" w:name="_Toc28361_WPSOffice_Level2"/>
      <w:r>
        <w:rPr>
          <w:rFonts w:hint="eastAsia" w:ascii="宋体" w:hAnsi="宋体" w:eastAsia="宋体" w:cs="宋体"/>
          <w:b/>
          <w:bCs/>
          <w:color w:val="000000" w:themeColor="text1"/>
          <w:sz w:val="30"/>
          <w:szCs w:val="30"/>
          <w:highlight w:val="none"/>
          <w14:textFill>
            <w14:solidFill>
              <w14:schemeClr w14:val="tx1"/>
            </w14:solidFill>
          </w14:textFill>
        </w:rPr>
        <w:t>统计上大中小微型企业划分标准</w:t>
      </w:r>
      <w:bookmarkEnd w:id="331"/>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5A2F6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noWrap w:val="0"/>
            <w:vAlign w:val="center"/>
          </w:tcPr>
          <w:p w14:paraId="19B31776">
            <w:pPr>
              <w:keepNext w:val="0"/>
              <w:keepLines w:val="0"/>
              <w:pageBreakBefore w:val="0"/>
              <w:widowControl/>
              <w:bidi w:val="0"/>
              <w:spacing w:line="280" w:lineRule="exact"/>
              <w:ind w:right="0"/>
              <w:jc w:val="center"/>
              <w:outlineLvl w:val="9"/>
              <w:rPr>
                <w:rFonts w:hint="eastAsia" w:ascii="宋体" w:hAnsi="宋体" w:eastAsia="宋体" w:cs="宋体"/>
                <w:b/>
                <w:bCs/>
                <w:color w:val="000000" w:themeColor="text1"/>
                <w:sz w:val="18"/>
                <w:szCs w:val="21"/>
                <w:highlight w:val="none"/>
                <w14:textFill>
                  <w14:solidFill>
                    <w14:schemeClr w14:val="tx1"/>
                  </w14:solidFill>
                </w14:textFill>
              </w:rPr>
            </w:pPr>
            <w:r>
              <w:rPr>
                <w:rFonts w:hint="eastAsia" w:ascii="宋体" w:hAnsi="宋体" w:eastAsia="宋体" w:cs="宋体"/>
                <w:b/>
                <w:bCs/>
                <w:color w:val="000000" w:themeColor="text1"/>
                <w:sz w:val="18"/>
                <w:szCs w:val="21"/>
                <w:highlight w:val="none"/>
                <w14:textFill>
                  <w14:solidFill>
                    <w14:schemeClr w14:val="tx1"/>
                  </w14:solidFill>
                </w14:textFill>
              </w:rPr>
              <w:t>行业名称</w:t>
            </w:r>
          </w:p>
        </w:tc>
        <w:tc>
          <w:tcPr>
            <w:tcW w:w="1369" w:type="dxa"/>
            <w:shd w:val="clear" w:color="auto" w:fill="FFFFFF"/>
            <w:noWrap w:val="0"/>
            <w:vAlign w:val="center"/>
          </w:tcPr>
          <w:p w14:paraId="019250A5">
            <w:pPr>
              <w:keepNext w:val="0"/>
              <w:keepLines w:val="0"/>
              <w:pageBreakBefore w:val="0"/>
              <w:widowControl/>
              <w:bidi w:val="0"/>
              <w:spacing w:line="280" w:lineRule="exact"/>
              <w:ind w:right="0"/>
              <w:jc w:val="center"/>
              <w:outlineLvl w:val="9"/>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指标名称</w:t>
            </w:r>
          </w:p>
        </w:tc>
        <w:tc>
          <w:tcPr>
            <w:tcW w:w="709" w:type="dxa"/>
            <w:shd w:val="clear" w:color="auto" w:fill="FFFFFF"/>
            <w:noWrap w:val="0"/>
            <w:vAlign w:val="center"/>
          </w:tcPr>
          <w:p w14:paraId="6899DA9D">
            <w:pPr>
              <w:keepNext w:val="0"/>
              <w:keepLines w:val="0"/>
              <w:pageBreakBefore w:val="0"/>
              <w:widowControl/>
              <w:bidi w:val="0"/>
              <w:spacing w:line="280" w:lineRule="exact"/>
              <w:ind w:right="0"/>
              <w:jc w:val="center"/>
              <w:outlineLvl w:val="9"/>
              <w:rPr>
                <w:rFonts w:hint="eastAsia" w:ascii="宋体" w:hAnsi="宋体" w:eastAsia="宋体" w:cs="宋体"/>
                <w:b/>
                <w:bCs/>
                <w:color w:val="000000" w:themeColor="text1"/>
                <w:sz w:val="18"/>
                <w:szCs w:val="18"/>
                <w:highlight w:val="none"/>
                <w:lang w:eastAsia="zh-CN"/>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计量</w:t>
            </w:r>
          </w:p>
          <w:p w14:paraId="6F74178C">
            <w:pPr>
              <w:keepNext w:val="0"/>
              <w:keepLines w:val="0"/>
              <w:pageBreakBefore w:val="0"/>
              <w:widowControl/>
              <w:bidi w:val="0"/>
              <w:spacing w:line="280" w:lineRule="exact"/>
              <w:ind w:right="0"/>
              <w:jc w:val="center"/>
              <w:outlineLvl w:val="9"/>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单位</w:t>
            </w:r>
          </w:p>
        </w:tc>
        <w:tc>
          <w:tcPr>
            <w:tcW w:w="1125" w:type="dxa"/>
            <w:shd w:val="clear" w:color="auto" w:fill="FFFFFF"/>
            <w:noWrap w:val="0"/>
            <w:vAlign w:val="center"/>
          </w:tcPr>
          <w:p w14:paraId="782C8A34">
            <w:pPr>
              <w:keepNext w:val="0"/>
              <w:keepLines w:val="0"/>
              <w:pageBreakBefore w:val="0"/>
              <w:widowControl/>
              <w:bidi w:val="0"/>
              <w:spacing w:line="280" w:lineRule="exact"/>
              <w:ind w:right="0"/>
              <w:jc w:val="center"/>
              <w:outlineLvl w:val="9"/>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大型</w:t>
            </w:r>
          </w:p>
        </w:tc>
        <w:tc>
          <w:tcPr>
            <w:tcW w:w="1701" w:type="dxa"/>
            <w:shd w:val="clear" w:color="auto" w:fill="FFFFFF"/>
            <w:noWrap w:val="0"/>
            <w:vAlign w:val="center"/>
          </w:tcPr>
          <w:p w14:paraId="415BF07E">
            <w:pPr>
              <w:keepNext w:val="0"/>
              <w:keepLines w:val="0"/>
              <w:pageBreakBefore w:val="0"/>
              <w:widowControl/>
              <w:bidi w:val="0"/>
              <w:spacing w:line="280" w:lineRule="exact"/>
              <w:ind w:right="0"/>
              <w:jc w:val="center"/>
              <w:outlineLvl w:val="9"/>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中型</w:t>
            </w:r>
          </w:p>
        </w:tc>
        <w:tc>
          <w:tcPr>
            <w:tcW w:w="1426" w:type="dxa"/>
            <w:shd w:val="clear" w:color="auto" w:fill="FFFFFF"/>
            <w:noWrap w:val="0"/>
            <w:vAlign w:val="center"/>
          </w:tcPr>
          <w:p w14:paraId="4731C284">
            <w:pPr>
              <w:keepNext w:val="0"/>
              <w:keepLines w:val="0"/>
              <w:pageBreakBefore w:val="0"/>
              <w:widowControl/>
              <w:bidi w:val="0"/>
              <w:spacing w:line="280" w:lineRule="exact"/>
              <w:ind w:right="0"/>
              <w:jc w:val="center"/>
              <w:outlineLvl w:val="9"/>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小型</w:t>
            </w:r>
          </w:p>
        </w:tc>
        <w:tc>
          <w:tcPr>
            <w:tcW w:w="992" w:type="dxa"/>
            <w:shd w:val="clear" w:color="auto" w:fill="FFFFFF"/>
            <w:noWrap w:val="0"/>
            <w:vAlign w:val="center"/>
          </w:tcPr>
          <w:p w14:paraId="7AAB004F">
            <w:pPr>
              <w:keepNext w:val="0"/>
              <w:keepLines w:val="0"/>
              <w:pageBreakBefore w:val="0"/>
              <w:widowControl/>
              <w:bidi w:val="0"/>
              <w:spacing w:line="280" w:lineRule="exact"/>
              <w:ind w:right="0"/>
              <w:jc w:val="center"/>
              <w:outlineLvl w:val="9"/>
              <w:rPr>
                <w:rFonts w:hint="eastAsia" w:ascii="宋体" w:hAnsi="宋体" w:eastAsia="宋体" w:cs="宋体"/>
                <w:b/>
                <w:bCs/>
                <w:color w:val="000000" w:themeColor="text1"/>
                <w:sz w:val="18"/>
                <w:szCs w:val="18"/>
                <w:highlight w:val="none"/>
                <w14:textFill>
                  <w14:solidFill>
                    <w14:schemeClr w14:val="tx1"/>
                  </w14:solidFill>
                </w14:textFill>
              </w:rPr>
            </w:pPr>
            <w:r>
              <w:rPr>
                <w:rFonts w:hint="eastAsia" w:ascii="宋体" w:hAnsi="宋体" w:eastAsia="宋体" w:cs="宋体"/>
                <w:b/>
                <w:bCs/>
                <w:color w:val="000000" w:themeColor="text1"/>
                <w:sz w:val="18"/>
                <w:szCs w:val="18"/>
                <w:highlight w:val="none"/>
                <w14:textFill>
                  <w14:solidFill>
                    <w14:schemeClr w14:val="tx1"/>
                  </w14:solidFill>
                </w14:textFill>
              </w:rPr>
              <w:t>微型</w:t>
            </w:r>
          </w:p>
        </w:tc>
      </w:tr>
      <w:tr w14:paraId="75A3C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7BAA0A4C">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农、林、牧、渔业</w:t>
            </w:r>
          </w:p>
        </w:tc>
        <w:tc>
          <w:tcPr>
            <w:tcW w:w="1369" w:type="dxa"/>
            <w:noWrap w:val="0"/>
            <w:vAlign w:val="center"/>
          </w:tcPr>
          <w:p w14:paraId="14D25B90">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396E99EE">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7603AD5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Y≥20000</w:t>
            </w:r>
          </w:p>
        </w:tc>
        <w:tc>
          <w:tcPr>
            <w:tcW w:w="1701" w:type="dxa"/>
            <w:noWrap w:val="0"/>
            <w:vAlign w:val="center"/>
          </w:tcPr>
          <w:p w14:paraId="52FB553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500≤Y＜20000</w:t>
            </w:r>
          </w:p>
        </w:tc>
        <w:tc>
          <w:tcPr>
            <w:tcW w:w="1426" w:type="dxa"/>
            <w:noWrap w:val="0"/>
            <w:vAlign w:val="center"/>
          </w:tcPr>
          <w:p w14:paraId="23233B7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50≤Y＜500</w:t>
            </w:r>
          </w:p>
        </w:tc>
        <w:tc>
          <w:tcPr>
            <w:tcW w:w="992" w:type="dxa"/>
            <w:noWrap w:val="0"/>
            <w:vAlign w:val="center"/>
          </w:tcPr>
          <w:p w14:paraId="7A3AA88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w:t>
            </w:r>
          </w:p>
        </w:tc>
      </w:tr>
      <w:tr w14:paraId="26772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86FA989">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工业※</w:t>
            </w:r>
          </w:p>
        </w:tc>
        <w:tc>
          <w:tcPr>
            <w:tcW w:w="1369" w:type="dxa"/>
            <w:noWrap w:val="0"/>
            <w:vAlign w:val="center"/>
          </w:tcPr>
          <w:p w14:paraId="765EBFAC">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70C1551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5FF5AC8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X≥1000</w:t>
            </w:r>
          </w:p>
        </w:tc>
        <w:tc>
          <w:tcPr>
            <w:tcW w:w="1701" w:type="dxa"/>
            <w:noWrap w:val="0"/>
            <w:vAlign w:val="center"/>
          </w:tcPr>
          <w:p w14:paraId="7FC0AA2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426" w:type="dxa"/>
            <w:noWrap w:val="0"/>
            <w:vAlign w:val="center"/>
          </w:tcPr>
          <w:p w14:paraId="13B043E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20≤X＜300</w:t>
            </w:r>
          </w:p>
        </w:tc>
        <w:tc>
          <w:tcPr>
            <w:tcW w:w="992" w:type="dxa"/>
            <w:noWrap w:val="0"/>
            <w:vAlign w:val="center"/>
          </w:tcPr>
          <w:p w14:paraId="28D1919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23BF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8539B87">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069EB43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6756149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42FBA2D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Y≥40000</w:t>
            </w:r>
          </w:p>
        </w:tc>
        <w:tc>
          <w:tcPr>
            <w:tcW w:w="1701" w:type="dxa"/>
            <w:noWrap w:val="0"/>
            <w:vAlign w:val="center"/>
          </w:tcPr>
          <w:p w14:paraId="2F5313C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2000≤Y＜40000</w:t>
            </w:r>
          </w:p>
        </w:tc>
        <w:tc>
          <w:tcPr>
            <w:tcW w:w="1426" w:type="dxa"/>
            <w:noWrap w:val="0"/>
            <w:vAlign w:val="center"/>
          </w:tcPr>
          <w:p w14:paraId="1842A35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300≤Y＜2000</w:t>
            </w:r>
          </w:p>
        </w:tc>
        <w:tc>
          <w:tcPr>
            <w:tcW w:w="992" w:type="dxa"/>
            <w:noWrap w:val="0"/>
            <w:vAlign w:val="center"/>
          </w:tcPr>
          <w:p w14:paraId="30533EF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w:t>
            </w:r>
          </w:p>
        </w:tc>
      </w:tr>
      <w:tr w14:paraId="325CE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4BD262A">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建筑业</w:t>
            </w:r>
          </w:p>
        </w:tc>
        <w:tc>
          <w:tcPr>
            <w:tcW w:w="1369" w:type="dxa"/>
            <w:noWrap w:val="0"/>
            <w:vAlign w:val="center"/>
          </w:tcPr>
          <w:p w14:paraId="6D1F465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74F45AE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6C72B45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Y≥80000</w:t>
            </w:r>
          </w:p>
        </w:tc>
        <w:tc>
          <w:tcPr>
            <w:tcW w:w="1701" w:type="dxa"/>
            <w:noWrap w:val="0"/>
            <w:vAlign w:val="center"/>
          </w:tcPr>
          <w:p w14:paraId="3085249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6000≤Y＜80000</w:t>
            </w:r>
          </w:p>
        </w:tc>
        <w:tc>
          <w:tcPr>
            <w:tcW w:w="1426" w:type="dxa"/>
            <w:noWrap w:val="0"/>
            <w:vAlign w:val="center"/>
          </w:tcPr>
          <w:p w14:paraId="303BF41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300≤Y＜6000</w:t>
            </w:r>
          </w:p>
        </w:tc>
        <w:tc>
          <w:tcPr>
            <w:tcW w:w="992" w:type="dxa"/>
            <w:noWrap w:val="0"/>
            <w:vAlign w:val="center"/>
          </w:tcPr>
          <w:p w14:paraId="6BE04DD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w:t>
            </w:r>
          </w:p>
        </w:tc>
      </w:tr>
      <w:tr w14:paraId="61D2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0A5258F">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199B93A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资产总额(Z)</w:t>
            </w:r>
          </w:p>
        </w:tc>
        <w:tc>
          <w:tcPr>
            <w:tcW w:w="709" w:type="dxa"/>
            <w:noWrap w:val="0"/>
            <w:vAlign w:val="center"/>
          </w:tcPr>
          <w:p w14:paraId="1601EDC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4984E29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Z≥80000</w:t>
            </w:r>
          </w:p>
        </w:tc>
        <w:tc>
          <w:tcPr>
            <w:tcW w:w="1701" w:type="dxa"/>
            <w:noWrap w:val="0"/>
            <w:vAlign w:val="center"/>
          </w:tcPr>
          <w:p w14:paraId="54FC1D16">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5000≤Z＜80000</w:t>
            </w:r>
          </w:p>
        </w:tc>
        <w:tc>
          <w:tcPr>
            <w:tcW w:w="1426" w:type="dxa"/>
            <w:noWrap w:val="0"/>
            <w:vAlign w:val="center"/>
          </w:tcPr>
          <w:p w14:paraId="2A08F1C0">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300≤Z＜5000</w:t>
            </w:r>
          </w:p>
        </w:tc>
        <w:tc>
          <w:tcPr>
            <w:tcW w:w="992" w:type="dxa"/>
            <w:noWrap w:val="0"/>
            <w:vAlign w:val="center"/>
          </w:tcPr>
          <w:p w14:paraId="0BCC5AD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Z＜300</w:t>
            </w:r>
          </w:p>
        </w:tc>
      </w:tr>
      <w:tr w14:paraId="50F50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7E839F0">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批发业</w:t>
            </w:r>
          </w:p>
        </w:tc>
        <w:tc>
          <w:tcPr>
            <w:tcW w:w="1369" w:type="dxa"/>
            <w:noWrap w:val="0"/>
            <w:vAlign w:val="center"/>
          </w:tcPr>
          <w:p w14:paraId="06DFE73E">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592A704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0B08ECA7">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X≥200</w:t>
            </w:r>
          </w:p>
        </w:tc>
        <w:tc>
          <w:tcPr>
            <w:tcW w:w="1701" w:type="dxa"/>
            <w:noWrap w:val="0"/>
            <w:vAlign w:val="center"/>
          </w:tcPr>
          <w:p w14:paraId="01B9F80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20≤X＜200</w:t>
            </w:r>
          </w:p>
        </w:tc>
        <w:tc>
          <w:tcPr>
            <w:tcW w:w="1426" w:type="dxa"/>
            <w:noWrap w:val="0"/>
            <w:vAlign w:val="center"/>
          </w:tcPr>
          <w:p w14:paraId="73D68890">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5≤X＜20</w:t>
            </w:r>
          </w:p>
        </w:tc>
        <w:tc>
          <w:tcPr>
            <w:tcW w:w="992" w:type="dxa"/>
            <w:noWrap w:val="0"/>
            <w:vAlign w:val="center"/>
          </w:tcPr>
          <w:p w14:paraId="7D0E848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X＜5</w:t>
            </w:r>
          </w:p>
        </w:tc>
      </w:tr>
      <w:tr w14:paraId="4181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5C209755">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537B622E">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0389240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37F91DD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Y≥40000</w:t>
            </w:r>
          </w:p>
        </w:tc>
        <w:tc>
          <w:tcPr>
            <w:tcW w:w="1701" w:type="dxa"/>
            <w:noWrap w:val="0"/>
            <w:vAlign w:val="center"/>
          </w:tcPr>
          <w:p w14:paraId="38A4850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5000≤Y＜40000</w:t>
            </w:r>
          </w:p>
        </w:tc>
        <w:tc>
          <w:tcPr>
            <w:tcW w:w="1426" w:type="dxa"/>
            <w:noWrap w:val="0"/>
            <w:vAlign w:val="center"/>
          </w:tcPr>
          <w:p w14:paraId="36E0F491">
            <w:pPr>
              <w:keepNext w:val="0"/>
              <w:keepLines w:val="0"/>
              <w:pageBreakBefore w:val="0"/>
              <w:widowControl/>
              <w:bidi w:val="0"/>
              <w:spacing w:line="280" w:lineRule="exact"/>
              <w:ind w:left="-1" w:right="0" w:hanging="1"/>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1000≤Y＜5000</w:t>
            </w:r>
          </w:p>
        </w:tc>
        <w:tc>
          <w:tcPr>
            <w:tcW w:w="992" w:type="dxa"/>
            <w:noWrap w:val="0"/>
            <w:vAlign w:val="center"/>
          </w:tcPr>
          <w:p w14:paraId="599ACD2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w:t>
            </w:r>
          </w:p>
        </w:tc>
      </w:tr>
      <w:tr w14:paraId="79C9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0B5F0864">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零售业</w:t>
            </w:r>
          </w:p>
        </w:tc>
        <w:tc>
          <w:tcPr>
            <w:tcW w:w="1369" w:type="dxa"/>
            <w:noWrap w:val="0"/>
            <w:vAlign w:val="center"/>
          </w:tcPr>
          <w:p w14:paraId="6BB38AB9">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2EBA99D6">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6691E1A9">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01" w:type="dxa"/>
            <w:noWrap w:val="0"/>
            <w:vAlign w:val="center"/>
          </w:tcPr>
          <w:p w14:paraId="6DB8C6F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50≤X＜300</w:t>
            </w:r>
          </w:p>
        </w:tc>
        <w:tc>
          <w:tcPr>
            <w:tcW w:w="1426" w:type="dxa"/>
            <w:noWrap w:val="0"/>
            <w:vAlign w:val="center"/>
          </w:tcPr>
          <w:p w14:paraId="631BE7CB">
            <w:pPr>
              <w:keepNext w:val="0"/>
              <w:keepLines w:val="0"/>
              <w:pageBreakBefore w:val="0"/>
              <w:widowControl/>
              <w:bidi w:val="0"/>
              <w:spacing w:line="280" w:lineRule="exact"/>
              <w:ind w:left="-1" w:right="0" w:hanging="1"/>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10≤X＜50 </w:t>
            </w:r>
          </w:p>
        </w:tc>
        <w:tc>
          <w:tcPr>
            <w:tcW w:w="992" w:type="dxa"/>
            <w:noWrap w:val="0"/>
            <w:vAlign w:val="center"/>
          </w:tcPr>
          <w:p w14:paraId="5D7ECA1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5BF7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26041D9F">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232D926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282EF40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7BCB6FE2">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Y≥20000</w:t>
            </w:r>
          </w:p>
        </w:tc>
        <w:tc>
          <w:tcPr>
            <w:tcW w:w="1701" w:type="dxa"/>
            <w:noWrap w:val="0"/>
            <w:vAlign w:val="center"/>
          </w:tcPr>
          <w:p w14:paraId="7E1CD5F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500≤Y＜20000</w:t>
            </w:r>
          </w:p>
        </w:tc>
        <w:tc>
          <w:tcPr>
            <w:tcW w:w="1426" w:type="dxa"/>
            <w:noWrap w:val="0"/>
            <w:vAlign w:val="center"/>
          </w:tcPr>
          <w:p w14:paraId="50C19D9A">
            <w:pPr>
              <w:keepNext w:val="0"/>
              <w:keepLines w:val="0"/>
              <w:pageBreakBefore w:val="0"/>
              <w:widowControl/>
              <w:bidi w:val="0"/>
              <w:spacing w:line="280" w:lineRule="exact"/>
              <w:ind w:left="-1" w:right="0" w:hanging="1"/>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100≤Y＜500</w:t>
            </w:r>
          </w:p>
        </w:tc>
        <w:tc>
          <w:tcPr>
            <w:tcW w:w="992" w:type="dxa"/>
            <w:noWrap w:val="0"/>
            <w:vAlign w:val="center"/>
          </w:tcPr>
          <w:p w14:paraId="6B29CE1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09016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3AB731AD">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交通运输业※</w:t>
            </w:r>
          </w:p>
        </w:tc>
        <w:tc>
          <w:tcPr>
            <w:tcW w:w="1369" w:type="dxa"/>
            <w:noWrap w:val="0"/>
            <w:vAlign w:val="center"/>
          </w:tcPr>
          <w:p w14:paraId="5555BA0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6B6BC969">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389A8332">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X≥1000</w:t>
            </w:r>
          </w:p>
        </w:tc>
        <w:tc>
          <w:tcPr>
            <w:tcW w:w="1701" w:type="dxa"/>
            <w:noWrap w:val="0"/>
            <w:vAlign w:val="center"/>
          </w:tcPr>
          <w:p w14:paraId="0946FF0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426" w:type="dxa"/>
            <w:noWrap w:val="0"/>
            <w:vAlign w:val="center"/>
          </w:tcPr>
          <w:p w14:paraId="272EA90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20≤X＜300</w:t>
            </w:r>
          </w:p>
        </w:tc>
        <w:tc>
          <w:tcPr>
            <w:tcW w:w="992" w:type="dxa"/>
            <w:noWrap w:val="0"/>
            <w:vAlign w:val="center"/>
          </w:tcPr>
          <w:p w14:paraId="426E1FAE">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6DA6E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F196043">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4AB84E6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4EEB32E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4D38B2F2">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Y≥30000</w:t>
            </w:r>
          </w:p>
        </w:tc>
        <w:tc>
          <w:tcPr>
            <w:tcW w:w="1701" w:type="dxa"/>
            <w:noWrap w:val="0"/>
            <w:vAlign w:val="center"/>
          </w:tcPr>
          <w:p w14:paraId="3F4E58B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3000≤Y＜30000</w:t>
            </w:r>
          </w:p>
        </w:tc>
        <w:tc>
          <w:tcPr>
            <w:tcW w:w="1426" w:type="dxa"/>
            <w:noWrap w:val="0"/>
            <w:vAlign w:val="center"/>
          </w:tcPr>
          <w:p w14:paraId="1B73FF0E">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200≤Y＜3000</w:t>
            </w:r>
          </w:p>
        </w:tc>
        <w:tc>
          <w:tcPr>
            <w:tcW w:w="992" w:type="dxa"/>
            <w:noWrap w:val="0"/>
            <w:vAlign w:val="center"/>
          </w:tcPr>
          <w:p w14:paraId="2D8BFF7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w:t>
            </w:r>
          </w:p>
        </w:tc>
      </w:tr>
      <w:tr w14:paraId="15EC1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23E304E9">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仓储业※</w:t>
            </w:r>
          </w:p>
        </w:tc>
        <w:tc>
          <w:tcPr>
            <w:tcW w:w="1369" w:type="dxa"/>
            <w:noWrap w:val="0"/>
            <w:vAlign w:val="center"/>
          </w:tcPr>
          <w:p w14:paraId="31E342B6">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3D070BA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2B612AB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X≥200</w:t>
            </w:r>
          </w:p>
        </w:tc>
        <w:tc>
          <w:tcPr>
            <w:tcW w:w="1701" w:type="dxa"/>
            <w:noWrap w:val="0"/>
            <w:vAlign w:val="center"/>
          </w:tcPr>
          <w:p w14:paraId="44429D54">
            <w:pPr>
              <w:keepNext w:val="0"/>
              <w:keepLines w:val="0"/>
              <w:pageBreakBefore w:val="0"/>
              <w:widowControl/>
              <w:bidi w:val="0"/>
              <w:spacing w:line="280" w:lineRule="exact"/>
              <w:ind w:left="1" w:right="0" w:hanging="108"/>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100≤X＜200</w:t>
            </w:r>
          </w:p>
        </w:tc>
        <w:tc>
          <w:tcPr>
            <w:tcW w:w="1426" w:type="dxa"/>
            <w:noWrap w:val="0"/>
            <w:vAlign w:val="center"/>
          </w:tcPr>
          <w:p w14:paraId="2271B922">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20≤X＜100</w:t>
            </w:r>
          </w:p>
        </w:tc>
        <w:tc>
          <w:tcPr>
            <w:tcW w:w="992" w:type="dxa"/>
            <w:noWrap w:val="0"/>
            <w:vAlign w:val="center"/>
          </w:tcPr>
          <w:p w14:paraId="51D0C3E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2727B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3D11512">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7002F26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723A52F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5A6DDD6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Y≥30000</w:t>
            </w:r>
          </w:p>
        </w:tc>
        <w:tc>
          <w:tcPr>
            <w:tcW w:w="1701" w:type="dxa"/>
            <w:noWrap w:val="0"/>
            <w:vAlign w:val="center"/>
          </w:tcPr>
          <w:p w14:paraId="3CB73C10">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1000≤Y＜30000</w:t>
            </w:r>
          </w:p>
        </w:tc>
        <w:tc>
          <w:tcPr>
            <w:tcW w:w="1426" w:type="dxa"/>
            <w:noWrap w:val="0"/>
            <w:vAlign w:val="center"/>
          </w:tcPr>
          <w:p w14:paraId="273D380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100≤Y＜1000</w:t>
            </w:r>
          </w:p>
        </w:tc>
        <w:tc>
          <w:tcPr>
            <w:tcW w:w="992" w:type="dxa"/>
            <w:noWrap w:val="0"/>
            <w:vAlign w:val="center"/>
          </w:tcPr>
          <w:p w14:paraId="2442F887">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47854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776A756A">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邮政业</w:t>
            </w:r>
          </w:p>
        </w:tc>
        <w:tc>
          <w:tcPr>
            <w:tcW w:w="1369" w:type="dxa"/>
            <w:noWrap w:val="0"/>
            <w:vAlign w:val="center"/>
          </w:tcPr>
          <w:p w14:paraId="22DE469C">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003587C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2043065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X≥1000</w:t>
            </w:r>
          </w:p>
        </w:tc>
        <w:tc>
          <w:tcPr>
            <w:tcW w:w="1701" w:type="dxa"/>
            <w:noWrap w:val="0"/>
            <w:vAlign w:val="center"/>
          </w:tcPr>
          <w:p w14:paraId="28D2BE8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426" w:type="dxa"/>
            <w:noWrap w:val="0"/>
            <w:vAlign w:val="center"/>
          </w:tcPr>
          <w:p w14:paraId="7825572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20≤X＜300</w:t>
            </w:r>
          </w:p>
        </w:tc>
        <w:tc>
          <w:tcPr>
            <w:tcW w:w="992" w:type="dxa"/>
            <w:noWrap w:val="0"/>
            <w:vAlign w:val="center"/>
          </w:tcPr>
          <w:p w14:paraId="0B07EC5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w:t>
            </w:r>
          </w:p>
        </w:tc>
      </w:tr>
      <w:tr w14:paraId="01546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CBF0570">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6BC414C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204C282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4FD1EA97">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Y≥30000</w:t>
            </w:r>
          </w:p>
        </w:tc>
        <w:tc>
          <w:tcPr>
            <w:tcW w:w="1701" w:type="dxa"/>
            <w:noWrap w:val="0"/>
            <w:vAlign w:val="center"/>
          </w:tcPr>
          <w:p w14:paraId="40C32E2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2000≤Y＜30000</w:t>
            </w:r>
          </w:p>
        </w:tc>
        <w:tc>
          <w:tcPr>
            <w:tcW w:w="1426" w:type="dxa"/>
            <w:noWrap w:val="0"/>
            <w:vAlign w:val="center"/>
          </w:tcPr>
          <w:p w14:paraId="607EFF1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100≤Y＜2000</w:t>
            </w:r>
          </w:p>
        </w:tc>
        <w:tc>
          <w:tcPr>
            <w:tcW w:w="992" w:type="dxa"/>
            <w:noWrap w:val="0"/>
            <w:vAlign w:val="center"/>
          </w:tcPr>
          <w:p w14:paraId="576A099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60286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850E43E">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住宿业</w:t>
            </w:r>
          </w:p>
        </w:tc>
        <w:tc>
          <w:tcPr>
            <w:tcW w:w="1369" w:type="dxa"/>
            <w:noWrap w:val="0"/>
            <w:vAlign w:val="center"/>
          </w:tcPr>
          <w:p w14:paraId="71209B9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269A513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1CBE680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01" w:type="dxa"/>
            <w:noWrap w:val="0"/>
            <w:vAlign w:val="center"/>
          </w:tcPr>
          <w:p w14:paraId="06101392">
            <w:pPr>
              <w:keepNext w:val="0"/>
              <w:keepLines w:val="0"/>
              <w:pageBreakBefore w:val="0"/>
              <w:widowControl/>
              <w:bidi w:val="0"/>
              <w:spacing w:line="280" w:lineRule="exact"/>
              <w:ind w:left="1" w:right="0" w:hanging="108"/>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426" w:type="dxa"/>
            <w:noWrap w:val="0"/>
            <w:vAlign w:val="center"/>
          </w:tcPr>
          <w:p w14:paraId="12985C5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992" w:type="dxa"/>
            <w:noWrap w:val="0"/>
            <w:vAlign w:val="center"/>
          </w:tcPr>
          <w:p w14:paraId="48BFFE2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1CC8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7CEA6E2F">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5DA509B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4F35C12E">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3D6EF60C">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Y≥10000</w:t>
            </w:r>
          </w:p>
        </w:tc>
        <w:tc>
          <w:tcPr>
            <w:tcW w:w="1701" w:type="dxa"/>
            <w:noWrap w:val="0"/>
            <w:vAlign w:val="center"/>
          </w:tcPr>
          <w:p w14:paraId="39359019">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2000≤Y＜10000</w:t>
            </w:r>
          </w:p>
        </w:tc>
        <w:tc>
          <w:tcPr>
            <w:tcW w:w="1426" w:type="dxa"/>
            <w:noWrap w:val="0"/>
            <w:vAlign w:val="center"/>
          </w:tcPr>
          <w:p w14:paraId="3B04974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100≤Y＜2000</w:t>
            </w:r>
          </w:p>
        </w:tc>
        <w:tc>
          <w:tcPr>
            <w:tcW w:w="992" w:type="dxa"/>
            <w:noWrap w:val="0"/>
            <w:vAlign w:val="center"/>
          </w:tcPr>
          <w:p w14:paraId="00955A06">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49AB2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5B10CABC">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餐饮业</w:t>
            </w:r>
          </w:p>
        </w:tc>
        <w:tc>
          <w:tcPr>
            <w:tcW w:w="1369" w:type="dxa"/>
            <w:noWrap w:val="0"/>
            <w:vAlign w:val="center"/>
          </w:tcPr>
          <w:p w14:paraId="3B69C5D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1875A65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3CB3F4F6">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01" w:type="dxa"/>
            <w:noWrap w:val="0"/>
            <w:vAlign w:val="center"/>
          </w:tcPr>
          <w:p w14:paraId="4405B8FA">
            <w:pPr>
              <w:keepNext w:val="0"/>
              <w:keepLines w:val="0"/>
              <w:pageBreakBefore w:val="0"/>
              <w:widowControl/>
              <w:bidi w:val="0"/>
              <w:spacing w:line="280" w:lineRule="exact"/>
              <w:ind w:left="1" w:right="0" w:hanging="108"/>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100≤X＜300 </w:t>
            </w:r>
          </w:p>
        </w:tc>
        <w:tc>
          <w:tcPr>
            <w:tcW w:w="1426" w:type="dxa"/>
            <w:noWrap w:val="0"/>
            <w:vAlign w:val="center"/>
          </w:tcPr>
          <w:p w14:paraId="3C5B8580">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992" w:type="dxa"/>
            <w:noWrap w:val="0"/>
            <w:vAlign w:val="center"/>
          </w:tcPr>
          <w:p w14:paraId="10E3360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798B7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66536FF1">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14D7721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051B91F2">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3E71AD4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Y≥10000</w:t>
            </w:r>
          </w:p>
        </w:tc>
        <w:tc>
          <w:tcPr>
            <w:tcW w:w="1701" w:type="dxa"/>
            <w:noWrap w:val="0"/>
            <w:vAlign w:val="center"/>
          </w:tcPr>
          <w:p w14:paraId="29ABD51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2000≤Y＜10000</w:t>
            </w:r>
          </w:p>
        </w:tc>
        <w:tc>
          <w:tcPr>
            <w:tcW w:w="1426" w:type="dxa"/>
            <w:noWrap w:val="0"/>
            <w:vAlign w:val="center"/>
          </w:tcPr>
          <w:p w14:paraId="19B312C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100≤Y＜2000</w:t>
            </w:r>
          </w:p>
        </w:tc>
        <w:tc>
          <w:tcPr>
            <w:tcW w:w="992" w:type="dxa"/>
            <w:noWrap w:val="0"/>
            <w:vAlign w:val="center"/>
          </w:tcPr>
          <w:p w14:paraId="215AA09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74620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14:paraId="696EC88C">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信息传输业※</w:t>
            </w:r>
          </w:p>
        </w:tc>
        <w:tc>
          <w:tcPr>
            <w:tcW w:w="1369" w:type="dxa"/>
            <w:noWrap w:val="0"/>
            <w:vAlign w:val="center"/>
          </w:tcPr>
          <w:p w14:paraId="6903585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102B648E">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0686A85C">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X≥2000</w:t>
            </w:r>
          </w:p>
        </w:tc>
        <w:tc>
          <w:tcPr>
            <w:tcW w:w="1701" w:type="dxa"/>
            <w:noWrap w:val="0"/>
            <w:vAlign w:val="center"/>
          </w:tcPr>
          <w:p w14:paraId="7C1748A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100≤X＜2000</w:t>
            </w:r>
          </w:p>
        </w:tc>
        <w:tc>
          <w:tcPr>
            <w:tcW w:w="1426" w:type="dxa"/>
            <w:noWrap w:val="0"/>
            <w:vAlign w:val="center"/>
          </w:tcPr>
          <w:p w14:paraId="4C7BA7B2">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992" w:type="dxa"/>
            <w:noWrap w:val="0"/>
            <w:vAlign w:val="center"/>
          </w:tcPr>
          <w:p w14:paraId="66F5E7B2">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5BED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14:paraId="3A1BC797">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1940060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04001F9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3E57105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Y≥100000</w:t>
            </w:r>
          </w:p>
        </w:tc>
        <w:tc>
          <w:tcPr>
            <w:tcW w:w="1701" w:type="dxa"/>
            <w:noWrap w:val="0"/>
            <w:vAlign w:val="center"/>
          </w:tcPr>
          <w:p w14:paraId="4BC4F8E6">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1000≤Y＜100000</w:t>
            </w:r>
          </w:p>
        </w:tc>
        <w:tc>
          <w:tcPr>
            <w:tcW w:w="1426" w:type="dxa"/>
            <w:noWrap w:val="0"/>
            <w:vAlign w:val="center"/>
          </w:tcPr>
          <w:p w14:paraId="18AF8CF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100≤Y＜1000</w:t>
            </w:r>
          </w:p>
        </w:tc>
        <w:tc>
          <w:tcPr>
            <w:tcW w:w="992" w:type="dxa"/>
            <w:noWrap w:val="0"/>
            <w:vAlign w:val="center"/>
          </w:tcPr>
          <w:p w14:paraId="1728E4CC">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2B38C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A2D48C6">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pacing w:val="-12"/>
                <w:sz w:val="18"/>
                <w:szCs w:val="18"/>
                <w:highlight w:val="none"/>
                <w14:textFill>
                  <w14:solidFill>
                    <w14:schemeClr w14:val="tx1"/>
                  </w14:solidFill>
                </w14:textFill>
              </w:rPr>
            </w:pPr>
            <w:r>
              <w:rPr>
                <w:rFonts w:hint="eastAsia" w:ascii="宋体" w:hAnsi="宋体" w:eastAsia="宋体" w:cs="宋体"/>
                <w:color w:val="000000" w:themeColor="text1"/>
                <w:spacing w:val="-12"/>
                <w:sz w:val="18"/>
                <w:szCs w:val="18"/>
                <w:highlight w:val="none"/>
                <w14:textFill>
                  <w14:solidFill>
                    <w14:schemeClr w14:val="tx1"/>
                  </w14:solidFill>
                </w14:textFill>
              </w:rPr>
              <w:t>软件和信息技术服</w:t>
            </w:r>
            <w:r>
              <w:rPr>
                <w:rFonts w:hint="eastAsia" w:ascii="宋体" w:hAnsi="宋体" w:eastAsia="宋体" w:cs="宋体"/>
                <w:color w:val="000000" w:themeColor="text1"/>
                <w:sz w:val="18"/>
                <w:szCs w:val="18"/>
                <w:highlight w:val="none"/>
                <w14:textFill>
                  <w14:solidFill>
                    <w14:schemeClr w14:val="tx1"/>
                  </w14:solidFill>
                </w14:textFill>
              </w:rPr>
              <w:t>务业</w:t>
            </w:r>
          </w:p>
        </w:tc>
        <w:tc>
          <w:tcPr>
            <w:tcW w:w="1369" w:type="dxa"/>
            <w:noWrap w:val="0"/>
            <w:vAlign w:val="center"/>
          </w:tcPr>
          <w:p w14:paraId="1A17DCF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4104EAEC">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5203B2D9">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01" w:type="dxa"/>
            <w:noWrap w:val="0"/>
            <w:vAlign w:val="center"/>
          </w:tcPr>
          <w:p w14:paraId="02691C19">
            <w:pPr>
              <w:keepNext w:val="0"/>
              <w:keepLines w:val="0"/>
              <w:pageBreakBefore w:val="0"/>
              <w:widowControl/>
              <w:bidi w:val="0"/>
              <w:spacing w:line="280" w:lineRule="exact"/>
              <w:ind w:left="1" w:right="0" w:hanging="108"/>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 xml:space="preserve">100≤X＜300 </w:t>
            </w:r>
          </w:p>
        </w:tc>
        <w:tc>
          <w:tcPr>
            <w:tcW w:w="1426" w:type="dxa"/>
            <w:noWrap w:val="0"/>
            <w:vAlign w:val="center"/>
          </w:tcPr>
          <w:p w14:paraId="1DA9FE7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992" w:type="dxa"/>
            <w:noWrap w:val="0"/>
            <w:vAlign w:val="center"/>
          </w:tcPr>
          <w:p w14:paraId="787EF067">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199CC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4EE8BC81">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pacing w:val="-12"/>
                <w:sz w:val="18"/>
                <w:szCs w:val="18"/>
                <w:highlight w:val="none"/>
                <w14:textFill>
                  <w14:solidFill>
                    <w14:schemeClr w14:val="tx1"/>
                  </w14:solidFill>
                </w14:textFill>
              </w:rPr>
            </w:pPr>
          </w:p>
        </w:tc>
        <w:tc>
          <w:tcPr>
            <w:tcW w:w="1369" w:type="dxa"/>
            <w:noWrap w:val="0"/>
            <w:vAlign w:val="center"/>
          </w:tcPr>
          <w:p w14:paraId="08939610">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4D8617D0">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0E89CAB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Y≥10000</w:t>
            </w:r>
          </w:p>
        </w:tc>
        <w:tc>
          <w:tcPr>
            <w:tcW w:w="1701" w:type="dxa"/>
            <w:noWrap w:val="0"/>
            <w:vAlign w:val="center"/>
          </w:tcPr>
          <w:p w14:paraId="3339A3AE">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1000≤Y＜10000</w:t>
            </w:r>
          </w:p>
        </w:tc>
        <w:tc>
          <w:tcPr>
            <w:tcW w:w="1426" w:type="dxa"/>
            <w:noWrap w:val="0"/>
            <w:vAlign w:val="center"/>
          </w:tcPr>
          <w:p w14:paraId="39ABB0C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50≤Y＜1000</w:t>
            </w:r>
          </w:p>
        </w:tc>
        <w:tc>
          <w:tcPr>
            <w:tcW w:w="992" w:type="dxa"/>
            <w:noWrap w:val="0"/>
            <w:vAlign w:val="center"/>
          </w:tcPr>
          <w:p w14:paraId="0869B760">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w:t>
            </w:r>
          </w:p>
        </w:tc>
      </w:tr>
      <w:tr w14:paraId="414A1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0C878A8B">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房地产开发经营</w:t>
            </w:r>
          </w:p>
        </w:tc>
        <w:tc>
          <w:tcPr>
            <w:tcW w:w="1369" w:type="dxa"/>
            <w:noWrap w:val="0"/>
            <w:vAlign w:val="center"/>
          </w:tcPr>
          <w:p w14:paraId="3A4521B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1C26F52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61131497">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Y≥200000</w:t>
            </w:r>
          </w:p>
        </w:tc>
        <w:tc>
          <w:tcPr>
            <w:tcW w:w="1701" w:type="dxa"/>
            <w:noWrap w:val="0"/>
            <w:vAlign w:val="center"/>
          </w:tcPr>
          <w:p w14:paraId="740104DC">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1000≤Y＜200000</w:t>
            </w:r>
          </w:p>
        </w:tc>
        <w:tc>
          <w:tcPr>
            <w:tcW w:w="1426" w:type="dxa"/>
            <w:noWrap w:val="0"/>
            <w:vAlign w:val="center"/>
          </w:tcPr>
          <w:p w14:paraId="34E723C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100≤Y＜1000</w:t>
            </w:r>
          </w:p>
        </w:tc>
        <w:tc>
          <w:tcPr>
            <w:tcW w:w="992" w:type="dxa"/>
            <w:noWrap w:val="0"/>
            <w:vAlign w:val="center"/>
          </w:tcPr>
          <w:p w14:paraId="7BE0211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Y＜100</w:t>
            </w:r>
          </w:p>
        </w:tc>
      </w:tr>
      <w:tr w14:paraId="501C0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0A0193DA">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092EA36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资产总额(Z)</w:t>
            </w:r>
          </w:p>
        </w:tc>
        <w:tc>
          <w:tcPr>
            <w:tcW w:w="709" w:type="dxa"/>
            <w:noWrap w:val="0"/>
            <w:vAlign w:val="center"/>
          </w:tcPr>
          <w:p w14:paraId="6D6EB02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0118C1D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Z≥10000</w:t>
            </w:r>
          </w:p>
        </w:tc>
        <w:tc>
          <w:tcPr>
            <w:tcW w:w="1701" w:type="dxa"/>
            <w:noWrap w:val="0"/>
            <w:vAlign w:val="center"/>
          </w:tcPr>
          <w:p w14:paraId="67427E3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5000≤Z＜10000</w:t>
            </w:r>
          </w:p>
        </w:tc>
        <w:tc>
          <w:tcPr>
            <w:tcW w:w="1426" w:type="dxa"/>
            <w:noWrap w:val="0"/>
            <w:vAlign w:val="center"/>
          </w:tcPr>
          <w:p w14:paraId="5BBF7CB9">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2000≤Z＜5000</w:t>
            </w:r>
          </w:p>
        </w:tc>
        <w:tc>
          <w:tcPr>
            <w:tcW w:w="992" w:type="dxa"/>
            <w:noWrap w:val="0"/>
            <w:vAlign w:val="center"/>
          </w:tcPr>
          <w:p w14:paraId="6EAE4602">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Z＜2000</w:t>
            </w:r>
          </w:p>
        </w:tc>
      </w:tr>
      <w:tr w14:paraId="28D48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7D5B7A48">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物业管理</w:t>
            </w:r>
          </w:p>
        </w:tc>
        <w:tc>
          <w:tcPr>
            <w:tcW w:w="1369" w:type="dxa"/>
            <w:noWrap w:val="0"/>
            <w:vAlign w:val="center"/>
          </w:tcPr>
          <w:p w14:paraId="2AB2C7E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7A0D907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26309167">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X≥1000</w:t>
            </w:r>
          </w:p>
        </w:tc>
        <w:tc>
          <w:tcPr>
            <w:tcW w:w="1701" w:type="dxa"/>
            <w:noWrap w:val="0"/>
            <w:vAlign w:val="center"/>
          </w:tcPr>
          <w:p w14:paraId="37C8F9E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300≤X＜1000</w:t>
            </w:r>
          </w:p>
        </w:tc>
        <w:tc>
          <w:tcPr>
            <w:tcW w:w="1426" w:type="dxa"/>
            <w:noWrap w:val="0"/>
            <w:vAlign w:val="center"/>
          </w:tcPr>
          <w:p w14:paraId="3ECF073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992" w:type="dxa"/>
            <w:noWrap w:val="0"/>
            <w:vAlign w:val="center"/>
          </w:tcPr>
          <w:p w14:paraId="67C0BDE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X＜100</w:t>
            </w:r>
          </w:p>
        </w:tc>
      </w:tr>
      <w:tr w14:paraId="5369D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28A941C6">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374D24FE">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营业收入(Y)</w:t>
            </w:r>
          </w:p>
        </w:tc>
        <w:tc>
          <w:tcPr>
            <w:tcW w:w="709" w:type="dxa"/>
            <w:noWrap w:val="0"/>
            <w:vAlign w:val="center"/>
          </w:tcPr>
          <w:p w14:paraId="51A0A5D9">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4358884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Y≥5000</w:t>
            </w:r>
          </w:p>
        </w:tc>
        <w:tc>
          <w:tcPr>
            <w:tcW w:w="1701" w:type="dxa"/>
            <w:noWrap w:val="0"/>
            <w:vAlign w:val="center"/>
          </w:tcPr>
          <w:p w14:paraId="6444AD3F">
            <w:pPr>
              <w:keepNext w:val="0"/>
              <w:keepLines w:val="0"/>
              <w:pageBreakBefore w:val="0"/>
              <w:widowControl/>
              <w:bidi w:val="0"/>
              <w:spacing w:line="280" w:lineRule="exact"/>
              <w:ind w:left="1" w:right="0" w:hanging="108"/>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1000≤Y＜5000</w:t>
            </w:r>
          </w:p>
        </w:tc>
        <w:tc>
          <w:tcPr>
            <w:tcW w:w="1426" w:type="dxa"/>
            <w:noWrap w:val="0"/>
            <w:vAlign w:val="center"/>
          </w:tcPr>
          <w:p w14:paraId="375A63EA">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500≤Y＜1000</w:t>
            </w:r>
          </w:p>
        </w:tc>
        <w:tc>
          <w:tcPr>
            <w:tcW w:w="992" w:type="dxa"/>
            <w:noWrap w:val="0"/>
            <w:vAlign w:val="center"/>
          </w:tcPr>
          <w:p w14:paraId="56AFA6E3">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Y＜500</w:t>
            </w:r>
          </w:p>
        </w:tc>
      </w:tr>
      <w:tr w14:paraId="2C81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14:paraId="3703CEEE">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租赁和商务服务业</w:t>
            </w:r>
          </w:p>
        </w:tc>
        <w:tc>
          <w:tcPr>
            <w:tcW w:w="1369" w:type="dxa"/>
            <w:noWrap w:val="0"/>
            <w:vAlign w:val="center"/>
          </w:tcPr>
          <w:p w14:paraId="6532DEB7">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566CBFD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1132589F">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01" w:type="dxa"/>
            <w:noWrap w:val="0"/>
            <w:vAlign w:val="center"/>
          </w:tcPr>
          <w:p w14:paraId="721FBC5D">
            <w:pPr>
              <w:keepNext w:val="0"/>
              <w:keepLines w:val="0"/>
              <w:pageBreakBefore w:val="0"/>
              <w:widowControl/>
              <w:bidi w:val="0"/>
              <w:spacing w:line="280" w:lineRule="exact"/>
              <w:ind w:left="1" w:right="0" w:hanging="108"/>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426" w:type="dxa"/>
            <w:noWrap w:val="0"/>
            <w:vAlign w:val="center"/>
          </w:tcPr>
          <w:p w14:paraId="0CCD79B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992" w:type="dxa"/>
            <w:noWrap w:val="0"/>
            <w:vAlign w:val="center"/>
          </w:tcPr>
          <w:p w14:paraId="21D0A8E4">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r w14:paraId="1C08C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14:paraId="6E8F61B9">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p>
        </w:tc>
        <w:tc>
          <w:tcPr>
            <w:tcW w:w="1369" w:type="dxa"/>
            <w:noWrap w:val="0"/>
            <w:vAlign w:val="center"/>
          </w:tcPr>
          <w:p w14:paraId="0953DCF8">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资产总额(Z)</w:t>
            </w:r>
          </w:p>
        </w:tc>
        <w:tc>
          <w:tcPr>
            <w:tcW w:w="709" w:type="dxa"/>
            <w:noWrap w:val="0"/>
            <w:vAlign w:val="center"/>
          </w:tcPr>
          <w:p w14:paraId="3CBEF0D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万元</w:t>
            </w:r>
          </w:p>
        </w:tc>
        <w:tc>
          <w:tcPr>
            <w:tcW w:w="1125" w:type="dxa"/>
            <w:noWrap w:val="0"/>
            <w:vAlign w:val="center"/>
          </w:tcPr>
          <w:p w14:paraId="10445CD9">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Z≥120000</w:t>
            </w:r>
          </w:p>
        </w:tc>
        <w:tc>
          <w:tcPr>
            <w:tcW w:w="1701" w:type="dxa"/>
            <w:noWrap w:val="0"/>
            <w:vAlign w:val="center"/>
          </w:tcPr>
          <w:p w14:paraId="4BE72B11">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8000≤Z＜120000</w:t>
            </w:r>
          </w:p>
        </w:tc>
        <w:tc>
          <w:tcPr>
            <w:tcW w:w="1426" w:type="dxa"/>
            <w:noWrap w:val="0"/>
            <w:vAlign w:val="center"/>
          </w:tcPr>
          <w:p w14:paraId="4A89C4FC">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100≤Z＜8000</w:t>
            </w:r>
          </w:p>
        </w:tc>
        <w:tc>
          <w:tcPr>
            <w:tcW w:w="992" w:type="dxa"/>
            <w:noWrap w:val="0"/>
            <w:vAlign w:val="center"/>
          </w:tcPr>
          <w:p w14:paraId="3A3FEA8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Z＜100</w:t>
            </w:r>
          </w:p>
        </w:tc>
      </w:tr>
      <w:tr w14:paraId="05E44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14:paraId="7AEDDD28">
            <w:pPr>
              <w:keepNext w:val="0"/>
              <w:keepLines w:val="0"/>
              <w:pageBreakBefore w:val="0"/>
              <w:widowControl/>
              <w:bidi w:val="0"/>
              <w:spacing w:line="280" w:lineRule="exact"/>
              <w:ind w:right="0"/>
              <w:jc w:val="left"/>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其他未列明行业※</w:t>
            </w:r>
          </w:p>
        </w:tc>
        <w:tc>
          <w:tcPr>
            <w:tcW w:w="1369" w:type="dxa"/>
            <w:noWrap w:val="0"/>
            <w:vAlign w:val="center"/>
          </w:tcPr>
          <w:p w14:paraId="32186C65">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从业人员(X)</w:t>
            </w:r>
          </w:p>
        </w:tc>
        <w:tc>
          <w:tcPr>
            <w:tcW w:w="709" w:type="dxa"/>
            <w:noWrap w:val="0"/>
            <w:vAlign w:val="center"/>
          </w:tcPr>
          <w:p w14:paraId="29AF3840">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人</w:t>
            </w:r>
          </w:p>
        </w:tc>
        <w:tc>
          <w:tcPr>
            <w:tcW w:w="1125" w:type="dxa"/>
            <w:noWrap w:val="0"/>
            <w:vAlign w:val="center"/>
          </w:tcPr>
          <w:p w14:paraId="4CF5970C">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X≥300</w:t>
            </w:r>
          </w:p>
        </w:tc>
        <w:tc>
          <w:tcPr>
            <w:tcW w:w="1701" w:type="dxa"/>
            <w:noWrap w:val="0"/>
            <w:vAlign w:val="center"/>
          </w:tcPr>
          <w:p w14:paraId="5B7F4090">
            <w:pPr>
              <w:keepNext w:val="0"/>
              <w:keepLines w:val="0"/>
              <w:pageBreakBefore w:val="0"/>
              <w:widowControl/>
              <w:bidi w:val="0"/>
              <w:spacing w:line="280" w:lineRule="exact"/>
              <w:ind w:left="1" w:right="0" w:hanging="108"/>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100≤X＜300</w:t>
            </w:r>
          </w:p>
        </w:tc>
        <w:tc>
          <w:tcPr>
            <w:tcW w:w="1426" w:type="dxa"/>
            <w:noWrap w:val="0"/>
            <w:vAlign w:val="center"/>
          </w:tcPr>
          <w:p w14:paraId="78DEFDCD">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10≤X＜100</w:t>
            </w:r>
          </w:p>
        </w:tc>
        <w:tc>
          <w:tcPr>
            <w:tcW w:w="992" w:type="dxa"/>
            <w:noWrap w:val="0"/>
            <w:vAlign w:val="center"/>
          </w:tcPr>
          <w:p w14:paraId="57646E9B">
            <w:pPr>
              <w:keepNext w:val="0"/>
              <w:keepLines w:val="0"/>
              <w:pageBreakBefore w:val="0"/>
              <w:widowControl/>
              <w:bidi w:val="0"/>
              <w:spacing w:line="280" w:lineRule="exact"/>
              <w:ind w:right="0"/>
              <w:jc w:val="center"/>
              <w:outlineLvl w:val="9"/>
              <w:rPr>
                <w:rFonts w:hint="eastAsia" w:ascii="宋体" w:hAnsi="宋体" w:eastAsia="宋体" w:cs="宋体"/>
                <w:color w:val="000000" w:themeColor="text1"/>
                <w:sz w:val="18"/>
                <w:szCs w:val="18"/>
                <w:highlight w:val="none"/>
                <w14:textFill>
                  <w14:solidFill>
                    <w14:schemeClr w14:val="tx1"/>
                  </w14:solidFill>
                </w14:textFill>
              </w:rPr>
            </w:pPr>
            <w:r>
              <w:rPr>
                <w:rFonts w:hint="eastAsia" w:ascii="宋体" w:hAnsi="宋体" w:eastAsia="宋体" w:cs="宋体"/>
                <w:color w:val="000000" w:themeColor="text1"/>
                <w:sz w:val="18"/>
                <w:szCs w:val="18"/>
                <w:highlight w:val="none"/>
                <w14:textFill>
                  <w14:solidFill>
                    <w14:schemeClr w14:val="tx1"/>
                  </w14:solidFill>
                </w14:textFill>
              </w:rPr>
              <w:t>X＜10</w:t>
            </w:r>
          </w:p>
        </w:tc>
      </w:tr>
    </w:tbl>
    <w:p w14:paraId="42307A04">
      <w:pPr>
        <w:keepNext w:val="0"/>
        <w:keepLines w:val="0"/>
        <w:pageBreakBefore w:val="0"/>
        <w:widowControl/>
        <w:bidi w:val="0"/>
        <w:spacing w:line="280" w:lineRule="exact"/>
        <w:ind w:right="0"/>
        <w:outlineLvl w:val="9"/>
        <w:rPr>
          <w:rFonts w:hint="eastAsia" w:ascii="宋体" w:hAnsi="宋体" w:eastAsia="宋体" w:cs="宋体"/>
          <w:color w:val="000000" w:themeColor="text1"/>
          <w:spacing w:val="8"/>
          <w:sz w:val="24"/>
          <w:highlight w:val="none"/>
          <w14:textFill>
            <w14:solidFill>
              <w14:schemeClr w14:val="tx1"/>
            </w14:solidFill>
          </w14:textFill>
        </w:rPr>
      </w:pPr>
    </w:p>
    <w:p w14:paraId="1DA3490E">
      <w:pPr>
        <w:pStyle w:val="16"/>
        <w:rPr>
          <w:rFonts w:hint="eastAsia"/>
          <w:color w:val="000000" w:themeColor="text1"/>
          <w:highlight w:val="none"/>
          <w14:textFill>
            <w14:solidFill>
              <w14:schemeClr w14:val="tx1"/>
            </w14:solidFill>
          </w14:textFill>
        </w:rPr>
      </w:pPr>
    </w:p>
    <w:p w14:paraId="3FE7C5E8">
      <w:pPr>
        <w:rPr>
          <w:rFonts w:hint="eastAsia"/>
          <w:color w:val="000000" w:themeColor="text1"/>
          <w:highlight w:val="none"/>
          <w14:textFill>
            <w14:solidFill>
              <w14:schemeClr w14:val="tx1"/>
            </w14:solidFill>
          </w14:textFill>
        </w:rPr>
      </w:pPr>
    </w:p>
    <w:p w14:paraId="54E3D698">
      <w:pPr>
        <w:keepNext w:val="0"/>
        <w:keepLines w:val="0"/>
        <w:pageBreakBefore w:val="0"/>
        <w:widowControl/>
        <w:bidi w:val="0"/>
        <w:spacing w:line="280" w:lineRule="exact"/>
        <w:ind w:right="0"/>
        <w:outlineLvl w:val="9"/>
        <w:rPr>
          <w:rFonts w:hint="eastAsia" w:ascii="宋体" w:hAnsi="宋体" w:eastAsia="宋体" w:cs="宋体"/>
          <w:color w:val="000000" w:themeColor="text1"/>
          <w:spacing w:val="8"/>
          <w:sz w:val="24"/>
          <w:highlight w:val="none"/>
          <w14:textFill>
            <w14:solidFill>
              <w14:schemeClr w14:val="tx1"/>
            </w14:solidFill>
          </w14:textFill>
        </w:rPr>
      </w:pPr>
      <w:r>
        <w:rPr>
          <w:rFonts w:hint="eastAsia" w:ascii="宋体" w:hAnsi="宋体" w:eastAsia="宋体" w:cs="宋体"/>
          <w:color w:val="000000" w:themeColor="text1"/>
          <w:spacing w:val="8"/>
          <w:sz w:val="24"/>
          <w:highlight w:val="none"/>
          <w14:textFill>
            <w14:solidFill>
              <w14:schemeClr w14:val="tx1"/>
            </w14:solidFill>
          </w14:textFill>
        </w:rPr>
        <w:t>说明：</w:t>
      </w:r>
    </w:p>
    <w:p w14:paraId="21D4B0E3">
      <w:pPr>
        <w:pStyle w:val="21"/>
        <w:keepNext w:val="0"/>
        <w:keepLines w:val="0"/>
        <w:pageBreakBefore w:val="0"/>
        <w:bidi w:val="0"/>
        <w:spacing w:line="280" w:lineRule="exact"/>
        <w:ind w:right="0" w:firstLine="512"/>
        <w:contextualSpacing/>
        <w:outlineLvl w:val="9"/>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1.大型、中型和小型企业须同时满足所列指标的下限，否则下划一档；微型企业只须满足所列指标中的一项即可。</w:t>
      </w:r>
    </w:p>
    <w:p w14:paraId="6F3BD899">
      <w:pPr>
        <w:pStyle w:val="21"/>
        <w:keepNext w:val="0"/>
        <w:keepLines w:val="0"/>
        <w:pageBreakBefore w:val="0"/>
        <w:bidi w:val="0"/>
        <w:spacing w:line="280" w:lineRule="exact"/>
        <w:ind w:right="0" w:firstLine="512"/>
        <w:contextualSpacing/>
        <w:outlineLvl w:val="9"/>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2.附表中各行业的范围以《国民经济行业分类》（GB/T</w:t>
      </w:r>
      <w:r>
        <w:rPr>
          <w:rFonts w:hint="eastAsia" w:hAnsi="宋体" w:cs="宋体"/>
          <w:color w:val="000000" w:themeColor="text1"/>
          <w:spacing w:val="8"/>
          <w:sz w:val="24"/>
          <w:szCs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8"/>
          <w:sz w:val="24"/>
          <w:szCs w:val="24"/>
          <w:highlight w:val="none"/>
          <w14:textFill>
            <w14:solidFill>
              <w14:schemeClr w14:val="tx1"/>
            </w14:solidFill>
          </w14:textFill>
        </w:rPr>
        <w: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hAnsi="宋体" w:cs="宋体"/>
          <w:color w:val="000000" w:themeColor="text1"/>
          <w:spacing w:val="8"/>
          <w:sz w:val="24"/>
          <w:szCs w:val="24"/>
          <w:highlight w:val="none"/>
          <w:lang w:val="en-US" w:eastAsia="zh-CN"/>
          <w14:textFill>
            <w14:solidFill>
              <w14:schemeClr w14:val="tx1"/>
            </w14:solidFill>
          </w14:textFill>
        </w:rPr>
        <w:t>；</w:t>
      </w:r>
      <w:r>
        <w:rPr>
          <w:rFonts w:hint="eastAsia" w:ascii="宋体" w:hAnsi="宋体" w:eastAsia="宋体" w:cs="宋体"/>
          <w:color w:val="000000" w:themeColor="text1"/>
          <w:spacing w:val="8"/>
          <w:sz w:val="24"/>
          <w:szCs w:val="24"/>
          <w:highlight w:val="none"/>
          <w14:textFill>
            <w14:solidFill>
              <w14:schemeClr w14:val="tx1"/>
            </w14:solidFill>
          </w14:textFill>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5DFF36D">
      <w:pPr>
        <w:pStyle w:val="21"/>
        <w:keepNext w:val="0"/>
        <w:keepLines w:val="0"/>
        <w:pageBreakBefore w:val="0"/>
        <w:bidi w:val="0"/>
        <w:spacing w:line="280" w:lineRule="exact"/>
        <w:ind w:right="0" w:firstLine="512"/>
        <w:outlineLvl w:val="9"/>
        <w:rPr>
          <w:rFonts w:hint="eastAsia" w:ascii="宋体" w:hAnsi="宋体" w:eastAsia="宋体" w:cs="宋体"/>
          <w:color w:val="000000" w:themeColor="text1"/>
          <w:spacing w:val="8"/>
          <w:sz w:val="24"/>
          <w:szCs w:val="24"/>
          <w:highlight w:val="none"/>
          <w14:textFill>
            <w14:solidFill>
              <w14:schemeClr w14:val="tx1"/>
            </w14:solidFill>
          </w14:textFill>
        </w:rPr>
      </w:pPr>
      <w:r>
        <w:rPr>
          <w:rFonts w:hint="eastAsia" w:ascii="宋体" w:hAnsi="宋体" w:eastAsia="宋体" w:cs="宋体"/>
          <w:color w:val="000000" w:themeColor="text1"/>
          <w:spacing w:val="8"/>
          <w:sz w:val="24"/>
          <w:szCs w:val="24"/>
          <w:highlight w:val="none"/>
          <w14:textFill>
            <w14:solidFill>
              <w14:schemeClr w14:val="tx1"/>
            </w14:solidFill>
          </w14:textFill>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bookmarkStart w:id="332" w:name="_Toc8466"/>
      <w:bookmarkStart w:id="333" w:name="_Toc4774"/>
    </w:p>
    <w:p w14:paraId="5AB45409">
      <w:pPr>
        <w:pStyle w:val="12"/>
        <w:rPr>
          <w:rFonts w:hint="eastAsia" w:ascii="宋体" w:hAnsi="宋体" w:eastAsia="宋体" w:cs="宋体"/>
          <w:color w:val="000000" w:themeColor="text1"/>
          <w:spacing w:val="8"/>
          <w:sz w:val="24"/>
          <w:szCs w:val="24"/>
          <w:highlight w:val="none"/>
          <w14:textFill>
            <w14:solidFill>
              <w14:schemeClr w14:val="tx1"/>
            </w14:solidFill>
          </w14:textFill>
        </w:rPr>
      </w:pPr>
    </w:p>
    <w:p w14:paraId="45785FC9">
      <w:pPr>
        <w:rPr>
          <w:rFonts w:hint="eastAsia" w:ascii="宋体" w:hAnsi="宋体" w:eastAsia="宋体" w:cs="宋体"/>
          <w:color w:val="000000" w:themeColor="text1"/>
          <w:spacing w:val="8"/>
          <w:sz w:val="24"/>
          <w:szCs w:val="24"/>
          <w:highlight w:val="none"/>
          <w14:textFill>
            <w14:solidFill>
              <w14:schemeClr w14:val="tx1"/>
            </w14:solidFill>
          </w14:textFill>
        </w:rPr>
      </w:pPr>
    </w:p>
    <w:p w14:paraId="3E67F3FA">
      <w:pPr>
        <w:pStyle w:val="16"/>
        <w:rPr>
          <w:rFonts w:hint="eastAsia" w:ascii="宋体" w:hAnsi="宋体" w:eastAsia="宋体" w:cs="宋体"/>
          <w:color w:val="000000" w:themeColor="text1"/>
          <w:spacing w:val="8"/>
          <w:sz w:val="24"/>
          <w:szCs w:val="24"/>
          <w:highlight w:val="none"/>
          <w14:textFill>
            <w14:solidFill>
              <w14:schemeClr w14:val="tx1"/>
            </w14:solidFill>
          </w14:textFill>
        </w:rPr>
      </w:pPr>
    </w:p>
    <w:p w14:paraId="4D524EC0">
      <w:pPr>
        <w:rPr>
          <w:rFonts w:hint="eastAsia"/>
          <w:color w:val="000000" w:themeColor="text1"/>
          <w:highlight w:val="none"/>
          <w14:textFill>
            <w14:solidFill>
              <w14:schemeClr w14:val="tx1"/>
            </w14:solidFill>
          </w14:textFill>
        </w:rPr>
      </w:pPr>
    </w:p>
    <w:p w14:paraId="11109385">
      <w:pPr>
        <w:pStyle w:val="200"/>
        <w:rPr>
          <w:rFonts w:hint="eastAsia" w:ascii="宋体" w:hAnsi="宋体" w:eastAsia="宋体" w:cs="宋体"/>
          <w:color w:val="000000" w:themeColor="text1"/>
          <w:highlight w:val="none"/>
          <w14:textFill>
            <w14:solidFill>
              <w14:schemeClr w14:val="tx1"/>
            </w14:solidFill>
          </w14:textFill>
        </w:rPr>
      </w:pPr>
    </w:p>
    <w:p w14:paraId="0D014ED0">
      <w:pPr>
        <w:pStyle w:val="200"/>
        <w:rPr>
          <w:rFonts w:hint="eastAsia" w:ascii="宋体" w:hAnsi="宋体" w:eastAsia="宋体" w:cs="宋体"/>
          <w:color w:val="000000" w:themeColor="text1"/>
          <w:highlight w:val="none"/>
          <w14:textFill>
            <w14:solidFill>
              <w14:schemeClr w14:val="tx1"/>
            </w14:solidFill>
          </w14:textFill>
        </w:rPr>
      </w:pPr>
    </w:p>
    <w:p w14:paraId="49785E6E">
      <w:pPr>
        <w:pStyle w:val="200"/>
        <w:rPr>
          <w:rFonts w:hint="eastAsia" w:ascii="宋体" w:hAnsi="宋体" w:eastAsia="宋体" w:cs="宋体"/>
          <w:color w:val="000000" w:themeColor="text1"/>
          <w:highlight w:val="none"/>
          <w14:textFill>
            <w14:solidFill>
              <w14:schemeClr w14:val="tx1"/>
            </w14:solidFill>
          </w14:textFill>
        </w:rPr>
      </w:pPr>
    </w:p>
    <w:p w14:paraId="75F2CAB0">
      <w:pPr>
        <w:pStyle w:val="200"/>
        <w:rPr>
          <w:rFonts w:hint="eastAsia" w:ascii="宋体" w:hAnsi="宋体" w:eastAsia="宋体" w:cs="宋体"/>
          <w:color w:val="000000" w:themeColor="text1"/>
          <w:highlight w:val="none"/>
          <w14:textFill>
            <w14:solidFill>
              <w14:schemeClr w14:val="tx1"/>
            </w14:solidFill>
          </w14:textFill>
        </w:rPr>
      </w:pPr>
    </w:p>
    <w:p w14:paraId="6C0C2A25">
      <w:pPr>
        <w:pStyle w:val="200"/>
        <w:rPr>
          <w:rFonts w:hint="eastAsia" w:ascii="宋体" w:hAnsi="宋体" w:eastAsia="宋体" w:cs="宋体"/>
          <w:color w:val="000000" w:themeColor="text1"/>
          <w:highlight w:val="none"/>
          <w14:textFill>
            <w14:solidFill>
              <w14:schemeClr w14:val="tx1"/>
            </w14:solidFill>
          </w14:textFill>
        </w:rPr>
      </w:pPr>
    </w:p>
    <w:p w14:paraId="16614C29">
      <w:pPr>
        <w:pStyle w:val="200"/>
        <w:rPr>
          <w:rFonts w:hint="eastAsia" w:ascii="宋体" w:hAnsi="宋体" w:eastAsia="宋体" w:cs="宋体"/>
          <w:color w:val="000000" w:themeColor="text1"/>
          <w:highlight w:val="none"/>
          <w14:textFill>
            <w14:solidFill>
              <w14:schemeClr w14:val="tx1"/>
            </w14:solidFill>
          </w14:textFill>
        </w:rPr>
      </w:pPr>
    </w:p>
    <w:p w14:paraId="7CB71F62">
      <w:pPr>
        <w:pStyle w:val="200"/>
        <w:rPr>
          <w:rFonts w:hint="eastAsia" w:ascii="宋体" w:hAnsi="宋体" w:eastAsia="宋体" w:cs="宋体"/>
          <w:color w:val="000000" w:themeColor="text1"/>
          <w:highlight w:val="none"/>
          <w14:textFill>
            <w14:solidFill>
              <w14:schemeClr w14:val="tx1"/>
            </w14:solidFill>
          </w14:textFill>
        </w:rPr>
      </w:pPr>
    </w:p>
    <w:p w14:paraId="5DC930DF">
      <w:pPr>
        <w:pStyle w:val="200"/>
        <w:rPr>
          <w:rFonts w:hint="eastAsia" w:ascii="宋体" w:hAnsi="宋体" w:eastAsia="宋体" w:cs="宋体"/>
          <w:color w:val="000000" w:themeColor="text1"/>
          <w:highlight w:val="none"/>
          <w14:textFill>
            <w14:solidFill>
              <w14:schemeClr w14:val="tx1"/>
            </w14:solidFill>
          </w14:textFill>
        </w:rPr>
      </w:pPr>
    </w:p>
    <w:p w14:paraId="148CF15A">
      <w:pPr>
        <w:pStyle w:val="200"/>
        <w:rPr>
          <w:rFonts w:hint="eastAsia" w:ascii="宋体" w:hAnsi="宋体" w:eastAsia="宋体" w:cs="宋体"/>
          <w:color w:val="000000" w:themeColor="text1"/>
          <w:highlight w:val="none"/>
          <w14:textFill>
            <w14:solidFill>
              <w14:schemeClr w14:val="tx1"/>
            </w14:solidFill>
          </w14:textFill>
        </w:rPr>
      </w:pPr>
    </w:p>
    <w:p w14:paraId="592C2E86">
      <w:pPr>
        <w:pStyle w:val="200"/>
        <w:rPr>
          <w:rFonts w:hint="eastAsia" w:ascii="宋体" w:hAnsi="宋体" w:eastAsia="宋体" w:cs="宋体"/>
          <w:color w:val="000000" w:themeColor="text1"/>
          <w:highlight w:val="none"/>
          <w14:textFill>
            <w14:solidFill>
              <w14:schemeClr w14:val="tx1"/>
            </w14:solidFill>
          </w14:textFill>
        </w:rPr>
      </w:pPr>
    </w:p>
    <w:p w14:paraId="3C0DC789">
      <w:pPr>
        <w:pStyle w:val="200"/>
        <w:rPr>
          <w:rFonts w:hint="eastAsia" w:ascii="宋体" w:hAnsi="宋体" w:eastAsia="宋体" w:cs="宋体"/>
          <w:color w:val="000000" w:themeColor="text1"/>
          <w:highlight w:val="none"/>
          <w14:textFill>
            <w14:solidFill>
              <w14:schemeClr w14:val="tx1"/>
            </w14:solidFill>
          </w14:textFill>
        </w:rPr>
      </w:pPr>
    </w:p>
    <w:p w14:paraId="3B6C0F44">
      <w:pPr>
        <w:pStyle w:val="200"/>
        <w:rPr>
          <w:rFonts w:hint="eastAsia" w:ascii="宋体" w:hAnsi="宋体" w:eastAsia="宋体" w:cs="宋体"/>
          <w:color w:val="000000" w:themeColor="text1"/>
          <w:highlight w:val="none"/>
          <w14:textFill>
            <w14:solidFill>
              <w14:schemeClr w14:val="tx1"/>
            </w14:solidFill>
          </w14:textFill>
        </w:rPr>
      </w:pPr>
    </w:p>
    <w:p w14:paraId="30F6DFA3">
      <w:pPr>
        <w:pStyle w:val="200"/>
        <w:rPr>
          <w:rFonts w:hint="eastAsia" w:ascii="宋体" w:hAnsi="宋体" w:eastAsia="宋体" w:cs="宋体"/>
          <w:color w:val="000000" w:themeColor="text1"/>
          <w:highlight w:val="none"/>
          <w14:textFill>
            <w14:solidFill>
              <w14:schemeClr w14:val="tx1"/>
            </w14:solidFill>
          </w14:textFill>
        </w:rPr>
      </w:pPr>
    </w:p>
    <w:p w14:paraId="41E39E69">
      <w:pPr>
        <w:pStyle w:val="200"/>
        <w:rPr>
          <w:rFonts w:hint="eastAsia" w:ascii="宋体" w:hAnsi="宋体" w:eastAsia="宋体" w:cs="宋体"/>
          <w:color w:val="000000" w:themeColor="text1"/>
          <w:highlight w:val="none"/>
          <w14:textFill>
            <w14:solidFill>
              <w14:schemeClr w14:val="tx1"/>
            </w14:solidFill>
          </w14:textFill>
        </w:rPr>
      </w:pPr>
    </w:p>
    <w:p w14:paraId="703DFE7E">
      <w:pPr>
        <w:pStyle w:val="200"/>
        <w:rPr>
          <w:rFonts w:hint="eastAsia" w:ascii="宋体" w:hAnsi="宋体" w:eastAsia="宋体" w:cs="宋体"/>
          <w:color w:val="000000" w:themeColor="text1"/>
          <w:highlight w:val="none"/>
          <w14:textFill>
            <w14:solidFill>
              <w14:schemeClr w14:val="tx1"/>
            </w14:solidFill>
          </w14:textFill>
        </w:rPr>
      </w:pPr>
    </w:p>
    <w:p w14:paraId="7F29CC5A">
      <w:pPr>
        <w:pStyle w:val="200"/>
        <w:rPr>
          <w:rFonts w:hint="eastAsia" w:ascii="宋体" w:hAnsi="宋体" w:eastAsia="宋体" w:cs="宋体"/>
          <w:color w:val="000000" w:themeColor="text1"/>
          <w:highlight w:val="none"/>
          <w14:textFill>
            <w14:solidFill>
              <w14:schemeClr w14:val="tx1"/>
            </w14:solidFill>
          </w14:textFill>
        </w:rPr>
      </w:pPr>
    </w:p>
    <w:p w14:paraId="6AFF5C4E">
      <w:pPr>
        <w:pStyle w:val="200"/>
        <w:rPr>
          <w:rFonts w:hint="eastAsia" w:ascii="宋体" w:hAnsi="宋体" w:eastAsia="宋体" w:cs="宋体"/>
          <w:color w:val="000000" w:themeColor="text1"/>
          <w:highlight w:val="none"/>
          <w14:textFill>
            <w14:solidFill>
              <w14:schemeClr w14:val="tx1"/>
            </w14:solidFill>
          </w14:textFill>
        </w:rPr>
      </w:pPr>
    </w:p>
    <w:p w14:paraId="5136189C">
      <w:pPr>
        <w:pStyle w:val="200"/>
        <w:rPr>
          <w:rFonts w:hint="eastAsia" w:ascii="宋体" w:hAnsi="宋体" w:eastAsia="宋体" w:cs="宋体"/>
          <w:color w:val="000000" w:themeColor="text1"/>
          <w:highlight w:val="none"/>
          <w14:textFill>
            <w14:solidFill>
              <w14:schemeClr w14:val="tx1"/>
            </w14:solidFill>
          </w14:textFill>
        </w:rPr>
      </w:pPr>
    </w:p>
    <w:p w14:paraId="197AC3EC">
      <w:pPr>
        <w:pStyle w:val="200"/>
        <w:rPr>
          <w:rFonts w:hint="eastAsia" w:ascii="宋体" w:hAnsi="宋体" w:eastAsia="宋体" w:cs="宋体"/>
          <w:color w:val="000000" w:themeColor="text1"/>
          <w:highlight w:val="none"/>
          <w14:textFill>
            <w14:solidFill>
              <w14:schemeClr w14:val="tx1"/>
            </w14:solidFill>
          </w14:textFill>
        </w:rPr>
      </w:pPr>
    </w:p>
    <w:p w14:paraId="0F1DCC5E">
      <w:pPr>
        <w:pStyle w:val="200"/>
        <w:rPr>
          <w:rFonts w:hint="eastAsia" w:ascii="宋体" w:hAnsi="宋体" w:eastAsia="宋体" w:cs="宋体"/>
          <w:color w:val="000000" w:themeColor="text1"/>
          <w:highlight w:val="none"/>
          <w14:textFill>
            <w14:solidFill>
              <w14:schemeClr w14:val="tx1"/>
            </w14:solidFill>
          </w14:textFill>
        </w:rPr>
      </w:pPr>
    </w:p>
    <w:p w14:paraId="4A2E57AA">
      <w:pPr>
        <w:pStyle w:val="200"/>
        <w:rPr>
          <w:rFonts w:hint="eastAsia" w:ascii="宋体" w:hAnsi="宋体" w:eastAsia="宋体" w:cs="宋体"/>
          <w:color w:val="000000" w:themeColor="text1"/>
          <w:highlight w:val="none"/>
          <w14:textFill>
            <w14:solidFill>
              <w14:schemeClr w14:val="tx1"/>
            </w14:solidFill>
          </w14:textFill>
        </w:rPr>
      </w:pPr>
    </w:p>
    <w:p w14:paraId="0871425F">
      <w:pPr>
        <w:pStyle w:val="200"/>
        <w:rPr>
          <w:rFonts w:hint="eastAsia" w:ascii="宋体" w:hAnsi="宋体" w:eastAsia="宋体" w:cs="宋体"/>
          <w:color w:val="000000" w:themeColor="text1"/>
          <w:highlight w:val="none"/>
          <w14:textFill>
            <w14:solidFill>
              <w14:schemeClr w14:val="tx1"/>
            </w14:solidFill>
          </w14:textFill>
        </w:rPr>
      </w:pPr>
    </w:p>
    <w:p w14:paraId="7B2C8B50">
      <w:pPr>
        <w:pStyle w:val="200"/>
        <w:rPr>
          <w:rFonts w:hint="eastAsia" w:ascii="宋体" w:hAnsi="宋体" w:eastAsia="宋体" w:cs="宋体"/>
          <w:color w:val="000000" w:themeColor="text1"/>
          <w:highlight w:val="none"/>
          <w14:textFill>
            <w14:solidFill>
              <w14:schemeClr w14:val="tx1"/>
            </w14:solidFill>
          </w14:textFill>
        </w:rPr>
      </w:pPr>
    </w:p>
    <w:p w14:paraId="72F4AE36">
      <w:pPr>
        <w:pStyle w:val="2"/>
        <w:numPr>
          <w:ilvl w:val="0"/>
          <w:numId w:val="0"/>
        </w:numPr>
        <w:tabs>
          <w:tab w:val="left" w:pos="0"/>
        </w:tabs>
        <w:spacing w:before="0" w:after="0" w:line="360" w:lineRule="auto"/>
        <w:jc w:val="center"/>
        <w:rPr>
          <w:rFonts w:hint="eastAsia" w:ascii="宋体" w:hAnsi="宋体" w:eastAsia="宋体" w:cs="宋体"/>
          <w:color w:val="000000" w:themeColor="text1"/>
          <w:sz w:val="32"/>
          <w:szCs w:val="32"/>
          <w:highlight w:val="none"/>
          <w14:textFill>
            <w14:solidFill>
              <w14:schemeClr w14:val="tx1"/>
            </w14:solidFill>
          </w14:textFill>
        </w:rPr>
      </w:pPr>
      <w:bookmarkStart w:id="334" w:name="_Toc5351"/>
      <w:bookmarkStart w:id="335" w:name="_Toc9015"/>
      <w:bookmarkStart w:id="336" w:name="_Toc816"/>
      <w:bookmarkStart w:id="337" w:name="_Toc12276"/>
      <w:r>
        <w:rPr>
          <w:rFonts w:hint="eastAsia" w:ascii="宋体" w:hAnsi="宋体" w:eastAsia="宋体" w:cs="宋体"/>
          <w:color w:val="000000" w:themeColor="text1"/>
          <w:sz w:val="32"/>
          <w:szCs w:val="32"/>
          <w:highlight w:val="none"/>
          <w:lang w:eastAsia="zh-CN"/>
          <w14:textFill>
            <w14:solidFill>
              <w14:schemeClr w14:val="tx1"/>
            </w14:solidFill>
          </w14:textFill>
        </w:rPr>
        <w:t>第五章</w:t>
      </w:r>
      <w:r>
        <w:rPr>
          <w:rFonts w:hint="eastAsia" w:ascii="宋体" w:hAnsi="宋体" w:eastAsia="宋体" w:cs="宋体"/>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color w:val="000000" w:themeColor="text1"/>
          <w:sz w:val="32"/>
          <w:szCs w:val="32"/>
          <w:highlight w:val="none"/>
          <w14:textFill>
            <w14:solidFill>
              <w14:schemeClr w14:val="tx1"/>
            </w14:solidFill>
          </w14:textFill>
        </w:rPr>
        <w:t>采购合同（合同主要条款及格式）</w:t>
      </w:r>
      <w:bookmarkEnd w:id="332"/>
      <w:bookmarkEnd w:id="333"/>
      <w:bookmarkEnd w:id="334"/>
      <w:bookmarkEnd w:id="335"/>
      <w:bookmarkEnd w:id="336"/>
      <w:bookmarkEnd w:id="337"/>
    </w:p>
    <w:p w14:paraId="7B811531">
      <w:pPr>
        <w:keepNext w:val="0"/>
        <w:keepLines w:val="0"/>
        <w:pageBreakBefore w:val="0"/>
        <w:widowControl w:val="0"/>
        <w:bidi w:val="0"/>
        <w:spacing w:line="420" w:lineRule="exact"/>
        <w:rPr>
          <w:rFonts w:hint="eastAsia" w:ascii="宋体" w:hAnsi="宋体" w:eastAsia="宋体" w:cs="宋体"/>
          <w:color w:val="000000" w:themeColor="text1"/>
          <w:sz w:val="21"/>
          <w:szCs w:val="24"/>
          <w:highlight w:val="none"/>
          <w:lang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项目名称：</w:t>
      </w:r>
      <w:r>
        <w:rPr>
          <w:rFonts w:hint="eastAsia" w:ascii="宋体" w:hAnsi="宋体" w:cs="宋体"/>
          <w:color w:val="000000" w:themeColor="text1"/>
          <w:sz w:val="21"/>
          <w:szCs w:val="24"/>
          <w:highlight w:val="none"/>
          <w:lang w:val="en-US" w:eastAsia="zh-CN"/>
          <w14:textFill>
            <w14:solidFill>
              <w14:schemeClr w14:val="tx1"/>
            </w14:solidFill>
          </w14:textFill>
        </w:rPr>
        <w:t>2026年漓江景区星级游船游览票据印刷（重1）</w:t>
      </w:r>
      <w:r>
        <w:rPr>
          <w:rFonts w:hint="eastAsia" w:ascii="宋体" w:hAnsi="宋体" w:eastAsia="宋体" w:cs="宋体"/>
          <w:color w:val="000000" w:themeColor="text1"/>
          <w:sz w:val="21"/>
          <w:szCs w:val="24"/>
          <w:highlight w:val="none"/>
          <w:lang w:val="en-US" w:eastAsia="zh-CN"/>
          <w14:textFill>
            <w14:solidFill>
              <w14:schemeClr w14:val="tx1"/>
            </w14:solidFill>
          </w14:textFill>
        </w:rPr>
        <w:t xml:space="preserve"> </w:t>
      </w:r>
    </w:p>
    <w:p w14:paraId="52E9D6F5">
      <w:pPr>
        <w:keepNext w:val="0"/>
        <w:keepLines w:val="0"/>
        <w:pageBreakBefore w:val="0"/>
        <w:widowControl w:val="0"/>
        <w:bidi w:val="0"/>
        <w:spacing w:line="420" w:lineRule="exact"/>
        <w:rPr>
          <w:rFonts w:hint="eastAsia" w:ascii="宋体" w:hAnsi="宋体" w:eastAsia="宋体" w:cs="宋体"/>
          <w:color w:val="000000" w:themeColor="text1"/>
          <w:sz w:val="21"/>
          <w:szCs w:val="24"/>
          <w:highlight w:val="none"/>
          <w:lang w:val="en-US" w:eastAsia="zh-CN"/>
          <w14:textFill>
            <w14:solidFill>
              <w14:schemeClr w14:val="tx1"/>
            </w14:solidFill>
          </w14:textFill>
        </w:rPr>
      </w:pPr>
      <w:r>
        <w:rPr>
          <w:rFonts w:hint="eastAsia" w:ascii="宋体" w:hAnsi="宋体" w:eastAsia="宋体" w:cs="宋体"/>
          <w:color w:val="000000" w:themeColor="text1"/>
          <w:sz w:val="21"/>
          <w:szCs w:val="24"/>
          <w:highlight w:val="none"/>
          <w14:textFill>
            <w14:solidFill>
              <w14:schemeClr w14:val="tx1"/>
            </w14:solidFill>
          </w14:textFill>
        </w:rPr>
        <w:t>项目编号：</w:t>
      </w:r>
      <w:r>
        <w:rPr>
          <w:rFonts w:hint="eastAsia" w:ascii="宋体" w:hAnsi="宋体" w:cs="宋体"/>
          <w:color w:val="000000" w:themeColor="text1"/>
          <w:sz w:val="21"/>
          <w:szCs w:val="24"/>
          <w:highlight w:val="none"/>
          <w:lang w:val="en-US" w:eastAsia="zh-CN"/>
          <w14:textFill>
            <w14:solidFill>
              <w14:schemeClr w14:val="tx1"/>
            </w14:solidFill>
          </w14:textFill>
        </w:rPr>
        <w:t>GLZC2026-C3-990340-GLSZ</w:t>
      </w:r>
    </w:p>
    <w:p w14:paraId="6467A512">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甲方</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cs="宋体"/>
          <w:color w:val="000000" w:themeColor="text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（采购人）</w:t>
      </w:r>
    </w:p>
    <w:p w14:paraId="5802F8AB">
      <w:pPr>
        <w:spacing w:line="360" w:lineRule="auto"/>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乙方</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（成交供应商）</w:t>
      </w:r>
    </w:p>
    <w:p w14:paraId="09DBEEE3">
      <w:pPr>
        <w:keepNext w:val="0"/>
        <w:keepLines w:val="0"/>
        <w:widowControl/>
        <w:suppressLineNumbers w:val="0"/>
        <w:ind w:firstLine="420"/>
        <w:jc w:val="lef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根据《中华人民共和国政府采购法》</w:t>
      </w:r>
      <w:r>
        <w:rPr>
          <w:rFonts w:hint="eastAsia" w:ascii="宋体" w:hAnsi="宋体" w:eastAsia="宋体" w:cs="宋体"/>
          <w:color w:val="000000" w:themeColor="text1"/>
          <w:highlight w:val="none"/>
          <w:lang w:val="en-US" w:eastAsia="zh-CN"/>
          <w14:textFill>
            <w14:solidFill>
              <w14:schemeClr w14:val="tx1"/>
            </w14:solidFill>
          </w14:textFill>
        </w:rPr>
        <w:t>《中华人民共和国政府采购法实施条例》</w:t>
      </w:r>
      <w:r>
        <w:rPr>
          <w:rFonts w:hint="eastAsia" w:ascii="宋体" w:hAnsi="宋体" w:eastAsia="宋体" w:cs="宋体"/>
          <w:color w:val="000000" w:themeColor="text1"/>
          <w:highlight w:val="none"/>
          <w14:textFill>
            <w14:solidFill>
              <w14:schemeClr w14:val="tx1"/>
            </w14:solidFill>
          </w14:textFill>
        </w:rPr>
        <w:t>《中华人民共和国</w:t>
      </w:r>
      <w:r>
        <w:rPr>
          <w:rFonts w:hint="eastAsia" w:ascii="宋体" w:hAnsi="宋体" w:eastAsia="宋体" w:cs="宋体"/>
          <w:color w:val="000000" w:themeColor="text1"/>
          <w:highlight w:val="none"/>
          <w:lang w:val="en-US" w:eastAsia="zh-CN"/>
          <w14:textFill>
            <w14:solidFill>
              <w14:schemeClr w14:val="tx1"/>
            </w14:solidFill>
          </w14:textFill>
        </w:rPr>
        <w:t>民法典</w:t>
      </w:r>
      <w:r>
        <w:rPr>
          <w:rFonts w:hint="eastAsia" w:ascii="宋体" w:hAnsi="宋体" w:eastAsia="宋体" w:cs="宋体"/>
          <w:color w:val="000000" w:themeColor="text1"/>
          <w:highlight w:val="none"/>
          <w14:textFill>
            <w14:solidFill>
              <w14:schemeClr w14:val="tx1"/>
            </w14:solidFill>
          </w14:textFill>
        </w:rPr>
        <w:t>》等法律、法规规定，按照竞争性磋商文件（以下简称磋商文件）、竞争性磋商响应文件（以下简称响应文件）规定条款和成交供应商的承诺、甲乙双方签订本合同。</w:t>
      </w:r>
    </w:p>
    <w:p w14:paraId="1AB6CE8F">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38" w:name="_Toc30275"/>
      <w:bookmarkStart w:id="339" w:name="_Toc16752"/>
      <w:bookmarkStart w:id="340" w:name="_Toc19296"/>
      <w:bookmarkStart w:id="341" w:name="_Toc20217"/>
      <w:bookmarkStart w:id="342" w:name="_Toc845"/>
      <w:bookmarkStart w:id="343" w:name="_Toc19914"/>
      <w:r>
        <w:rPr>
          <w:rFonts w:hint="eastAsia" w:ascii="宋体" w:hAnsi="宋体" w:eastAsia="宋体" w:cs="宋体"/>
          <w:b/>
          <w:bCs w:val="0"/>
          <w:color w:val="000000" w:themeColor="text1"/>
          <w:sz w:val="21"/>
          <w:szCs w:val="21"/>
          <w:highlight w:val="none"/>
          <w14:textFill>
            <w14:solidFill>
              <w14:schemeClr w14:val="tx1"/>
            </w14:solidFill>
          </w14:textFill>
        </w:rPr>
        <w:t>第一条 合同文件</w:t>
      </w:r>
      <w:bookmarkEnd w:id="338"/>
      <w:bookmarkEnd w:id="339"/>
      <w:bookmarkEnd w:id="340"/>
      <w:bookmarkEnd w:id="341"/>
      <w:bookmarkEnd w:id="342"/>
      <w:bookmarkEnd w:id="343"/>
    </w:p>
    <w:p w14:paraId="1874C6C1">
      <w:pPr>
        <w:spacing w:line="360" w:lineRule="auto"/>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1、本合同所附下列文件是构成本合同不可分割的部分：</w:t>
      </w:r>
    </w:p>
    <w:p w14:paraId="0FD47AD7">
      <w:pPr>
        <w:spacing w:line="360" w:lineRule="auto"/>
        <w:ind w:firstLine="31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（1）成交供应商提交的</w:t>
      </w:r>
      <w:r>
        <w:rPr>
          <w:rFonts w:hint="eastAsia" w:ascii="宋体" w:hAnsi="宋体" w:eastAsia="宋体" w:cs="宋体"/>
          <w:color w:val="000000" w:themeColor="text1"/>
          <w:szCs w:val="21"/>
          <w:highlight w:val="none"/>
          <w14:textFill>
            <w14:solidFill>
              <w14:schemeClr w14:val="tx1"/>
            </w14:solidFill>
          </w14:textFill>
        </w:rPr>
        <w:t>磋商</w:t>
      </w:r>
      <w:r>
        <w:rPr>
          <w:rFonts w:hint="eastAsia" w:ascii="宋体" w:hAnsi="宋体" w:eastAsia="宋体" w:cs="宋体"/>
          <w:color w:val="000000" w:themeColor="text1"/>
          <w:highlight w:val="none"/>
          <w14:textFill>
            <w14:solidFill>
              <w14:schemeClr w14:val="tx1"/>
            </w14:solidFill>
          </w14:textFill>
        </w:rPr>
        <w:t>报价表、</w:t>
      </w:r>
      <w:r>
        <w:rPr>
          <w:rFonts w:hint="eastAsia" w:ascii="宋体" w:hAnsi="宋体" w:eastAsia="宋体" w:cs="宋体"/>
          <w:color w:val="000000" w:themeColor="text1"/>
          <w:szCs w:val="21"/>
          <w:highlight w:val="none"/>
          <w14:textFill>
            <w14:solidFill>
              <w14:schemeClr w14:val="tx1"/>
            </w14:solidFill>
          </w14:textFill>
        </w:rPr>
        <w:t>针对本项目的服务</w:t>
      </w:r>
      <w:r>
        <w:rPr>
          <w:rFonts w:hint="eastAsia" w:ascii="宋体" w:hAnsi="宋体" w:eastAsia="宋体" w:cs="宋体"/>
          <w:color w:val="000000" w:themeColor="text1"/>
          <w:szCs w:val="21"/>
          <w:highlight w:val="none"/>
          <w:lang w:eastAsia="zh-CN"/>
          <w14:textFill>
            <w14:solidFill>
              <w14:schemeClr w14:val="tx1"/>
            </w14:solidFill>
          </w14:textFill>
        </w:rPr>
        <w:t>承诺书</w:t>
      </w:r>
      <w:r>
        <w:rPr>
          <w:rFonts w:hint="eastAsia" w:ascii="宋体" w:hAnsi="宋体" w:eastAsia="宋体" w:cs="宋体"/>
          <w:color w:val="000000" w:themeColor="text1"/>
          <w:highlight w:val="none"/>
          <w14:textFill>
            <w14:solidFill>
              <w14:schemeClr w14:val="tx1"/>
            </w14:solidFill>
          </w14:textFill>
        </w:rPr>
        <w:t>；</w:t>
      </w:r>
    </w:p>
    <w:p w14:paraId="093D4792">
      <w:pPr>
        <w:spacing w:line="360" w:lineRule="auto"/>
        <w:ind w:firstLine="31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（2）成交通知书；</w:t>
      </w:r>
    </w:p>
    <w:p w14:paraId="2F6D92D2">
      <w:pPr>
        <w:spacing w:line="360" w:lineRule="auto"/>
        <w:ind w:firstLine="31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（3）本合同协议书及有关补充资料；</w:t>
      </w:r>
    </w:p>
    <w:p w14:paraId="454F5DB9">
      <w:pPr>
        <w:spacing w:line="360" w:lineRule="auto"/>
        <w:ind w:firstLine="315"/>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（4）磋商文件的条款要求。</w:t>
      </w:r>
    </w:p>
    <w:p w14:paraId="5FBB0F54">
      <w:pPr>
        <w:tabs>
          <w:tab w:val="left" w:pos="1305"/>
        </w:tabs>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2、合同价金额包括：</w:t>
      </w:r>
      <w:r>
        <w:rPr>
          <w:rFonts w:hint="eastAsia" w:ascii="宋体" w:hAnsi="宋体" w:cs="宋体"/>
          <w:color w:val="000000" w:themeColor="text1"/>
          <w:szCs w:val="21"/>
          <w:highlight w:val="none"/>
          <w14:textFill>
            <w14:solidFill>
              <w14:schemeClr w14:val="tx1"/>
            </w14:solidFill>
          </w14:textFill>
        </w:rPr>
        <w:t>服务过程中相关的一切费用</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包含服务过程中的人工、物料、交通、税费、利润等一切费用，甲方无需另行支付任何费用。</w:t>
      </w:r>
    </w:p>
    <w:p w14:paraId="437248FF">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44" w:name="_Toc6972"/>
      <w:bookmarkStart w:id="345" w:name="_Toc29576"/>
      <w:bookmarkStart w:id="346" w:name="_Toc28710"/>
      <w:bookmarkStart w:id="347" w:name="_Toc25572"/>
      <w:bookmarkStart w:id="348" w:name="_Toc3918"/>
      <w:bookmarkStart w:id="349" w:name="_Toc1849"/>
      <w:r>
        <w:rPr>
          <w:rFonts w:hint="eastAsia" w:ascii="宋体" w:hAnsi="宋体" w:eastAsia="宋体" w:cs="宋体"/>
          <w:b/>
          <w:bCs w:val="0"/>
          <w:color w:val="000000" w:themeColor="text1"/>
          <w:sz w:val="21"/>
          <w:szCs w:val="21"/>
          <w:highlight w:val="none"/>
          <w14:textFill>
            <w14:solidFill>
              <w14:schemeClr w14:val="tx1"/>
            </w14:solidFill>
          </w14:textFill>
        </w:rPr>
        <w:t>第二条　合同金额</w:t>
      </w:r>
      <w:bookmarkEnd w:id="344"/>
      <w:bookmarkEnd w:id="345"/>
      <w:bookmarkEnd w:id="346"/>
      <w:bookmarkEnd w:id="347"/>
      <w:bookmarkEnd w:id="348"/>
      <w:bookmarkEnd w:id="349"/>
    </w:p>
    <w:p w14:paraId="13C688F1">
      <w:pPr>
        <w:spacing w:line="360" w:lineRule="auto"/>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根据《成交通知书》的成交内容，合同的总金额为：（大写）</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人民币（</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元）</w:t>
      </w:r>
    </w:p>
    <w:p w14:paraId="0260C859">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50" w:name="_Toc5557"/>
      <w:bookmarkStart w:id="351" w:name="_Toc4662"/>
      <w:bookmarkStart w:id="352" w:name="_Toc9581"/>
      <w:bookmarkStart w:id="353" w:name="_Toc1972"/>
      <w:bookmarkStart w:id="354" w:name="_Toc16138"/>
      <w:bookmarkStart w:id="355" w:name="_Toc5303"/>
      <w:r>
        <w:rPr>
          <w:rFonts w:hint="eastAsia" w:ascii="宋体" w:hAnsi="宋体" w:eastAsia="宋体" w:cs="宋体"/>
          <w:b/>
          <w:bCs w:val="0"/>
          <w:color w:val="000000" w:themeColor="text1"/>
          <w:sz w:val="21"/>
          <w:szCs w:val="21"/>
          <w:highlight w:val="none"/>
          <w14:textFill>
            <w14:solidFill>
              <w14:schemeClr w14:val="tx1"/>
            </w14:solidFill>
          </w14:textFill>
        </w:rPr>
        <w:t>第三条  服务保证</w:t>
      </w:r>
      <w:bookmarkEnd w:id="350"/>
      <w:bookmarkEnd w:id="351"/>
      <w:bookmarkEnd w:id="352"/>
      <w:bookmarkEnd w:id="353"/>
      <w:bookmarkEnd w:id="354"/>
      <w:bookmarkEnd w:id="355"/>
    </w:p>
    <w:p w14:paraId="4BD8D5F9">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成交供应商应按</w:t>
      </w:r>
      <w:r>
        <w:rPr>
          <w:rFonts w:hint="eastAsia" w:ascii="宋体" w:hAnsi="宋体" w:eastAsia="宋体" w:cs="宋体"/>
          <w:color w:val="000000" w:themeColor="text1"/>
          <w:szCs w:val="21"/>
          <w:highlight w:val="none"/>
          <w:lang w:eastAsia="zh-CN"/>
          <w14:textFill>
            <w14:solidFill>
              <w14:schemeClr w14:val="tx1"/>
            </w14:solidFill>
          </w14:textFill>
        </w:rPr>
        <w:t>磋商文件、</w:t>
      </w:r>
      <w:r>
        <w:rPr>
          <w:rFonts w:hint="eastAsia" w:ascii="宋体" w:hAnsi="宋体" w:eastAsia="宋体" w:cs="宋体"/>
          <w:color w:val="000000" w:themeColor="text1"/>
          <w:szCs w:val="21"/>
          <w:highlight w:val="none"/>
          <w14:textFill>
            <w14:solidFill>
              <w14:schemeClr w14:val="tx1"/>
            </w14:solidFill>
          </w14:textFill>
        </w:rPr>
        <w:t>响应文件</w:t>
      </w:r>
      <w:r>
        <w:rPr>
          <w:rFonts w:hint="eastAsia" w:ascii="宋体" w:hAnsi="宋体" w:eastAsia="宋体" w:cs="宋体"/>
          <w:color w:val="000000" w:themeColor="text1"/>
          <w:szCs w:val="21"/>
          <w:highlight w:val="none"/>
          <w:lang w:eastAsia="zh-CN"/>
          <w14:textFill>
            <w14:solidFill>
              <w14:schemeClr w14:val="tx1"/>
            </w14:solidFill>
          </w14:textFill>
        </w:rPr>
        <w:t>和承诺</w:t>
      </w:r>
      <w:r>
        <w:rPr>
          <w:rFonts w:hint="eastAsia" w:ascii="宋体" w:hAnsi="宋体" w:eastAsia="宋体" w:cs="宋体"/>
          <w:color w:val="000000" w:themeColor="text1"/>
          <w:szCs w:val="21"/>
          <w:highlight w:val="none"/>
          <w14:textFill>
            <w14:solidFill>
              <w14:schemeClr w14:val="tx1"/>
            </w14:solidFill>
          </w14:textFill>
        </w:rPr>
        <w:t>规定的服务</w:t>
      </w:r>
      <w:r>
        <w:rPr>
          <w:rFonts w:hint="eastAsia" w:ascii="宋体" w:hAnsi="宋体" w:eastAsia="宋体" w:cs="宋体"/>
          <w:color w:val="000000" w:themeColor="text1"/>
          <w:szCs w:val="21"/>
          <w:highlight w:val="none"/>
          <w:lang w:eastAsia="zh-CN"/>
          <w14:textFill>
            <w14:solidFill>
              <w14:schemeClr w14:val="tx1"/>
            </w14:solidFill>
          </w14:textFill>
        </w:rPr>
        <w:t>内容</w:t>
      </w:r>
      <w:r>
        <w:rPr>
          <w:rFonts w:hint="eastAsia" w:ascii="宋体" w:hAnsi="宋体" w:eastAsia="宋体" w:cs="宋体"/>
          <w:color w:val="000000" w:themeColor="text1"/>
          <w:szCs w:val="21"/>
          <w:highlight w:val="none"/>
          <w14:textFill>
            <w14:solidFill>
              <w14:schemeClr w14:val="tx1"/>
            </w14:solidFill>
          </w14:textFill>
        </w:rPr>
        <w:t>向采购人提供相应服务。</w:t>
      </w:r>
    </w:p>
    <w:p w14:paraId="09CD340A">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56" w:name="_Toc16565"/>
      <w:bookmarkStart w:id="357" w:name="_Toc2404"/>
      <w:bookmarkStart w:id="358" w:name="_Toc14127"/>
      <w:bookmarkStart w:id="359" w:name="_Toc25056"/>
      <w:bookmarkStart w:id="360" w:name="_Toc8669"/>
      <w:bookmarkStart w:id="361" w:name="_Toc28884"/>
      <w:r>
        <w:rPr>
          <w:rFonts w:hint="eastAsia" w:ascii="宋体" w:hAnsi="宋体" w:eastAsia="宋体" w:cs="宋体"/>
          <w:b/>
          <w:bCs w:val="0"/>
          <w:color w:val="000000" w:themeColor="text1"/>
          <w:sz w:val="21"/>
          <w:szCs w:val="21"/>
          <w:highlight w:val="none"/>
          <w14:textFill>
            <w14:solidFill>
              <w14:schemeClr w14:val="tx1"/>
            </w14:solidFill>
          </w14:textFill>
        </w:rPr>
        <w:t>第四条  服务期限</w:t>
      </w:r>
      <w:bookmarkEnd w:id="356"/>
      <w:bookmarkEnd w:id="357"/>
      <w:bookmarkEnd w:id="358"/>
      <w:bookmarkEnd w:id="359"/>
      <w:bookmarkEnd w:id="360"/>
      <w:bookmarkEnd w:id="361"/>
    </w:p>
    <w:p w14:paraId="0B7F3638">
      <w:pPr>
        <w:spacing w:line="360" w:lineRule="auto"/>
        <w:ind w:firstLine="411"/>
        <w:rPr>
          <w:rFonts w:hint="eastAsia" w:ascii="宋体" w:hAnsi="宋体" w:eastAsia="宋体" w:cs="宋体"/>
          <w:color w:val="000000" w:themeColor="text1"/>
          <w:szCs w:val="21"/>
          <w:highlight w:val="none"/>
          <w:u w:val="singl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服务期限: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w:t>
      </w:r>
    </w:p>
    <w:p w14:paraId="420140BC">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62" w:name="_Toc29472"/>
      <w:bookmarkStart w:id="363" w:name="_Toc3282"/>
      <w:bookmarkStart w:id="364" w:name="_Toc25521"/>
      <w:bookmarkStart w:id="365" w:name="_Toc3169"/>
      <w:bookmarkStart w:id="366" w:name="_Toc15179"/>
      <w:bookmarkStart w:id="367" w:name="_Toc9706"/>
      <w:r>
        <w:rPr>
          <w:rFonts w:hint="eastAsia" w:ascii="宋体" w:hAnsi="宋体" w:eastAsia="宋体" w:cs="宋体"/>
          <w:b/>
          <w:bCs w:val="0"/>
          <w:color w:val="000000" w:themeColor="text1"/>
          <w:sz w:val="21"/>
          <w:szCs w:val="21"/>
          <w:highlight w:val="none"/>
          <w14:textFill>
            <w14:solidFill>
              <w14:schemeClr w14:val="tx1"/>
            </w14:solidFill>
          </w14:textFill>
        </w:rPr>
        <w:t>第五条  交付</w:t>
      </w:r>
      <w:bookmarkEnd w:id="362"/>
      <w:bookmarkEnd w:id="363"/>
      <w:bookmarkEnd w:id="364"/>
      <w:bookmarkEnd w:id="365"/>
      <w:bookmarkEnd w:id="366"/>
      <w:bookmarkEnd w:id="367"/>
    </w:p>
    <w:p w14:paraId="7F41658C">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1、服务时间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、地点：</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w:t>
      </w:r>
    </w:p>
    <w:p w14:paraId="46040E7E">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2、成交供应商提供不符合磋商文件、响应文件和本合同规定的服务，采购人有权拒绝接受。</w:t>
      </w:r>
    </w:p>
    <w:p w14:paraId="77911B46">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68" w:name="_Toc21969"/>
      <w:bookmarkStart w:id="369" w:name="_Toc22519"/>
      <w:bookmarkStart w:id="370" w:name="_Toc11601"/>
      <w:bookmarkStart w:id="371" w:name="_Toc15606"/>
      <w:bookmarkStart w:id="372" w:name="_Toc8253"/>
      <w:bookmarkStart w:id="373" w:name="_Toc16134"/>
      <w:r>
        <w:rPr>
          <w:rFonts w:hint="eastAsia" w:ascii="宋体" w:hAnsi="宋体" w:eastAsia="宋体" w:cs="宋体"/>
          <w:b/>
          <w:bCs w:val="0"/>
          <w:color w:val="000000" w:themeColor="text1"/>
          <w:sz w:val="21"/>
          <w:szCs w:val="21"/>
          <w:highlight w:val="none"/>
          <w14:textFill>
            <w14:solidFill>
              <w14:schemeClr w14:val="tx1"/>
            </w14:solidFill>
          </w14:textFill>
        </w:rPr>
        <w:t>第</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六</w:t>
      </w:r>
      <w:r>
        <w:rPr>
          <w:rFonts w:hint="eastAsia" w:ascii="宋体" w:hAnsi="宋体" w:eastAsia="宋体" w:cs="宋体"/>
          <w:b/>
          <w:bCs w:val="0"/>
          <w:color w:val="000000" w:themeColor="text1"/>
          <w:sz w:val="21"/>
          <w:szCs w:val="21"/>
          <w:highlight w:val="none"/>
          <w14:textFill>
            <w14:solidFill>
              <w14:schemeClr w14:val="tx1"/>
            </w14:solidFill>
          </w14:textFill>
        </w:rPr>
        <w:t>条  税费</w:t>
      </w:r>
      <w:bookmarkEnd w:id="368"/>
      <w:bookmarkEnd w:id="369"/>
      <w:bookmarkEnd w:id="370"/>
      <w:bookmarkEnd w:id="371"/>
      <w:bookmarkEnd w:id="372"/>
      <w:bookmarkEnd w:id="373"/>
    </w:p>
    <w:p w14:paraId="51131AE1">
      <w:pPr>
        <w:spacing w:line="360" w:lineRule="auto"/>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本合同执行中相关的一切税费均由成交供应商负担。</w:t>
      </w:r>
      <w:bookmarkStart w:id="374" w:name="_Toc19317"/>
      <w:bookmarkStart w:id="375" w:name="_Toc2313"/>
      <w:bookmarkStart w:id="376" w:name="_Toc29885"/>
      <w:bookmarkStart w:id="377" w:name="_Toc11829"/>
      <w:bookmarkStart w:id="378" w:name="_Toc31516"/>
    </w:p>
    <w:p w14:paraId="1F7404C2">
      <w:pPr>
        <w:pStyle w:val="3"/>
        <w:bidi w:val="0"/>
        <w:ind w:left="567" w:hanging="147"/>
        <w:rPr>
          <w:rFonts w:hint="eastAsia" w:ascii="宋体" w:hAnsi="宋体" w:eastAsia="宋体" w:cs="宋体"/>
          <w:b/>
          <w:bCs w:val="0"/>
          <w:color w:val="000000" w:themeColor="text1"/>
          <w:sz w:val="21"/>
          <w:szCs w:val="21"/>
          <w:highlight w:val="none"/>
          <w:lang w:val="pt-BR" w:eastAsia="zh-CN"/>
          <w14:textFill>
            <w14:solidFill>
              <w14:schemeClr w14:val="tx1"/>
            </w14:solidFill>
          </w14:textFill>
        </w:rPr>
      </w:pPr>
      <w:bookmarkStart w:id="379" w:name="_Toc27777"/>
      <w:r>
        <w:rPr>
          <w:rFonts w:hint="eastAsia" w:ascii="宋体" w:hAnsi="宋体" w:eastAsia="宋体" w:cs="宋体"/>
          <w:b/>
          <w:bCs w:val="0"/>
          <w:color w:val="000000" w:themeColor="text1"/>
          <w:sz w:val="21"/>
          <w:szCs w:val="21"/>
          <w:highlight w:val="none"/>
          <w:lang w:val="en-US" w:eastAsia="zh-CN"/>
          <w14:textFill>
            <w14:solidFill>
              <w14:schemeClr w14:val="tx1"/>
            </w14:solidFill>
          </w14:textFill>
        </w:rPr>
        <w:t xml:space="preserve">第七条  </w:t>
      </w:r>
      <w:r>
        <w:rPr>
          <w:rFonts w:hint="eastAsia" w:ascii="宋体" w:hAnsi="宋体" w:eastAsia="宋体" w:cs="宋体"/>
          <w:b/>
          <w:bCs w:val="0"/>
          <w:color w:val="000000" w:themeColor="text1"/>
          <w:sz w:val="21"/>
          <w:szCs w:val="21"/>
          <w:highlight w:val="none"/>
          <w:lang w:val="pt-BR" w:eastAsia="zh-CN"/>
          <w14:textFill>
            <w14:solidFill>
              <w14:schemeClr w14:val="tx1"/>
            </w14:solidFill>
          </w14:textFill>
        </w:rPr>
        <w:t>付款方式</w:t>
      </w:r>
      <w:bookmarkEnd w:id="374"/>
      <w:bookmarkEnd w:id="375"/>
      <w:bookmarkEnd w:id="376"/>
      <w:bookmarkEnd w:id="377"/>
      <w:bookmarkEnd w:id="378"/>
      <w:bookmarkEnd w:id="379"/>
    </w:p>
    <w:p w14:paraId="33F08A18">
      <w:pPr>
        <w:pStyle w:val="16"/>
        <w:numPr>
          <w:ilvl w:val="0"/>
          <w:numId w:val="0"/>
        </w:numPr>
        <w:ind w:firstLine="420"/>
        <w:rPr>
          <w:rFonts w:hint="eastAsia" w:ascii="宋体" w:hAnsi="宋体" w:eastAsia="宋体" w:cs="宋体"/>
          <w:color w:val="000000" w:themeColor="text1"/>
          <w:spacing w:val="0"/>
          <w:position w:val="0"/>
          <w:sz w:val="21"/>
          <w:highlight w:val="none"/>
          <w:shd w:val="clear" w:color="auto" w:fill="auto"/>
          <w:lang w:eastAsia="zh-CN"/>
          <w14:textFill>
            <w14:solidFill>
              <w14:schemeClr w14:val="tx1"/>
            </w14:solidFill>
          </w14:textFill>
        </w:rPr>
      </w:pPr>
      <w:r>
        <w:rPr>
          <w:rFonts w:ascii="宋体" w:hAnsi="宋体" w:eastAsia="宋体" w:cs="宋体"/>
          <w:color w:val="000000" w:themeColor="text1"/>
          <w:spacing w:val="0"/>
          <w:position w:val="0"/>
          <w:sz w:val="21"/>
          <w:highlight w:val="none"/>
          <w:shd w:val="clear" w:color="auto" w:fill="auto"/>
          <w14:textFill>
            <w14:solidFill>
              <w14:schemeClr w14:val="tx1"/>
            </w14:solidFill>
          </w14:textFill>
        </w:rPr>
        <w:t>分批次结算。根据采购人需求，分批次订购票据，每批次验收产品无误后,收到成交供应商开具发票后3个月内付款</w:t>
      </w:r>
      <w:r>
        <w:rPr>
          <w:rFonts w:hint="eastAsia" w:ascii="宋体" w:hAnsi="宋体" w:eastAsia="宋体" w:cs="宋体"/>
          <w:color w:val="000000" w:themeColor="text1"/>
          <w:spacing w:val="0"/>
          <w:position w:val="0"/>
          <w:sz w:val="21"/>
          <w:highlight w:val="none"/>
          <w:shd w:val="clear" w:color="auto" w:fill="auto"/>
          <w:lang w:eastAsia="zh-CN"/>
          <w14:textFill>
            <w14:solidFill>
              <w14:schemeClr w14:val="tx1"/>
            </w14:solidFill>
          </w14:textFill>
        </w:rPr>
        <w:t>。</w:t>
      </w:r>
    </w:p>
    <w:p w14:paraId="3111BDB5">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80" w:name="_Toc10711"/>
      <w:r>
        <w:rPr>
          <w:rFonts w:hint="eastAsia" w:ascii="宋体" w:hAnsi="宋体" w:eastAsia="宋体" w:cs="宋体"/>
          <w:b/>
          <w:bCs w:val="0"/>
          <w:color w:val="000000" w:themeColor="text1"/>
          <w:sz w:val="21"/>
          <w:szCs w:val="21"/>
          <w:highlight w:val="none"/>
          <w14:textFill>
            <w14:solidFill>
              <w14:schemeClr w14:val="tx1"/>
            </w14:solidFill>
          </w14:textFill>
        </w:rPr>
        <w:t>第</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八</w:t>
      </w:r>
      <w:r>
        <w:rPr>
          <w:rFonts w:hint="eastAsia" w:ascii="宋体" w:hAnsi="宋体" w:eastAsia="宋体" w:cs="宋体"/>
          <w:b/>
          <w:bCs w:val="0"/>
          <w:color w:val="000000" w:themeColor="text1"/>
          <w:sz w:val="21"/>
          <w:szCs w:val="21"/>
          <w:highlight w:val="none"/>
          <w14:textFill>
            <w14:solidFill>
              <w14:schemeClr w14:val="tx1"/>
            </w14:solidFill>
          </w14:textFill>
        </w:rPr>
        <w:t xml:space="preserve">条  </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履约保证金</w:t>
      </w:r>
      <w:bookmarkEnd w:id="380"/>
    </w:p>
    <w:p w14:paraId="1BAC7910">
      <w:pPr>
        <w:pStyle w:val="3"/>
        <w:bidi w:val="0"/>
        <w:ind w:left="567" w:hanging="147"/>
        <w:rPr>
          <w:rFonts w:hint="eastAsia" w:ascii="宋体" w:hAnsi="宋体" w:eastAsia="宋体" w:cs="宋体"/>
          <w:color w:val="000000" w:themeColor="text1"/>
          <w:spacing w:val="0"/>
          <w:position w:val="0"/>
          <w:sz w:val="21"/>
          <w:highlight w:val="none"/>
          <w:shd w:val="clear" w:color="auto" w:fill="auto"/>
          <w:lang w:val="en-US" w:eastAsia="zh-CN"/>
          <w14:textFill>
            <w14:solidFill>
              <w14:schemeClr w14:val="tx1"/>
            </w14:solidFill>
          </w14:textFill>
        </w:rPr>
      </w:pPr>
      <w:bookmarkStart w:id="381" w:name="_Toc20282"/>
      <w:bookmarkStart w:id="382" w:name="_Toc13079"/>
      <w:bookmarkStart w:id="383" w:name="_Toc29842"/>
      <w:bookmarkStart w:id="384" w:name="_Toc17966"/>
      <w:r>
        <w:rPr>
          <w:rFonts w:hint="eastAsia" w:ascii="宋体" w:hAnsi="宋体" w:eastAsia="宋体" w:cs="宋体"/>
          <w:color w:val="000000" w:themeColor="text1"/>
          <w:spacing w:val="0"/>
          <w:position w:val="0"/>
          <w:sz w:val="21"/>
          <w:highlight w:val="none"/>
          <w:shd w:val="clear" w:color="auto" w:fill="auto"/>
          <w:lang w:val="en-US" w:eastAsia="zh-CN"/>
          <w14:textFill>
            <w14:solidFill>
              <w14:schemeClr w14:val="tx1"/>
            </w14:solidFill>
          </w14:textFill>
        </w:rPr>
        <w:t>无。</w:t>
      </w:r>
      <w:bookmarkEnd w:id="381"/>
      <w:bookmarkEnd w:id="382"/>
      <w:bookmarkEnd w:id="383"/>
    </w:p>
    <w:p w14:paraId="3CD8F3D6">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85" w:name="_Toc29145"/>
      <w:r>
        <w:rPr>
          <w:rFonts w:hint="eastAsia" w:ascii="宋体" w:hAnsi="宋体" w:eastAsia="宋体" w:cs="宋体"/>
          <w:b/>
          <w:bCs w:val="0"/>
          <w:color w:val="000000" w:themeColor="text1"/>
          <w:sz w:val="21"/>
          <w:szCs w:val="21"/>
          <w:highlight w:val="none"/>
          <w14:textFill>
            <w14:solidFill>
              <w14:schemeClr w14:val="tx1"/>
            </w14:solidFill>
          </w14:textFill>
        </w:rPr>
        <w:t>第</w:t>
      </w:r>
      <w:r>
        <w:rPr>
          <w:rFonts w:hint="eastAsia" w:ascii="宋体" w:hAnsi="宋体" w:cs="宋体"/>
          <w:b/>
          <w:bCs w:val="0"/>
          <w:color w:val="000000" w:themeColor="text1"/>
          <w:sz w:val="21"/>
          <w:szCs w:val="21"/>
          <w:highlight w:val="none"/>
          <w:lang w:eastAsia="zh-CN"/>
          <w14:textFill>
            <w14:solidFill>
              <w14:schemeClr w14:val="tx1"/>
            </w14:solidFill>
          </w14:textFill>
        </w:rPr>
        <w:t>九</w:t>
      </w:r>
      <w:r>
        <w:rPr>
          <w:rFonts w:hint="eastAsia" w:ascii="宋体" w:hAnsi="宋体" w:eastAsia="宋体" w:cs="宋体"/>
          <w:b/>
          <w:bCs w:val="0"/>
          <w:color w:val="000000" w:themeColor="text1"/>
          <w:sz w:val="21"/>
          <w:szCs w:val="21"/>
          <w:highlight w:val="none"/>
          <w14:textFill>
            <w14:solidFill>
              <w14:schemeClr w14:val="tx1"/>
            </w14:solidFill>
          </w14:textFill>
        </w:rPr>
        <w:t>条  违约责任</w:t>
      </w:r>
      <w:bookmarkEnd w:id="384"/>
      <w:bookmarkEnd w:id="385"/>
    </w:p>
    <w:p w14:paraId="38C063B8">
      <w:pPr>
        <w:spacing w:line="38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乙方所提供的服务质量不合格的，应及时</w:t>
      </w:r>
      <w:r>
        <w:rPr>
          <w:rFonts w:hint="eastAsia" w:ascii="宋体" w:hAnsi="宋体" w:cs="宋体"/>
          <w:color w:val="000000" w:themeColor="text1"/>
          <w:szCs w:val="21"/>
          <w:highlight w:val="none"/>
          <w:lang w:eastAsia="zh-CN"/>
          <w14:textFill>
            <w14:solidFill>
              <w14:schemeClr w14:val="tx1"/>
            </w14:solidFill>
          </w14:textFill>
        </w:rPr>
        <w:t>调整</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调整</w:t>
      </w:r>
      <w:r>
        <w:rPr>
          <w:rFonts w:hint="eastAsia" w:ascii="宋体" w:hAnsi="宋体" w:cs="宋体"/>
          <w:color w:val="000000" w:themeColor="text1"/>
          <w:szCs w:val="21"/>
          <w:highlight w:val="none"/>
          <w14:textFill>
            <w14:solidFill>
              <w14:schemeClr w14:val="tx1"/>
            </w14:solidFill>
          </w14:textFill>
        </w:rPr>
        <w:t>不及时的按逾期处罚，乙方应向甲方支付合同金额</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违约金并赔偿甲方经济损失。</w:t>
      </w:r>
    </w:p>
    <w:p w14:paraId="603EF69D">
      <w:pPr>
        <w:spacing w:line="38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乙方提供的服务如果侵犯了第三方合法权益而引发的任何纠纷或诉讼，均由乙方负责交涉并承担全部责任。</w:t>
      </w:r>
    </w:p>
    <w:p w14:paraId="4430F64A">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乙方无故延期服务交付的，每天向甲方偿付违约合同金额</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违约金，但违约金累计不得超过合同金额</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，超过</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天甲方有权解除合同，违约方承担因此给对方造成经济损失；甲方不能按期付款的，每天向乙方偿付延合同金额</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滞纳金，但滞纳金累计不得超过合同金额</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w:t>
      </w:r>
    </w:p>
    <w:p w14:paraId="6DEDD838">
      <w:pPr>
        <w:spacing w:line="380" w:lineRule="exact"/>
        <w:ind w:firstLine="411"/>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乙方未按本合同和投标文件中规定的服务承诺提供服务的，乙方应按本合同合同金额</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向甲方支付违约金。</w:t>
      </w:r>
    </w:p>
    <w:p w14:paraId="40138E60">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其他违约行为按照合同金额额</w:t>
      </w: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收取违约金并赔偿经济损失。</w:t>
      </w:r>
    </w:p>
    <w:p w14:paraId="255ECBA5">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86" w:name="_Toc28815"/>
      <w:bookmarkStart w:id="387" w:name="_Toc8363"/>
      <w:bookmarkStart w:id="388" w:name="_Toc11857"/>
      <w:bookmarkStart w:id="389" w:name="_Toc1538"/>
      <w:r>
        <w:rPr>
          <w:rFonts w:hint="eastAsia" w:ascii="宋体" w:hAnsi="宋体" w:eastAsia="宋体" w:cs="宋体"/>
          <w:b/>
          <w:bCs w:val="0"/>
          <w:color w:val="000000" w:themeColor="text1"/>
          <w:sz w:val="21"/>
          <w:szCs w:val="21"/>
          <w:highlight w:val="none"/>
          <w14:textFill>
            <w14:solidFill>
              <w14:schemeClr w14:val="tx1"/>
            </w14:solidFill>
          </w14:textFill>
        </w:rPr>
        <w:t>第</w:t>
      </w:r>
      <w:r>
        <w:rPr>
          <w:rFonts w:hint="eastAsia" w:ascii="宋体" w:hAnsi="宋体" w:cs="宋体"/>
          <w:b/>
          <w:bCs w:val="0"/>
          <w:color w:val="000000" w:themeColor="text1"/>
          <w:sz w:val="21"/>
          <w:szCs w:val="21"/>
          <w:highlight w:val="none"/>
          <w:lang w:eastAsia="zh-CN"/>
          <w14:textFill>
            <w14:solidFill>
              <w14:schemeClr w14:val="tx1"/>
            </w14:solidFill>
          </w14:textFill>
        </w:rPr>
        <w:t>十</w:t>
      </w:r>
      <w:r>
        <w:rPr>
          <w:rFonts w:hint="eastAsia" w:ascii="宋体" w:hAnsi="宋体" w:eastAsia="宋体" w:cs="宋体"/>
          <w:b/>
          <w:bCs w:val="0"/>
          <w:color w:val="000000" w:themeColor="text1"/>
          <w:sz w:val="21"/>
          <w:szCs w:val="21"/>
          <w:highlight w:val="none"/>
          <w14:textFill>
            <w14:solidFill>
              <w14:schemeClr w14:val="tx1"/>
            </w14:solidFill>
          </w14:textFill>
        </w:rPr>
        <w:t>条  不可抗力事件处理</w:t>
      </w:r>
      <w:bookmarkEnd w:id="386"/>
      <w:bookmarkEnd w:id="387"/>
      <w:bookmarkEnd w:id="388"/>
      <w:bookmarkEnd w:id="389"/>
    </w:p>
    <w:p w14:paraId="579D27F9">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1、在合同有效期内，成交供应商因不可抗力事件导致不能履行合同，则合同履行期可延长，其延长期与不可抗力影响期相同。</w:t>
      </w:r>
    </w:p>
    <w:p w14:paraId="4FE12335">
      <w:pPr>
        <w:numPr>
          <w:ilvl w:val="0"/>
          <w:numId w:val="8"/>
        </w:num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不可抗力事件发生后，应立即通知对方，并寄送有关权威机构出具的证明。</w:t>
      </w:r>
    </w:p>
    <w:p w14:paraId="15EF6374">
      <w:pPr>
        <w:numPr>
          <w:ilvl w:val="0"/>
          <w:numId w:val="8"/>
        </w:num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不可抗力事件延续一百二十天以上，双方应通过友好协商，确定是否继续履行合同。</w:t>
      </w:r>
    </w:p>
    <w:p w14:paraId="0469CF73">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90" w:name="_Toc7311"/>
      <w:bookmarkStart w:id="391" w:name="_Toc9213"/>
      <w:bookmarkStart w:id="392" w:name="_Toc8638"/>
      <w:bookmarkStart w:id="393" w:name="_Toc17639"/>
      <w:r>
        <w:rPr>
          <w:rFonts w:hint="eastAsia" w:ascii="宋体" w:hAnsi="宋体" w:eastAsia="宋体" w:cs="宋体"/>
          <w:b/>
          <w:bCs w:val="0"/>
          <w:color w:val="000000" w:themeColor="text1"/>
          <w:sz w:val="21"/>
          <w:szCs w:val="21"/>
          <w:highlight w:val="none"/>
          <w14:textFill>
            <w14:solidFill>
              <w14:schemeClr w14:val="tx1"/>
            </w14:solidFill>
          </w14:textFill>
        </w:rPr>
        <w:t>第</w:t>
      </w:r>
      <w:r>
        <w:rPr>
          <w:rFonts w:hint="eastAsia" w:ascii="宋体" w:hAnsi="宋体" w:eastAsia="宋体" w:cs="宋体"/>
          <w:b/>
          <w:bCs w:val="0"/>
          <w:color w:val="000000" w:themeColor="text1"/>
          <w:sz w:val="21"/>
          <w:szCs w:val="21"/>
          <w:highlight w:val="none"/>
          <w:lang w:eastAsia="zh-CN"/>
          <w14:textFill>
            <w14:solidFill>
              <w14:schemeClr w14:val="tx1"/>
            </w14:solidFill>
          </w14:textFill>
        </w:rPr>
        <w:t>十</w:t>
      </w:r>
      <w:r>
        <w:rPr>
          <w:rFonts w:hint="eastAsia" w:ascii="宋体" w:hAnsi="宋体" w:cs="宋体"/>
          <w:b/>
          <w:bCs w:val="0"/>
          <w:color w:val="000000" w:themeColor="text1"/>
          <w:sz w:val="21"/>
          <w:szCs w:val="21"/>
          <w:highlight w:val="none"/>
          <w:lang w:eastAsia="zh-CN"/>
          <w14:textFill>
            <w14:solidFill>
              <w14:schemeClr w14:val="tx1"/>
            </w14:solidFill>
          </w14:textFill>
        </w:rPr>
        <w:t>一</w:t>
      </w:r>
      <w:r>
        <w:rPr>
          <w:rFonts w:hint="eastAsia" w:ascii="宋体" w:hAnsi="宋体" w:eastAsia="宋体" w:cs="宋体"/>
          <w:b/>
          <w:bCs w:val="0"/>
          <w:color w:val="000000" w:themeColor="text1"/>
          <w:sz w:val="21"/>
          <w:szCs w:val="21"/>
          <w:highlight w:val="none"/>
          <w14:textFill>
            <w14:solidFill>
              <w14:schemeClr w14:val="tx1"/>
            </w14:solidFill>
          </w14:textFill>
        </w:rPr>
        <w:t>条  合同争议解决</w:t>
      </w:r>
      <w:bookmarkEnd w:id="390"/>
      <w:bookmarkEnd w:id="391"/>
      <w:bookmarkEnd w:id="392"/>
      <w:bookmarkEnd w:id="393"/>
    </w:p>
    <w:p w14:paraId="19544555">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1、因服务问题发生争议的，应邀请国家认可的相关机构进行鉴定。服务符合要求的，鉴定费由采购人承担；服务不符合要求的，鉴定费由成交供应商承担。</w:t>
      </w:r>
    </w:p>
    <w:p w14:paraId="5DE3CE73">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2、因履行本合同引起的或与本合同有关的争议，甲乙双方应首先通过友好协商解决，如果协商不能解决，可向</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甲方所在地有管辖权的人民法院</w:t>
      </w:r>
      <w:r>
        <w:rPr>
          <w:rFonts w:hint="eastAsia" w:ascii="宋体" w:hAnsi="宋体" w:eastAsia="宋体" w:cs="宋体"/>
          <w:color w:val="000000" w:themeColor="text1"/>
          <w:szCs w:val="21"/>
          <w:highlight w:val="none"/>
          <w14:textFill>
            <w14:solidFill>
              <w14:schemeClr w14:val="tx1"/>
            </w14:solidFill>
          </w14:textFill>
        </w:rPr>
        <w:t>提起诉讼。</w:t>
      </w:r>
    </w:p>
    <w:p w14:paraId="38DDD52C">
      <w:pPr>
        <w:spacing w:line="360" w:lineRule="auto"/>
        <w:ind w:left="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3、诉讼期间，本合同继续履行。</w:t>
      </w:r>
    </w:p>
    <w:p w14:paraId="6AD2001C">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94" w:name="_Toc17823"/>
      <w:bookmarkStart w:id="395" w:name="_Toc12502"/>
      <w:bookmarkStart w:id="396" w:name="_Toc27483"/>
      <w:bookmarkStart w:id="397" w:name="_Toc373"/>
      <w:r>
        <w:rPr>
          <w:rFonts w:hint="eastAsia" w:ascii="宋体" w:hAnsi="宋体" w:eastAsia="宋体" w:cs="宋体"/>
          <w:b/>
          <w:bCs w:val="0"/>
          <w:color w:val="000000" w:themeColor="text1"/>
          <w:sz w:val="21"/>
          <w:szCs w:val="21"/>
          <w:highlight w:val="none"/>
          <w14:textFill>
            <w14:solidFill>
              <w14:schemeClr w14:val="tx1"/>
            </w14:solidFill>
          </w14:textFill>
        </w:rPr>
        <w:t>第十</w:t>
      </w:r>
      <w:r>
        <w:rPr>
          <w:rFonts w:hint="eastAsia" w:ascii="宋体" w:hAnsi="宋体" w:cs="宋体"/>
          <w:b/>
          <w:bCs w:val="0"/>
          <w:color w:val="000000" w:themeColor="text1"/>
          <w:sz w:val="21"/>
          <w:szCs w:val="21"/>
          <w:highlight w:val="none"/>
          <w:lang w:eastAsia="zh-CN"/>
          <w14:textFill>
            <w14:solidFill>
              <w14:schemeClr w14:val="tx1"/>
            </w14:solidFill>
          </w14:textFill>
        </w:rPr>
        <w:t>二</w:t>
      </w:r>
      <w:r>
        <w:rPr>
          <w:rFonts w:hint="eastAsia" w:ascii="宋体" w:hAnsi="宋体" w:eastAsia="宋体" w:cs="宋体"/>
          <w:b/>
          <w:bCs w:val="0"/>
          <w:color w:val="000000" w:themeColor="text1"/>
          <w:sz w:val="21"/>
          <w:szCs w:val="21"/>
          <w:highlight w:val="none"/>
          <w14:textFill>
            <w14:solidFill>
              <w14:schemeClr w14:val="tx1"/>
            </w14:solidFill>
          </w14:textFill>
        </w:rPr>
        <w:t>条  合同生效及其它</w:t>
      </w:r>
      <w:bookmarkEnd w:id="394"/>
      <w:bookmarkEnd w:id="395"/>
      <w:bookmarkEnd w:id="396"/>
      <w:bookmarkEnd w:id="397"/>
    </w:p>
    <w:p w14:paraId="33915139">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1、合同经甲乙双方法定代表人或授权代表签字并加盖单位公章后生效。</w:t>
      </w:r>
    </w:p>
    <w:p w14:paraId="43B13B71">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2、合同执行中涉及采购资金和采购内容修改或补充的，需</w:t>
      </w:r>
      <w:r>
        <w:rPr>
          <w:rFonts w:hint="eastAsia" w:ascii="宋体" w:hAnsi="宋体" w:cs="宋体"/>
          <w:color w:val="000000" w:themeColor="text1"/>
          <w:szCs w:val="21"/>
          <w:highlight w:val="none"/>
          <w:lang w:eastAsia="zh-CN"/>
          <w14:textFill>
            <w14:solidFill>
              <w14:schemeClr w14:val="tx1"/>
            </w14:solidFill>
          </w14:textFill>
        </w:rPr>
        <w:t>本级</w:t>
      </w:r>
      <w:r>
        <w:rPr>
          <w:rFonts w:hint="eastAsia" w:ascii="宋体" w:hAnsi="宋体" w:eastAsia="宋体" w:cs="宋体"/>
          <w:color w:val="000000" w:themeColor="text1"/>
          <w:szCs w:val="21"/>
          <w:highlight w:val="none"/>
          <w14:textFill>
            <w14:solidFill>
              <w14:schemeClr w14:val="tx1"/>
            </w14:solidFill>
          </w14:textFill>
        </w:rPr>
        <w:t>财政部门审批，并签订书面补充协议报</w:t>
      </w:r>
      <w:r>
        <w:rPr>
          <w:rFonts w:hint="eastAsia" w:ascii="宋体" w:hAnsi="宋体" w:eastAsia="宋体" w:cs="宋体"/>
          <w:color w:val="000000" w:themeColor="text1"/>
          <w:highlight w:val="none"/>
          <w:lang w:val="en-US" w:eastAsia="zh-CN"/>
          <w14:textFill>
            <w14:solidFill>
              <w14:schemeClr w14:val="tx1"/>
            </w14:solidFill>
          </w14:textFill>
        </w:rPr>
        <w:t>本级财政部门</w:t>
      </w:r>
      <w:r>
        <w:rPr>
          <w:rFonts w:hint="eastAsia" w:ascii="宋体" w:hAnsi="宋体" w:eastAsia="宋体" w:cs="宋体"/>
          <w:color w:val="000000" w:themeColor="text1"/>
          <w:szCs w:val="21"/>
          <w:highlight w:val="none"/>
          <w14:textFill>
            <w14:solidFill>
              <w14:schemeClr w14:val="tx1"/>
            </w14:solidFill>
          </w14:textFill>
        </w:rPr>
        <w:t>备案，方可作为主合同不可分割的一部分。</w:t>
      </w:r>
    </w:p>
    <w:p w14:paraId="6A3065D1">
      <w:pPr>
        <w:spacing w:line="360" w:lineRule="auto"/>
        <w:ind w:left="435"/>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3、本合同未尽事宜，遵照《</w:t>
      </w:r>
      <w:r>
        <w:rPr>
          <w:rFonts w:hint="eastAsia" w:ascii="宋体" w:hAnsi="宋体" w:eastAsia="宋体" w:cs="宋体"/>
          <w:color w:val="000000" w:themeColor="text1"/>
          <w:szCs w:val="21"/>
          <w:highlight w:val="none"/>
          <w:lang w:val="en-US" w:eastAsia="zh-CN"/>
          <w14:textFill>
            <w14:solidFill>
              <w14:schemeClr w14:val="tx1"/>
            </w14:solidFill>
          </w14:textFill>
        </w:rPr>
        <w:t>中华人民共和国民法典</w:t>
      </w:r>
      <w:r>
        <w:rPr>
          <w:rFonts w:hint="eastAsia" w:ascii="宋体" w:hAnsi="宋体" w:eastAsia="宋体" w:cs="宋体"/>
          <w:color w:val="000000" w:themeColor="text1"/>
          <w:szCs w:val="21"/>
          <w:highlight w:val="none"/>
          <w14:textFill>
            <w14:solidFill>
              <w14:schemeClr w14:val="tx1"/>
            </w14:solidFill>
          </w14:textFill>
        </w:rPr>
        <w:t>》有关条文执行。</w:t>
      </w:r>
    </w:p>
    <w:p w14:paraId="53E10B6E">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398" w:name="_Toc18405"/>
      <w:bookmarkStart w:id="399" w:name="_Toc12956"/>
      <w:bookmarkStart w:id="400" w:name="_Toc11890"/>
      <w:bookmarkStart w:id="401" w:name="_Toc31438"/>
      <w:r>
        <w:rPr>
          <w:rFonts w:hint="eastAsia" w:ascii="宋体" w:hAnsi="宋体" w:eastAsia="宋体" w:cs="宋体"/>
          <w:b/>
          <w:bCs w:val="0"/>
          <w:color w:val="000000" w:themeColor="text1"/>
          <w:sz w:val="21"/>
          <w:szCs w:val="21"/>
          <w:highlight w:val="none"/>
          <w14:textFill>
            <w14:solidFill>
              <w14:schemeClr w14:val="tx1"/>
            </w14:solidFill>
          </w14:textFill>
        </w:rPr>
        <w:t>第十</w:t>
      </w:r>
      <w:r>
        <w:rPr>
          <w:rFonts w:hint="eastAsia" w:ascii="宋体" w:hAnsi="宋体" w:cs="宋体"/>
          <w:b/>
          <w:bCs w:val="0"/>
          <w:color w:val="000000" w:themeColor="text1"/>
          <w:sz w:val="21"/>
          <w:szCs w:val="21"/>
          <w:highlight w:val="none"/>
          <w:lang w:eastAsia="zh-CN"/>
          <w14:textFill>
            <w14:solidFill>
              <w14:schemeClr w14:val="tx1"/>
            </w14:solidFill>
          </w14:textFill>
        </w:rPr>
        <w:t>三</w:t>
      </w:r>
      <w:r>
        <w:rPr>
          <w:rFonts w:hint="eastAsia" w:ascii="宋体" w:hAnsi="宋体" w:eastAsia="宋体" w:cs="宋体"/>
          <w:b/>
          <w:bCs w:val="0"/>
          <w:color w:val="000000" w:themeColor="text1"/>
          <w:sz w:val="21"/>
          <w:szCs w:val="21"/>
          <w:highlight w:val="none"/>
          <w14:textFill>
            <w14:solidFill>
              <w14:schemeClr w14:val="tx1"/>
            </w14:solidFill>
          </w14:textFill>
        </w:rPr>
        <w:t>条  合同的变更、终止与转让</w:t>
      </w:r>
      <w:bookmarkEnd w:id="398"/>
      <w:bookmarkEnd w:id="399"/>
      <w:bookmarkEnd w:id="400"/>
      <w:bookmarkEnd w:id="401"/>
    </w:p>
    <w:p w14:paraId="57B1FE0B">
      <w:pPr>
        <w:spacing w:line="360" w:lineRule="auto"/>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1、除《中华人民共和国政府采购法》第五十条规定的情形外，本合同一经签订，甲乙双方不得擅自变更，中止或终止。</w:t>
      </w:r>
    </w:p>
    <w:p w14:paraId="78C5E1F4">
      <w:pPr>
        <w:numPr>
          <w:ilvl w:val="0"/>
          <w:numId w:val="9"/>
        </w:numPr>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成交供应商不得擅自转让其应履行的合同义务。</w:t>
      </w:r>
    </w:p>
    <w:p w14:paraId="1521A506">
      <w:pPr>
        <w:pStyle w:val="3"/>
        <w:bidi w:val="0"/>
        <w:ind w:left="567" w:hanging="147"/>
        <w:rPr>
          <w:rFonts w:hint="eastAsia" w:ascii="宋体" w:hAnsi="宋体" w:eastAsia="宋体" w:cs="宋体"/>
          <w:b/>
          <w:bCs w:val="0"/>
          <w:color w:val="000000" w:themeColor="text1"/>
          <w:sz w:val="21"/>
          <w:szCs w:val="21"/>
          <w:highlight w:val="none"/>
          <w14:textFill>
            <w14:solidFill>
              <w14:schemeClr w14:val="tx1"/>
            </w14:solidFill>
          </w14:textFill>
        </w:rPr>
      </w:pPr>
      <w:bookmarkStart w:id="402" w:name="_Toc29783"/>
      <w:bookmarkStart w:id="403" w:name="_Toc14327"/>
      <w:bookmarkStart w:id="404" w:name="_Toc32608"/>
      <w:bookmarkStart w:id="405" w:name="_Toc4410"/>
      <w:r>
        <w:rPr>
          <w:rFonts w:hint="eastAsia" w:ascii="宋体" w:hAnsi="宋体" w:eastAsia="宋体" w:cs="宋体"/>
          <w:b/>
          <w:bCs w:val="0"/>
          <w:color w:val="000000" w:themeColor="text1"/>
          <w:sz w:val="21"/>
          <w:szCs w:val="21"/>
          <w:highlight w:val="none"/>
          <w14:textFill>
            <w14:solidFill>
              <w14:schemeClr w14:val="tx1"/>
            </w14:solidFill>
          </w14:textFill>
        </w:rPr>
        <w:t>第十</w:t>
      </w:r>
      <w:r>
        <w:rPr>
          <w:rFonts w:hint="eastAsia" w:ascii="宋体" w:hAnsi="宋体" w:cs="宋体"/>
          <w:b/>
          <w:bCs w:val="0"/>
          <w:color w:val="000000" w:themeColor="text1"/>
          <w:sz w:val="21"/>
          <w:szCs w:val="21"/>
          <w:highlight w:val="none"/>
          <w:lang w:eastAsia="zh-CN"/>
          <w14:textFill>
            <w14:solidFill>
              <w14:schemeClr w14:val="tx1"/>
            </w14:solidFill>
          </w14:textFill>
        </w:rPr>
        <w:t>四</w:t>
      </w:r>
      <w:r>
        <w:rPr>
          <w:rFonts w:hint="eastAsia" w:ascii="宋体" w:hAnsi="宋体" w:eastAsia="宋体" w:cs="宋体"/>
          <w:b/>
          <w:bCs w:val="0"/>
          <w:color w:val="000000" w:themeColor="text1"/>
          <w:sz w:val="21"/>
          <w:szCs w:val="21"/>
          <w:highlight w:val="none"/>
          <w14:textFill>
            <w14:solidFill>
              <w14:schemeClr w14:val="tx1"/>
            </w14:solidFill>
          </w14:textFill>
        </w:rPr>
        <w:t>条  签订本合同依据</w:t>
      </w:r>
      <w:bookmarkEnd w:id="402"/>
      <w:bookmarkEnd w:id="403"/>
      <w:bookmarkEnd w:id="404"/>
      <w:bookmarkEnd w:id="405"/>
    </w:p>
    <w:p w14:paraId="7F85243A">
      <w:pPr>
        <w:spacing w:line="360" w:lineRule="auto"/>
        <w:ind w:left="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1、竞争性磋商文件；</w:t>
      </w:r>
    </w:p>
    <w:p w14:paraId="0FD9EEBE">
      <w:pPr>
        <w:spacing w:line="360" w:lineRule="auto"/>
        <w:ind w:left="224" w:firstLine="21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2、成交供应商</w:t>
      </w:r>
      <w:r>
        <w:rPr>
          <w:rFonts w:hint="eastAsia" w:ascii="宋体" w:hAnsi="宋体" w:eastAsia="宋体" w:cs="宋体"/>
          <w:color w:val="000000" w:themeColor="text1"/>
          <w:szCs w:val="21"/>
          <w:highlight w:val="none"/>
          <w:lang w:eastAsia="zh-CN"/>
          <w14:textFill>
            <w14:solidFill>
              <w14:schemeClr w14:val="tx1"/>
            </w14:solidFill>
          </w14:textFill>
        </w:rPr>
        <w:t>的响应（或应答）文件；</w:t>
      </w:r>
    </w:p>
    <w:p w14:paraId="42D1470F">
      <w:pPr>
        <w:spacing w:line="360" w:lineRule="auto"/>
        <w:ind w:left="224" w:firstLine="2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r>
        <w:rPr>
          <w:rFonts w:hint="eastAsia" w:ascii="宋体" w:hAnsi="宋体" w:eastAsia="宋体" w:cs="宋体"/>
          <w:color w:val="000000" w:themeColor="text1"/>
          <w:szCs w:val="21"/>
          <w:highlight w:val="none"/>
          <w:lang w:eastAsia="zh-CN"/>
          <w14:textFill>
            <w14:solidFill>
              <w14:schemeClr w14:val="tx1"/>
            </w14:solidFill>
          </w14:textFill>
        </w:rPr>
        <w:t>服务</w:t>
      </w:r>
      <w:r>
        <w:rPr>
          <w:rFonts w:hint="eastAsia" w:ascii="宋体" w:hAnsi="宋体" w:eastAsia="宋体" w:cs="宋体"/>
          <w:color w:val="000000" w:themeColor="text1"/>
          <w:szCs w:val="21"/>
          <w:highlight w:val="none"/>
          <w14:textFill>
            <w14:solidFill>
              <w14:schemeClr w14:val="tx1"/>
            </w14:solidFill>
          </w14:textFill>
        </w:rPr>
        <w:t>承诺书；</w:t>
      </w:r>
    </w:p>
    <w:p w14:paraId="6F9F7083">
      <w:pPr>
        <w:spacing w:line="360" w:lineRule="auto"/>
        <w:ind w:left="224" w:firstLine="21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lang w:eastAsia="zh-CN"/>
          <w14:textFill>
            <w14:solidFill>
              <w14:schemeClr w14:val="tx1"/>
            </w14:solidFill>
          </w14:textFill>
        </w:rPr>
        <w:t>磋商中的磋商记录；</w:t>
      </w:r>
    </w:p>
    <w:p w14:paraId="3BFCBC4E">
      <w:pPr>
        <w:spacing w:line="360" w:lineRule="auto"/>
        <w:ind w:left="224" w:firstLine="21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、成交通知书。</w:t>
      </w:r>
    </w:p>
    <w:p w14:paraId="7A3FCF89">
      <w:pPr>
        <w:spacing w:line="36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p>
    <w:p w14:paraId="3982E67E">
      <w:pPr>
        <w:spacing w:line="400" w:lineRule="exact"/>
        <w:ind w:firstLine="420"/>
        <w:rPr>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政府采购合同双方自签订之日起将自动存档于“</w:t>
      </w:r>
      <w:r>
        <w:rPr>
          <w:rFonts w:hint="eastAsia" w:ascii="宋体" w:hAnsi="宋体" w:cs="宋体"/>
          <w:color w:val="000000" w:themeColor="text1"/>
          <w:szCs w:val="21"/>
          <w:highlight w:val="none"/>
          <w:lang w:eastAsia="zh-CN"/>
          <w14:textFill>
            <w14:solidFill>
              <w14:schemeClr w14:val="tx1"/>
            </w14:solidFill>
          </w14:textFill>
        </w:rPr>
        <w:t>广西政府采购云平台</w:t>
      </w:r>
      <w:r>
        <w:rPr>
          <w:rFonts w:hint="eastAsia" w:ascii="宋体" w:hAnsi="宋体" w:cs="宋体"/>
          <w:color w:val="000000" w:themeColor="text1"/>
          <w:szCs w:val="21"/>
          <w:highlight w:val="none"/>
          <w14:textFill>
            <w14:solidFill>
              <w14:schemeClr w14:val="tx1"/>
            </w14:solidFill>
          </w14:textFill>
        </w:rPr>
        <w:t>”平台上，采购人于合同签订之日起七个工作日内将一份合同原件送本级财政部门备案。</w:t>
      </w:r>
    </w:p>
    <w:p w14:paraId="726A7FBE">
      <w:pPr>
        <w:pBdr>
          <w:top w:val="none" w:color="000000" w:sz="0" w:space="1"/>
          <w:left w:val="none" w:color="000000" w:sz="0" w:space="4"/>
          <w:bottom w:val="none" w:color="000000" w:sz="0" w:space="1"/>
          <w:right w:val="none" w:color="000000" w:sz="0" w:space="4"/>
        </w:pBdr>
        <w:tabs>
          <w:tab w:val="left" w:pos="5040"/>
        </w:tabs>
        <w:spacing w:line="400" w:lineRule="exact"/>
        <w:ind w:firstLine="630"/>
        <w:rPr>
          <w:rFonts w:hint="eastAsia" w:ascii="宋体" w:hAnsi="宋体" w:eastAsia="宋体" w:cs="宋体"/>
          <w:color w:val="000000" w:themeColor="text1"/>
          <w:szCs w:val="21"/>
          <w:highlight w:val="none"/>
          <w14:textFill>
            <w14:solidFill>
              <w14:schemeClr w14:val="tx1"/>
            </w14:solidFill>
          </w14:textFill>
        </w:rPr>
      </w:pPr>
    </w:p>
    <w:p w14:paraId="362115F9">
      <w:pPr>
        <w:pBdr>
          <w:top w:val="none" w:color="000000" w:sz="0" w:space="1"/>
          <w:left w:val="none" w:color="000000" w:sz="0" w:space="4"/>
          <w:bottom w:val="none" w:color="000000" w:sz="0" w:space="1"/>
          <w:right w:val="none" w:color="000000" w:sz="0" w:space="4"/>
        </w:pBdr>
        <w:tabs>
          <w:tab w:val="left" w:pos="5040"/>
        </w:tabs>
        <w:spacing w:line="400" w:lineRule="exact"/>
        <w:ind w:firstLine="630"/>
        <w:rPr>
          <w:rFonts w:hint="eastAsia" w:ascii="宋体" w:hAnsi="宋体" w:eastAsia="宋体" w:cs="宋体"/>
          <w:color w:val="000000" w:themeColor="text1"/>
          <w:szCs w:val="21"/>
          <w:highlight w:val="none"/>
          <w14:textFill>
            <w14:solidFill>
              <w14:schemeClr w14:val="tx1"/>
            </w14:solidFill>
          </w14:textFill>
        </w:rPr>
      </w:pPr>
    </w:p>
    <w:p w14:paraId="777EA5E3">
      <w:pPr>
        <w:spacing w:line="360" w:lineRule="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采购人名称（公章）：</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成交供应商名称（公章）：</w:t>
      </w:r>
      <w:r>
        <w:rPr>
          <w:rFonts w:hint="eastAsia" w:ascii="宋体" w:hAnsi="宋体" w:eastAsia="宋体" w:cs="宋体"/>
          <w:color w:val="000000" w:themeColor="text1"/>
          <w:szCs w:val="21"/>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1DCE81AC">
      <w:pPr>
        <w:spacing w:line="360" w:lineRule="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法定代表人：</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32EC177">
      <w:pPr>
        <w:tabs>
          <w:tab w:val="left" w:pos="4680"/>
        </w:tabs>
        <w:spacing w:line="360" w:lineRule="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委托代理人：</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E391FBC">
      <w:pPr>
        <w:tabs>
          <w:tab w:val="left" w:pos="5040"/>
        </w:tabs>
        <w:spacing w:line="360" w:lineRule="auto"/>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  话：</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电   话： </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D53F8CF">
      <w:pPr>
        <w:tabs>
          <w:tab w:val="left" w:pos="5040"/>
        </w:tabs>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开户名称：</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67863C32">
      <w:pPr>
        <w:tabs>
          <w:tab w:val="left" w:pos="5040"/>
        </w:tabs>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开户银行：</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3314BEC0">
      <w:pPr>
        <w:tabs>
          <w:tab w:val="left" w:pos="5040"/>
        </w:tabs>
        <w:spacing w:line="360" w:lineRule="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银行账号：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银行账号：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292D07E4">
      <w:pPr>
        <w:tabs>
          <w:tab w:val="left" w:pos="5040"/>
        </w:tabs>
        <w:spacing w:line="360" w:lineRule="auto"/>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日    期：</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p>
    <w:p w14:paraId="53DEBDA0">
      <w:pPr>
        <w:pStyle w:val="16"/>
        <w:rPr>
          <w:rFonts w:hint="eastAsia" w:ascii="宋体" w:hAnsi="宋体" w:eastAsia="宋体" w:cs="宋体"/>
          <w:color w:val="000000" w:themeColor="text1"/>
          <w:highlight w:val="none"/>
          <w14:textFill>
            <w14:solidFill>
              <w14:schemeClr w14:val="tx1"/>
            </w14:solidFill>
          </w14:textFill>
        </w:rPr>
      </w:pPr>
    </w:p>
    <w:p w14:paraId="6746B2D3">
      <w:pPr>
        <w:rPr>
          <w:rFonts w:hint="eastAsia" w:ascii="宋体" w:hAnsi="宋体" w:eastAsia="宋体" w:cs="宋体"/>
          <w:color w:val="000000" w:themeColor="text1"/>
          <w:highlight w:val="none"/>
          <w14:textFill>
            <w14:solidFill>
              <w14:schemeClr w14:val="tx1"/>
            </w14:solidFill>
          </w14:textFill>
        </w:rPr>
      </w:pPr>
    </w:p>
    <w:p w14:paraId="35C2DFD4">
      <w:pPr>
        <w:pStyle w:val="3"/>
        <w:jc w:val="center"/>
        <w:rPr>
          <w:rFonts w:hint="eastAsia" w:ascii="宋体" w:hAnsi="宋体" w:eastAsia="宋体" w:cs="宋体"/>
          <w:b/>
          <w:bCs/>
          <w:color w:val="000000" w:themeColor="text1"/>
          <w:sz w:val="32"/>
          <w:szCs w:val="32"/>
          <w:highlight w:val="none"/>
          <w14:textFill>
            <w14:solidFill>
              <w14:schemeClr w14:val="tx1"/>
            </w14:solidFill>
          </w14:textFill>
        </w:rPr>
      </w:pPr>
      <w:bookmarkStart w:id="406" w:name="_Toc5077"/>
      <w:bookmarkStart w:id="407" w:name="_Toc10014"/>
      <w:bookmarkStart w:id="408" w:name="_Toc24269"/>
    </w:p>
    <w:bookmarkEnd w:id="406"/>
    <w:bookmarkEnd w:id="407"/>
    <w:bookmarkEnd w:id="408"/>
    <w:p w14:paraId="3211F7EB">
      <w:pPr>
        <w:pStyle w:val="3"/>
        <w:jc w:val="center"/>
        <w:rPr>
          <w:rFonts w:hint="eastAsia" w:ascii="宋体" w:hAnsi="宋体" w:eastAsia="宋体" w:cs="宋体"/>
          <w:b/>
          <w:bCs/>
          <w:color w:val="000000" w:themeColor="text1"/>
          <w:sz w:val="32"/>
          <w:szCs w:val="32"/>
          <w:highlight w:val="none"/>
          <w14:textFill>
            <w14:solidFill>
              <w14:schemeClr w14:val="tx1"/>
            </w14:solidFill>
          </w14:textFill>
        </w:rPr>
      </w:pPr>
    </w:p>
    <w:p w14:paraId="46E8BC47">
      <w:pPr>
        <w:pStyle w:val="3"/>
        <w:ind w:left="0" w:firstLine="0"/>
        <w:rPr>
          <w:rFonts w:hint="eastAsia" w:ascii="宋体" w:hAnsi="宋体" w:eastAsia="宋体" w:cs="宋体"/>
          <w:color w:val="000000" w:themeColor="text1"/>
          <w:highlight w:val="none"/>
          <w14:textFill>
            <w14:solidFill>
              <w14:schemeClr w14:val="tx1"/>
            </w14:solidFill>
          </w14:textFill>
        </w:rPr>
      </w:pPr>
    </w:p>
    <w:p w14:paraId="707C0664">
      <w:pPr>
        <w:rPr>
          <w:rFonts w:hint="eastAsia" w:ascii="宋体" w:hAnsi="宋体" w:eastAsia="宋体" w:cs="宋体"/>
          <w:color w:val="000000" w:themeColor="text1"/>
          <w:highlight w:val="none"/>
          <w14:textFill>
            <w14:solidFill>
              <w14:schemeClr w14:val="tx1"/>
            </w14:solidFill>
          </w14:textFill>
        </w:rPr>
      </w:pPr>
    </w:p>
    <w:p w14:paraId="3B05125C">
      <w:pPr>
        <w:rPr>
          <w:rFonts w:hint="eastAsia" w:ascii="宋体" w:hAnsi="宋体" w:eastAsia="宋体" w:cs="宋体"/>
          <w:color w:val="000000" w:themeColor="text1"/>
          <w:highlight w:val="none"/>
          <w14:textFill>
            <w14:solidFill>
              <w14:schemeClr w14:val="tx1"/>
            </w14:solidFill>
          </w14:textFill>
        </w:rPr>
      </w:pPr>
    </w:p>
    <w:p w14:paraId="7F05B7F4">
      <w:pPr>
        <w:pStyle w:val="3"/>
        <w:rPr>
          <w:rFonts w:hint="eastAsia"/>
          <w:color w:val="000000" w:themeColor="text1"/>
          <w:highlight w:val="none"/>
          <w14:textFill>
            <w14:solidFill>
              <w14:schemeClr w14:val="tx1"/>
            </w14:solidFill>
          </w14:textFill>
        </w:rPr>
      </w:pPr>
    </w:p>
    <w:p w14:paraId="00491E71">
      <w:pPr>
        <w:rPr>
          <w:rFonts w:hint="eastAsia"/>
          <w:color w:val="000000" w:themeColor="text1"/>
          <w:highlight w:val="none"/>
          <w14:textFill>
            <w14:solidFill>
              <w14:schemeClr w14:val="tx1"/>
            </w14:solidFill>
          </w14:textFill>
        </w:rPr>
      </w:pPr>
    </w:p>
    <w:p w14:paraId="3BB0634C">
      <w:pPr>
        <w:rPr>
          <w:rFonts w:hint="eastAsia"/>
          <w:color w:val="000000" w:themeColor="text1"/>
          <w:highlight w:val="none"/>
          <w14:textFill>
            <w14:solidFill>
              <w14:schemeClr w14:val="tx1"/>
            </w14:solidFill>
          </w14:textFill>
        </w:rPr>
      </w:pPr>
    </w:p>
    <w:p w14:paraId="1051D1C9">
      <w:pPr>
        <w:rPr>
          <w:rFonts w:hint="eastAsia"/>
          <w:color w:val="000000" w:themeColor="text1"/>
          <w:highlight w:val="none"/>
          <w14:textFill>
            <w14:solidFill>
              <w14:schemeClr w14:val="tx1"/>
            </w14:solidFill>
          </w14:textFill>
        </w:rPr>
      </w:pPr>
    </w:p>
    <w:p w14:paraId="67D62D86">
      <w:pPr>
        <w:rPr>
          <w:rFonts w:hint="eastAsia"/>
          <w:color w:val="000000" w:themeColor="text1"/>
          <w:highlight w:val="none"/>
          <w14:textFill>
            <w14:solidFill>
              <w14:schemeClr w14:val="tx1"/>
            </w14:solidFill>
          </w14:textFill>
        </w:rPr>
      </w:pPr>
    </w:p>
    <w:p w14:paraId="2CECD9BA">
      <w:pPr>
        <w:rPr>
          <w:rFonts w:hint="eastAsia"/>
          <w:color w:val="000000" w:themeColor="text1"/>
          <w:highlight w:val="none"/>
          <w14:textFill>
            <w14:solidFill>
              <w14:schemeClr w14:val="tx1"/>
            </w14:solidFill>
          </w14:textFill>
        </w:rPr>
      </w:pPr>
    </w:p>
    <w:p w14:paraId="53D8738D">
      <w:pPr>
        <w:rPr>
          <w:rFonts w:hint="eastAsia"/>
          <w:color w:val="000000" w:themeColor="text1"/>
          <w:highlight w:val="none"/>
          <w14:textFill>
            <w14:solidFill>
              <w14:schemeClr w14:val="tx1"/>
            </w14:solidFill>
          </w14:textFill>
        </w:rPr>
      </w:pPr>
    </w:p>
    <w:p w14:paraId="08718104">
      <w:pPr>
        <w:rPr>
          <w:rFonts w:hint="eastAsia"/>
          <w:color w:val="000000" w:themeColor="text1"/>
          <w:highlight w:val="none"/>
          <w14:textFill>
            <w14:solidFill>
              <w14:schemeClr w14:val="tx1"/>
            </w14:solidFill>
          </w14:textFill>
        </w:rPr>
      </w:pPr>
    </w:p>
    <w:p w14:paraId="19A7D993">
      <w:pPr>
        <w:rPr>
          <w:rFonts w:hint="eastAsia"/>
          <w:color w:val="000000" w:themeColor="text1"/>
          <w:highlight w:val="none"/>
          <w14:textFill>
            <w14:solidFill>
              <w14:schemeClr w14:val="tx1"/>
            </w14:solidFill>
          </w14:textFill>
        </w:rPr>
      </w:pPr>
    </w:p>
    <w:p w14:paraId="50DA33E0">
      <w:pPr>
        <w:rPr>
          <w:rFonts w:hint="eastAsia"/>
          <w:color w:val="000000" w:themeColor="text1"/>
          <w:highlight w:val="none"/>
          <w14:textFill>
            <w14:solidFill>
              <w14:schemeClr w14:val="tx1"/>
            </w14:solidFill>
          </w14:textFill>
        </w:rPr>
      </w:pPr>
    </w:p>
    <w:p w14:paraId="4FFBCBDC">
      <w:pPr>
        <w:rPr>
          <w:rFonts w:hint="eastAsia"/>
          <w:color w:val="000000" w:themeColor="text1"/>
          <w:highlight w:val="none"/>
          <w14:textFill>
            <w14:solidFill>
              <w14:schemeClr w14:val="tx1"/>
            </w14:solidFill>
          </w14:textFill>
        </w:rPr>
      </w:pPr>
    </w:p>
    <w:p w14:paraId="5CE6BEA0">
      <w:pPr>
        <w:rPr>
          <w:rFonts w:hint="eastAsia"/>
          <w:color w:val="000000" w:themeColor="text1"/>
          <w:highlight w:val="none"/>
          <w14:textFill>
            <w14:solidFill>
              <w14:schemeClr w14:val="tx1"/>
            </w14:solidFill>
          </w14:textFill>
        </w:rPr>
      </w:pPr>
    </w:p>
    <w:p w14:paraId="1F0F08CF">
      <w:pPr>
        <w:rPr>
          <w:rFonts w:hint="eastAsia"/>
          <w:color w:val="000000" w:themeColor="text1"/>
          <w:highlight w:val="none"/>
          <w14:textFill>
            <w14:solidFill>
              <w14:schemeClr w14:val="tx1"/>
            </w14:solidFill>
          </w14:textFill>
        </w:rPr>
      </w:pPr>
    </w:p>
    <w:p w14:paraId="25CC5B9F">
      <w:pPr>
        <w:rPr>
          <w:rFonts w:hint="eastAsia"/>
          <w:color w:val="000000" w:themeColor="text1"/>
          <w:highlight w:val="none"/>
          <w14:textFill>
            <w14:solidFill>
              <w14:schemeClr w14:val="tx1"/>
            </w14:solidFill>
          </w14:textFill>
        </w:rPr>
      </w:pPr>
    </w:p>
    <w:p w14:paraId="1447E74E">
      <w:pPr>
        <w:rPr>
          <w:rFonts w:hint="eastAsia"/>
          <w:color w:val="000000" w:themeColor="text1"/>
          <w:highlight w:val="none"/>
          <w14:textFill>
            <w14:solidFill>
              <w14:schemeClr w14:val="tx1"/>
            </w14:solidFill>
          </w14:textFill>
        </w:rPr>
      </w:pPr>
    </w:p>
    <w:p w14:paraId="6C4CDC2E">
      <w:pPr>
        <w:pStyle w:val="200"/>
        <w:rPr>
          <w:rFonts w:hint="eastAsia"/>
          <w:color w:val="000000" w:themeColor="text1"/>
          <w:highlight w:val="none"/>
          <w14:textFill>
            <w14:solidFill>
              <w14:schemeClr w14:val="tx1"/>
            </w14:solidFill>
          </w14:textFill>
        </w:rPr>
      </w:pPr>
    </w:p>
    <w:p w14:paraId="613CA10B">
      <w:pPr>
        <w:pStyle w:val="200"/>
        <w:rPr>
          <w:rFonts w:hint="eastAsia"/>
          <w:color w:val="000000" w:themeColor="text1"/>
          <w:highlight w:val="none"/>
          <w14:textFill>
            <w14:solidFill>
              <w14:schemeClr w14:val="tx1"/>
            </w14:solidFill>
          </w14:textFill>
        </w:rPr>
      </w:pPr>
    </w:p>
    <w:p w14:paraId="5C712FA0">
      <w:pPr>
        <w:pStyle w:val="3"/>
        <w:ind w:firstLine="3200"/>
        <w:rPr>
          <w:rFonts w:hint="eastAsia" w:ascii="宋体" w:hAnsi="宋体" w:eastAsia="宋体" w:cs="宋体"/>
          <w:b/>
          <w:color w:val="000000" w:themeColor="text1"/>
          <w:sz w:val="32"/>
          <w:highlight w:val="none"/>
          <w:lang w:eastAsia="zh-CN"/>
          <w14:textFill>
            <w14:solidFill>
              <w14:schemeClr w14:val="tx1"/>
            </w14:solidFill>
          </w14:textFill>
        </w:rPr>
      </w:pPr>
      <w:bookmarkStart w:id="409" w:name="_Toc15830"/>
      <w:bookmarkStart w:id="410" w:name="_Toc21552"/>
      <w:bookmarkStart w:id="411" w:name="_Toc4018"/>
      <w:bookmarkStart w:id="412" w:name="_Toc21496"/>
      <w:bookmarkStart w:id="413" w:name="_Toc18351"/>
      <w:bookmarkStart w:id="414" w:name="_Toc497927069"/>
      <w:r>
        <w:rPr>
          <w:rFonts w:hint="eastAsia" w:ascii="宋体" w:hAnsi="宋体" w:eastAsia="宋体" w:cs="宋体"/>
          <w:b/>
          <w:bCs/>
          <w:color w:val="000000" w:themeColor="text1"/>
          <w:sz w:val="32"/>
          <w:szCs w:val="32"/>
          <w:highlight w:val="none"/>
          <w14:textFill>
            <w14:solidFill>
              <w14:schemeClr w14:val="tx1"/>
            </w14:solidFill>
          </w14:textFill>
        </w:rPr>
        <w:t>第六章  响应文件（格式）</w:t>
      </w:r>
      <w:bookmarkEnd w:id="409"/>
      <w:bookmarkEnd w:id="410"/>
      <w:bookmarkEnd w:id="411"/>
    </w:p>
    <w:p w14:paraId="60F187BF">
      <w:pPr>
        <w:pStyle w:val="21"/>
        <w:jc w:val="both"/>
        <w:rPr>
          <w:rFonts w:hint="eastAsia" w:ascii="宋体" w:hAnsi="宋体" w:eastAsia="宋体" w:cs="宋体"/>
          <w:b/>
          <w:color w:val="000000" w:themeColor="text1"/>
          <w:sz w:val="32"/>
          <w:highlight w:val="none"/>
          <w:lang w:eastAsia="zh-CN"/>
          <w14:textFill>
            <w14:solidFill>
              <w14:schemeClr w14:val="tx1"/>
            </w14:solidFill>
          </w14:textFill>
        </w:rPr>
      </w:pPr>
    </w:p>
    <w:p w14:paraId="0CA15364">
      <w:pPr>
        <w:pStyle w:val="21"/>
        <w:jc w:val="both"/>
        <w:rPr>
          <w:rFonts w:hint="eastAsia" w:ascii="宋体" w:hAnsi="宋体" w:eastAsia="宋体" w:cs="宋体"/>
          <w:b/>
          <w:color w:val="000000" w:themeColor="text1"/>
          <w:sz w:val="32"/>
          <w:highlight w:val="none"/>
          <w:lang w:eastAsia="zh-CN"/>
          <w14:textFill>
            <w14:solidFill>
              <w14:schemeClr w14:val="tx1"/>
            </w14:solidFill>
          </w14:textFill>
        </w:rPr>
      </w:pPr>
      <w:r>
        <w:rPr>
          <w:rFonts w:hint="eastAsia" w:ascii="宋体" w:hAnsi="宋体" w:eastAsia="宋体" w:cs="宋体"/>
          <w:b/>
          <w:color w:val="000000" w:themeColor="text1"/>
          <w:sz w:val="32"/>
          <w:highlight w:val="none"/>
          <w:lang w:eastAsia="zh-CN"/>
          <w14:textFill>
            <w14:solidFill>
              <w14:schemeClr w14:val="tx1"/>
            </w14:solidFill>
          </w14:textFill>
        </w:rPr>
        <w:t>一、响应文件袋（盒、箱）标记</w:t>
      </w:r>
      <w:bookmarkEnd w:id="412"/>
      <w:bookmarkEnd w:id="413"/>
      <w:bookmarkEnd w:id="414"/>
    </w:p>
    <w:p w14:paraId="706EA1CE">
      <w:pPr>
        <w:rPr>
          <w:rFonts w:hint="eastAsia" w:ascii="宋体" w:hAnsi="宋体" w:eastAsia="宋体" w:cs="宋体"/>
          <w:b/>
          <w:color w:val="000000" w:themeColor="text1"/>
          <w:sz w:val="44"/>
          <w:szCs w:val="44"/>
          <w:highlight w:val="none"/>
          <w14:textFill>
            <w14:solidFill>
              <w14:schemeClr w14:val="tx1"/>
            </w14:solidFill>
          </w14:textFill>
        </w:rPr>
      </w:pPr>
    </w:p>
    <w:p w14:paraId="3FE322C7">
      <w:pPr>
        <w:pStyle w:val="200"/>
        <w:rPr>
          <w:rFonts w:hint="eastAsia" w:ascii="宋体" w:hAnsi="宋体" w:eastAsia="宋体" w:cs="宋体"/>
          <w:color w:val="000000" w:themeColor="text1"/>
          <w:highlight w:val="none"/>
          <w14:textFill>
            <w14:solidFill>
              <w14:schemeClr w14:val="tx1"/>
            </w14:solidFill>
          </w14:textFill>
        </w:rPr>
      </w:pPr>
    </w:p>
    <w:p w14:paraId="3A4D6DFA">
      <w:pPr>
        <w:spacing w:before="156" w:after="50"/>
        <w:jc w:val="center"/>
        <w:rPr>
          <w:rFonts w:hint="eastAsia" w:ascii="宋体" w:hAnsi="宋体" w:eastAsia="宋体" w:cs="宋体"/>
          <w:b/>
          <w:color w:val="000000" w:themeColor="text1"/>
          <w:sz w:val="36"/>
          <w:szCs w:val="36"/>
          <w:highlight w:val="none"/>
          <w14:textFill>
            <w14:solidFill>
              <w14:schemeClr w14:val="tx1"/>
            </w14:solidFill>
          </w14:textFill>
        </w:rPr>
      </w:pPr>
      <w:r>
        <w:rPr>
          <w:rFonts w:hint="eastAsia" w:ascii="宋体" w:hAnsi="宋体" w:eastAsia="宋体" w:cs="宋体"/>
          <w:b/>
          <w:color w:val="000000" w:themeColor="text1"/>
          <w:sz w:val="36"/>
          <w:szCs w:val="36"/>
          <w:highlight w:val="none"/>
          <w14:textFill>
            <w14:solidFill>
              <w14:schemeClr w14:val="tx1"/>
            </w14:solidFill>
          </w14:textFill>
        </w:rPr>
        <w:t>响 应 文 件</w:t>
      </w:r>
    </w:p>
    <w:p w14:paraId="5C7FDFF3">
      <w:pPr>
        <w:spacing w:before="156" w:after="50"/>
        <w:ind w:firstLine="480"/>
        <w:jc w:val="both"/>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32"/>
          <w:szCs w:val="32"/>
          <w:highlight w:val="none"/>
          <w:lang w:val="en-US" w:eastAsia="zh-CN"/>
          <w14:textFill>
            <w14:solidFill>
              <w14:schemeClr w14:val="tx1"/>
            </w14:solidFill>
          </w14:textFill>
        </w:rPr>
        <w:t xml:space="preserve">                       </w:t>
      </w:r>
    </w:p>
    <w:p w14:paraId="2A6BEF7F">
      <w:pPr>
        <w:spacing w:before="156" w:after="50"/>
        <w:ind w:firstLine="420"/>
        <w:rPr>
          <w:rFonts w:hint="eastAsia" w:ascii="宋体" w:hAnsi="宋体" w:eastAsia="宋体" w:cs="宋体"/>
          <w:b/>
          <w:color w:val="000000" w:themeColor="text1"/>
          <w:sz w:val="28"/>
          <w:szCs w:val="28"/>
          <w:highlight w:val="none"/>
          <w14:textFill>
            <w14:solidFill>
              <w14:schemeClr w14:val="tx1"/>
            </w14:solidFill>
          </w14:textFill>
        </w:rPr>
      </w:pPr>
    </w:p>
    <w:p w14:paraId="5717A7DF">
      <w:pPr>
        <w:spacing w:before="156" w:after="50"/>
        <w:ind w:firstLine="420"/>
        <w:rPr>
          <w:rFonts w:hint="eastAsia" w:ascii="宋体" w:hAnsi="宋体" w:eastAsia="宋体" w:cs="宋体"/>
          <w:b/>
          <w:color w:val="000000" w:themeColor="text1"/>
          <w:sz w:val="28"/>
          <w:szCs w:val="28"/>
          <w:highlight w:val="none"/>
          <w14:textFill>
            <w14:solidFill>
              <w14:schemeClr w14:val="tx1"/>
            </w14:solidFill>
          </w14:textFill>
        </w:rPr>
      </w:pPr>
    </w:p>
    <w:p w14:paraId="1B2E7FAB">
      <w:pPr>
        <w:ind w:left="3913" w:hanging="1400"/>
        <w:rPr>
          <w:rStyle w:val="206"/>
          <w:rFonts w:hint="eastAsia" w:ascii="宋体"/>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 w:val="28"/>
          <w:szCs w:val="28"/>
          <w:highlight w:val="none"/>
          <w14:textFill>
            <w14:solidFill>
              <w14:schemeClr w14:val="tx1"/>
            </w14:solidFill>
          </w14:textFill>
        </w:rPr>
        <w:t>项目名称：</w:t>
      </w:r>
      <w:r>
        <w:rPr>
          <w:rFonts w:hint="eastAsia" w:ascii="宋体" w:hAnsi="宋体" w:cs="宋体"/>
          <w:b/>
          <w:bCs w:val="0"/>
          <w:color w:val="000000" w:themeColor="text1"/>
          <w:sz w:val="28"/>
          <w:szCs w:val="28"/>
          <w:highlight w:val="none"/>
          <w:u w:val="single"/>
          <w:lang w:val="en-US" w:eastAsia="zh-CN"/>
          <w14:textFill>
            <w14:solidFill>
              <w14:schemeClr w14:val="tx1"/>
            </w14:solidFill>
          </w14:textFill>
        </w:rPr>
        <w:t>2026年漓江景区星级游船游览票据印刷（重1）</w:t>
      </w:r>
    </w:p>
    <w:p w14:paraId="22E892FC">
      <w:pPr>
        <w:spacing w:before="156" w:after="50"/>
        <w:ind w:left="4310" w:hanging="1517"/>
        <w:rPr>
          <w:rFonts w:hint="eastAsia" w:ascii="宋体" w:hAnsi="宋体" w:eastAsia="宋体" w:cs="宋体"/>
          <w:b/>
          <w:bCs w:val="0"/>
          <w:color w:val="000000" w:themeColor="text1"/>
          <w:sz w:val="28"/>
          <w:szCs w:val="28"/>
          <w:highlight w:val="none"/>
          <w:u w:val="single"/>
          <w:lang w:eastAsia="zh-CN"/>
          <w14:textFill>
            <w14:solidFill>
              <w14:schemeClr w14:val="tx1"/>
            </w14:solidFill>
          </w14:textFill>
        </w:rPr>
      </w:pPr>
    </w:p>
    <w:p w14:paraId="73EA726B">
      <w:pPr>
        <w:spacing w:before="156" w:after="50"/>
        <w:ind w:firstLine="2693"/>
        <w:rPr>
          <w:rFonts w:hint="eastAsia" w:ascii="宋体" w:hAnsi="宋体" w:eastAsia="宋体" w:cs="宋体"/>
          <w:b/>
          <w:bCs w:val="0"/>
          <w:color w:val="000000" w:themeColor="text1"/>
          <w:sz w:val="28"/>
          <w:szCs w:val="28"/>
          <w:highlight w:val="none"/>
          <w14:textFill>
            <w14:solidFill>
              <w14:schemeClr w14:val="tx1"/>
            </w14:solidFill>
          </w14:textFill>
        </w:rPr>
      </w:pPr>
    </w:p>
    <w:p w14:paraId="66D65F77">
      <w:pPr>
        <w:spacing w:before="156" w:after="50"/>
        <w:ind w:firstLine="2693"/>
        <w:rPr>
          <w:rFonts w:hint="eastAsia" w:ascii="宋体" w:hAnsi="宋体" w:eastAsia="宋体" w:cs="宋体"/>
          <w:b/>
          <w:bCs w:val="0"/>
          <w:color w:val="000000" w:themeColor="text1"/>
          <w:sz w:val="28"/>
          <w:szCs w:val="28"/>
          <w:highlight w:val="none"/>
          <w:lang w:eastAsia="zh-CN"/>
          <w14:textFill>
            <w14:solidFill>
              <w14:schemeClr w14:val="tx1"/>
            </w14:solidFill>
          </w14:textFill>
        </w:rPr>
      </w:pPr>
      <w:r>
        <w:rPr>
          <w:rFonts w:hint="eastAsia" w:ascii="宋体" w:hAnsi="宋体" w:eastAsia="宋体" w:cs="宋体"/>
          <w:b/>
          <w:bCs w:val="0"/>
          <w:color w:val="000000" w:themeColor="text1"/>
          <w:sz w:val="28"/>
          <w:szCs w:val="28"/>
          <w:highlight w:val="none"/>
          <w14:textFill>
            <w14:solidFill>
              <w14:schemeClr w14:val="tx1"/>
            </w14:solidFill>
          </w14:textFill>
        </w:rPr>
        <w:t>项目编号：</w:t>
      </w:r>
      <w:r>
        <w:rPr>
          <w:rFonts w:hint="eastAsia" w:ascii="宋体" w:hAnsi="宋体" w:cs="宋体"/>
          <w:b/>
          <w:bCs w:val="0"/>
          <w:color w:val="000000" w:themeColor="text1"/>
          <w:sz w:val="28"/>
          <w:szCs w:val="28"/>
          <w:highlight w:val="none"/>
          <w:u w:val="single"/>
          <w:lang w:val="en-US" w:eastAsia="zh-CN"/>
          <w14:textFill>
            <w14:solidFill>
              <w14:schemeClr w14:val="tx1"/>
            </w14:solidFill>
          </w14:textFill>
        </w:rPr>
        <w:t>GLZC2026-C3-990340-GLSZ</w:t>
      </w:r>
    </w:p>
    <w:p w14:paraId="02879022">
      <w:pPr>
        <w:rPr>
          <w:rFonts w:hint="eastAsia" w:ascii="宋体" w:hAnsi="宋体" w:eastAsia="宋体" w:cs="宋体"/>
          <w:b/>
          <w:color w:val="000000" w:themeColor="text1"/>
          <w:highlight w:val="none"/>
          <w14:textFill>
            <w14:solidFill>
              <w14:schemeClr w14:val="tx1"/>
            </w14:solidFill>
          </w14:textFill>
        </w:rPr>
      </w:pPr>
    </w:p>
    <w:p w14:paraId="38860D7D">
      <w:pPr>
        <w:pStyle w:val="200"/>
        <w:rPr>
          <w:rFonts w:hint="eastAsia" w:ascii="宋体" w:hAnsi="宋体" w:eastAsia="宋体" w:cs="宋体"/>
          <w:b/>
          <w:color w:val="000000" w:themeColor="text1"/>
          <w:sz w:val="28"/>
          <w:szCs w:val="28"/>
          <w:highlight w:val="none"/>
          <w14:textFill>
            <w14:solidFill>
              <w14:schemeClr w14:val="tx1"/>
            </w14:solidFill>
          </w14:textFill>
        </w:rPr>
      </w:pPr>
    </w:p>
    <w:p w14:paraId="1D9E7B0F">
      <w:pPr>
        <w:pStyle w:val="200"/>
        <w:rPr>
          <w:rFonts w:hint="eastAsia" w:ascii="宋体" w:hAnsi="宋体" w:eastAsia="宋体" w:cs="宋体"/>
          <w:b/>
          <w:color w:val="000000" w:themeColor="text1"/>
          <w:sz w:val="28"/>
          <w:szCs w:val="28"/>
          <w:highlight w:val="none"/>
          <w14:textFill>
            <w14:solidFill>
              <w14:schemeClr w14:val="tx1"/>
            </w14:solidFill>
          </w14:textFill>
        </w:rPr>
      </w:pPr>
    </w:p>
    <w:p w14:paraId="0CC90770">
      <w:pPr>
        <w:spacing w:before="156" w:after="50"/>
        <w:ind w:firstLine="2693"/>
        <w:rPr>
          <w:rFonts w:hint="eastAsia" w:ascii="宋体" w:hAnsi="宋体" w:eastAsia="宋体" w:cs="宋体"/>
          <w:b/>
          <w:color w:val="000000" w:themeColor="text1"/>
          <w:sz w:val="28"/>
          <w:szCs w:val="28"/>
          <w:highlight w:val="none"/>
          <w:u w:val="singl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采购代理机构：</w:t>
      </w:r>
      <w:r>
        <w:rPr>
          <w:rFonts w:hint="eastAsia" w:ascii="宋体" w:hAnsi="宋体" w:eastAsia="宋体" w:cs="宋体"/>
          <w:b/>
          <w:color w:val="000000" w:themeColor="text1"/>
          <w:sz w:val="28"/>
          <w:szCs w:val="28"/>
          <w:highlight w:val="none"/>
          <w:u w:val="single"/>
          <w14:textFill>
            <w14:solidFill>
              <w14:schemeClr w14:val="tx1"/>
            </w14:solidFill>
          </w14:textFill>
        </w:rPr>
        <w:t xml:space="preserve"> 桂林市政府集中采购中心   </w:t>
      </w:r>
    </w:p>
    <w:p w14:paraId="431135BB">
      <w:pPr>
        <w:pStyle w:val="17"/>
        <w:ind w:left="980" w:hanging="560"/>
        <w:rPr>
          <w:rFonts w:hint="eastAsia" w:ascii="宋体" w:hAnsi="宋体" w:eastAsia="宋体" w:cs="宋体"/>
          <w:bCs/>
          <w:color w:val="000000" w:themeColor="text1"/>
          <w:sz w:val="28"/>
          <w:szCs w:val="28"/>
          <w:highlight w:val="none"/>
          <w14:textFill>
            <w14:solidFill>
              <w14:schemeClr w14:val="tx1"/>
            </w14:solidFill>
          </w14:textFill>
        </w:rPr>
      </w:pPr>
      <w:bookmarkStart w:id="415" w:name="_Toc4932_WPSOffice_Level2"/>
      <w:bookmarkStart w:id="416" w:name="_Toc20319_WPSOffice_Level2"/>
      <w:r>
        <w:rPr>
          <w:rFonts w:hint="eastAsia" w:ascii="宋体" w:hAnsi="宋体" w:eastAsia="宋体" w:cs="宋体"/>
          <w:bCs/>
          <w:color w:val="000000" w:themeColor="text1"/>
          <w:sz w:val="28"/>
          <w:szCs w:val="28"/>
          <w:highlight w:val="none"/>
          <w:lang w:eastAsia="zh-CN"/>
          <w14:textFill>
            <w14:solidFill>
              <w14:schemeClr w14:val="tx1"/>
            </w14:solidFill>
          </w14:textFill>
        </w:rPr>
        <w:t>磋商供应商</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w:t>
      </w:r>
      <w:r>
        <w:rPr>
          <w:rFonts w:hint="eastAsia" w:ascii="宋体" w:hAnsi="宋体" w:eastAsia="宋体" w:cs="宋体"/>
          <w:bCs/>
          <w:color w:val="000000" w:themeColor="text1"/>
          <w:sz w:val="28"/>
          <w:szCs w:val="28"/>
          <w:highlight w:val="none"/>
          <w14:textFill>
            <w14:solidFill>
              <w14:schemeClr w14:val="tx1"/>
            </w14:solidFill>
          </w14:textFill>
        </w:rPr>
        <w:t>公章</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(CA签章)</w:t>
      </w:r>
      <w:r>
        <w:rPr>
          <w:rFonts w:hint="eastAsia" w:ascii="宋体" w:hAnsi="宋体" w:eastAsia="宋体" w:cs="宋体"/>
          <w:bCs/>
          <w:color w:val="000000" w:themeColor="text1"/>
          <w:sz w:val="28"/>
          <w:szCs w:val="28"/>
          <w:highlight w:val="none"/>
          <w14:textFill>
            <w14:solidFill>
              <w14:schemeClr w14:val="tx1"/>
            </w14:solidFill>
          </w14:textFill>
        </w:rPr>
        <w:t>、自然人除外</w:t>
      </w:r>
      <w:r>
        <w:rPr>
          <w:rFonts w:hint="eastAsia" w:ascii="宋体" w:hAnsi="宋体" w:eastAsia="宋体" w:cs="宋体"/>
          <w:bCs/>
          <w:color w:val="000000" w:themeColor="text1"/>
          <w:sz w:val="28"/>
          <w:szCs w:val="28"/>
          <w:highlight w:val="none"/>
          <w:lang w:val="en-US" w:eastAsia="zh-CN"/>
          <w14:textFill>
            <w14:solidFill>
              <w14:schemeClr w14:val="tx1"/>
            </w14:solidFill>
          </w14:textFill>
        </w:rPr>
        <w:t>]</w:t>
      </w:r>
      <w:r>
        <w:rPr>
          <w:rFonts w:hint="eastAsia" w:ascii="宋体" w:hAnsi="宋体" w:eastAsia="宋体" w:cs="宋体"/>
          <w:bCs/>
          <w:color w:val="000000" w:themeColor="text1"/>
          <w:sz w:val="28"/>
          <w:szCs w:val="28"/>
          <w:highlight w:val="none"/>
          <w14:textFill>
            <w14:solidFill>
              <w14:schemeClr w14:val="tx1"/>
            </w14:solidFill>
          </w14:textFill>
        </w:rPr>
        <w:t>：</w:t>
      </w:r>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bookmarkEnd w:id="415"/>
      <w:bookmarkEnd w:id="416"/>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p>
    <w:p w14:paraId="2E486FB8">
      <w:pPr>
        <w:pStyle w:val="21"/>
        <w:spacing w:line="320" w:lineRule="exact"/>
        <w:ind w:firstLine="420"/>
        <w:rPr>
          <w:rFonts w:hint="eastAsia" w:ascii="宋体" w:hAnsi="宋体" w:eastAsia="宋体" w:cs="宋体"/>
          <w:color w:val="000000" w:themeColor="text1"/>
          <w:sz w:val="28"/>
          <w:szCs w:val="28"/>
          <w:highlight w:val="none"/>
          <w:lang w:val="en-US" w:eastAsia="zh-CN"/>
          <w14:textFill>
            <w14:solidFill>
              <w14:schemeClr w14:val="tx1"/>
            </w14:solidFill>
          </w14:textFill>
        </w:rPr>
      </w:pPr>
      <w:bookmarkStart w:id="417" w:name="_Toc32056_WPSOffice_Level2"/>
      <w:bookmarkStart w:id="418" w:name="_Toc9622_WPSOffice_Level2"/>
      <w:r>
        <w:rPr>
          <w:rFonts w:hint="eastAsia" w:ascii="宋体" w:hAnsi="宋体" w:eastAsia="宋体" w:cs="宋体"/>
          <w:color w:val="000000" w:themeColor="text1"/>
          <w:sz w:val="28"/>
          <w:szCs w:val="28"/>
          <w:highlight w:val="none"/>
          <w14:textFill>
            <w14:solidFill>
              <w14:schemeClr w14:val="tx1"/>
            </w14:solidFill>
          </w14:textFill>
        </w:rPr>
        <w:t>法定代表人、负责人、自然人或相应的委托代理人签字</w:t>
      </w:r>
      <w:r>
        <w:rPr>
          <w:rFonts w:hint="eastAsia" w:ascii="宋体" w:hAnsi="宋体" w:eastAsia="宋体" w:cs="宋体"/>
          <w:color w:val="000000" w:themeColor="text1"/>
          <w:sz w:val="28"/>
          <w:szCs w:val="28"/>
          <w:highlight w:val="none"/>
          <w:lang w:val="en-US" w:eastAsia="zh-CN"/>
          <w14:textFill>
            <w14:solidFill>
              <w14:schemeClr w14:val="tx1"/>
            </w14:solidFill>
          </w14:textFill>
        </w:rPr>
        <w:t>[</w:t>
      </w:r>
      <w:r>
        <w:rPr>
          <w:rFonts w:hint="eastAsia" w:ascii="宋体" w:hAnsi="宋体" w:eastAsia="宋体" w:cs="宋体"/>
          <w:color w:val="000000" w:themeColor="text1"/>
          <w:sz w:val="28"/>
          <w:szCs w:val="28"/>
          <w:highlight w:val="none"/>
          <w14:textFill>
            <w14:solidFill>
              <w14:schemeClr w14:val="tx1"/>
            </w14:solidFill>
          </w14:textFill>
        </w:rPr>
        <w:t>或盖章</w:t>
      </w:r>
      <w:r>
        <w:rPr>
          <w:rFonts w:hint="eastAsia" w:ascii="宋体" w:hAnsi="宋体" w:eastAsia="宋体" w:cs="宋体"/>
          <w:color w:val="000000" w:themeColor="text1"/>
          <w:sz w:val="28"/>
          <w:szCs w:val="28"/>
          <w:highlight w:val="none"/>
          <w:lang w:val="en-US" w:eastAsia="zh-CN"/>
          <w14:textFill>
            <w14:solidFill>
              <w14:schemeClr w14:val="tx1"/>
            </w14:solidFill>
          </w14:textFill>
        </w:rPr>
        <w:t>(CA签章)]</w:t>
      </w:r>
    </w:p>
    <w:p w14:paraId="1CA8C3FB">
      <w:pPr>
        <w:pStyle w:val="17"/>
        <w:ind w:left="980" w:hanging="560"/>
        <w:rPr>
          <w:rFonts w:hint="eastAsia" w:ascii="宋体" w:hAnsi="宋体" w:eastAsia="宋体" w:cs="宋体"/>
          <w:color w:val="000000" w:themeColor="text1"/>
          <w:sz w:val="28"/>
          <w:szCs w:val="28"/>
          <w:highlight w:val="none"/>
          <w:u w:val="singl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（属自然人的应在签名处加盖大拇指指印</w:t>
      </w:r>
      <w:r>
        <w:rPr>
          <w:rFonts w:hint="eastAsia" w:ascii="宋体" w:hAnsi="宋体" w:eastAsia="宋体" w:cs="宋体"/>
          <w:color w:val="000000" w:themeColor="text1"/>
          <w:sz w:val="28"/>
          <w:szCs w:val="28"/>
          <w:highlight w:val="none"/>
          <w:lang w:eastAsia="zh-CN"/>
          <w14:textFill>
            <w14:solidFill>
              <w14:schemeClr w14:val="tx1"/>
            </w14:solidFill>
          </w14:textFill>
        </w:rPr>
        <w:t>或</w:t>
      </w:r>
      <w:r>
        <w:rPr>
          <w:rFonts w:hint="eastAsia" w:ascii="宋体" w:hAnsi="宋体" w:eastAsia="宋体" w:cs="宋体"/>
          <w:color w:val="000000" w:themeColor="text1"/>
          <w:sz w:val="28"/>
          <w:szCs w:val="28"/>
          <w:highlight w:val="none"/>
          <w:lang w:val="en-US" w:eastAsia="zh-CN"/>
          <w14:textFill>
            <w14:solidFill>
              <w14:schemeClr w14:val="tx1"/>
            </w14:solidFill>
          </w14:textFill>
        </w:rPr>
        <w:t>个人CA签章</w:t>
      </w:r>
      <w:r>
        <w:rPr>
          <w:rFonts w:hint="eastAsia" w:ascii="宋体" w:hAnsi="宋体" w:eastAsia="宋体" w:cs="宋体"/>
          <w:color w:val="000000" w:themeColor="text1"/>
          <w:sz w:val="28"/>
          <w:szCs w:val="28"/>
          <w:highlight w:val="none"/>
          <w14:textFill>
            <w14:solidFill>
              <w14:schemeClr w14:val="tx1"/>
            </w14:solidFill>
          </w14:textFill>
        </w:rPr>
        <w:t>）：</w:t>
      </w:r>
      <w:r>
        <w:rPr>
          <w:rFonts w:hint="eastAsia" w:ascii="宋体" w:hAnsi="宋体" w:eastAsia="宋体" w:cs="宋体"/>
          <w:color w:val="000000" w:themeColor="text1"/>
          <w:sz w:val="28"/>
          <w:szCs w:val="28"/>
          <w:highlight w:val="none"/>
          <w:u w:val="single"/>
          <w14:textFill>
            <w14:solidFill>
              <w14:schemeClr w14:val="tx1"/>
            </w14:solidFill>
          </w14:textFill>
        </w:rPr>
        <w:t xml:space="preserve">              </w:t>
      </w:r>
    </w:p>
    <w:p w14:paraId="7D73A1B3">
      <w:pPr>
        <w:pStyle w:val="17"/>
        <w:ind w:left="980" w:hanging="560"/>
        <w:rPr>
          <w:rFonts w:hint="eastAsia" w:ascii="宋体" w:hAnsi="宋体" w:eastAsia="宋体" w:cs="宋体"/>
          <w:bCs/>
          <w:color w:val="000000" w:themeColor="text1"/>
          <w:sz w:val="28"/>
          <w:szCs w:val="28"/>
          <w:highlight w:val="none"/>
          <w:u w:val="single"/>
          <w14:textFill>
            <w14:solidFill>
              <w14:schemeClr w14:val="tx1"/>
            </w14:solidFill>
          </w14:textFill>
        </w:rPr>
      </w:pPr>
      <w:r>
        <w:rPr>
          <w:rFonts w:hint="eastAsia" w:ascii="宋体" w:hAnsi="宋体" w:eastAsia="宋体" w:cs="宋体"/>
          <w:bCs/>
          <w:color w:val="000000" w:themeColor="text1"/>
          <w:sz w:val="28"/>
          <w:szCs w:val="28"/>
          <w:highlight w:val="none"/>
          <w14:textFill>
            <w14:solidFill>
              <w14:schemeClr w14:val="tx1"/>
            </w14:solidFill>
          </w14:textFill>
        </w:rPr>
        <w:t>联系电话：</w:t>
      </w:r>
      <w:bookmarkEnd w:id="417"/>
      <w:bookmarkEnd w:id="418"/>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p>
    <w:p w14:paraId="16D854BF">
      <w:pPr>
        <w:pStyle w:val="17"/>
        <w:ind w:left="980" w:hanging="560"/>
        <w:rPr>
          <w:rFonts w:hint="eastAsia" w:ascii="宋体" w:hAnsi="宋体" w:eastAsia="宋体" w:cs="宋体"/>
          <w:bCs/>
          <w:color w:val="000000" w:themeColor="text1"/>
          <w:sz w:val="28"/>
          <w:szCs w:val="28"/>
          <w:highlight w:val="none"/>
          <w14:textFill>
            <w14:solidFill>
              <w14:schemeClr w14:val="tx1"/>
            </w14:solidFill>
          </w14:textFill>
        </w:rPr>
      </w:pPr>
      <w:bookmarkStart w:id="419" w:name="_Toc15933_WPSOffice_Level2"/>
      <w:bookmarkStart w:id="420" w:name="_Toc26465_WPSOffice_Level2"/>
      <w:r>
        <w:rPr>
          <w:rFonts w:hint="eastAsia" w:ascii="宋体" w:hAnsi="宋体" w:eastAsia="宋体" w:cs="宋体"/>
          <w:bCs/>
          <w:color w:val="000000" w:themeColor="text1"/>
          <w:sz w:val="28"/>
          <w:szCs w:val="28"/>
          <w:highlight w:val="none"/>
          <w14:textFill>
            <w14:solidFill>
              <w14:schemeClr w14:val="tx1"/>
            </w14:solidFill>
          </w14:textFill>
        </w:rPr>
        <w:t>日期：</w:t>
      </w:r>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Cs/>
          <w:color w:val="000000" w:themeColor="text1"/>
          <w:sz w:val="28"/>
          <w:szCs w:val="28"/>
          <w:highlight w:val="none"/>
          <w14:textFill>
            <w14:solidFill>
              <w14:schemeClr w14:val="tx1"/>
            </w14:solidFill>
          </w14:textFill>
        </w:rPr>
        <w:t>年</w:t>
      </w:r>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Cs/>
          <w:color w:val="000000" w:themeColor="text1"/>
          <w:sz w:val="28"/>
          <w:szCs w:val="28"/>
          <w:highlight w:val="none"/>
          <w14:textFill>
            <w14:solidFill>
              <w14:schemeClr w14:val="tx1"/>
            </w14:solidFill>
          </w14:textFill>
        </w:rPr>
        <w:t>月</w:t>
      </w:r>
      <w:r>
        <w:rPr>
          <w:rFonts w:hint="eastAsia" w:ascii="宋体" w:hAnsi="宋体" w:eastAsia="宋体" w:cs="宋体"/>
          <w:bCs/>
          <w:color w:val="000000" w:themeColor="text1"/>
          <w:sz w:val="28"/>
          <w:szCs w:val="28"/>
          <w:highlight w:val="none"/>
          <w:u w:val="single"/>
          <w14:textFill>
            <w14:solidFill>
              <w14:schemeClr w14:val="tx1"/>
            </w14:solidFill>
          </w14:textFill>
        </w:rPr>
        <w:t xml:space="preserve">           </w:t>
      </w:r>
      <w:r>
        <w:rPr>
          <w:rFonts w:hint="eastAsia" w:ascii="宋体" w:hAnsi="宋体" w:eastAsia="宋体" w:cs="宋体"/>
          <w:bCs/>
          <w:color w:val="000000" w:themeColor="text1"/>
          <w:sz w:val="28"/>
          <w:szCs w:val="28"/>
          <w:highlight w:val="none"/>
          <w14:textFill>
            <w14:solidFill>
              <w14:schemeClr w14:val="tx1"/>
            </w14:solidFill>
          </w14:textFill>
        </w:rPr>
        <w:t>日</w:t>
      </w:r>
      <w:bookmarkEnd w:id="419"/>
      <w:bookmarkEnd w:id="420"/>
      <w:bookmarkStart w:id="421" w:name="_Toc19430"/>
      <w:bookmarkStart w:id="422" w:name="_Toc497927070"/>
      <w:bookmarkStart w:id="423" w:name="_Toc21615"/>
    </w:p>
    <w:p w14:paraId="6C9D455D">
      <w:pPr>
        <w:pStyle w:val="17"/>
        <w:ind w:left="0" w:firstLine="0"/>
        <w:rPr>
          <w:rFonts w:hint="eastAsia" w:ascii="宋体" w:hAnsi="宋体" w:eastAsia="宋体" w:cs="宋体"/>
          <w:bCs/>
          <w:color w:val="000000" w:themeColor="text1"/>
          <w:sz w:val="28"/>
          <w:szCs w:val="28"/>
          <w:highlight w:val="none"/>
          <w14:textFill>
            <w14:solidFill>
              <w14:schemeClr w14:val="tx1"/>
            </w14:solidFill>
          </w14:textFill>
        </w:rPr>
      </w:pPr>
    </w:p>
    <w:p w14:paraId="4B88C693">
      <w:pPr>
        <w:pStyle w:val="18"/>
        <w:rPr>
          <w:rFonts w:hint="eastAsia" w:ascii="宋体" w:hAnsi="宋体" w:eastAsia="宋体" w:cs="宋体"/>
          <w:bCs/>
          <w:color w:val="000000" w:themeColor="text1"/>
          <w:sz w:val="28"/>
          <w:szCs w:val="28"/>
          <w:highlight w:val="none"/>
          <w14:textFill>
            <w14:solidFill>
              <w14:schemeClr w14:val="tx1"/>
            </w14:solidFill>
          </w14:textFill>
        </w:rPr>
      </w:pPr>
    </w:p>
    <w:p w14:paraId="5FF183DE">
      <w:pPr>
        <w:pStyle w:val="15"/>
        <w:rPr>
          <w:rFonts w:hint="eastAsia" w:ascii="宋体" w:hAnsi="宋体" w:eastAsia="宋体" w:cs="宋体"/>
          <w:bCs/>
          <w:color w:val="000000" w:themeColor="text1"/>
          <w:sz w:val="28"/>
          <w:szCs w:val="28"/>
          <w:highlight w:val="none"/>
          <w14:textFill>
            <w14:solidFill>
              <w14:schemeClr w14:val="tx1"/>
            </w14:solidFill>
          </w14:textFill>
        </w:rPr>
      </w:pPr>
    </w:p>
    <w:p w14:paraId="1A490238">
      <w:pPr>
        <w:pStyle w:val="15"/>
        <w:rPr>
          <w:rFonts w:hint="eastAsia" w:ascii="宋体" w:hAnsi="宋体" w:eastAsia="宋体" w:cs="宋体"/>
          <w:bCs/>
          <w:color w:val="000000" w:themeColor="text1"/>
          <w:sz w:val="28"/>
          <w:szCs w:val="28"/>
          <w:highlight w:val="none"/>
          <w14:textFill>
            <w14:solidFill>
              <w14:schemeClr w14:val="tx1"/>
            </w14:solidFill>
          </w14:textFill>
        </w:rPr>
      </w:pPr>
    </w:p>
    <w:p w14:paraId="60EAF953">
      <w:pPr>
        <w:pStyle w:val="15"/>
        <w:rPr>
          <w:rFonts w:hint="eastAsia" w:ascii="宋体" w:hAnsi="宋体" w:eastAsia="宋体" w:cs="宋体"/>
          <w:bCs/>
          <w:color w:val="000000" w:themeColor="text1"/>
          <w:sz w:val="28"/>
          <w:szCs w:val="28"/>
          <w:highlight w:val="none"/>
          <w14:textFill>
            <w14:solidFill>
              <w14:schemeClr w14:val="tx1"/>
            </w14:solidFill>
          </w14:textFill>
        </w:rPr>
      </w:pPr>
    </w:p>
    <w:p w14:paraId="5A5B2C1B">
      <w:pPr>
        <w:pStyle w:val="15"/>
        <w:rPr>
          <w:rFonts w:hint="eastAsia" w:ascii="宋体" w:hAnsi="宋体" w:eastAsia="宋体" w:cs="宋体"/>
          <w:bCs/>
          <w:color w:val="000000" w:themeColor="text1"/>
          <w:sz w:val="28"/>
          <w:szCs w:val="28"/>
          <w:highlight w:val="none"/>
          <w14:textFill>
            <w14:solidFill>
              <w14:schemeClr w14:val="tx1"/>
            </w14:solidFill>
          </w14:textFill>
        </w:rPr>
      </w:pPr>
    </w:p>
    <w:p w14:paraId="46EC802A">
      <w:pPr>
        <w:pStyle w:val="15"/>
        <w:rPr>
          <w:rFonts w:hint="eastAsia" w:ascii="宋体" w:hAnsi="宋体" w:eastAsia="宋体" w:cs="宋体"/>
          <w:bCs/>
          <w:color w:val="000000" w:themeColor="text1"/>
          <w:sz w:val="28"/>
          <w:szCs w:val="28"/>
          <w:highlight w:val="none"/>
          <w14:textFill>
            <w14:solidFill>
              <w14:schemeClr w14:val="tx1"/>
            </w14:solidFill>
          </w14:textFill>
        </w:rPr>
      </w:pPr>
    </w:p>
    <w:p w14:paraId="2159B057">
      <w:pPr>
        <w:pStyle w:val="15"/>
        <w:rPr>
          <w:rFonts w:hint="eastAsia" w:ascii="宋体" w:hAnsi="宋体" w:eastAsia="宋体" w:cs="宋体"/>
          <w:bCs/>
          <w:color w:val="000000" w:themeColor="text1"/>
          <w:sz w:val="28"/>
          <w:szCs w:val="28"/>
          <w:highlight w:val="none"/>
          <w14:textFill>
            <w14:solidFill>
              <w14:schemeClr w14:val="tx1"/>
            </w14:solidFill>
          </w14:textFill>
        </w:rPr>
      </w:pPr>
    </w:p>
    <w:p w14:paraId="47BB0046">
      <w:pPr>
        <w:pStyle w:val="25"/>
        <w:rPr>
          <w:rFonts w:hint="eastAsia"/>
          <w:color w:val="000000" w:themeColor="text1"/>
          <w:highlight w:val="none"/>
          <w14:textFill>
            <w14:solidFill>
              <w14:schemeClr w14:val="tx1"/>
            </w14:solidFill>
          </w14:textFill>
        </w:rPr>
      </w:pPr>
    </w:p>
    <w:p w14:paraId="565F73E0">
      <w:pPr>
        <w:numPr>
          <w:ilvl w:val="0"/>
          <w:numId w:val="10"/>
        </w:num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响应文件组成</w:t>
      </w:r>
      <w:bookmarkEnd w:id="421"/>
      <w:bookmarkEnd w:id="422"/>
      <w:bookmarkEnd w:id="423"/>
    </w:p>
    <w:p w14:paraId="6298DBDE">
      <w:pPr>
        <w:pStyle w:val="16"/>
        <w:numPr>
          <w:ilvl w:val="0"/>
          <w:numId w:val="0"/>
        </w:numPr>
        <w:rPr>
          <w:rFonts w:hint="eastAsia" w:ascii="宋体" w:hAnsi="宋体" w:eastAsia="宋体" w:cs="宋体"/>
          <w:color w:val="000000" w:themeColor="text1"/>
          <w:highlight w:val="none"/>
          <w14:textFill>
            <w14:solidFill>
              <w14:schemeClr w14:val="tx1"/>
            </w14:solidFill>
          </w14:textFill>
        </w:rPr>
      </w:pPr>
    </w:p>
    <w:p w14:paraId="7B07AAD6">
      <w:pPr>
        <w:pStyle w:val="16"/>
        <w:numPr>
          <w:ilvl w:val="0"/>
          <w:numId w:val="0"/>
        </w:numPr>
        <w:rPr>
          <w:rFonts w:hint="eastAsia" w:ascii="宋体" w:hAnsi="宋体" w:eastAsia="宋体" w:cs="宋体"/>
          <w:color w:val="000000" w:themeColor="text1"/>
          <w:highlight w:val="none"/>
          <w14:textFill>
            <w14:solidFill>
              <w14:schemeClr w14:val="tx1"/>
            </w14:solidFill>
          </w14:textFill>
        </w:rPr>
      </w:pPr>
    </w:p>
    <w:p w14:paraId="7E1C7779">
      <w:pPr>
        <w:numPr>
          <w:ilvl w:val="0"/>
          <w:numId w:val="0"/>
        </w:numPr>
        <w:spacing w:line="400" w:lineRule="exact"/>
        <w:rPr>
          <w:rFonts w:hint="eastAsia" w:ascii="宋体" w:hAnsi="宋体" w:eastAsia="宋体" w:cs="宋体"/>
          <w:b/>
          <w:bCs/>
          <w:color w:val="000000" w:themeColor="text1"/>
          <w:sz w:val="28"/>
          <w:szCs w:val="28"/>
          <w:highlight w:val="none"/>
          <w14:textFill>
            <w14:solidFill>
              <w14:schemeClr w14:val="tx1"/>
            </w14:solidFill>
          </w14:textFill>
        </w:rPr>
      </w:pPr>
    </w:p>
    <w:p w14:paraId="3DBEFDD6">
      <w:pPr>
        <w:pStyle w:val="16"/>
        <w:rPr>
          <w:rFonts w:hint="eastAsia" w:ascii="宋体" w:hAnsi="宋体" w:eastAsia="宋体" w:cs="宋体"/>
          <w:b/>
          <w:bCs/>
          <w:color w:val="000000" w:themeColor="text1"/>
          <w:sz w:val="28"/>
          <w:szCs w:val="28"/>
          <w:highlight w:val="none"/>
          <w:lang w:eastAsia="zh-CN"/>
          <w14:textFill>
            <w14:solidFill>
              <w14:schemeClr w14:val="tx1"/>
            </w14:solidFill>
          </w14:textFill>
        </w:rPr>
      </w:pPr>
    </w:p>
    <w:p w14:paraId="1289D098">
      <w:pPr>
        <w:numPr>
          <w:ilvl w:val="0"/>
          <w:numId w:val="11"/>
        </w:numPr>
        <w:spacing w:line="400" w:lineRule="exact"/>
        <w:ind w:firstLine="565"/>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资格性响应证明材料</w:t>
      </w:r>
    </w:p>
    <w:p w14:paraId="3BF0E49E">
      <w:pPr>
        <w:pStyle w:val="16"/>
        <w:rPr>
          <w:rFonts w:hint="eastAsia" w:ascii="宋体" w:hAnsi="宋体" w:eastAsia="宋体" w:cs="宋体"/>
          <w:b/>
          <w:bCs/>
          <w:color w:val="000000" w:themeColor="text1"/>
          <w:sz w:val="28"/>
          <w:szCs w:val="28"/>
          <w:highlight w:val="none"/>
          <w14:textFill>
            <w14:solidFill>
              <w14:schemeClr w14:val="tx1"/>
            </w14:solidFill>
          </w14:textFill>
        </w:rPr>
      </w:pPr>
    </w:p>
    <w:p w14:paraId="423CAFF0">
      <w:pPr>
        <w:pStyle w:val="16"/>
        <w:rPr>
          <w:rFonts w:hint="eastAsia" w:ascii="宋体" w:hAnsi="宋体" w:eastAsia="宋体" w:cs="宋体"/>
          <w:b/>
          <w:bCs/>
          <w:color w:val="000000" w:themeColor="text1"/>
          <w:sz w:val="28"/>
          <w:szCs w:val="28"/>
          <w:highlight w:val="none"/>
          <w14:textFill>
            <w14:solidFill>
              <w14:schemeClr w14:val="tx1"/>
            </w14:solidFill>
          </w14:textFill>
        </w:rPr>
      </w:pPr>
    </w:p>
    <w:p w14:paraId="2DDE19A1">
      <w:pPr>
        <w:numPr>
          <w:ilvl w:val="0"/>
          <w:numId w:val="11"/>
        </w:numPr>
        <w:spacing w:line="400" w:lineRule="exact"/>
        <w:ind w:firstLine="565"/>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符合性响应证明材料</w:t>
      </w:r>
    </w:p>
    <w:p w14:paraId="013596EE">
      <w:pPr>
        <w:pStyle w:val="16"/>
        <w:rPr>
          <w:rFonts w:hint="eastAsia" w:ascii="宋体" w:hAnsi="宋体" w:eastAsia="宋体" w:cs="宋体"/>
          <w:b/>
          <w:bCs/>
          <w:color w:val="000000" w:themeColor="text1"/>
          <w:sz w:val="28"/>
          <w:szCs w:val="28"/>
          <w:highlight w:val="none"/>
          <w14:textFill>
            <w14:solidFill>
              <w14:schemeClr w14:val="tx1"/>
            </w14:solidFill>
          </w14:textFill>
        </w:rPr>
      </w:pPr>
    </w:p>
    <w:p w14:paraId="17C93099">
      <w:pPr>
        <w:pStyle w:val="16"/>
        <w:rPr>
          <w:rFonts w:hint="eastAsia" w:ascii="宋体" w:hAnsi="宋体" w:eastAsia="宋体" w:cs="宋体"/>
          <w:b/>
          <w:bCs/>
          <w:color w:val="000000" w:themeColor="text1"/>
          <w:sz w:val="28"/>
          <w:szCs w:val="28"/>
          <w:highlight w:val="none"/>
          <w14:textFill>
            <w14:solidFill>
              <w14:schemeClr w14:val="tx1"/>
            </w14:solidFill>
          </w14:textFill>
        </w:rPr>
      </w:pPr>
    </w:p>
    <w:p w14:paraId="45115383">
      <w:pPr>
        <w:numPr>
          <w:ilvl w:val="0"/>
          <w:numId w:val="11"/>
        </w:numPr>
        <w:spacing w:line="400" w:lineRule="exact"/>
        <w:ind w:firstLine="565"/>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bCs/>
          <w:color w:val="000000" w:themeColor="text1"/>
          <w:sz w:val="28"/>
          <w:szCs w:val="28"/>
          <w:highlight w:val="none"/>
          <w14:textFill>
            <w14:solidFill>
              <w14:schemeClr w14:val="tx1"/>
            </w14:solidFill>
          </w14:textFill>
        </w:rPr>
        <w:t>其</w:t>
      </w:r>
      <w:r>
        <w:rPr>
          <w:rFonts w:hint="eastAsia" w:ascii="宋体" w:hAnsi="宋体" w:eastAsia="宋体" w:cs="宋体"/>
          <w:b/>
          <w:bCs/>
          <w:color w:val="000000" w:themeColor="text1"/>
          <w:sz w:val="28"/>
          <w:szCs w:val="28"/>
          <w:highlight w:val="none"/>
          <w:lang w:eastAsia="zh-CN"/>
          <w14:textFill>
            <w14:solidFill>
              <w14:schemeClr w14:val="tx1"/>
            </w14:solidFill>
          </w14:textFill>
        </w:rPr>
        <w:t>他</w:t>
      </w:r>
      <w:r>
        <w:rPr>
          <w:rFonts w:hint="eastAsia" w:ascii="宋体" w:hAnsi="宋体" w:eastAsia="宋体" w:cs="宋体"/>
          <w:b/>
          <w:bCs/>
          <w:color w:val="000000" w:themeColor="text1"/>
          <w:sz w:val="28"/>
          <w:szCs w:val="28"/>
          <w:highlight w:val="none"/>
          <w14:textFill>
            <w14:solidFill>
              <w14:schemeClr w14:val="tx1"/>
            </w14:solidFill>
          </w14:textFill>
        </w:rPr>
        <w:t>有效证明材料</w:t>
      </w:r>
    </w:p>
    <w:p w14:paraId="3FC6EFE6">
      <w:pPr>
        <w:pStyle w:val="200"/>
        <w:rPr>
          <w:rFonts w:hint="eastAsia" w:ascii="宋体" w:hAnsi="宋体" w:eastAsia="宋体" w:cs="宋体"/>
          <w:color w:val="000000" w:themeColor="text1"/>
          <w:highlight w:val="none"/>
          <w14:textFill>
            <w14:solidFill>
              <w14:schemeClr w14:val="tx1"/>
            </w14:solidFill>
          </w14:textFill>
        </w:rPr>
      </w:pPr>
    </w:p>
    <w:p w14:paraId="1B286800">
      <w:pPr>
        <w:tabs>
          <w:tab w:val="left" w:pos="5040"/>
        </w:tabs>
        <w:spacing w:line="400" w:lineRule="exact"/>
        <w:rPr>
          <w:rFonts w:hint="eastAsia" w:ascii="宋体" w:hAnsi="宋体" w:eastAsia="宋体" w:cs="宋体"/>
          <w:color w:val="000000" w:themeColor="text1"/>
          <w:szCs w:val="21"/>
          <w:highlight w:val="none"/>
          <w14:textFill>
            <w14:solidFill>
              <w14:schemeClr w14:val="tx1"/>
            </w14:solidFill>
          </w14:textFill>
        </w:rPr>
      </w:pPr>
    </w:p>
    <w:p w14:paraId="4A1504E5">
      <w:pPr>
        <w:pStyle w:val="16"/>
        <w:rPr>
          <w:rFonts w:hint="eastAsia" w:ascii="宋体" w:hAnsi="宋体" w:eastAsia="宋体" w:cs="宋体"/>
          <w:color w:val="000000" w:themeColor="text1"/>
          <w:szCs w:val="21"/>
          <w:highlight w:val="none"/>
          <w14:textFill>
            <w14:solidFill>
              <w14:schemeClr w14:val="tx1"/>
            </w14:solidFill>
          </w14:textFill>
        </w:rPr>
      </w:pPr>
    </w:p>
    <w:p w14:paraId="7BB30343">
      <w:pPr>
        <w:pStyle w:val="16"/>
        <w:rPr>
          <w:rFonts w:hint="eastAsia" w:ascii="宋体" w:hAnsi="宋体" w:eastAsia="宋体" w:cs="宋体"/>
          <w:color w:val="000000" w:themeColor="text1"/>
          <w:szCs w:val="21"/>
          <w:highlight w:val="none"/>
          <w14:textFill>
            <w14:solidFill>
              <w14:schemeClr w14:val="tx1"/>
            </w14:solidFill>
          </w14:textFill>
        </w:rPr>
      </w:pPr>
    </w:p>
    <w:p w14:paraId="10FF1803">
      <w:pPr>
        <w:pStyle w:val="16"/>
        <w:rPr>
          <w:rFonts w:hint="eastAsia" w:ascii="宋体" w:hAnsi="宋体" w:eastAsia="宋体" w:cs="宋体"/>
          <w:color w:val="000000" w:themeColor="text1"/>
          <w:szCs w:val="21"/>
          <w:highlight w:val="none"/>
          <w14:textFill>
            <w14:solidFill>
              <w14:schemeClr w14:val="tx1"/>
            </w14:solidFill>
          </w14:textFill>
        </w:rPr>
      </w:pPr>
    </w:p>
    <w:p w14:paraId="597BF035">
      <w:pPr>
        <w:pStyle w:val="16"/>
        <w:rPr>
          <w:rFonts w:hint="eastAsia" w:ascii="宋体" w:hAnsi="宋体" w:eastAsia="宋体" w:cs="宋体"/>
          <w:color w:val="000000" w:themeColor="text1"/>
          <w:szCs w:val="21"/>
          <w:highlight w:val="none"/>
          <w14:textFill>
            <w14:solidFill>
              <w14:schemeClr w14:val="tx1"/>
            </w14:solidFill>
          </w14:textFill>
        </w:rPr>
      </w:pPr>
    </w:p>
    <w:p w14:paraId="4CCBBD69">
      <w:pPr>
        <w:rPr>
          <w:rFonts w:hint="eastAsia" w:ascii="宋体" w:hAnsi="宋体" w:eastAsia="宋体" w:cs="宋体"/>
          <w:color w:val="000000" w:themeColor="text1"/>
          <w:highlight w:val="none"/>
          <w:lang w:eastAsia="zh-CN"/>
          <w14:textFill>
            <w14:solidFill>
              <w14:schemeClr w14:val="tx1"/>
            </w14:solidFill>
          </w14:textFill>
        </w:rPr>
      </w:pPr>
      <w:bookmarkStart w:id="424" w:name="_Toc11067"/>
      <w:bookmarkStart w:id="425" w:name="_Toc7185"/>
      <w:bookmarkStart w:id="426" w:name="_Toc497927071"/>
    </w:p>
    <w:p w14:paraId="46A6FEC3">
      <w:pPr>
        <w:rPr>
          <w:rFonts w:hint="eastAsia" w:ascii="宋体" w:hAnsi="宋体" w:eastAsia="宋体" w:cs="宋体"/>
          <w:color w:val="000000" w:themeColor="text1"/>
          <w:highlight w:val="none"/>
          <w:lang w:eastAsia="zh-CN"/>
          <w14:textFill>
            <w14:solidFill>
              <w14:schemeClr w14:val="tx1"/>
            </w14:solidFill>
          </w14:textFill>
        </w:rPr>
      </w:pPr>
    </w:p>
    <w:p w14:paraId="12B08FB9">
      <w:pPr>
        <w:rPr>
          <w:rFonts w:hint="eastAsia" w:ascii="宋体" w:hAnsi="宋体" w:eastAsia="宋体" w:cs="宋体"/>
          <w:color w:val="000000" w:themeColor="text1"/>
          <w:highlight w:val="none"/>
          <w:lang w:eastAsia="zh-CN"/>
          <w14:textFill>
            <w14:solidFill>
              <w14:schemeClr w14:val="tx1"/>
            </w14:solidFill>
          </w14:textFill>
        </w:rPr>
      </w:pPr>
    </w:p>
    <w:p w14:paraId="6906C380">
      <w:pPr>
        <w:rPr>
          <w:rFonts w:hint="eastAsia" w:ascii="宋体" w:hAnsi="宋体" w:eastAsia="宋体" w:cs="宋体"/>
          <w:color w:val="000000" w:themeColor="text1"/>
          <w:highlight w:val="none"/>
          <w:lang w:eastAsia="zh-CN"/>
          <w14:textFill>
            <w14:solidFill>
              <w14:schemeClr w14:val="tx1"/>
            </w14:solidFill>
          </w14:textFill>
        </w:rPr>
      </w:pPr>
    </w:p>
    <w:p w14:paraId="4F753F84">
      <w:pPr>
        <w:rPr>
          <w:rFonts w:hint="eastAsia" w:ascii="宋体" w:hAnsi="宋体" w:eastAsia="宋体" w:cs="宋体"/>
          <w:color w:val="000000" w:themeColor="text1"/>
          <w:highlight w:val="none"/>
          <w:lang w:eastAsia="zh-CN"/>
          <w14:textFill>
            <w14:solidFill>
              <w14:schemeClr w14:val="tx1"/>
            </w14:solidFill>
          </w14:textFill>
        </w:rPr>
      </w:pPr>
    </w:p>
    <w:p w14:paraId="2EDCE3DD">
      <w:pPr>
        <w:rPr>
          <w:rFonts w:hint="eastAsia" w:ascii="宋体" w:hAnsi="宋体" w:eastAsia="宋体" w:cs="宋体"/>
          <w:color w:val="000000" w:themeColor="text1"/>
          <w:highlight w:val="none"/>
          <w:lang w:eastAsia="zh-CN"/>
          <w14:textFill>
            <w14:solidFill>
              <w14:schemeClr w14:val="tx1"/>
            </w14:solidFill>
          </w14:textFill>
        </w:rPr>
      </w:pPr>
    </w:p>
    <w:p w14:paraId="21E562F3">
      <w:pPr>
        <w:rPr>
          <w:rFonts w:hint="eastAsia" w:ascii="宋体" w:hAnsi="宋体" w:eastAsia="宋体" w:cs="宋体"/>
          <w:color w:val="000000" w:themeColor="text1"/>
          <w:highlight w:val="none"/>
          <w:lang w:eastAsia="zh-CN"/>
          <w14:textFill>
            <w14:solidFill>
              <w14:schemeClr w14:val="tx1"/>
            </w14:solidFill>
          </w14:textFill>
        </w:rPr>
      </w:pPr>
    </w:p>
    <w:p w14:paraId="5A0B81D3">
      <w:pPr>
        <w:rPr>
          <w:rFonts w:hint="eastAsia" w:ascii="宋体" w:hAnsi="宋体" w:eastAsia="宋体" w:cs="宋体"/>
          <w:color w:val="000000" w:themeColor="text1"/>
          <w:highlight w:val="none"/>
          <w:lang w:eastAsia="zh-CN"/>
          <w14:textFill>
            <w14:solidFill>
              <w14:schemeClr w14:val="tx1"/>
            </w14:solidFill>
          </w14:textFill>
        </w:rPr>
      </w:pPr>
    </w:p>
    <w:p w14:paraId="63544251">
      <w:pPr>
        <w:rPr>
          <w:rFonts w:hint="eastAsia" w:ascii="宋体" w:hAnsi="宋体" w:eastAsia="宋体" w:cs="宋体"/>
          <w:color w:val="000000" w:themeColor="text1"/>
          <w:highlight w:val="none"/>
          <w:lang w:eastAsia="zh-CN"/>
          <w14:textFill>
            <w14:solidFill>
              <w14:schemeClr w14:val="tx1"/>
            </w14:solidFill>
          </w14:textFill>
        </w:rPr>
      </w:pPr>
    </w:p>
    <w:p w14:paraId="54C7AF0D">
      <w:pPr>
        <w:rPr>
          <w:rFonts w:hint="eastAsia" w:ascii="宋体" w:hAnsi="宋体" w:eastAsia="宋体" w:cs="宋体"/>
          <w:color w:val="000000" w:themeColor="text1"/>
          <w:highlight w:val="none"/>
          <w:lang w:eastAsia="zh-CN"/>
          <w14:textFill>
            <w14:solidFill>
              <w14:schemeClr w14:val="tx1"/>
            </w14:solidFill>
          </w14:textFill>
        </w:rPr>
      </w:pPr>
    </w:p>
    <w:p w14:paraId="128A1194">
      <w:pPr>
        <w:rPr>
          <w:rFonts w:hint="eastAsia" w:ascii="宋体" w:hAnsi="宋体" w:eastAsia="宋体" w:cs="宋体"/>
          <w:color w:val="000000" w:themeColor="text1"/>
          <w:highlight w:val="none"/>
          <w:lang w:eastAsia="zh-CN"/>
          <w14:textFill>
            <w14:solidFill>
              <w14:schemeClr w14:val="tx1"/>
            </w14:solidFill>
          </w14:textFill>
        </w:rPr>
      </w:pPr>
    </w:p>
    <w:p w14:paraId="080AEB33">
      <w:pPr>
        <w:rPr>
          <w:rFonts w:hint="eastAsia" w:ascii="宋体" w:hAnsi="宋体" w:eastAsia="宋体" w:cs="宋体"/>
          <w:color w:val="000000" w:themeColor="text1"/>
          <w:highlight w:val="none"/>
          <w:lang w:eastAsia="zh-CN"/>
          <w14:textFill>
            <w14:solidFill>
              <w14:schemeClr w14:val="tx1"/>
            </w14:solidFill>
          </w14:textFill>
        </w:rPr>
      </w:pPr>
    </w:p>
    <w:p w14:paraId="1DA6AD46">
      <w:pPr>
        <w:rPr>
          <w:rFonts w:hint="eastAsia" w:ascii="宋体" w:hAnsi="宋体" w:eastAsia="宋体" w:cs="宋体"/>
          <w:color w:val="000000" w:themeColor="text1"/>
          <w:highlight w:val="none"/>
          <w:lang w:eastAsia="zh-CN"/>
          <w14:textFill>
            <w14:solidFill>
              <w14:schemeClr w14:val="tx1"/>
            </w14:solidFill>
          </w14:textFill>
        </w:rPr>
      </w:pPr>
    </w:p>
    <w:p w14:paraId="05114A7F">
      <w:pPr>
        <w:rPr>
          <w:rFonts w:hint="eastAsia" w:ascii="宋体" w:hAnsi="宋体" w:eastAsia="宋体" w:cs="宋体"/>
          <w:color w:val="000000" w:themeColor="text1"/>
          <w:highlight w:val="none"/>
          <w:lang w:eastAsia="zh-CN"/>
          <w14:textFill>
            <w14:solidFill>
              <w14:schemeClr w14:val="tx1"/>
            </w14:solidFill>
          </w14:textFill>
        </w:rPr>
      </w:pPr>
    </w:p>
    <w:p w14:paraId="346E426E">
      <w:pPr>
        <w:rPr>
          <w:rFonts w:hint="eastAsia" w:ascii="宋体" w:hAnsi="宋体" w:eastAsia="宋体" w:cs="宋体"/>
          <w:color w:val="000000" w:themeColor="text1"/>
          <w:highlight w:val="none"/>
          <w:lang w:eastAsia="zh-CN"/>
          <w14:textFill>
            <w14:solidFill>
              <w14:schemeClr w14:val="tx1"/>
            </w14:solidFill>
          </w14:textFill>
        </w:rPr>
      </w:pPr>
    </w:p>
    <w:p w14:paraId="119C13C5">
      <w:pPr>
        <w:rPr>
          <w:rFonts w:hint="eastAsia" w:ascii="宋体" w:hAnsi="宋体" w:eastAsia="宋体" w:cs="宋体"/>
          <w:color w:val="000000" w:themeColor="text1"/>
          <w:highlight w:val="none"/>
          <w:lang w:eastAsia="zh-CN"/>
          <w14:textFill>
            <w14:solidFill>
              <w14:schemeClr w14:val="tx1"/>
            </w14:solidFill>
          </w14:textFill>
        </w:rPr>
      </w:pPr>
    </w:p>
    <w:p w14:paraId="2A4ECCBB">
      <w:pPr>
        <w:rPr>
          <w:rFonts w:hint="eastAsia" w:ascii="宋体" w:hAnsi="宋体" w:eastAsia="宋体" w:cs="宋体"/>
          <w:color w:val="000000" w:themeColor="text1"/>
          <w:highlight w:val="none"/>
          <w:lang w:eastAsia="zh-CN"/>
          <w14:textFill>
            <w14:solidFill>
              <w14:schemeClr w14:val="tx1"/>
            </w14:solidFill>
          </w14:textFill>
        </w:rPr>
      </w:pPr>
    </w:p>
    <w:p w14:paraId="49027681">
      <w:pPr>
        <w:rPr>
          <w:rFonts w:hint="eastAsia" w:ascii="宋体" w:hAnsi="宋体" w:eastAsia="宋体" w:cs="宋体"/>
          <w:color w:val="000000" w:themeColor="text1"/>
          <w:highlight w:val="none"/>
          <w:lang w:eastAsia="zh-CN"/>
          <w14:textFill>
            <w14:solidFill>
              <w14:schemeClr w14:val="tx1"/>
            </w14:solidFill>
          </w14:textFill>
        </w:rPr>
      </w:pPr>
    </w:p>
    <w:p w14:paraId="58C93D63">
      <w:pPr>
        <w:rPr>
          <w:rFonts w:hint="eastAsia" w:ascii="宋体" w:hAnsi="宋体" w:eastAsia="宋体" w:cs="宋体"/>
          <w:color w:val="000000" w:themeColor="text1"/>
          <w:highlight w:val="none"/>
          <w:lang w:eastAsia="zh-CN"/>
          <w14:textFill>
            <w14:solidFill>
              <w14:schemeClr w14:val="tx1"/>
            </w14:solidFill>
          </w14:textFill>
        </w:rPr>
      </w:pPr>
    </w:p>
    <w:p w14:paraId="589D4527">
      <w:pPr>
        <w:rPr>
          <w:rFonts w:hint="eastAsia" w:ascii="宋体" w:hAnsi="宋体" w:eastAsia="宋体" w:cs="宋体"/>
          <w:color w:val="000000" w:themeColor="text1"/>
          <w:highlight w:val="none"/>
          <w:lang w:eastAsia="zh-CN"/>
          <w14:textFill>
            <w14:solidFill>
              <w14:schemeClr w14:val="tx1"/>
            </w14:solidFill>
          </w14:textFill>
        </w:rPr>
      </w:pPr>
    </w:p>
    <w:p w14:paraId="30D76389">
      <w:pPr>
        <w:rPr>
          <w:rFonts w:hint="eastAsia" w:ascii="宋体" w:hAnsi="宋体" w:eastAsia="宋体" w:cs="宋体"/>
          <w:color w:val="000000" w:themeColor="text1"/>
          <w:highlight w:val="none"/>
          <w:lang w:eastAsia="zh-CN"/>
          <w14:textFill>
            <w14:solidFill>
              <w14:schemeClr w14:val="tx1"/>
            </w14:solidFill>
          </w14:textFill>
        </w:rPr>
      </w:pPr>
    </w:p>
    <w:p w14:paraId="6F0525F5">
      <w:pPr>
        <w:rPr>
          <w:rFonts w:hint="eastAsia" w:ascii="宋体" w:hAnsi="宋体" w:eastAsia="宋体" w:cs="宋体"/>
          <w:color w:val="000000" w:themeColor="text1"/>
          <w:highlight w:val="none"/>
          <w:lang w:eastAsia="zh-CN"/>
          <w14:textFill>
            <w14:solidFill>
              <w14:schemeClr w14:val="tx1"/>
            </w14:solidFill>
          </w14:textFill>
        </w:rPr>
      </w:pPr>
    </w:p>
    <w:p w14:paraId="3EE87747">
      <w:pPr>
        <w:rPr>
          <w:rFonts w:hint="eastAsia" w:ascii="宋体" w:hAnsi="宋体" w:eastAsia="宋体" w:cs="宋体"/>
          <w:color w:val="000000" w:themeColor="text1"/>
          <w:highlight w:val="none"/>
          <w:lang w:eastAsia="zh-CN"/>
          <w14:textFill>
            <w14:solidFill>
              <w14:schemeClr w14:val="tx1"/>
            </w14:solidFill>
          </w14:textFill>
        </w:rPr>
      </w:pPr>
    </w:p>
    <w:p w14:paraId="2454AFF0">
      <w:pPr>
        <w:rPr>
          <w:rFonts w:hint="eastAsia" w:ascii="宋体" w:hAnsi="宋体" w:eastAsia="宋体" w:cs="宋体"/>
          <w:color w:val="000000" w:themeColor="text1"/>
          <w:highlight w:val="none"/>
          <w:lang w:eastAsia="zh-CN"/>
          <w14:textFill>
            <w14:solidFill>
              <w14:schemeClr w14:val="tx1"/>
            </w14:solidFill>
          </w14:textFill>
        </w:rPr>
      </w:pPr>
    </w:p>
    <w:p w14:paraId="1304C82D">
      <w:pPr>
        <w:rPr>
          <w:rFonts w:hint="eastAsia" w:ascii="宋体" w:hAnsi="宋体" w:eastAsia="宋体" w:cs="宋体"/>
          <w:color w:val="000000" w:themeColor="text1"/>
          <w:highlight w:val="none"/>
          <w:lang w:eastAsia="zh-CN"/>
          <w14:textFill>
            <w14:solidFill>
              <w14:schemeClr w14:val="tx1"/>
            </w14:solidFill>
          </w14:textFill>
        </w:rPr>
      </w:pPr>
    </w:p>
    <w:p w14:paraId="2950A835">
      <w:pPr>
        <w:rPr>
          <w:rFonts w:hint="eastAsia" w:ascii="宋体" w:hAnsi="宋体" w:eastAsia="宋体" w:cs="宋体"/>
          <w:color w:val="000000" w:themeColor="text1"/>
          <w:highlight w:val="none"/>
          <w:lang w:eastAsia="zh-CN"/>
          <w14:textFill>
            <w14:solidFill>
              <w14:schemeClr w14:val="tx1"/>
            </w14:solidFill>
          </w14:textFill>
        </w:rPr>
      </w:pPr>
    </w:p>
    <w:p w14:paraId="03187BBA">
      <w:pPr>
        <w:pStyle w:val="5"/>
        <w:numPr>
          <w:ilvl w:val="0"/>
          <w:numId w:val="0"/>
        </w:numPr>
        <w:jc w:val="center"/>
        <w:rPr>
          <w:rFonts w:hint="eastAsia" w:ascii="宋体" w:hAnsi="宋体" w:eastAsia="宋体" w:cs="宋体"/>
          <w:color w:val="000000" w:themeColor="text1"/>
          <w:sz w:val="32"/>
          <w:szCs w:val="32"/>
          <w:highlight w:val="none"/>
          <w14:textFill>
            <w14:solidFill>
              <w14:schemeClr w14:val="tx1"/>
            </w14:solidFill>
          </w14:textFill>
        </w:rPr>
      </w:pPr>
      <w:r>
        <w:rPr>
          <w:rFonts w:hint="eastAsia" w:ascii="宋体" w:hAnsi="宋体" w:eastAsia="宋体" w:cs="宋体"/>
          <w:color w:val="000000" w:themeColor="text1"/>
          <w:sz w:val="32"/>
          <w:szCs w:val="32"/>
          <w:highlight w:val="none"/>
          <w:lang w:eastAsia="zh-CN"/>
          <w14:textFill>
            <w14:solidFill>
              <w14:schemeClr w14:val="tx1"/>
            </w14:solidFill>
          </w14:textFill>
        </w:rPr>
        <w:t>（</w:t>
      </w:r>
      <w:r>
        <w:rPr>
          <w:rFonts w:hint="eastAsia" w:ascii="宋体" w:hAnsi="宋体" w:cs="宋体"/>
          <w:color w:val="000000" w:themeColor="text1"/>
          <w:sz w:val="32"/>
          <w:szCs w:val="32"/>
          <w:highlight w:val="none"/>
          <w:lang w:eastAsia="zh-CN"/>
          <w14:textFill>
            <w14:solidFill>
              <w14:schemeClr w14:val="tx1"/>
            </w14:solidFill>
          </w14:textFill>
        </w:rPr>
        <w:t>一</w:t>
      </w:r>
      <w:r>
        <w:rPr>
          <w:rFonts w:hint="eastAsia" w:ascii="宋体" w:hAnsi="宋体" w:eastAsia="宋体" w:cs="宋体"/>
          <w:color w:val="000000" w:themeColor="text1"/>
          <w:sz w:val="32"/>
          <w:szCs w:val="32"/>
          <w:highlight w:val="none"/>
          <w:lang w:eastAsia="zh-CN"/>
          <w14:textFill>
            <w14:solidFill>
              <w14:schemeClr w14:val="tx1"/>
            </w14:solidFill>
          </w14:textFill>
        </w:rPr>
        <w:t>）</w:t>
      </w:r>
      <w:r>
        <w:rPr>
          <w:rFonts w:hint="eastAsia" w:ascii="宋体" w:hAnsi="宋体" w:eastAsia="宋体" w:cs="宋体"/>
          <w:color w:val="000000" w:themeColor="text1"/>
          <w:sz w:val="32"/>
          <w:szCs w:val="32"/>
          <w:highlight w:val="none"/>
          <w14:textFill>
            <w14:solidFill>
              <w14:schemeClr w14:val="tx1"/>
            </w14:solidFill>
          </w14:textFill>
        </w:rPr>
        <w:t>资格性响应证明材料目录</w:t>
      </w:r>
      <w:bookmarkEnd w:id="424"/>
      <w:bookmarkEnd w:id="425"/>
      <w:bookmarkEnd w:id="426"/>
    </w:p>
    <w:p w14:paraId="3049C0D2">
      <w:pPr>
        <w:rPr>
          <w:rFonts w:hint="eastAsia" w:ascii="宋体" w:hAnsi="宋体" w:eastAsia="宋体" w:cs="宋体"/>
          <w:color w:val="000000" w:themeColor="text1"/>
          <w:highlight w:val="none"/>
          <w14:textFill>
            <w14:solidFill>
              <w14:schemeClr w14:val="tx1"/>
            </w14:solidFill>
          </w14:textFill>
        </w:rPr>
      </w:pPr>
    </w:p>
    <w:p w14:paraId="546F4FBE">
      <w:p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.供应商相应的法定代表人、负责人、自然人身份证正反两面</w:t>
      </w:r>
      <w:r>
        <w:rPr>
          <w:rFonts w:hint="eastAsia" w:ascii="宋体" w:hAnsi="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b/>
          <w:bCs/>
          <w:color w:val="000000" w:themeColor="text1"/>
          <w:sz w:val="24"/>
          <w:highlight w:val="none"/>
          <w14:textFill>
            <w14:solidFill>
              <w14:schemeClr w14:val="tx1"/>
            </w14:solidFill>
          </w14:textFill>
        </w:rPr>
        <w:t>（必须提供）</w:t>
      </w:r>
      <w:r>
        <w:rPr>
          <w:rFonts w:hint="eastAsia" w:ascii="宋体" w:hAnsi="宋体" w:eastAsia="宋体" w:cs="宋体"/>
          <w:color w:val="000000" w:themeColor="text1"/>
          <w:sz w:val="24"/>
          <w:highlight w:val="none"/>
          <w14:textFill>
            <w14:solidFill>
              <w14:schemeClr w14:val="tx1"/>
            </w14:solidFill>
          </w14:textFill>
        </w:rPr>
        <w:t>；</w:t>
      </w:r>
    </w:p>
    <w:p w14:paraId="67E87882">
      <w:p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.供应商的授权委托书原件、委托代理人身份证正反面</w:t>
      </w:r>
      <w:r>
        <w:rPr>
          <w:rFonts w:hint="eastAsia" w:ascii="宋体" w:hAnsi="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color w:val="000000" w:themeColor="text1"/>
          <w:sz w:val="24"/>
          <w:highlight w:val="none"/>
          <w14:textFill>
            <w14:solidFill>
              <w14:schemeClr w14:val="tx1"/>
            </w14:solidFill>
          </w14:textFill>
        </w:rPr>
        <w:t>以及由县级以上（含县级）社会养老保险经办机构出具的供应商为委托代理人交纳的响应文件递交截止时间前</w:t>
      </w:r>
      <w:r>
        <w:rPr>
          <w:rFonts w:hint="eastAsia" w:ascii="宋体" w:hAnsi="宋体" w:cs="宋体"/>
          <w:color w:val="000000" w:themeColor="text1"/>
          <w:sz w:val="24"/>
          <w:highlight w:val="none"/>
          <w:lang w:eastAsia="zh-CN"/>
          <w14:textFill>
            <w14:solidFill>
              <w14:schemeClr w14:val="tx1"/>
            </w14:solidFill>
          </w14:textFill>
        </w:rPr>
        <w:t>三个月内任意一个月养老保险证明扫描件</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除供应商为以下</w:t>
      </w:r>
      <w:r>
        <w:rPr>
          <w:rFonts w:hint="eastAsia" w:ascii="宋体" w:hAnsi="宋体" w:cs="宋体"/>
          <w:color w:val="000000" w:themeColor="text1"/>
          <w:sz w:val="24"/>
          <w:highlight w:val="none"/>
          <w:lang w:val="en-US" w:eastAsia="zh-CN"/>
          <w14:textFill>
            <w14:solidFill>
              <w14:schemeClr w14:val="tx1"/>
            </w14:solidFill>
          </w14:textFill>
        </w:rPr>
        <w:t>四</w:t>
      </w:r>
      <w:r>
        <w:rPr>
          <w:rFonts w:hint="eastAsia" w:ascii="宋体" w:hAnsi="宋体" w:eastAsia="宋体" w:cs="宋体"/>
          <w:color w:val="000000" w:themeColor="text1"/>
          <w:sz w:val="24"/>
          <w:highlight w:val="none"/>
          <w14:textFill>
            <w14:solidFill>
              <w14:schemeClr w14:val="tx1"/>
            </w14:solidFill>
          </w14:textFill>
        </w:rPr>
        <w:t>种情形的：</w:t>
      </w:r>
    </w:p>
    <w:p w14:paraId="3058C6D6">
      <w:p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 如供应商为截标时间前60日以内成立的公司，可以提供供应商与委托代理人签订的劳动合同</w:t>
      </w:r>
      <w:r>
        <w:rPr>
          <w:rFonts w:hint="eastAsia" w:ascii="宋体" w:hAnsi="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color w:val="000000" w:themeColor="text1"/>
          <w:sz w:val="24"/>
          <w:highlight w:val="none"/>
          <w14:textFill>
            <w14:solidFill>
              <w14:schemeClr w14:val="tx1"/>
            </w14:solidFill>
          </w14:textFill>
        </w:rPr>
        <w:t>代替</w:t>
      </w:r>
      <w:r>
        <w:rPr>
          <w:rFonts w:hint="eastAsia" w:ascii="宋体" w:hAnsi="宋体" w:cs="宋体"/>
          <w:color w:val="000000" w:themeColor="text1"/>
          <w:sz w:val="24"/>
          <w:highlight w:val="none"/>
          <w:lang w:eastAsia="zh-CN"/>
          <w14:textFill>
            <w14:solidFill>
              <w14:schemeClr w14:val="tx1"/>
            </w14:solidFill>
          </w14:textFill>
        </w:rPr>
        <w:t>养老保险证明扫描件</w:t>
      </w:r>
      <w:r>
        <w:rPr>
          <w:rFonts w:hint="eastAsia" w:ascii="宋体" w:hAnsi="宋体" w:eastAsia="宋体" w:cs="宋体"/>
          <w:color w:val="000000" w:themeColor="text1"/>
          <w:sz w:val="24"/>
          <w:highlight w:val="none"/>
          <w14:textFill>
            <w14:solidFill>
              <w14:schemeClr w14:val="tx1"/>
            </w14:solidFill>
          </w14:textFill>
        </w:rPr>
        <w:t>；</w:t>
      </w:r>
    </w:p>
    <w:p w14:paraId="57F9D000">
      <w:p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（2）如供应商为事业单位，可以提供事业单位机构编制管理证</w:t>
      </w:r>
      <w:r>
        <w:rPr>
          <w:rFonts w:hint="eastAsia" w:ascii="宋体" w:hAnsi="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color w:val="000000" w:themeColor="text1"/>
          <w:sz w:val="24"/>
          <w:highlight w:val="none"/>
          <w14:textFill>
            <w14:solidFill>
              <w14:schemeClr w14:val="tx1"/>
            </w14:solidFill>
          </w14:textFill>
        </w:rPr>
        <w:t>或事业单位机构为其发放工资的工资条</w:t>
      </w:r>
      <w:r>
        <w:rPr>
          <w:rFonts w:hint="eastAsia" w:ascii="宋体" w:hAnsi="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color w:val="000000" w:themeColor="text1"/>
          <w:sz w:val="24"/>
          <w:highlight w:val="none"/>
          <w14:textFill>
            <w14:solidFill>
              <w14:schemeClr w14:val="tx1"/>
            </w14:solidFill>
          </w14:textFill>
        </w:rPr>
        <w:t>代替</w:t>
      </w:r>
      <w:r>
        <w:rPr>
          <w:rFonts w:hint="eastAsia" w:ascii="宋体" w:hAnsi="宋体" w:cs="宋体"/>
          <w:color w:val="000000" w:themeColor="text1"/>
          <w:sz w:val="24"/>
          <w:highlight w:val="none"/>
          <w:lang w:eastAsia="zh-CN"/>
          <w14:textFill>
            <w14:solidFill>
              <w14:schemeClr w14:val="tx1"/>
            </w14:solidFill>
          </w14:textFill>
        </w:rPr>
        <w:t>养老保险证明扫描件</w:t>
      </w:r>
      <w:r>
        <w:rPr>
          <w:rFonts w:hint="eastAsia" w:ascii="宋体" w:hAnsi="宋体" w:eastAsia="宋体" w:cs="宋体"/>
          <w:color w:val="000000" w:themeColor="text1"/>
          <w:sz w:val="24"/>
          <w:highlight w:val="none"/>
          <w14:textFill>
            <w14:solidFill>
              <w14:schemeClr w14:val="tx1"/>
            </w14:solidFill>
          </w14:textFill>
        </w:rPr>
        <w:t>；</w:t>
      </w:r>
    </w:p>
    <w:p w14:paraId="0E171B34">
      <w:pPr>
        <w:spacing w:line="360" w:lineRule="auto"/>
        <w:ind w:firstLine="480"/>
        <w:rPr>
          <w:rFonts w:hint="eastAsia" w:ascii="宋体" w:hAnsi="宋体" w:cs="宋体"/>
          <w:color w:val="000000" w:themeColor="text1"/>
          <w:sz w:val="24"/>
          <w:highlight w:val="none"/>
          <w:lang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（3）如委托代理人为免缴纳</w:t>
      </w:r>
      <w:r>
        <w:rPr>
          <w:rFonts w:hint="eastAsia" w:ascii="宋体" w:hAnsi="宋体" w:cs="宋体"/>
          <w:color w:val="000000" w:themeColor="text1"/>
          <w:sz w:val="24"/>
          <w:highlight w:val="none"/>
          <w:lang w:eastAsia="zh-CN"/>
          <w14:textFill>
            <w14:solidFill>
              <w14:schemeClr w14:val="tx1"/>
            </w14:solidFill>
          </w14:textFill>
        </w:rPr>
        <w:t>养老保险</w:t>
      </w:r>
      <w:r>
        <w:rPr>
          <w:rFonts w:hint="eastAsia" w:ascii="宋体" w:hAnsi="宋体" w:eastAsia="宋体" w:cs="宋体"/>
          <w:color w:val="000000" w:themeColor="text1"/>
          <w:sz w:val="24"/>
          <w:highlight w:val="none"/>
          <w14:textFill>
            <w14:solidFill>
              <w14:schemeClr w14:val="tx1"/>
            </w14:solidFill>
          </w14:textFill>
        </w:rPr>
        <w:t>人员，提供免缴纳</w:t>
      </w:r>
      <w:r>
        <w:rPr>
          <w:rFonts w:hint="eastAsia" w:ascii="宋体" w:hAnsi="宋体" w:cs="宋体"/>
          <w:color w:val="000000" w:themeColor="text1"/>
          <w:sz w:val="24"/>
          <w:highlight w:val="none"/>
          <w:lang w:eastAsia="zh-CN"/>
          <w14:textFill>
            <w14:solidFill>
              <w14:schemeClr w14:val="tx1"/>
            </w14:solidFill>
          </w14:textFill>
        </w:rPr>
        <w:t>养老保险</w:t>
      </w:r>
      <w:r>
        <w:rPr>
          <w:rFonts w:hint="eastAsia" w:ascii="宋体" w:hAnsi="宋体" w:eastAsia="宋体" w:cs="宋体"/>
          <w:color w:val="000000" w:themeColor="text1"/>
          <w:sz w:val="24"/>
          <w:highlight w:val="none"/>
          <w14:textFill>
            <w14:solidFill>
              <w14:schemeClr w14:val="tx1"/>
            </w14:solidFill>
          </w14:textFill>
        </w:rPr>
        <w:t>的证明材料</w:t>
      </w:r>
      <w:r>
        <w:rPr>
          <w:rFonts w:hint="eastAsia" w:ascii="宋体" w:hAnsi="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color w:val="000000" w:themeColor="text1"/>
          <w:sz w:val="24"/>
          <w:highlight w:val="none"/>
          <w14:textFill>
            <w14:solidFill>
              <w14:schemeClr w14:val="tx1"/>
            </w14:solidFill>
          </w14:textFill>
        </w:rPr>
        <w:t>及供应商与委托代理人签订的劳动合同</w:t>
      </w:r>
      <w:r>
        <w:rPr>
          <w:rFonts w:hint="eastAsia" w:ascii="宋体" w:hAnsi="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color w:val="000000" w:themeColor="text1"/>
          <w:sz w:val="24"/>
          <w:highlight w:val="none"/>
          <w14:textFill>
            <w14:solidFill>
              <w14:schemeClr w14:val="tx1"/>
            </w14:solidFill>
          </w14:textFill>
        </w:rPr>
        <w:t>代替</w:t>
      </w:r>
      <w:r>
        <w:rPr>
          <w:rFonts w:hint="eastAsia" w:ascii="宋体" w:hAnsi="宋体" w:cs="宋体"/>
          <w:color w:val="000000" w:themeColor="text1"/>
          <w:sz w:val="24"/>
          <w:highlight w:val="none"/>
          <w:lang w:eastAsia="zh-CN"/>
          <w14:textFill>
            <w14:solidFill>
              <w14:schemeClr w14:val="tx1"/>
            </w14:solidFill>
          </w14:textFill>
        </w:rPr>
        <w:t>养老保险证明扫描件；</w:t>
      </w:r>
    </w:p>
    <w:p w14:paraId="2626ED52">
      <w:p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lang w:val="en-US" w:eastAsia="zh-CN"/>
          <w14:textFill>
            <w14:solidFill>
              <w14:schemeClr w14:val="tx1"/>
            </w14:solidFill>
          </w14:textFill>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0C74C2CC">
      <w:pPr>
        <w:spacing w:line="360" w:lineRule="auto"/>
        <w:ind w:firstLine="48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eastAsia="zh-CN"/>
          <w14:textFill>
            <w14:solidFill>
              <w14:schemeClr w14:val="tx1"/>
            </w14:solidFill>
          </w14:textFill>
        </w:rPr>
        <w:t>属</w:t>
      </w:r>
      <w:r>
        <w:rPr>
          <w:rFonts w:hint="eastAsia" w:ascii="宋体" w:hAnsi="宋体" w:eastAsia="宋体" w:cs="宋体"/>
          <w:b/>
          <w:bCs/>
          <w:color w:val="000000" w:themeColor="text1"/>
          <w:sz w:val="24"/>
          <w:highlight w:val="none"/>
          <w14:textFill>
            <w14:solidFill>
              <w14:schemeClr w14:val="tx1"/>
            </w14:solidFill>
          </w14:textFill>
        </w:rPr>
        <w:t>自然人的应提供由县级以上（含县级）社会养老保险经办机构出具的自然人本人及委托代理人所交纳的响应文件递交截止时间前</w:t>
      </w:r>
      <w:r>
        <w:rPr>
          <w:rFonts w:hint="eastAsia" w:ascii="宋体" w:hAnsi="宋体" w:cs="宋体"/>
          <w:b/>
          <w:bCs/>
          <w:color w:val="000000" w:themeColor="text1"/>
          <w:sz w:val="24"/>
          <w:highlight w:val="none"/>
          <w:lang w:eastAsia="zh-CN"/>
          <w14:textFill>
            <w14:solidFill>
              <w14:schemeClr w14:val="tx1"/>
            </w14:solidFill>
          </w14:textFill>
        </w:rPr>
        <w:t>三个月内任意一个月养老保险证明扫描件</w:t>
      </w:r>
      <w:r>
        <w:rPr>
          <w:rFonts w:hint="eastAsia" w:ascii="宋体" w:hAnsi="宋体" w:eastAsia="宋体" w:cs="宋体"/>
          <w:b/>
          <w:bCs/>
          <w:color w:val="000000" w:themeColor="text1"/>
          <w:sz w:val="24"/>
          <w:highlight w:val="none"/>
          <w:lang w:eastAsia="zh-CN"/>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14:textFill>
            <w14:solidFill>
              <w14:schemeClr w14:val="tx1"/>
            </w14:solidFill>
          </w14:textFill>
        </w:rPr>
        <w:t>（委托代理时必须提供）</w:t>
      </w:r>
      <w:r>
        <w:rPr>
          <w:rFonts w:hint="eastAsia" w:ascii="宋体" w:hAnsi="宋体" w:eastAsia="宋体" w:cs="宋体"/>
          <w:b/>
          <w:bCs/>
          <w:color w:val="000000" w:themeColor="text1"/>
          <w:sz w:val="24"/>
          <w:highlight w:val="none"/>
          <w:lang w:eastAsia="zh-CN"/>
          <w14:textFill>
            <w14:solidFill>
              <w14:schemeClr w14:val="tx1"/>
            </w14:solidFill>
          </w14:textFill>
        </w:rPr>
        <w:t>；</w:t>
      </w:r>
    </w:p>
    <w:p w14:paraId="5CF092DF">
      <w:p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供应商</w:t>
      </w:r>
      <w:r>
        <w:rPr>
          <w:rFonts w:hint="eastAsia" w:ascii="宋体" w:hAnsi="宋体" w:eastAsia="宋体" w:cs="宋体"/>
          <w:color w:val="000000" w:themeColor="text1"/>
          <w:sz w:val="24"/>
          <w:highlight w:val="none"/>
          <w:lang w:eastAsia="zh-CN"/>
          <w14:textFill>
            <w14:solidFill>
              <w14:schemeClr w14:val="tx1"/>
            </w14:solidFill>
          </w14:textFill>
        </w:rPr>
        <w:t>参加政府采购活动前3年内在经营活动中没有重大违法记录及有关信用信息的书面声明或专项信用报告</w:t>
      </w:r>
      <w:r>
        <w:rPr>
          <w:rFonts w:hint="eastAsia" w:ascii="宋体" w:hAnsi="宋体" w:eastAsia="宋体" w:cs="宋体"/>
          <w:b/>
          <w:bCs/>
          <w:color w:val="000000" w:themeColor="text1"/>
          <w:sz w:val="24"/>
          <w:highlight w:val="none"/>
          <w14:textFill>
            <w14:solidFill>
              <w14:schemeClr w14:val="tx1"/>
            </w14:solidFill>
          </w14:textFill>
        </w:rPr>
        <w:t>（必须提供）；</w:t>
      </w:r>
    </w:p>
    <w:p w14:paraId="1AF72609">
      <w:pPr>
        <w:spacing w:line="360" w:lineRule="auto"/>
        <w:ind w:firstLine="420"/>
        <w:rPr>
          <w:rFonts w:hint="eastAsia" w:ascii="宋体" w:hAnsi="宋体" w:eastAsia="宋体" w:cs="宋体"/>
          <w:b/>
          <w:bCs/>
          <w:color w:val="000000" w:themeColor="text1"/>
          <w:sz w:val="21"/>
          <w:szCs w:val="21"/>
          <w:highlight w:val="none"/>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供应商根据注册地信用中国网站的要求获取。</w:t>
      </w:r>
    </w:p>
    <w:p w14:paraId="3D001975">
      <w:pPr>
        <w:spacing w:line="360" w:lineRule="auto"/>
        <w:ind w:firstLine="48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.供应商的法人或者其他组织营业执照等证明文件</w:t>
      </w:r>
      <w:r>
        <w:rPr>
          <w:rFonts w:hint="eastAsia" w:ascii="宋体" w:hAnsi="宋体" w:cs="宋体"/>
          <w:color w:val="000000" w:themeColor="text1"/>
          <w:sz w:val="24"/>
          <w:highlight w:val="none"/>
          <w:lang w:eastAsia="zh-CN"/>
          <w14:textFill>
            <w14:solidFill>
              <w14:schemeClr w14:val="tx1"/>
            </w14:solidFill>
          </w14:textFill>
        </w:rPr>
        <w:t>扫描件</w:t>
      </w:r>
      <w:r>
        <w:rPr>
          <w:rFonts w:hint="eastAsia" w:ascii="宋体" w:hAnsi="宋体" w:eastAsia="宋体" w:cs="宋体"/>
          <w:b/>
          <w:bCs/>
          <w:color w:val="000000" w:themeColor="text1"/>
          <w:sz w:val="24"/>
          <w:highlight w:val="none"/>
          <w14:textFill>
            <w14:solidFill>
              <w14:schemeClr w14:val="tx1"/>
            </w14:solidFill>
          </w14:textFill>
        </w:rPr>
        <w:t>（必须提供，自然人除外）；</w:t>
      </w:r>
    </w:p>
    <w:p w14:paraId="4360F000">
      <w:pPr>
        <w:tabs>
          <w:tab w:val="left" w:pos="1305"/>
        </w:tabs>
        <w:spacing w:line="400" w:lineRule="exact"/>
        <w:ind w:firstLine="420"/>
        <w:rPr>
          <w:rFonts w:hint="eastAsia" w:ascii="宋体" w:hAnsi="宋体" w:eastAsia="宋体" w:cs="宋体"/>
          <w:color w:val="000000" w:themeColor="text1"/>
          <w:sz w:val="24"/>
          <w:highlight w:val="none"/>
          <w:u w:val="none"/>
          <w:lang w:val="en-US" w:eastAsia="zh-CN"/>
          <w14:textFill>
            <w14:solidFill>
              <w14:schemeClr w14:val="tx1"/>
            </w14:solidFill>
          </w14:textFill>
        </w:rPr>
      </w:pPr>
      <w:r>
        <w:rPr>
          <w:rFonts w:hint="eastAsia" w:ascii="宋体" w:hAnsi="宋体" w:cs="宋体"/>
          <w:b/>
          <w:color w:val="000000" w:themeColor="text1"/>
          <w:szCs w:val="21"/>
          <w:highlight w:val="none"/>
          <w:u w:val="none"/>
          <w14:textFill>
            <w14:solidFill>
              <w14:schemeClr w14:val="tx1"/>
            </w14:solidFill>
          </w14:textFill>
        </w:rPr>
        <w:t>注：供应商为企业（包括合伙企业），应提供</w:t>
      </w:r>
      <w:r>
        <w:rPr>
          <w:rFonts w:hint="eastAsia" w:ascii="宋体" w:hAnsi="宋体" w:cs="宋体"/>
          <w:b/>
          <w:color w:val="000000" w:themeColor="text1"/>
          <w:szCs w:val="21"/>
          <w:highlight w:val="none"/>
          <w:u w:val="none"/>
          <w:lang w:eastAsia="zh-CN"/>
          <w14:textFill>
            <w14:solidFill>
              <w14:schemeClr w14:val="tx1"/>
            </w14:solidFill>
          </w14:textFill>
        </w:rPr>
        <w:t>市场监管部门（登记机关）</w:t>
      </w:r>
      <w:r>
        <w:rPr>
          <w:rFonts w:hint="eastAsia" w:ascii="宋体" w:hAnsi="宋体" w:cs="宋体"/>
          <w:b/>
          <w:color w:val="000000" w:themeColor="text1"/>
          <w:szCs w:val="21"/>
          <w:highlight w:val="none"/>
          <w:u w:val="none"/>
          <w14:textFill>
            <w14:solidFill>
              <w14:schemeClr w14:val="tx1"/>
            </w14:solidFill>
          </w14:textFill>
        </w:rPr>
        <w:t>注册的有效</w:t>
      </w:r>
      <w:r>
        <w:rPr>
          <w:rFonts w:hint="eastAsia" w:ascii="宋体" w:hAnsi="宋体" w:cs="宋体"/>
          <w:b/>
          <w:color w:val="000000" w:themeColor="text1"/>
          <w:szCs w:val="21"/>
          <w:highlight w:val="none"/>
          <w:u w:val="none"/>
          <w:lang w:eastAsia="zh-CN"/>
          <w14:textFill>
            <w14:solidFill>
              <w14:schemeClr w14:val="tx1"/>
            </w14:solidFill>
          </w14:textFill>
        </w:rPr>
        <w:t>“企业法人营业执照”或“营业执照”</w:t>
      </w:r>
      <w:r>
        <w:rPr>
          <w:rFonts w:hint="eastAsia" w:ascii="宋体" w:hAnsi="宋体" w:cs="宋体"/>
          <w:b/>
          <w:color w:val="000000" w:themeColor="text1"/>
          <w:szCs w:val="21"/>
          <w:highlight w:val="none"/>
          <w:u w:val="none"/>
          <w14:textFill>
            <w14:solidFill>
              <w14:schemeClr w14:val="tx1"/>
            </w14:solidFill>
          </w14:textFill>
        </w:rPr>
        <w:t>；供应商为事业单位，应提供有效的“事业单位法人证书”；供应商为非企业专业服务机构的，应提供执业许可证等证明文件；供应商为个体工商户，应提供有效的“个体工商户营业执照”。（所需材料均为扫描件）</w:t>
      </w:r>
    </w:p>
    <w:p w14:paraId="4D3A35BC">
      <w:pPr>
        <w:spacing w:line="360" w:lineRule="auto"/>
        <w:ind w:firstLine="480"/>
        <w:rPr>
          <w:rFonts w:hint="eastAsia"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5.财务状况报告</w:t>
      </w:r>
      <w:r>
        <w:rPr>
          <w:rFonts w:hint="eastAsia" w:ascii="宋体" w:hAnsi="宋体" w:eastAsia="宋体" w:cs="宋体"/>
          <w:b/>
          <w:bCs/>
          <w:color w:val="000000" w:themeColor="text1"/>
          <w:sz w:val="24"/>
          <w:highlight w:val="none"/>
          <w:lang w:val="en-US" w:eastAsia="zh-CN"/>
          <w14:textFill>
            <w14:solidFill>
              <w14:schemeClr w14:val="tx1"/>
            </w14:solidFill>
          </w14:textFill>
        </w:rPr>
        <w:t>（</w:t>
      </w:r>
      <w:r>
        <w:rPr>
          <w:rFonts w:hint="eastAsia" w:ascii="宋体" w:hAnsi="宋体" w:cs="宋体"/>
          <w:b/>
          <w:bCs/>
          <w:color w:val="000000" w:themeColor="text1"/>
          <w:sz w:val="24"/>
          <w:highlight w:val="none"/>
          <w:lang w:val="en-US" w:eastAsia="zh-CN"/>
          <w14:textFill>
            <w14:solidFill>
              <w14:schemeClr w14:val="tx1"/>
            </w14:solidFill>
          </w14:textFill>
        </w:rPr>
        <w:t>格式自拟，</w:t>
      </w:r>
      <w:r>
        <w:rPr>
          <w:rFonts w:hint="eastAsia" w:ascii="宋体" w:hAnsi="宋体" w:eastAsia="宋体" w:cs="宋体"/>
          <w:b/>
          <w:bCs/>
          <w:color w:val="000000" w:themeColor="text1"/>
          <w:sz w:val="24"/>
          <w:highlight w:val="none"/>
          <w:lang w:val="en-US" w:eastAsia="zh-CN"/>
          <w14:textFill>
            <w14:solidFill>
              <w14:schemeClr w14:val="tx1"/>
            </w14:solidFill>
          </w14:textFill>
        </w:rPr>
        <w:t>必须提供）；</w:t>
      </w:r>
    </w:p>
    <w:p w14:paraId="6AF61EF4">
      <w:pPr>
        <w:spacing w:line="360" w:lineRule="auto"/>
        <w:ind w:firstLine="480"/>
        <w:rPr>
          <w:rFonts w:hint="eastAsia" w:ascii="宋体" w:hAnsi="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6.供应商在磋商当天前近半年内任意一个月或任一季度依法缴纳税收的证明材料（增值税发票(税收完税证明)或企业所得税完税证明或税务部门出具的免税证明或税务部门出具的无欠税证明）</w:t>
      </w:r>
      <w:r>
        <w:rPr>
          <w:rFonts w:hint="eastAsia" w:ascii="宋体" w:hAnsi="宋体" w:cs="宋体"/>
          <w:color w:val="000000" w:themeColor="text1"/>
          <w:sz w:val="24"/>
          <w:highlight w:val="none"/>
          <w:lang w:val="en-US" w:eastAsia="zh-CN"/>
          <w14:textFill>
            <w14:solidFill>
              <w14:schemeClr w14:val="tx1"/>
            </w14:solidFill>
          </w14:textFill>
        </w:rPr>
        <w:t>扫描件</w:t>
      </w:r>
      <w:r>
        <w:rPr>
          <w:rFonts w:hint="eastAsia" w:ascii="宋体" w:hAnsi="宋体" w:eastAsia="宋体" w:cs="宋体"/>
          <w:b/>
          <w:bCs/>
          <w:color w:val="000000" w:themeColor="text1"/>
          <w:sz w:val="24"/>
          <w:highlight w:val="none"/>
          <w:lang w:val="en-US" w:eastAsia="zh-CN"/>
          <w14:textFill>
            <w14:solidFill>
              <w14:schemeClr w14:val="tx1"/>
            </w14:solidFill>
          </w14:textFill>
        </w:rPr>
        <w:t>（必须提供）</w:t>
      </w:r>
      <w:r>
        <w:rPr>
          <w:rFonts w:hint="eastAsia" w:ascii="宋体" w:hAnsi="宋体" w:cs="宋体"/>
          <w:b/>
          <w:bCs/>
          <w:color w:val="000000" w:themeColor="text1"/>
          <w:sz w:val="24"/>
          <w:highlight w:val="none"/>
          <w:lang w:val="en-US" w:eastAsia="zh-CN"/>
          <w14:textFill>
            <w14:solidFill>
              <w14:schemeClr w14:val="tx1"/>
            </w14:solidFill>
          </w14:textFill>
        </w:rPr>
        <w:t>；</w:t>
      </w:r>
    </w:p>
    <w:p w14:paraId="3F84D766">
      <w:p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7.《中小企业声明函》（见附件）</w:t>
      </w:r>
      <w:r>
        <w:rPr>
          <w:rFonts w:hint="eastAsia" w:ascii="宋体" w:hAnsi="宋体" w:eastAsia="宋体" w:cs="宋体"/>
          <w:b/>
          <w:bCs w:val="0"/>
          <w:color w:val="000000" w:themeColor="text1"/>
          <w:sz w:val="24"/>
          <w:highlight w:val="none"/>
          <w14:textFill>
            <w14:solidFill>
              <w14:schemeClr w14:val="tx1"/>
            </w14:solidFill>
          </w14:textFill>
        </w:rPr>
        <w:t>（除监狱企业及残疾人福利性单位外，必须提供）</w:t>
      </w:r>
      <w:r>
        <w:rPr>
          <w:rFonts w:hint="eastAsia" w:ascii="宋体" w:hAnsi="宋体" w:eastAsia="宋体" w:cs="宋体"/>
          <w:color w:val="000000" w:themeColor="text1"/>
          <w:sz w:val="24"/>
          <w:highlight w:val="none"/>
          <w14:textFill>
            <w14:solidFill>
              <w14:schemeClr w14:val="tx1"/>
            </w14:solidFill>
          </w14:textFill>
        </w:rPr>
        <w:t>；</w:t>
      </w:r>
    </w:p>
    <w:p w14:paraId="169C1BB9">
      <w:p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8.如提供服务的供应商属于监狱企业的，应当提供由省级以上监狱管理局、戒毒管理局等（含</w:t>
      </w:r>
    </w:p>
    <w:p w14:paraId="7ACEE29B">
      <w:pPr>
        <w:pStyle w:val="3"/>
        <w:ind w:left="0" w:firstLine="0"/>
        <w:rPr>
          <w:rFonts w:hint="eastAsia" w:ascii="宋体" w:hAnsi="宋体" w:eastAsia="宋体" w:cs="宋体"/>
          <w:color w:val="000000" w:themeColor="text1"/>
          <w:sz w:val="24"/>
          <w:highlight w:val="none"/>
          <w14:textFill>
            <w14:solidFill>
              <w14:schemeClr w14:val="tx1"/>
            </w14:solidFill>
          </w14:textFill>
        </w:rPr>
      </w:pPr>
      <w:bookmarkStart w:id="427" w:name="_Toc11380"/>
      <w:bookmarkStart w:id="428" w:name="_Toc14813"/>
      <w:bookmarkStart w:id="429" w:name="_Toc17049"/>
      <w:bookmarkStart w:id="430" w:name="_Toc7131"/>
      <w:r>
        <w:rPr>
          <w:rFonts w:hint="eastAsia" w:ascii="宋体" w:hAnsi="宋体" w:eastAsia="宋体" w:cs="宋体"/>
          <w:color w:val="000000" w:themeColor="text1"/>
          <w:sz w:val="24"/>
          <w:highlight w:val="none"/>
          <w14:textFill>
            <w14:solidFill>
              <w14:schemeClr w14:val="tx1"/>
            </w14:solidFill>
          </w14:textFill>
        </w:rPr>
        <w:t>新疆生产建设兵团）出具的属于监狱企业的证明文件, 否则不予享受优惠政策</w:t>
      </w:r>
      <w:r>
        <w:rPr>
          <w:rFonts w:hint="eastAsia" w:ascii="宋体" w:hAnsi="宋体" w:eastAsia="宋体" w:cs="宋体"/>
          <w:b/>
          <w:bCs w:val="0"/>
          <w:color w:val="000000" w:themeColor="text1"/>
          <w:sz w:val="24"/>
          <w:highlight w:val="none"/>
          <w14:textFill>
            <w14:solidFill>
              <w14:schemeClr w14:val="tx1"/>
            </w14:solidFill>
          </w14:textFill>
        </w:rPr>
        <w:t>（如供应商属于监狱企业的，则必须提供）；</w:t>
      </w:r>
      <w:bookmarkEnd w:id="427"/>
      <w:bookmarkEnd w:id="428"/>
      <w:bookmarkEnd w:id="429"/>
      <w:bookmarkEnd w:id="430"/>
    </w:p>
    <w:p w14:paraId="071137EE">
      <w:pPr>
        <w:pStyle w:val="3"/>
        <w:numPr>
          <w:ilvl w:val="0"/>
          <w:numId w:val="0"/>
        </w:numPr>
        <w:ind w:left="420"/>
        <w:rPr>
          <w:rFonts w:hint="eastAsia" w:ascii="宋体" w:hAnsi="宋体" w:eastAsia="宋体" w:cs="宋体"/>
          <w:color w:val="000000" w:themeColor="text1"/>
          <w:sz w:val="24"/>
          <w:highlight w:val="none"/>
          <w14:textFill>
            <w14:solidFill>
              <w14:schemeClr w14:val="tx1"/>
            </w14:solidFill>
          </w14:textFill>
        </w:rPr>
      </w:pPr>
      <w:bookmarkStart w:id="431" w:name="_Toc5628"/>
      <w:bookmarkStart w:id="432" w:name="_Toc417"/>
      <w:bookmarkStart w:id="433" w:name="_Toc8296"/>
      <w:bookmarkStart w:id="434" w:name="_Toc7560"/>
      <w:r>
        <w:rPr>
          <w:rFonts w:hint="eastAsia" w:ascii="宋体" w:hAnsi="宋体" w:cs="宋体"/>
          <w:color w:val="000000" w:themeColor="text1"/>
          <w:sz w:val="24"/>
          <w:highlight w:val="none"/>
          <w:lang w:val="en-US" w:eastAsia="zh-CN"/>
          <w14:textFill>
            <w14:solidFill>
              <w14:schemeClr w14:val="tx1"/>
            </w14:solidFill>
          </w14:textFill>
        </w:rPr>
        <w:t>9.</w:t>
      </w:r>
      <w:r>
        <w:rPr>
          <w:rFonts w:hint="eastAsia" w:ascii="宋体" w:hAnsi="宋体" w:eastAsia="宋体" w:cs="宋体"/>
          <w:color w:val="000000" w:themeColor="text1"/>
          <w:sz w:val="24"/>
          <w:highlight w:val="none"/>
          <w14:textFill>
            <w14:solidFill>
              <w14:schemeClr w14:val="tx1"/>
            </w14:solidFill>
          </w14:textFill>
        </w:rPr>
        <w:t>符合条件的残疾人福利性单位在参加政府采购活动时，应当提供《残疾人福利性单位声明</w:t>
      </w:r>
      <w:bookmarkEnd w:id="431"/>
      <w:bookmarkEnd w:id="432"/>
      <w:bookmarkEnd w:id="433"/>
      <w:bookmarkEnd w:id="434"/>
    </w:p>
    <w:p w14:paraId="3F49A747">
      <w:pPr>
        <w:pStyle w:val="3"/>
        <w:numPr>
          <w:ilvl w:val="0"/>
          <w:numId w:val="0"/>
        </w:numPr>
        <w:rPr>
          <w:rFonts w:hint="eastAsia" w:ascii="宋体" w:hAnsi="宋体" w:eastAsia="宋体" w:cs="宋体"/>
          <w:color w:val="000000" w:themeColor="text1"/>
          <w:sz w:val="24"/>
          <w:highlight w:val="none"/>
          <w:lang w:eastAsia="zh-CN"/>
          <w14:textFill>
            <w14:solidFill>
              <w14:schemeClr w14:val="tx1"/>
            </w14:solidFill>
          </w14:textFill>
        </w:rPr>
      </w:pPr>
      <w:bookmarkStart w:id="435" w:name="_Toc32592"/>
      <w:bookmarkStart w:id="436" w:name="_Toc24538"/>
      <w:bookmarkStart w:id="437" w:name="_Toc19910"/>
      <w:bookmarkStart w:id="438" w:name="_Toc28433"/>
      <w:r>
        <w:rPr>
          <w:rFonts w:hint="eastAsia" w:ascii="宋体" w:hAnsi="宋体" w:eastAsia="宋体" w:cs="宋体"/>
          <w:color w:val="000000" w:themeColor="text1"/>
          <w:sz w:val="24"/>
          <w:highlight w:val="none"/>
          <w14:textFill>
            <w14:solidFill>
              <w14:schemeClr w14:val="tx1"/>
            </w14:solidFill>
          </w14:textFill>
        </w:rPr>
        <w:t>函》（见附件），并对声明的真实性负责</w:t>
      </w:r>
      <w:r>
        <w:rPr>
          <w:rFonts w:hint="eastAsia" w:ascii="宋体" w:hAnsi="宋体" w:eastAsia="宋体" w:cs="宋体"/>
          <w:b/>
          <w:bCs w:val="0"/>
          <w:color w:val="000000" w:themeColor="text1"/>
          <w:sz w:val="24"/>
          <w:highlight w:val="none"/>
          <w14:textFill>
            <w14:solidFill>
              <w14:schemeClr w14:val="tx1"/>
            </w14:solidFill>
          </w14:textFill>
        </w:rPr>
        <w:t>（如供应商属于残疾人福利性单位的，则必须提供）</w:t>
      </w:r>
      <w:bookmarkEnd w:id="435"/>
      <w:bookmarkEnd w:id="436"/>
      <w:r>
        <w:rPr>
          <w:rFonts w:hint="eastAsia" w:ascii="宋体" w:hAnsi="宋体" w:cs="宋体"/>
          <w:b/>
          <w:bCs w:val="0"/>
          <w:color w:val="000000" w:themeColor="text1"/>
          <w:sz w:val="24"/>
          <w:highlight w:val="none"/>
          <w:lang w:eastAsia="zh-CN"/>
          <w14:textFill>
            <w14:solidFill>
              <w14:schemeClr w14:val="tx1"/>
            </w14:solidFill>
          </w14:textFill>
        </w:rPr>
        <w:t>。</w:t>
      </w:r>
      <w:bookmarkEnd w:id="437"/>
      <w:bookmarkEnd w:id="438"/>
    </w:p>
    <w:p w14:paraId="19110C5B">
      <w:pPr>
        <w:pStyle w:val="3"/>
        <w:numPr>
          <w:ilvl w:val="0"/>
          <w:numId w:val="0"/>
        </w:numPr>
        <w:ind w:left="420"/>
        <w:rPr>
          <w:rFonts w:hint="default" w:ascii="宋体" w:hAnsi="宋体" w:eastAsia="宋体" w:cs="宋体"/>
          <w:color w:val="000000" w:themeColor="text1"/>
          <w:sz w:val="24"/>
          <w:highlight w:val="none"/>
          <w:lang w:val="en-US" w:eastAsia="zh-CN"/>
          <w14:textFill>
            <w14:solidFill>
              <w14:schemeClr w14:val="tx1"/>
            </w14:solidFill>
          </w14:textFill>
        </w:rPr>
      </w:pPr>
      <w:bookmarkStart w:id="439" w:name="_Toc18181"/>
      <w:bookmarkStart w:id="440" w:name="_Toc4254"/>
      <w:r>
        <w:rPr>
          <w:rFonts w:hint="eastAsia" w:ascii="宋体" w:hAnsi="宋体" w:eastAsia="宋体" w:cs="宋体"/>
          <w:color w:val="000000" w:themeColor="text1"/>
          <w:sz w:val="24"/>
          <w:highlight w:val="none"/>
          <w:lang w:val="en-US" w:eastAsia="zh-CN"/>
          <w14:textFill>
            <w14:solidFill>
              <w14:schemeClr w14:val="tx1"/>
            </w14:solidFill>
          </w14:textFill>
        </w:rPr>
        <w:t>10.</w:t>
      </w:r>
      <w:bookmarkEnd w:id="439"/>
      <w:bookmarkEnd w:id="440"/>
      <w:r>
        <w:rPr>
          <w:rFonts w:hint="eastAsia" w:ascii="宋体" w:hAnsi="宋体" w:cs="宋体"/>
          <w:color w:val="000000" w:themeColor="text1"/>
          <w:sz w:val="24"/>
          <w:highlight w:val="none"/>
          <w:lang w:val="en-US" w:eastAsia="zh-CN"/>
          <w14:textFill>
            <w14:solidFill>
              <w14:schemeClr w14:val="tx1"/>
            </w14:solidFill>
          </w14:textFill>
        </w:rPr>
        <w:t>供应商具有相应有效的《印刷经营许可证》。</w:t>
      </w:r>
    </w:p>
    <w:p w14:paraId="428AEC67">
      <w:pPr>
        <w:rPr>
          <w:rFonts w:hint="default" w:ascii="宋体" w:hAnsi="宋体" w:eastAsia="宋体" w:cs="宋体"/>
          <w:color w:val="000000" w:themeColor="text1"/>
          <w:sz w:val="24"/>
          <w:highlight w:val="none"/>
          <w:lang w:val="en-US" w:eastAsia="zh-CN"/>
          <w14:textFill>
            <w14:solidFill>
              <w14:schemeClr w14:val="tx1"/>
            </w14:solidFill>
          </w14:textFill>
        </w:rPr>
      </w:pPr>
    </w:p>
    <w:p w14:paraId="78FEE557">
      <w:pPr>
        <w:rPr>
          <w:rFonts w:hint="default" w:ascii="宋体" w:hAnsi="宋体" w:eastAsia="宋体" w:cs="宋体"/>
          <w:color w:val="000000" w:themeColor="text1"/>
          <w:sz w:val="24"/>
          <w:highlight w:val="none"/>
          <w:lang w:val="en-US" w:eastAsia="zh-CN"/>
          <w14:textFill>
            <w14:solidFill>
              <w14:schemeClr w14:val="tx1"/>
            </w14:solidFill>
          </w14:textFill>
        </w:rPr>
      </w:pPr>
    </w:p>
    <w:p w14:paraId="2B68EF25">
      <w:pPr>
        <w:rPr>
          <w:rFonts w:hint="default" w:ascii="宋体" w:hAnsi="宋体" w:eastAsia="宋体" w:cs="宋体"/>
          <w:color w:val="000000" w:themeColor="text1"/>
          <w:sz w:val="24"/>
          <w:highlight w:val="none"/>
          <w:lang w:val="en-US" w:eastAsia="zh-CN"/>
          <w14:textFill>
            <w14:solidFill>
              <w14:schemeClr w14:val="tx1"/>
            </w14:solidFill>
          </w14:textFill>
        </w:rPr>
      </w:pPr>
    </w:p>
    <w:p w14:paraId="02919037">
      <w:pPr>
        <w:rPr>
          <w:rFonts w:hint="default" w:ascii="宋体" w:hAnsi="宋体" w:eastAsia="宋体" w:cs="宋体"/>
          <w:color w:val="000000" w:themeColor="text1"/>
          <w:sz w:val="24"/>
          <w:highlight w:val="none"/>
          <w:lang w:val="en-US" w:eastAsia="zh-CN"/>
          <w14:textFill>
            <w14:solidFill>
              <w14:schemeClr w14:val="tx1"/>
            </w14:solidFill>
          </w14:textFill>
        </w:rPr>
      </w:pPr>
    </w:p>
    <w:p w14:paraId="2DE312C5">
      <w:pPr>
        <w:rPr>
          <w:rFonts w:hint="default" w:ascii="宋体" w:hAnsi="宋体" w:eastAsia="宋体" w:cs="宋体"/>
          <w:color w:val="000000" w:themeColor="text1"/>
          <w:sz w:val="24"/>
          <w:highlight w:val="none"/>
          <w:lang w:val="en-US" w:eastAsia="zh-CN"/>
          <w14:textFill>
            <w14:solidFill>
              <w14:schemeClr w14:val="tx1"/>
            </w14:solidFill>
          </w14:textFill>
        </w:rPr>
      </w:pPr>
    </w:p>
    <w:p w14:paraId="4344CD75">
      <w:pPr>
        <w:rPr>
          <w:rFonts w:hint="default" w:ascii="宋体" w:hAnsi="宋体" w:eastAsia="宋体" w:cs="宋体"/>
          <w:color w:val="000000" w:themeColor="text1"/>
          <w:sz w:val="24"/>
          <w:highlight w:val="none"/>
          <w:lang w:val="en-US" w:eastAsia="zh-CN"/>
          <w14:textFill>
            <w14:solidFill>
              <w14:schemeClr w14:val="tx1"/>
            </w14:solidFill>
          </w14:textFill>
        </w:rPr>
      </w:pPr>
    </w:p>
    <w:p w14:paraId="49ACF2E4">
      <w:pPr>
        <w:rPr>
          <w:rFonts w:hint="default" w:ascii="宋体" w:hAnsi="宋体" w:eastAsia="宋体" w:cs="宋体"/>
          <w:color w:val="000000" w:themeColor="text1"/>
          <w:sz w:val="24"/>
          <w:highlight w:val="none"/>
          <w:lang w:val="en-US" w:eastAsia="zh-CN"/>
          <w14:textFill>
            <w14:solidFill>
              <w14:schemeClr w14:val="tx1"/>
            </w14:solidFill>
          </w14:textFill>
        </w:rPr>
      </w:pPr>
    </w:p>
    <w:p w14:paraId="259613BE">
      <w:pPr>
        <w:rPr>
          <w:rFonts w:hint="default" w:ascii="宋体" w:hAnsi="宋体" w:eastAsia="宋体" w:cs="宋体"/>
          <w:color w:val="000000" w:themeColor="text1"/>
          <w:sz w:val="24"/>
          <w:highlight w:val="none"/>
          <w:lang w:val="en-US" w:eastAsia="zh-CN"/>
          <w14:textFill>
            <w14:solidFill>
              <w14:schemeClr w14:val="tx1"/>
            </w14:solidFill>
          </w14:textFill>
        </w:rPr>
      </w:pPr>
    </w:p>
    <w:p w14:paraId="40F26581">
      <w:pPr>
        <w:rPr>
          <w:rFonts w:hint="default" w:ascii="宋体" w:hAnsi="宋体" w:eastAsia="宋体" w:cs="宋体"/>
          <w:color w:val="000000" w:themeColor="text1"/>
          <w:sz w:val="24"/>
          <w:highlight w:val="none"/>
          <w:lang w:val="en-US" w:eastAsia="zh-CN"/>
          <w14:textFill>
            <w14:solidFill>
              <w14:schemeClr w14:val="tx1"/>
            </w14:solidFill>
          </w14:textFill>
        </w:rPr>
      </w:pPr>
    </w:p>
    <w:p w14:paraId="71EDF18D">
      <w:pPr>
        <w:rPr>
          <w:rFonts w:hint="default" w:ascii="宋体" w:hAnsi="宋体" w:eastAsia="宋体" w:cs="宋体"/>
          <w:color w:val="000000" w:themeColor="text1"/>
          <w:sz w:val="24"/>
          <w:highlight w:val="none"/>
          <w:lang w:val="en-US" w:eastAsia="zh-CN"/>
          <w14:textFill>
            <w14:solidFill>
              <w14:schemeClr w14:val="tx1"/>
            </w14:solidFill>
          </w14:textFill>
        </w:rPr>
      </w:pPr>
    </w:p>
    <w:p w14:paraId="46B53A0F">
      <w:pPr>
        <w:rPr>
          <w:rFonts w:hint="default" w:ascii="宋体" w:hAnsi="宋体" w:eastAsia="宋体" w:cs="宋体"/>
          <w:color w:val="000000" w:themeColor="text1"/>
          <w:sz w:val="24"/>
          <w:highlight w:val="none"/>
          <w:lang w:val="en-US" w:eastAsia="zh-CN"/>
          <w14:textFill>
            <w14:solidFill>
              <w14:schemeClr w14:val="tx1"/>
            </w14:solidFill>
          </w14:textFill>
        </w:rPr>
      </w:pPr>
    </w:p>
    <w:p w14:paraId="052C771F">
      <w:pPr>
        <w:rPr>
          <w:rFonts w:hint="default" w:ascii="宋体" w:hAnsi="宋体" w:eastAsia="宋体" w:cs="宋体"/>
          <w:color w:val="000000" w:themeColor="text1"/>
          <w:sz w:val="24"/>
          <w:highlight w:val="none"/>
          <w:lang w:val="en-US" w:eastAsia="zh-CN"/>
          <w14:textFill>
            <w14:solidFill>
              <w14:schemeClr w14:val="tx1"/>
            </w14:solidFill>
          </w14:textFill>
        </w:rPr>
      </w:pPr>
    </w:p>
    <w:p w14:paraId="152F23E8">
      <w:pPr>
        <w:rPr>
          <w:rFonts w:hint="default" w:ascii="宋体" w:hAnsi="宋体" w:eastAsia="宋体" w:cs="宋体"/>
          <w:color w:val="000000" w:themeColor="text1"/>
          <w:sz w:val="24"/>
          <w:highlight w:val="none"/>
          <w:lang w:val="en-US" w:eastAsia="zh-CN"/>
          <w14:textFill>
            <w14:solidFill>
              <w14:schemeClr w14:val="tx1"/>
            </w14:solidFill>
          </w14:textFill>
        </w:rPr>
      </w:pPr>
    </w:p>
    <w:p w14:paraId="34E37038">
      <w:pPr>
        <w:rPr>
          <w:rFonts w:hint="default" w:ascii="宋体" w:hAnsi="宋体" w:eastAsia="宋体" w:cs="宋体"/>
          <w:color w:val="000000" w:themeColor="text1"/>
          <w:sz w:val="24"/>
          <w:highlight w:val="none"/>
          <w:lang w:val="en-US" w:eastAsia="zh-CN"/>
          <w14:textFill>
            <w14:solidFill>
              <w14:schemeClr w14:val="tx1"/>
            </w14:solidFill>
          </w14:textFill>
        </w:rPr>
      </w:pPr>
    </w:p>
    <w:p w14:paraId="20367F60">
      <w:pPr>
        <w:rPr>
          <w:rFonts w:hint="default" w:ascii="宋体" w:hAnsi="宋体" w:eastAsia="宋体" w:cs="宋体"/>
          <w:color w:val="000000" w:themeColor="text1"/>
          <w:sz w:val="24"/>
          <w:highlight w:val="none"/>
          <w:lang w:val="en-US" w:eastAsia="zh-CN"/>
          <w14:textFill>
            <w14:solidFill>
              <w14:schemeClr w14:val="tx1"/>
            </w14:solidFill>
          </w14:textFill>
        </w:rPr>
      </w:pPr>
    </w:p>
    <w:p w14:paraId="3EEF4FB4">
      <w:pPr>
        <w:rPr>
          <w:rFonts w:hint="default" w:ascii="宋体" w:hAnsi="宋体" w:eastAsia="宋体" w:cs="宋体"/>
          <w:color w:val="000000" w:themeColor="text1"/>
          <w:sz w:val="24"/>
          <w:highlight w:val="none"/>
          <w:lang w:val="en-US" w:eastAsia="zh-CN"/>
          <w14:textFill>
            <w14:solidFill>
              <w14:schemeClr w14:val="tx1"/>
            </w14:solidFill>
          </w14:textFill>
        </w:rPr>
      </w:pPr>
    </w:p>
    <w:p w14:paraId="2DC00836">
      <w:pPr>
        <w:rPr>
          <w:rFonts w:hint="default" w:ascii="宋体" w:hAnsi="宋体" w:eastAsia="宋体" w:cs="宋体"/>
          <w:color w:val="000000" w:themeColor="text1"/>
          <w:sz w:val="24"/>
          <w:highlight w:val="none"/>
          <w:lang w:val="en-US" w:eastAsia="zh-CN"/>
          <w14:textFill>
            <w14:solidFill>
              <w14:schemeClr w14:val="tx1"/>
            </w14:solidFill>
          </w14:textFill>
        </w:rPr>
      </w:pPr>
    </w:p>
    <w:p w14:paraId="0CBA8497">
      <w:pPr>
        <w:rPr>
          <w:rFonts w:hint="default" w:ascii="宋体" w:hAnsi="宋体" w:eastAsia="宋体" w:cs="宋体"/>
          <w:color w:val="000000" w:themeColor="text1"/>
          <w:sz w:val="24"/>
          <w:highlight w:val="none"/>
          <w:lang w:val="en-US" w:eastAsia="zh-CN"/>
          <w14:textFill>
            <w14:solidFill>
              <w14:schemeClr w14:val="tx1"/>
            </w14:solidFill>
          </w14:textFill>
        </w:rPr>
      </w:pPr>
    </w:p>
    <w:p w14:paraId="1AEDB89D">
      <w:pPr>
        <w:rPr>
          <w:rFonts w:hint="default" w:ascii="宋体" w:hAnsi="宋体" w:eastAsia="宋体" w:cs="宋体"/>
          <w:color w:val="000000" w:themeColor="text1"/>
          <w:sz w:val="24"/>
          <w:highlight w:val="none"/>
          <w:lang w:val="en-US" w:eastAsia="zh-CN"/>
          <w14:textFill>
            <w14:solidFill>
              <w14:schemeClr w14:val="tx1"/>
            </w14:solidFill>
          </w14:textFill>
        </w:rPr>
      </w:pPr>
    </w:p>
    <w:p w14:paraId="63C4292C">
      <w:pPr>
        <w:rPr>
          <w:rFonts w:hint="default" w:ascii="宋体" w:hAnsi="宋体" w:eastAsia="宋体" w:cs="宋体"/>
          <w:color w:val="000000" w:themeColor="text1"/>
          <w:sz w:val="24"/>
          <w:highlight w:val="none"/>
          <w:lang w:val="en-US" w:eastAsia="zh-CN"/>
          <w14:textFill>
            <w14:solidFill>
              <w14:schemeClr w14:val="tx1"/>
            </w14:solidFill>
          </w14:textFill>
        </w:rPr>
      </w:pPr>
    </w:p>
    <w:p w14:paraId="7B8EA7D7">
      <w:pPr>
        <w:rPr>
          <w:rFonts w:hint="default" w:ascii="宋体" w:hAnsi="宋体" w:eastAsia="宋体" w:cs="宋体"/>
          <w:color w:val="000000" w:themeColor="text1"/>
          <w:sz w:val="24"/>
          <w:highlight w:val="none"/>
          <w:lang w:val="en-US" w:eastAsia="zh-CN"/>
          <w14:textFill>
            <w14:solidFill>
              <w14:schemeClr w14:val="tx1"/>
            </w14:solidFill>
          </w14:textFill>
        </w:rPr>
      </w:pPr>
    </w:p>
    <w:p w14:paraId="05A1D13A">
      <w:pPr>
        <w:rPr>
          <w:rFonts w:hint="default" w:ascii="宋体" w:hAnsi="宋体" w:eastAsia="宋体" w:cs="宋体"/>
          <w:color w:val="000000" w:themeColor="text1"/>
          <w:sz w:val="24"/>
          <w:highlight w:val="none"/>
          <w:lang w:val="en-US" w:eastAsia="zh-CN"/>
          <w14:textFill>
            <w14:solidFill>
              <w14:schemeClr w14:val="tx1"/>
            </w14:solidFill>
          </w14:textFill>
        </w:rPr>
      </w:pPr>
    </w:p>
    <w:p w14:paraId="7C03D46B">
      <w:pPr>
        <w:rPr>
          <w:rFonts w:hint="default" w:ascii="宋体" w:hAnsi="宋体" w:eastAsia="宋体" w:cs="宋体"/>
          <w:color w:val="000000" w:themeColor="text1"/>
          <w:sz w:val="24"/>
          <w:highlight w:val="none"/>
          <w:lang w:val="en-US" w:eastAsia="zh-CN"/>
          <w14:textFill>
            <w14:solidFill>
              <w14:schemeClr w14:val="tx1"/>
            </w14:solidFill>
          </w14:textFill>
        </w:rPr>
      </w:pPr>
    </w:p>
    <w:p w14:paraId="1E46F9BF">
      <w:pPr>
        <w:rPr>
          <w:rFonts w:hint="default" w:ascii="宋体" w:hAnsi="宋体" w:eastAsia="宋体" w:cs="宋体"/>
          <w:color w:val="000000" w:themeColor="text1"/>
          <w:sz w:val="24"/>
          <w:highlight w:val="none"/>
          <w:lang w:val="en-US" w:eastAsia="zh-CN"/>
          <w14:textFill>
            <w14:solidFill>
              <w14:schemeClr w14:val="tx1"/>
            </w14:solidFill>
          </w14:textFill>
        </w:rPr>
      </w:pPr>
    </w:p>
    <w:p w14:paraId="7F6CAADC">
      <w:pPr>
        <w:rPr>
          <w:rFonts w:hint="default" w:ascii="宋体" w:hAnsi="宋体" w:eastAsia="宋体" w:cs="宋体"/>
          <w:color w:val="000000" w:themeColor="text1"/>
          <w:sz w:val="24"/>
          <w:highlight w:val="none"/>
          <w:lang w:val="en-US" w:eastAsia="zh-CN"/>
          <w14:textFill>
            <w14:solidFill>
              <w14:schemeClr w14:val="tx1"/>
            </w14:solidFill>
          </w14:textFill>
        </w:rPr>
      </w:pPr>
    </w:p>
    <w:p w14:paraId="5C989ABA">
      <w:pPr>
        <w:rPr>
          <w:rFonts w:hint="default" w:ascii="宋体" w:hAnsi="宋体" w:eastAsia="宋体" w:cs="宋体"/>
          <w:color w:val="000000" w:themeColor="text1"/>
          <w:sz w:val="24"/>
          <w:highlight w:val="none"/>
          <w:lang w:val="en-US" w:eastAsia="zh-CN"/>
          <w14:textFill>
            <w14:solidFill>
              <w14:schemeClr w14:val="tx1"/>
            </w14:solidFill>
          </w14:textFill>
        </w:rPr>
      </w:pPr>
    </w:p>
    <w:p w14:paraId="239DDE6C">
      <w:pPr>
        <w:spacing w:line="440" w:lineRule="atLeas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1</w:t>
      </w:r>
      <w:r>
        <w:rPr>
          <w:rFonts w:hint="eastAsia" w:ascii="宋体" w:hAnsi="宋体" w:eastAsia="宋体" w:cs="宋体"/>
          <w:b/>
          <w:color w:val="000000" w:themeColor="text1"/>
          <w:sz w:val="28"/>
          <w:szCs w:val="28"/>
          <w:highlight w:val="none"/>
          <w14:textFill>
            <w14:solidFill>
              <w14:schemeClr w14:val="tx1"/>
            </w14:solidFill>
          </w14:textFill>
        </w:rPr>
        <w:t>.供应商相应的法定代表人、负责人、自然人身份证正反两面</w:t>
      </w:r>
      <w:r>
        <w:rPr>
          <w:rFonts w:hint="eastAsia" w:ascii="宋体" w:hAnsi="宋体" w:cs="宋体"/>
          <w:b/>
          <w:color w:val="000000" w:themeColor="text1"/>
          <w:sz w:val="28"/>
          <w:szCs w:val="28"/>
          <w:highlight w:val="none"/>
          <w:lang w:eastAsia="zh-CN"/>
          <w14:textFill>
            <w14:solidFill>
              <w14:schemeClr w14:val="tx1"/>
            </w14:solidFill>
          </w14:textFill>
        </w:rPr>
        <w:t>扫描件</w:t>
      </w:r>
      <w:r>
        <w:rPr>
          <w:rFonts w:hint="eastAsia" w:ascii="宋体" w:hAnsi="宋体" w:eastAsia="宋体" w:cs="宋体"/>
          <w:b/>
          <w:color w:val="000000" w:themeColor="text1"/>
          <w:sz w:val="28"/>
          <w:szCs w:val="28"/>
          <w:highlight w:val="none"/>
          <w14:textFill>
            <w14:solidFill>
              <w14:schemeClr w14:val="tx1"/>
            </w14:solidFill>
          </w14:textFill>
        </w:rPr>
        <w:t>（必须提供）；</w:t>
      </w:r>
    </w:p>
    <w:p w14:paraId="43B29941">
      <w:pPr>
        <w:spacing w:line="440" w:lineRule="atLeast"/>
        <w:rPr>
          <w:rFonts w:hint="eastAsia" w:ascii="宋体" w:hAnsi="宋体" w:eastAsia="宋体" w:cs="宋体"/>
          <w:b/>
          <w:color w:val="000000" w:themeColor="text1"/>
          <w:sz w:val="28"/>
          <w:szCs w:val="28"/>
          <w:highlight w:val="none"/>
          <w14:textFill>
            <w14:solidFill>
              <w14:schemeClr w14:val="tx1"/>
            </w14:solidFill>
          </w14:textFill>
        </w:rPr>
      </w:pPr>
    </w:p>
    <w:p w14:paraId="1D57F7CB">
      <w:pPr>
        <w:spacing w:line="440" w:lineRule="atLeas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2</w:t>
      </w:r>
      <w:r>
        <w:rPr>
          <w:rFonts w:hint="eastAsia" w:ascii="宋体" w:hAnsi="宋体" w:eastAsia="宋体" w:cs="宋体"/>
          <w:b/>
          <w:color w:val="000000" w:themeColor="text1"/>
          <w:sz w:val="28"/>
          <w:szCs w:val="28"/>
          <w:highlight w:val="none"/>
          <w14:textFill>
            <w14:solidFill>
              <w14:schemeClr w14:val="tx1"/>
            </w14:solidFill>
          </w14:textFill>
        </w:rPr>
        <w:t>.供应商的授权委托书原件、委托代理人身份证正反面</w:t>
      </w:r>
      <w:r>
        <w:rPr>
          <w:rFonts w:hint="eastAsia" w:ascii="宋体" w:hAnsi="宋体" w:cs="宋体"/>
          <w:b/>
          <w:color w:val="000000" w:themeColor="text1"/>
          <w:sz w:val="28"/>
          <w:szCs w:val="28"/>
          <w:highlight w:val="none"/>
          <w:lang w:eastAsia="zh-CN"/>
          <w14:textFill>
            <w14:solidFill>
              <w14:schemeClr w14:val="tx1"/>
            </w14:solidFill>
          </w14:textFill>
        </w:rPr>
        <w:t>扫描件</w:t>
      </w:r>
      <w:r>
        <w:rPr>
          <w:rFonts w:hint="eastAsia" w:ascii="宋体" w:hAnsi="宋体" w:eastAsia="宋体" w:cs="宋体"/>
          <w:b/>
          <w:color w:val="000000" w:themeColor="text1"/>
          <w:sz w:val="28"/>
          <w:szCs w:val="28"/>
          <w:highlight w:val="none"/>
          <w14:textFill>
            <w14:solidFill>
              <w14:schemeClr w14:val="tx1"/>
            </w14:solidFill>
          </w14:textFill>
        </w:rPr>
        <w:t>以及由县级以上（含县级）社会养老保险经办机构出具的供应商为委托代理人交纳的响应文件递交截止时间前</w:t>
      </w:r>
      <w:r>
        <w:rPr>
          <w:rFonts w:hint="eastAsia" w:ascii="宋体" w:hAnsi="宋体" w:cs="宋体"/>
          <w:b/>
          <w:color w:val="000000" w:themeColor="text1"/>
          <w:sz w:val="28"/>
          <w:szCs w:val="28"/>
          <w:highlight w:val="none"/>
          <w:lang w:eastAsia="zh-CN"/>
          <w14:textFill>
            <w14:solidFill>
              <w14:schemeClr w14:val="tx1"/>
            </w14:solidFill>
          </w14:textFill>
        </w:rPr>
        <w:t>三个月内任意一个月养老保险证明扫描件</w:t>
      </w:r>
      <w:r>
        <w:rPr>
          <w:rFonts w:hint="eastAsia" w:ascii="宋体" w:hAnsi="宋体" w:eastAsia="宋体" w:cs="宋体"/>
          <w:b/>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14:textFill>
            <w14:solidFill>
              <w14:schemeClr w14:val="tx1"/>
            </w14:solidFill>
          </w14:textFill>
        </w:rPr>
        <w:t>除供应商为以下</w:t>
      </w:r>
      <w:r>
        <w:rPr>
          <w:rFonts w:hint="eastAsia" w:ascii="宋体" w:hAnsi="宋体" w:cs="宋体"/>
          <w:b/>
          <w:color w:val="000000" w:themeColor="text1"/>
          <w:sz w:val="28"/>
          <w:szCs w:val="28"/>
          <w:highlight w:val="none"/>
          <w:lang w:val="en-US" w:eastAsia="zh-CN"/>
          <w14:textFill>
            <w14:solidFill>
              <w14:schemeClr w14:val="tx1"/>
            </w14:solidFill>
          </w14:textFill>
        </w:rPr>
        <w:t>四</w:t>
      </w:r>
      <w:r>
        <w:rPr>
          <w:rFonts w:hint="eastAsia" w:ascii="宋体" w:hAnsi="宋体" w:eastAsia="宋体" w:cs="宋体"/>
          <w:b/>
          <w:color w:val="000000" w:themeColor="text1"/>
          <w:sz w:val="28"/>
          <w:szCs w:val="28"/>
          <w:highlight w:val="none"/>
          <w14:textFill>
            <w14:solidFill>
              <w14:schemeClr w14:val="tx1"/>
            </w14:solidFill>
          </w14:textFill>
        </w:rPr>
        <w:t>种情形的：</w:t>
      </w:r>
    </w:p>
    <w:p w14:paraId="1BB4DD4A">
      <w:pPr>
        <w:spacing w:line="440" w:lineRule="atLeas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（1） 如供应商为截标时间前60日以内成立的公司，可以提供供应商与委托代理人签订的劳动合同</w:t>
      </w:r>
      <w:r>
        <w:rPr>
          <w:rFonts w:hint="eastAsia" w:ascii="宋体" w:hAnsi="宋体" w:cs="宋体"/>
          <w:b/>
          <w:color w:val="000000" w:themeColor="text1"/>
          <w:sz w:val="28"/>
          <w:szCs w:val="28"/>
          <w:highlight w:val="none"/>
          <w:lang w:eastAsia="zh-CN"/>
          <w14:textFill>
            <w14:solidFill>
              <w14:schemeClr w14:val="tx1"/>
            </w14:solidFill>
          </w14:textFill>
        </w:rPr>
        <w:t>扫描件</w:t>
      </w:r>
      <w:r>
        <w:rPr>
          <w:rFonts w:hint="eastAsia" w:ascii="宋体" w:hAnsi="宋体" w:eastAsia="宋体" w:cs="宋体"/>
          <w:b/>
          <w:color w:val="000000" w:themeColor="text1"/>
          <w:sz w:val="28"/>
          <w:szCs w:val="28"/>
          <w:highlight w:val="none"/>
          <w14:textFill>
            <w14:solidFill>
              <w14:schemeClr w14:val="tx1"/>
            </w14:solidFill>
          </w14:textFill>
        </w:rPr>
        <w:t>代替</w:t>
      </w:r>
      <w:r>
        <w:rPr>
          <w:rFonts w:hint="eastAsia" w:ascii="宋体" w:hAnsi="宋体" w:cs="宋体"/>
          <w:b/>
          <w:color w:val="000000" w:themeColor="text1"/>
          <w:sz w:val="28"/>
          <w:szCs w:val="28"/>
          <w:highlight w:val="none"/>
          <w:lang w:eastAsia="zh-CN"/>
          <w14:textFill>
            <w14:solidFill>
              <w14:schemeClr w14:val="tx1"/>
            </w14:solidFill>
          </w14:textFill>
        </w:rPr>
        <w:t>养老保险证明扫描件</w:t>
      </w:r>
      <w:r>
        <w:rPr>
          <w:rFonts w:hint="eastAsia" w:ascii="宋体" w:hAnsi="宋体" w:eastAsia="宋体" w:cs="宋体"/>
          <w:b/>
          <w:color w:val="000000" w:themeColor="text1"/>
          <w:sz w:val="28"/>
          <w:szCs w:val="28"/>
          <w:highlight w:val="none"/>
          <w14:textFill>
            <w14:solidFill>
              <w14:schemeClr w14:val="tx1"/>
            </w14:solidFill>
          </w14:textFill>
        </w:rPr>
        <w:t>；</w:t>
      </w:r>
    </w:p>
    <w:p w14:paraId="31A8DD75">
      <w:pPr>
        <w:spacing w:line="440" w:lineRule="atLeas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（2）如供应商为事业单位，可以提供事业单位机构编制管理证</w:t>
      </w:r>
      <w:r>
        <w:rPr>
          <w:rFonts w:hint="eastAsia" w:ascii="宋体" w:hAnsi="宋体" w:cs="宋体"/>
          <w:b/>
          <w:color w:val="000000" w:themeColor="text1"/>
          <w:sz w:val="28"/>
          <w:szCs w:val="28"/>
          <w:highlight w:val="none"/>
          <w:lang w:eastAsia="zh-CN"/>
          <w14:textFill>
            <w14:solidFill>
              <w14:schemeClr w14:val="tx1"/>
            </w14:solidFill>
          </w14:textFill>
        </w:rPr>
        <w:t>扫描件</w:t>
      </w:r>
      <w:r>
        <w:rPr>
          <w:rFonts w:hint="eastAsia" w:ascii="宋体" w:hAnsi="宋体" w:eastAsia="宋体" w:cs="宋体"/>
          <w:b/>
          <w:color w:val="000000" w:themeColor="text1"/>
          <w:sz w:val="28"/>
          <w:szCs w:val="28"/>
          <w:highlight w:val="none"/>
          <w14:textFill>
            <w14:solidFill>
              <w14:schemeClr w14:val="tx1"/>
            </w14:solidFill>
          </w14:textFill>
        </w:rPr>
        <w:t>或事业单位机构为其发放工资的工资条</w:t>
      </w:r>
      <w:r>
        <w:rPr>
          <w:rFonts w:hint="eastAsia" w:ascii="宋体" w:hAnsi="宋体" w:cs="宋体"/>
          <w:b/>
          <w:color w:val="000000" w:themeColor="text1"/>
          <w:sz w:val="28"/>
          <w:szCs w:val="28"/>
          <w:highlight w:val="none"/>
          <w:lang w:eastAsia="zh-CN"/>
          <w14:textFill>
            <w14:solidFill>
              <w14:schemeClr w14:val="tx1"/>
            </w14:solidFill>
          </w14:textFill>
        </w:rPr>
        <w:t>扫描件</w:t>
      </w:r>
      <w:r>
        <w:rPr>
          <w:rFonts w:hint="eastAsia" w:ascii="宋体" w:hAnsi="宋体" w:eastAsia="宋体" w:cs="宋体"/>
          <w:b/>
          <w:color w:val="000000" w:themeColor="text1"/>
          <w:sz w:val="28"/>
          <w:szCs w:val="28"/>
          <w:highlight w:val="none"/>
          <w14:textFill>
            <w14:solidFill>
              <w14:schemeClr w14:val="tx1"/>
            </w14:solidFill>
          </w14:textFill>
        </w:rPr>
        <w:t>代替</w:t>
      </w:r>
      <w:r>
        <w:rPr>
          <w:rFonts w:hint="eastAsia" w:ascii="宋体" w:hAnsi="宋体" w:cs="宋体"/>
          <w:b/>
          <w:color w:val="000000" w:themeColor="text1"/>
          <w:sz w:val="28"/>
          <w:szCs w:val="28"/>
          <w:highlight w:val="none"/>
          <w:lang w:eastAsia="zh-CN"/>
          <w14:textFill>
            <w14:solidFill>
              <w14:schemeClr w14:val="tx1"/>
            </w14:solidFill>
          </w14:textFill>
        </w:rPr>
        <w:t>养老保险证明扫描件</w:t>
      </w:r>
      <w:r>
        <w:rPr>
          <w:rFonts w:hint="eastAsia" w:ascii="宋体" w:hAnsi="宋体" w:eastAsia="宋体" w:cs="宋体"/>
          <w:b/>
          <w:color w:val="000000" w:themeColor="text1"/>
          <w:sz w:val="28"/>
          <w:szCs w:val="28"/>
          <w:highlight w:val="none"/>
          <w14:textFill>
            <w14:solidFill>
              <w14:schemeClr w14:val="tx1"/>
            </w14:solidFill>
          </w14:textFill>
        </w:rPr>
        <w:t>；</w:t>
      </w:r>
    </w:p>
    <w:p w14:paraId="62D9E578">
      <w:pPr>
        <w:spacing w:line="440" w:lineRule="atLeast"/>
        <w:rPr>
          <w:rFonts w:hint="eastAsia" w:ascii="宋体" w:hAnsi="宋体" w:cs="宋体"/>
          <w:b/>
          <w:color w:val="000000" w:themeColor="text1"/>
          <w:sz w:val="28"/>
          <w:szCs w:val="28"/>
          <w:highlight w:val="none"/>
          <w:lang w:eastAsia="zh-CN"/>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（3）如委托代理人为免缴纳</w:t>
      </w:r>
      <w:r>
        <w:rPr>
          <w:rFonts w:hint="eastAsia" w:ascii="宋体" w:hAnsi="宋体" w:cs="宋体"/>
          <w:b/>
          <w:color w:val="000000" w:themeColor="text1"/>
          <w:sz w:val="28"/>
          <w:szCs w:val="28"/>
          <w:highlight w:val="none"/>
          <w:lang w:eastAsia="zh-CN"/>
          <w14:textFill>
            <w14:solidFill>
              <w14:schemeClr w14:val="tx1"/>
            </w14:solidFill>
          </w14:textFill>
        </w:rPr>
        <w:t>养老保险</w:t>
      </w:r>
      <w:r>
        <w:rPr>
          <w:rFonts w:hint="eastAsia" w:ascii="宋体" w:hAnsi="宋体" w:eastAsia="宋体" w:cs="宋体"/>
          <w:b/>
          <w:color w:val="000000" w:themeColor="text1"/>
          <w:sz w:val="28"/>
          <w:szCs w:val="28"/>
          <w:highlight w:val="none"/>
          <w14:textFill>
            <w14:solidFill>
              <w14:schemeClr w14:val="tx1"/>
            </w14:solidFill>
          </w14:textFill>
        </w:rPr>
        <w:t>人员，提供免缴纳</w:t>
      </w:r>
      <w:r>
        <w:rPr>
          <w:rFonts w:hint="eastAsia" w:ascii="宋体" w:hAnsi="宋体" w:cs="宋体"/>
          <w:b/>
          <w:color w:val="000000" w:themeColor="text1"/>
          <w:sz w:val="28"/>
          <w:szCs w:val="28"/>
          <w:highlight w:val="none"/>
          <w:lang w:eastAsia="zh-CN"/>
          <w14:textFill>
            <w14:solidFill>
              <w14:schemeClr w14:val="tx1"/>
            </w14:solidFill>
          </w14:textFill>
        </w:rPr>
        <w:t>养老保险</w:t>
      </w:r>
      <w:r>
        <w:rPr>
          <w:rFonts w:hint="eastAsia" w:ascii="宋体" w:hAnsi="宋体" w:eastAsia="宋体" w:cs="宋体"/>
          <w:b/>
          <w:color w:val="000000" w:themeColor="text1"/>
          <w:sz w:val="28"/>
          <w:szCs w:val="28"/>
          <w:highlight w:val="none"/>
          <w14:textFill>
            <w14:solidFill>
              <w14:schemeClr w14:val="tx1"/>
            </w14:solidFill>
          </w14:textFill>
        </w:rPr>
        <w:t>的证明材料</w:t>
      </w:r>
      <w:r>
        <w:rPr>
          <w:rFonts w:hint="eastAsia" w:ascii="宋体" w:hAnsi="宋体" w:cs="宋体"/>
          <w:b/>
          <w:color w:val="000000" w:themeColor="text1"/>
          <w:sz w:val="28"/>
          <w:szCs w:val="28"/>
          <w:highlight w:val="none"/>
          <w:lang w:eastAsia="zh-CN"/>
          <w14:textFill>
            <w14:solidFill>
              <w14:schemeClr w14:val="tx1"/>
            </w14:solidFill>
          </w14:textFill>
        </w:rPr>
        <w:t>扫描件</w:t>
      </w:r>
      <w:r>
        <w:rPr>
          <w:rFonts w:hint="eastAsia" w:ascii="宋体" w:hAnsi="宋体" w:eastAsia="宋体" w:cs="宋体"/>
          <w:b/>
          <w:color w:val="000000" w:themeColor="text1"/>
          <w:sz w:val="28"/>
          <w:szCs w:val="28"/>
          <w:highlight w:val="none"/>
          <w14:textFill>
            <w14:solidFill>
              <w14:schemeClr w14:val="tx1"/>
            </w14:solidFill>
          </w14:textFill>
        </w:rPr>
        <w:t>及供应商与委托代理人签订的劳动合同</w:t>
      </w:r>
      <w:r>
        <w:rPr>
          <w:rFonts w:hint="eastAsia" w:ascii="宋体" w:hAnsi="宋体" w:cs="宋体"/>
          <w:b/>
          <w:color w:val="000000" w:themeColor="text1"/>
          <w:sz w:val="28"/>
          <w:szCs w:val="28"/>
          <w:highlight w:val="none"/>
          <w:lang w:eastAsia="zh-CN"/>
          <w14:textFill>
            <w14:solidFill>
              <w14:schemeClr w14:val="tx1"/>
            </w14:solidFill>
          </w14:textFill>
        </w:rPr>
        <w:t>扫描件</w:t>
      </w:r>
      <w:r>
        <w:rPr>
          <w:rFonts w:hint="eastAsia" w:ascii="宋体" w:hAnsi="宋体" w:eastAsia="宋体" w:cs="宋体"/>
          <w:b/>
          <w:color w:val="000000" w:themeColor="text1"/>
          <w:sz w:val="28"/>
          <w:szCs w:val="28"/>
          <w:highlight w:val="none"/>
          <w14:textFill>
            <w14:solidFill>
              <w14:schemeClr w14:val="tx1"/>
            </w14:solidFill>
          </w14:textFill>
        </w:rPr>
        <w:t>代替</w:t>
      </w:r>
      <w:r>
        <w:rPr>
          <w:rFonts w:hint="eastAsia" w:ascii="宋体" w:hAnsi="宋体" w:cs="宋体"/>
          <w:b/>
          <w:color w:val="000000" w:themeColor="text1"/>
          <w:sz w:val="28"/>
          <w:szCs w:val="28"/>
          <w:highlight w:val="none"/>
          <w:lang w:eastAsia="zh-CN"/>
          <w14:textFill>
            <w14:solidFill>
              <w14:schemeClr w14:val="tx1"/>
            </w14:solidFill>
          </w14:textFill>
        </w:rPr>
        <w:t>养老保险证明扫描件；</w:t>
      </w:r>
    </w:p>
    <w:p w14:paraId="302E1109">
      <w:pPr>
        <w:pStyle w:val="16"/>
        <w:rPr>
          <w:rFonts w:hint="eastAsia"/>
          <w:color w:val="000000" w:themeColor="text1"/>
          <w:highlight w:val="none"/>
          <w:lang w:eastAsia="zh-CN"/>
          <w14:textFill>
            <w14:solidFill>
              <w14:schemeClr w14:val="tx1"/>
            </w14:solidFill>
          </w14:textFill>
        </w:rPr>
      </w:pPr>
      <w:r>
        <w:rPr>
          <w:rFonts w:hint="eastAsia" w:ascii="宋体" w:hAnsi="宋体" w:cs="宋体"/>
          <w:b/>
          <w:color w:val="000000" w:themeColor="text1"/>
          <w:sz w:val="28"/>
          <w:szCs w:val="28"/>
          <w:highlight w:val="none"/>
          <w:lang w:val="en-US" w:eastAsia="zh-CN"/>
          <w14:textFill>
            <w14:solidFill>
              <w14:schemeClr w14:val="tx1"/>
            </w14:solidFill>
          </w14:textFill>
        </w:rPr>
        <w:t>（4）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p>
    <w:p w14:paraId="7A8E95F6">
      <w:pPr>
        <w:spacing w:line="440" w:lineRule="atLeas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w:t>
      </w:r>
      <w:r>
        <w:rPr>
          <w:rFonts w:hint="eastAsia" w:ascii="宋体" w:hAnsi="宋体" w:eastAsia="宋体" w:cs="宋体"/>
          <w:b/>
          <w:color w:val="000000" w:themeColor="text1"/>
          <w:sz w:val="28"/>
          <w:szCs w:val="28"/>
          <w:highlight w:val="none"/>
          <w:lang w:eastAsia="zh-CN"/>
          <w14:textFill>
            <w14:solidFill>
              <w14:schemeClr w14:val="tx1"/>
            </w14:solidFill>
          </w14:textFill>
        </w:rPr>
        <w:t>属</w:t>
      </w:r>
      <w:r>
        <w:rPr>
          <w:rFonts w:hint="eastAsia" w:ascii="宋体" w:hAnsi="宋体" w:eastAsia="宋体" w:cs="宋体"/>
          <w:b/>
          <w:color w:val="000000" w:themeColor="text1"/>
          <w:sz w:val="28"/>
          <w:szCs w:val="28"/>
          <w:highlight w:val="none"/>
          <w14:textFill>
            <w14:solidFill>
              <w14:schemeClr w14:val="tx1"/>
            </w14:solidFill>
          </w14:textFill>
        </w:rPr>
        <w:t>自然人的应提供由县级以上（含县级）社会养老保险经办机构出具的自然人本人及委托代理人所交纳的响应文件递交截止时间前</w:t>
      </w:r>
      <w:r>
        <w:rPr>
          <w:rFonts w:hint="eastAsia" w:ascii="宋体" w:hAnsi="宋体" w:cs="宋体"/>
          <w:b/>
          <w:color w:val="000000" w:themeColor="text1"/>
          <w:sz w:val="28"/>
          <w:szCs w:val="28"/>
          <w:highlight w:val="none"/>
          <w:lang w:eastAsia="zh-CN"/>
          <w14:textFill>
            <w14:solidFill>
              <w14:schemeClr w14:val="tx1"/>
            </w14:solidFill>
          </w14:textFill>
        </w:rPr>
        <w:t>三个月内任意一个月养老保险证明扫描件</w:t>
      </w:r>
      <w:r>
        <w:rPr>
          <w:rFonts w:hint="eastAsia" w:ascii="宋体" w:hAnsi="宋体" w:eastAsia="宋体" w:cs="宋体"/>
          <w:b/>
          <w:color w:val="000000" w:themeColor="text1"/>
          <w:sz w:val="28"/>
          <w:szCs w:val="28"/>
          <w:highlight w:val="none"/>
          <w:lang w:eastAsia="zh-CN"/>
          <w14:textFill>
            <w14:solidFill>
              <w14:schemeClr w14:val="tx1"/>
            </w14:solidFill>
          </w14:textFill>
        </w:rPr>
        <w:t>，</w:t>
      </w:r>
      <w:r>
        <w:rPr>
          <w:rFonts w:hint="eastAsia" w:ascii="宋体" w:hAnsi="宋体" w:eastAsia="宋体" w:cs="宋体"/>
          <w:b/>
          <w:color w:val="000000" w:themeColor="text1"/>
          <w:sz w:val="28"/>
          <w:szCs w:val="28"/>
          <w:highlight w:val="none"/>
          <w:lang w:val="en-US" w:eastAsia="zh-CN"/>
          <w14:textFill>
            <w14:solidFill>
              <w14:schemeClr w14:val="tx1"/>
            </w14:solidFill>
          </w14:textFill>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eastAsia="宋体" w:cs="宋体"/>
          <w:b/>
          <w:color w:val="000000" w:themeColor="text1"/>
          <w:sz w:val="28"/>
          <w:szCs w:val="28"/>
          <w:highlight w:val="none"/>
          <w14:textFill>
            <w14:solidFill>
              <w14:schemeClr w14:val="tx1"/>
            </w14:solidFill>
          </w14:textFill>
        </w:rPr>
        <w:t>】（委托代理时必须提供；如为联合体的，授权委托书原件须由牵头人出具）</w:t>
      </w:r>
    </w:p>
    <w:p w14:paraId="7CAFF0F5">
      <w:pPr>
        <w:pStyle w:val="21"/>
        <w:rPr>
          <w:rFonts w:hint="eastAsia" w:ascii="宋体" w:hAnsi="宋体" w:eastAsia="宋体" w:cs="宋体"/>
          <w:b/>
          <w:color w:val="000000" w:themeColor="text1"/>
          <w:sz w:val="32"/>
          <w:highlight w:val="none"/>
          <w14:textFill>
            <w14:solidFill>
              <w14:schemeClr w14:val="tx1"/>
            </w14:solidFill>
          </w14:textFill>
        </w:rPr>
      </w:pPr>
      <w:r>
        <w:rPr>
          <w:rFonts w:hint="eastAsia" w:ascii="宋体" w:hAnsi="宋体" w:eastAsia="宋体" w:cs="宋体"/>
          <w:b/>
          <w:color w:val="000000" w:themeColor="text1"/>
          <w:sz w:val="32"/>
          <w:highlight w:val="none"/>
          <w14:textFill>
            <w14:solidFill>
              <w14:schemeClr w14:val="tx1"/>
            </w14:solidFill>
          </w14:textFill>
        </w:rPr>
        <w:t xml:space="preserve">附件：            </w:t>
      </w:r>
    </w:p>
    <w:p w14:paraId="7BE231DA">
      <w:pPr>
        <w:pStyle w:val="21"/>
        <w:ind w:firstLine="627"/>
        <w:jc w:val="center"/>
        <w:rPr>
          <w:rFonts w:hint="eastAsia" w:ascii="宋体" w:hAnsi="宋体" w:eastAsia="宋体" w:cs="宋体"/>
          <w:b/>
          <w:color w:val="000000" w:themeColor="text1"/>
          <w:sz w:val="32"/>
          <w:highlight w:val="none"/>
          <w14:textFill>
            <w14:solidFill>
              <w14:schemeClr w14:val="tx1"/>
            </w14:solidFill>
          </w14:textFill>
        </w:rPr>
      </w:pPr>
      <w:bookmarkStart w:id="441" w:name="_Toc964_WPSOffice_Level1"/>
      <w:bookmarkStart w:id="442" w:name="_Toc5420_WPSOffice_Level1"/>
      <w:r>
        <w:rPr>
          <w:rFonts w:hint="eastAsia" w:ascii="宋体" w:hAnsi="宋体" w:eastAsia="宋体" w:cs="宋体"/>
          <w:b/>
          <w:color w:val="000000" w:themeColor="text1"/>
          <w:sz w:val="32"/>
          <w:highlight w:val="none"/>
          <w14:textFill>
            <w14:solidFill>
              <w14:schemeClr w14:val="tx1"/>
            </w14:solidFill>
          </w14:textFill>
        </w:rPr>
        <w:t>授权委托书（格式一）</w:t>
      </w:r>
      <w:bookmarkEnd w:id="441"/>
      <w:bookmarkEnd w:id="442"/>
    </w:p>
    <w:p w14:paraId="465425FA">
      <w:pPr>
        <w:pStyle w:val="21"/>
        <w:rPr>
          <w:rFonts w:hint="eastAsia" w:ascii="宋体" w:hAnsi="宋体" w:eastAsia="宋体" w:cs="宋体"/>
          <w:color w:val="000000" w:themeColor="text1"/>
          <w:highlight w:val="none"/>
          <w14:textFill>
            <w14:solidFill>
              <w14:schemeClr w14:val="tx1"/>
            </w14:solidFill>
          </w14:textFill>
        </w:rPr>
      </w:pPr>
    </w:p>
    <w:p w14:paraId="272AF4BE">
      <w:pPr>
        <w:spacing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u w:val="single"/>
          <w14:textFill>
            <w14:solidFill>
              <w14:schemeClr w14:val="tx1"/>
            </w14:solidFill>
          </w14:textFill>
        </w:rPr>
        <w:t xml:space="preserve"> 桂林市政府集中采购中心 </w:t>
      </w:r>
    </w:p>
    <w:p w14:paraId="1CBE1864">
      <w:pPr>
        <w:spacing w:line="400" w:lineRule="exact"/>
        <w:rPr>
          <w:rFonts w:hint="eastAsia" w:ascii="宋体" w:hAnsi="宋体" w:eastAsia="宋体" w:cs="宋体"/>
          <w:color w:val="000000" w:themeColor="text1"/>
          <w:szCs w:val="21"/>
          <w:highlight w:val="none"/>
          <w14:textFill>
            <w14:solidFill>
              <w14:schemeClr w14:val="tx1"/>
            </w14:solidFill>
          </w14:textFill>
        </w:rPr>
      </w:pPr>
    </w:p>
    <w:p w14:paraId="27FE5055">
      <w:pPr>
        <w:pStyle w:val="21"/>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（姓名）系</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（供应商名称）的法定代表人（负责人），现授权委托本单位在职职工</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 名）以我公司名义参加</w:t>
      </w:r>
      <w:r>
        <w:rPr>
          <w:rFonts w:hint="eastAsia" w:ascii="宋体" w:hAnsi="宋体" w:eastAsia="宋体" w:cs="宋体"/>
          <w:color w:val="000000" w:themeColor="text1"/>
          <w:highlight w:val="none"/>
          <w:u w:val="single"/>
          <w14:textFill>
            <w14:solidFill>
              <w14:schemeClr w14:val="tx1"/>
            </w14:solidFill>
          </w14:textFill>
        </w:rPr>
        <w:t xml:space="preserve">      （项目名称及项目编号）        </w:t>
      </w:r>
      <w:r>
        <w:rPr>
          <w:rFonts w:hint="eastAsia" w:ascii="宋体" w:hAnsi="宋体" w:eastAsia="宋体" w:cs="宋体"/>
          <w:color w:val="000000" w:themeColor="text1"/>
          <w:highlight w:val="none"/>
          <w14:textFill>
            <w14:solidFill>
              <w14:schemeClr w14:val="tx1"/>
            </w14:solidFill>
          </w14:textFill>
        </w:rPr>
        <w:t>项目的磋商活动，并代表我方全权办理针对上述项目的磋商、签约等具体事务和签署相关文件。</w:t>
      </w:r>
    </w:p>
    <w:p w14:paraId="051FA8D3">
      <w:pPr>
        <w:pStyle w:val="21"/>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我方对被授权人的签字事项负全部责任。</w:t>
      </w:r>
    </w:p>
    <w:p w14:paraId="54D135A8">
      <w:pPr>
        <w:pStyle w:val="21"/>
        <w:spacing w:line="400" w:lineRule="exact"/>
        <w:ind w:firstLine="420"/>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授权委托代理期限：从</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月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日起至</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月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日止。</w:t>
      </w:r>
    </w:p>
    <w:p w14:paraId="7A7A395C">
      <w:pPr>
        <w:pStyle w:val="21"/>
        <w:spacing w:line="400" w:lineRule="exact"/>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5F48253A">
      <w:pPr>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代理人无转委托权,特此委托。 </w:t>
      </w:r>
    </w:p>
    <w:p w14:paraId="6398A57D">
      <w:pPr>
        <w:spacing w:line="400" w:lineRule="exact"/>
        <w:ind w:firstLine="420"/>
        <w:rPr>
          <w:rFonts w:hint="eastAsia" w:ascii="宋体" w:hAnsi="宋体" w:eastAsia="宋体" w:cs="宋体"/>
          <w:color w:val="000000" w:themeColor="text1"/>
          <w:highlight w:val="none"/>
          <w14:textFill>
            <w14:solidFill>
              <w14:schemeClr w14:val="tx1"/>
            </w14:solidFill>
          </w14:textFill>
        </w:rPr>
      </w:pPr>
    </w:p>
    <w:p w14:paraId="7F1FF976">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我已在下面签字，以资证明。</w:t>
      </w:r>
    </w:p>
    <w:p w14:paraId="0ED0EF09">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7114F24D">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6A7F881D">
      <w:pPr>
        <w:spacing w:line="400" w:lineRule="exact"/>
        <w:ind w:firstLine="42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磋商供应商</w:t>
      </w:r>
      <w:r>
        <w:rPr>
          <w:rFonts w:hint="eastAsia" w:ascii="宋体" w:hAnsi="宋体" w:eastAsia="宋体" w:cs="宋体"/>
          <w:color w:val="000000" w:themeColor="text1"/>
          <w:szCs w:val="21"/>
          <w:highlight w:val="none"/>
          <w:lang w:val="en-US" w:eastAsia="zh-CN"/>
          <w14:textFill>
            <w14:solidFill>
              <w14:schemeClr w14:val="tx1"/>
            </w14:solidFill>
          </w14:textFill>
        </w:rPr>
        <w:t>[公章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136B6D3">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20D94243">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法定代表人（负责人）签字（或</w:t>
      </w:r>
      <w:r>
        <w:rPr>
          <w:rFonts w:hint="eastAsia" w:ascii="宋体" w:hAnsi="宋体" w:eastAsia="宋体" w:cs="宋体"/>
          <w:color w:val="000000" w:themeColor="text1"/>
          <w:szCs w:val="21"/>
          <w:highlight w:val="none"/>
          <w:lang w:eastAsia="zh-CN"/>
          <w14:textFill>
            <w14:solidFill>
              <w14:schemeClr w14:val="tx1"/>
            </w14:solidFill>
          </w14:textFill>
        </w:rPr>
        <w:t>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5E3EA764">
      <w:pPr>
        <w:spacing w:line="40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54F907F6">
      <w:pPr>
        <w:pStyle w:val="16"/>
        <w:rPr>
          <w:rFonts w:hint="eastAsia" w:ascii="宋体" w:hAnsi="宋体" w:eastAsia="宋体" w:cs="宋体"/>
          <w:color w:val="000000" w:themeColor="text1"/>
          <w:highlight w:val="none"/>
          <w14:textFill>
            <w14:solidFill>
              <w14:schemeClr w14:val="tx1"/>
            </w14:solidFill>
          </w14:textFill>
        </w:rPr>
      </w:pPr>
    </w:p>
    <w:p w14:paraId="0DEF8D89">
      <w:pPr>
        <w:pStyle w:val="21"/>
        <w:spacing w:line="340" w:lineRule="exact"/>
        <w:ind w:firstLine="480"/>
        <w:rPr>
          <w:rFonts w:hint="eastAsia" w:ascii="宋体" w:hAnsi="宋体" w:eastAsia="宋体" w:cs="宋体"/>
          <w:b/>
          <w:color w:val="000000" w:themeColor="text1"/>
          <w:sz w:val="24"/>
          <w:highlight w:val="none"/>
          <w:lang w:val="en-US" w:eastAsia="zh-CN"/>
          <w14:textFill>
            <w14:solidFill>
              <w14:schemeClr w14:val="tx1"/>
            </w14:solidFill>
          </w14:textFill>
        </w:rPr>
      </w:pPr>
      <w:r>
        <w:rPr>
          <w:rFonts w:hint="eastAsia" w:ascii="宋体" w:hAnsi="宋体" w:eastAsia="宋体" w:cs="宋体"/>
          <w:b/>
          <w:color w:val="000000" w:themeColor="text1"/>
          <w:sz w:val="24"/>
          <w:highlight w:val="none"/>
          <w:lang w:val="en-US" w:eastAsia="zh-CN"/>
          <w14:textFill>
            <w14:solidFill>
              <w14:schemeClr w14:val="tx1"/>
            </w14:solidFill>
          </w14:textFill>
        </w:rPr>
        <w:t>注：</w:t>
      </w:r>
      <w:r>
        <w:rPr>
          <w:rFonts w:hint="eastAsia" w:hAnsi="宋体" w:cs="宋体"/>
          <w:b/>
          <w:color w:val="000000" w:themeColor="text1"/>
          <w:sz w:val="24"/>
          <w:highlight w:val="none"/>
          <w:lang w:val="en-US" w:eastAsia="zh-CN"/>
          <w14:textFill>
            <w14:solidFill>
              <w14:schemeClr w14:val="tx1"/>
            </w14:solidFill>
          </w14:textFill>
        </w:rPr>
        <w:t>供应商</w:t>
      </w:r>
      <w:r>
        <w:rPr>
          <w:rFonts w:hint="eastAsia" w:ascii="宋体" w:hAnsi="宋体" w:eastAsia="宋体" w:cs="宋体"/>
          <w:b/>
          <w:color w:val="000000" w:themeColor="text1"/>
          <w:sz w:val="24"/>
          <w:highlight w:val="none"/>
          <w:lang w:val="en-US" w:eastAsia="zh-CN"/>
          <w14:textFill>
            <w14:solidFill>
              <w14:schemeClr w14:val="tx1"/>
            </w14:solidFill>
          </w14:textFill>
        </w:rPr>
        <w:t>的授权委托书原件、委托代理人身份证正反面</w:t>
      </w:r>
      <w:r>
        <w:rPr>
          <w:rFonts w:hint="eastAsia" w:hAnsi="宋体" w:cs="宋体"/>
          <w:b/>
          <w:color w:val="000000" w:themeColor="text1"/>
          <w:sz w:val="24"/>
          <w:highlight w:val="none"/>
          <w:lang w:val="en-US" w:eastAsia="zh-CN"/>
          <w14:textFill>
            <w14:solidFill>
              <w14:schemeClr w14:val="tx1"/>
            </w14:solidFill>
          </w14:textFill>
        </w:rPr>
        <w:t>扫描件</w:t>
      </w:r>
      <w:r>
        <w:rPr>
          <w:rFonts w:hint="eastAsia" w:ascii="宋体" w:hAnsi="宋体" w:eastAsia="宋体" w:cs="宋体"/>
          <w:b/>
          <w:color w:val="000000" w:themeColor="text1"/>
          <w:sz w:val="24"/>
          <w:highlight w:val="none"/>
          <w:lang w:val="en-US" w:eastAsia="zh-CN"/>
          <w14:textFill>
            <w14:solidFill>
              <w14:schemeClr w14:val="tx1"/>
            </w14:solidFill>
          </w14:textFill>
        </w:rPr>
        <w:t>以及由县级以上（含县级）社会养老保险经办机构出具的</w:t>
      </w:r>
      <w:r>
        <w:rPr>
          <w:rFonts w:hint="eastAsia" w:hAnsi="宋体" w:cs="宋体"/>
          <w:b/>
          <w:color w:val="000000" w:themeColor="text1"/>
          <w:sz w:val="24"/>
          <w:highlight w:val="none"/>
          <w:lang w:val="en-US" w:eastAsia="zh-CN"/>
          <w14:textFill>
            <w14:solidFill>
              <w14:schemeClr w14:val="tx1"/>
            </w14:solidFill>
          </w14:textFill>
        </w:rPr>
        <w:t>供应商</w:t>
      </w:r>
      <w:r>
        <w:rPr>
          <w:rFonts w:hint="eastAsia" w:ascii="宋体" w:hAnsi="宋体" w:eastAsia="宋体" w:cs="宋体"/>
          <w:b/>
          <w:color w:val="000000" w:themeColor="text1"/>
          <w:sz w:val="24"/>
          <w:highlight w:val="none"/>
          <w:lang w:val="en-US" w:eastAsia="zh-CN"/>
          <w14:textFill>
            <w14:solidFill>
              <w14:schemeClr w14:val="tx1"/>
            </w14:solidFill>
          </w14:textFill>
        </w:rPr>
        <w:t>为委托代理人交纳的响应文件递交截止时间前</w:t>
      </w:r>
      <w:r>
        <w:rPr>
          <w:rFonts w:hint="eastAsia" w:hAnsi="宋体" w:cs="宋体"/>
          <w:b/>
          <w:color w:val="000000" w:themeColor="text1"/>
          <w:sz w:val="24"/>
          <w:highlight w:val="none"/>
          <w:lang w:val="en-US" w:eastAsia="zh-CN"/>
          <w14:textFill>
            <w14:solidFill>
              <w14:schemeClr w14:val="tx1"/>
            </w14:solidFill>
          </w14:textFill>
        </w:rPr>
        <w:t>三个月内任意一个月养老保险证明扫描件</w:t>
      </w:r>
      <w:r>
        <w:rPr>
          <w:rFonts w:hint="eastAsia" w:ascii="宋体" w:hAnsi="宋体" w:eastAsia="宋体" w:cs="宋体"/>
          <w:b/>
          <w:color w:val="000000" w:themeColor="text1"/>
          <w:sz w:val="24"/>
          <w:highlight w:val="none"/>
          <w:lang w:val="en-US" w:eastAsia="zh-CN"/>
          <w14:textFill>
            <w14:solidFill>
              <w14:schemeClr w14:val="tx1"/>
            </w14:solidFill>
          </w14:textFill>
        </w:rPr>
        <w:t>（如</w:t>
      </w:r>
      <w:r>
        <w:rPr>
          <w:rFonts w:hint="eastAsia" w:hAnsi="宋体" w:cs="宋体"/>
          <w:b/>
          <w:color w:val="000000" w:themeColor="text1"/>
          <w:sz w:val="24"/>
          <w:highlight w:val="none"/>
          <w:lang w:val="en-US" w:eastAsia="zh-CN"/>
          <w14:textFill>
            <w14:solidFill>
              <w14:schemeClr w14:val="tx1"/>
            </w14:solidFill>
          </w14:textFill>
        </w:rPr>
        <w:t>供应商</w:t>
      </w:r>
      <w:r>
        <w:rPr>
          <w:rFonts w:hint="eastAsia" w:ascii="宋体" w:hAnsi="宋体" w:eastAsia="宋体" w:cs="宋体"/>
          <w:b/>
          <w:color w:val="000000" w:themeColor="text1"/>
          <w:sz w:val="24"/>
          <w:highlight w:val="none"/>
          <w:lang w:val="en-US" w:eastAsia="zh-CN"/>
          <w14:textFill>
            <w14:solidFill>
              <w14:schemeClr w14:val="tx1"/>
            </w14:solidFill>
          </w14:textFill>
        </w:rPr>
        <w:t>为截标时间前60日以内成立的公司，可以提供</w:t>
      </w:r>
      <w:r>
        <w:rPr>
          <w:rFonts w:hint="eastAsia" w:hAnsi="宋体" w:cs="宋体"/>
          <w:b/>
          <w:color w:val="000000" w:themeColor="text1"/>
          <w:sz w:val="24"/>
          <w:highlight w:val="none"/>
          <w:lang w:val="en-US" w:eastAsia="zh-CN"/>
          <w14:textFill>
            <w14:solidFill>
              <w14:schemeClr w14:val="tx1"/>
            </w14:solidFill>
          </w14:textFill>
        </w:rPr>
        <w:t>供应商</w:t>
      </w:r>
      <w:r>
        <w:rPr>
          <w:rFonts w:hint="eastAsia" w:ascii="宋体" w:hAnsi="宋体" w:eastAsia="宋体" w:cs="宋体"/>
          <w:b/>
          <w:color w:val="000000" w:themeColor="text1"/>
          <w:sz w:val="24"/>
          <w:highlight w:val="none"/>
          <w:lang w:val="en-US" w:eastAsia="zh-CN"/>
          <w14:textFill>
            <w14:solidFill>
              <w14:schemeClr w14:val="tx1"/>
            </w14:solidFill>
          </w14:textFill>
        </w:rPr>
        <w:t>与委托代理人签订的劳动合同</w:t>
      </w:r>
      <w:r>
        <w:rPr>
          <w:rFonts w:hint="eastAsia" w:hAnsi="宋体" w:cs="宋体"/>
          <w:b/>
          <w:color w:val="000000" w:themeColor="text1"/>
          <w:sz w:val="24"/>
          <w:highlight w:val="none"/>
          <w:lang w:val="en-US" w:eastAsia="zh-CN"/>
          <w14:textFill>
            <w14:solidFill>
              <w14:schemeClr w14:val="tx1"/>
            </w14:solidFill>
          </w14:textFill>
        </w:rPr>
        <w:t>扫描件</w:t>
      </w:r>
      <w:r>
        <w:rPr>
          <w:rFonts w:hint="eastAsia" w:ascii="宋体" w:hAnsi="宋体" w:eastAsia="宋体" w:cs="宋体"/>
          <w:b/>
          <w:color w:val="000000" w:themeColor="text1"/>
          <w:sz w:val="24"/>
          <w:highlight w:val="none"/>
          <w:lang w:val="en-US" w:eastAsia="zh-CN"/>
          <w14:textFill>
            <w14:solidFill>
              <w14:schemeClr w14:val="tx1"/>
            </w14:solidFill>
          </w14:textFill>
        </w:rPr>
        <w:t>代替</w:t>
      </w:r>
      <w:r>
        <w:rPr>
          <w:rFonts w:hint="eastAsia" w:hAnsi="宋体" w:cs="宋体"/>
          <w:b/>
          <w:color w:val="000000" w:themeColor="text1"/>
          <w:sz w:val="24"/>
          <w:highlight w:val="none"/>
          <w:lang w:val="en-US" w:eastAsia="zh-CN"/>
          <w14:textFill>
            <w14:solidFill>
              <w14:schemeClr w14:val="tx1"/>
            </w14:solidFill>
          </w14:textFill>
        </w:rPr>
        <w:t>养老保险证明扫描件</w:t>
      </w:r>
      <w:r>
        <w:rPr>
          <w:rFonts w:hint="eastAsia" w:ascii="宋体" w:hAnsi="宋体" w:eastAsia="宋体" w:cs="宋体"/>
          <w:b/>
          <w:color w:val="000000" w:themeColor="text1"/>
          <w:sz w:val="24"/>
          <w:highlight w:val="none"/>
          <w:lang w:val="en-US" w:eastAsia="zh-CN"/>
          <w14:textFill>
            <w14:solidFill>
              <w14:schemeClr w14:val="tx1"/>
            </w14:solidFill>
          </w14:textFill>
        </w:rPr>
        <w:t>；如</w:t>
      </w:r>
      <w:r>
        <w:rPr>
          <w:rFonts w:hint="eastAsia" w:hAnsi="宋体" w:cs="宋体"/>
          <w:b/>
          <w:color w:val="000000" w:themeColor="text1"/>
          <w:sz w:val="24"/>
          <w:highlight w:val="none"/>
          <w:lang w:val="en-US" w:eastAsia="zh-CN"/>
          <w14:textFill>
            <w14:solidFill>
              <w14:schemeClr w14:val="tx1"/>
            </w14:solidFill>
          </w14:textFill>
        </w:rPr>
        <w:t>供应商</w:t>
      </w:r>
      <w:r>
        <w:rPr>
          <w:rFonts w:hint="eastAsia" w:ascii="宋体" w:hAnsi="宋体" w:eastAsia="宋体" w:cs="宋体"/>
          <w:b/>
          <w:color w:val="000000" w:themeColor="text1"/>
          <w:sz w:val="24"/>
          <w:highlight w:val="none"/>
          <w:lang w:val="en-US" w:eastAsia="zh-CN"/>
          <w14:textFill>
            <w14:solidFill>
              <w14:schemeClr w14:val="tx1"/>
            </w14:solidFill>
          </w14:textFill>
        </w:rPr>
        <w:t>为事业单位，可以提供事业单位机构编制管理证</w:t>
      </w:r>
      <w:r>
        <w:rPr>
          <w:rFonts w:hint="eastAsia" w:hAnsi="宋体" w:cs="宋体"/>
          <w:b/>
          <w:color w:val="000000" w:themeColor="text1"/>
          <w:sz w:val="24"/>
          <w:highlight w:val="none"/>
          <w:lang w:val="en-US" w:eastAsia="zh-CN"/>
          <w14:textFill>
            <w14:solidFill>
              <w14:schemeClr w14:val="tx1"/>
            </w14:solidFill>
          </w14:textFill>
        </w:rPr>
        <w:t>扫描件</w:t>
      </w:r>
      <w:r>
        <w:rPr>
          <w:rFonts w:hint="eastAsia" w:ascii="宋体" w:hAnsi="宋体" w:eastAsia="宋体" w:cs="宋体"/>
          <w:b/>
          <w:color w:val="000000" w:themeColor="text1"/>
          <w:sz w:val="24"/>
          <w:highlight w:val="none"/>
          <w:lang w:val="en-US" w:eastAsia="zh-CN"/>
          <w14:textFill>
            <w14:solidFill>
              <w14:schemeClr w14:val="tx1"/>
            </w14:solidFill>
          </w14:textFill>
        </w:rPr>
        <w:t>或事业单位机构为其发放工资的工资条</w:t>
      </w:r>
      <w:r>
        <w:rPr>
          <w:rFonts w:hint="eastAsia" w:hAnsi="宋体" w:cs="宋体"/>
          <w:b/>
          <w:color w:val="000000" w:themeColor="text1"/>
          <w:sz w:val="24"/>
          <w:highlight w:val="none"/>
          <w:lang w:val="en-US" w:eastAsia="zh-CN"/>
          <w14:textFill>
            <w14:solidFill>
              <w14:schemeClr w14:val="tx1"/>
            </w14:solidFill>
          </w14:textFill>
        </w:rPr>
        <w:t>扫描件</w:t>
      </w:r>
      <w:r>
        <w:rPr>
          <w:rFonts w:hint="eastAsia" w:ascii="宋体" w:hAnsi="宋体" w:eastAsia="宋体" w:cs="宋体"/>
          <w:b/>
          <w:color w:val="000000" w:themeColor="text1"/>
          <w:sz w:val="24"/>
          <w:highlight w:val="none"/>
          <w:lang w:val="en-US" w:eastAsia="zh-CN"/>
          <w14:textFill>
            <w14:solidFill>
              <w14:schemeClr w14:val="tx1"/>
            </w14:solidFill>
          </w14:textFill>
        </w:rPr>
        <w:t>代替</w:t>
      </w:r>
      <w:r>
        <w:rPr>
          <w:rFonts w:hint="eastAsia" w:hAnsi="宋体" w:cs="宋体"/>
          <w:b/>
          <w:color w:val="000000" w:themeColor="text1"/>
          <w:sz w:val="24"/>
          <w:highlight w:val="none"/>
          <w:lang w:val="en-US" w:eastAsia="zh-CN"/>
          <w14:textFill>
            <w14:solidFill>
              <w14:schemeClr w14:val="tx1"/>
            </w14:solidFill>
          </w14:textFill>
        </w:rPr>
        <w:t>养老保险证明扫描件</w:t>
      </w:r>
      <w:r>
        <w:rPr>
          <w:rFonts w:hint="eastAsia" w:ascii="宋体" w:hAnsi="宋体" w:eastAsia="宋体" w:cs="宋体"/>
          <w:b/>
          <w:color w:val="000000" w:themeColor="text1"/>
          <w:sz w:val="24"/>
          <w:highlight w:val="none"/>
          <w:lang w:val="en-US" w:eastAsia="zh-CN"/>
          <w14:textFill>
            <w14:solidFill>
              <w14:schemeClr w14:val="tx1"/>
            </w14:solidFill>
          </w14:textFill>
        </w:rPr>
        <w:t>；如委托代理人为免缴纳</w:t>
      </w:r>
      <w:r>
        <w:rPr>
          <w:rFonts w:hint="eastAsia" w:hAnsi="宋体" w:cs="宋体"/>
          <w:b/>
          <w:color w:val="000000" w:themeColor="text1"/>
          <w:sz w:val="24"/>
          <w:highlight w:val="none"/>
          <w:lang w:val="en-US" w:eastAsia="zh-CN"/>
          <w14:textFill>
            <w14:solidFill>
              <w14:schemeClr w14:val="tx1"/>
            </w14:solidFill>
          </w14:textFill>
        </w:rPr>
        <w:t>养老保险</w:t>
      </w:r>
      <w:r>
        <w:rPr>
          <w:rFonts w:hint="eastAsia" w:ascii="宋体" w:hAnsi="宋体" w:eastAsia="宋体" w:cs="宋体"/>
          <w:b/>
          <w:color w:val="000000" w:themeColor="text1"/>
          <w:sz w:val="24"/>
          <w:highlight w:val="none"/>
          <w:lang w:val="en-US" w:eastAsia="zh-CN"/>
          <w14:textFill>
            <w14:solidFill>
              <w14:schemeClr w14:val="tx1"/>
            </w14:solidFill>
          </w14:textFill>
        </w:rPr>
        <w:t>人员，提供免缴纳</w:t>
      </w:r>
      <w:r>
        <w:rPr>
          <w:rFonts w:hint="eastAsia" w:hAnsi="宋体" w:cs="宋体"/>
          <w:b/>
          <w:color w:val="000000" w:themeColor="text1"/>
          <w:sz w:val="24"/>
          <w:highlight w:val="none"/>
          <w:lang w:val="en-US" w:eastAsia="zh-CN"/>
          <w14:textFill>
            <w14:solidFill>
              <w14:schemeClr w14:val="tx1"/>
            </w14:solidFill>
          </w14:textFill>
        </w:rPr>
        <w:t>养老保险</w:t>
      </w:r>
      <w:r>
        <w:rPr>
          <w:rFonts w:hint="eastAsia" w:ascii="宋体" w:hAnsi="宋体" w:eastAsia="宋体" w:cs="宋体"/>
          <w:b/>
          <w:color w:val="000000" w:themeColor="text1"/>
          <w:sz w:val="24"/>
          <w:highlight w:val="none"/>
          <w:lang w:val="en-US" w:eastAsia="zh-CN"/>
          <w14:textFill>
            <w14:solidFill>
              <w14:schemeClr w14:val="tx1"/>
            </w14:solidFill>
          </w14:textFill>
        </w:rPr>
        <w:t>的证明材料</w:t>
      </w:r>
      <w:r>
        <w:rPr>
          <w:rFonts w:hint="eastAsia" w:hAnsi="宋体" w:cs="宋体"/>
          <w:b/>
          <w:color w:val="000000" w:themeColor="text1"/>
          <w:sz w:val="24"/>
          <w:highlight w:val="none"/>
          <w:lang w:val="en-US" w:eastAsia="zh-CN"/>
          <w14:textFill>
            <w14:solidFill>
              <w14:schemeClr w14:val="tx1"/>
            </w14:solidFill>
          </w14:textFill>
        </w:rPr>
        <w:t>扫描件</w:t>
      </w:r>
      <w:r>
        <w:rPr>
          <w:rFonts w:hint="eastAsia" w:ascii="宋体" w:hAnsi="宋体" w:eastAsia="宋体" w:cs="宋体"/>
          <w:b/>
          <w:color w:val="000000" w:themeColor="text1"/>
          <w:sz w:val="24"/>
          <w:highlight w:val="none"/>
          <w:lang w:val="en-US" w:eastAsia="zh-CN"/>
          <w14:textFill>
            <w14:solidFill>
              <w14:schemeClr w14:val="tx1"/>
            </w14:solidFill>
          </w14:textFill>
        </w:rPr>
        <w:t>及</w:t>
      </w:r>
      <w:r>
        <w:rPr>
          <w:rFonts w:hint="eastAsia" w:hAnsi="宋体" w:cs="宋体"/>
          <w:b/>
          <w:color w:val="000000" w:themeColor="text1"/>
          <w:sz w:val="24"/>
          <w:highlight w:val="none"/>
          <w:lang w:val="en-US" w:eastAsia="zh-CN"/>
          <w14:textFill>
            <w14:solidFill>
              <w14:schemeClr w14:val="tx1"/>
            </w14:solidFill>
          </w14:textFill>
        </w:rPr>
        <w:t>供应商</w:t>
      </w:r>
      <w:r>
        <w:rPr>
          <w:rFonts w:hint="eastAsia" w:ascii="宋体" w:hAnsi="宋体" w:eastAsia="宋体" w:cs="宋体"/>
          <w:b/>
          <w:color w:val="000000" w:themeColor="text1"/>
          <w:sz w:val="24"/>
          <w:highlight w:val="none"/>
          <w:lang w:val="en-US" w:eastAsia="zh-CN"/>
          <w14:textFill>
            <w14:solidFill>
              <w14:schemeClr w14:val="tx1"/>
            </w14:solidFill>
          </w14:textFill>
        </w:rPr>
        <w:t>与委托代理人签订的劳动合同</w:t>
      </w:r>
      <w:r>
        <w:rPr>
          <w:rFonts w:hint="eastAsia" w:hAnsi="宋体" w:cs="宋体"/>
          <w:b/>
          <w:color w:val="000000" w:themeColor="text1"/>
          <w:sz w:val="24"/>
          <w:highlight w:val="none"/>
          <w:lang w:val="en-US" w:eastAsia="zh-CN"/>
          <w14:textFill>
            <w14:solidFill>
              <w14:schemeClr w14:val="tx1"/>
            </w14:solidFill>
          </w14:textFill>
        </w:rPr>
        <w:t>扫描件</w:t>
      </w:r>
      <w:r>
        <w:rPr>
          <w:rFonts w:hint="eastAsia" w:ascii="宋体" w:hAnsi="宋体" w:eastAsia="宋体" w:cs="宋体"/>
          <w:b/>
          <w:color w:val="000000" w:themeColor="text1"/>
          <w:sz w:val="24"/>
          <w:highlight w:val="none"/>
          <w:lang w:val="en-US" w:eastAsia="zh-CN"/>
          <w14:textFill>
            <w14:solidFill>
              <w14:schemeClr w14:val="tx1"/>
            </w14:solidFill>
          </w14:textFill>
        </w:rPr>
        <w:t>代替</w:t>
      </w:r>
      <w:r>
        <w:rPr>
          <w:rFonts w:hint="eastAsia" w:hAnsi="宋体" w:cs="宋体"/>
          <w:b/>
          <w:color w:val="000000" w:themeColor="text1"/>
          <w:sz w:val="24"/>
          <w:highlight w:val="none"/>
          <w:lang w:val="en-US" w:eastAsia="zh-CN"/>
          <w14:textFill>
            <w14:solidFill>
              <w14:schemeClr w14:val="tx1"/>
            </w14:solidFill>
          </w14:textFill>
        </w:rPr>
        <w:t>养老保险证明扫描件</w:t>
      </w:r>
      <w:r>
        <w:rPr>
          <w:rFonts w:hint="eastAsia" w:ascii="宋体" w:hAnsi="宋体" w:cs="宋体"/>
          <w:b/>
          <w:color w:val="000000" w:themeColor="text1"/>
          <w:sz w:val="24"/>
          <w:highlight w:val="none"/>
          <w:lang w:eastAsia="zh-CN"/>
          <w14:textFill>
            <w14:solidFill>
              <w14:schemeClr w14:val="tx1"/>
            </w14:solidFill>
          </w14:textFill>
        </w:rPr>
        <w:t>；</w:t>
      </w:r>
      <w:r>
        <w:rPr>
          <w:rFonts w:hint="eastAsia" w:ascii="宋体" w:hAnsi="宋体" w:cs="宋体"/>
          <w:b/>
          <w:color w:val="000000" w:themeColor="text1"/>
          <w:sz w:val="24"/>
          <w:highlight w:val="none"/>
          <w:lang w:val="en-US" w:eastAsia="zh-CN"/>
          <w14:textFill>
            <w14:solidFill>
              <w14:schemeClr w14:val="tx1"/>
            </w14:solidFill>
          </w14:textFill>
        </w:rPr>
        <w:t>如因社会养老保险经办机构系统升级等原因，暂时无法向供应商提供社会养老保险缴纳情况查询服务时，供应商可以提供已为委托代理人缴纳社会养老保险的承诺书，须同时提供无法查询的相关证明材料，包括但不限于查询网站截图、公告等。</w:t>
      </w:r>
      <w:r>
        <w:rPr>
          <w:rFonts w:hint="eastAsia" w:ascii="宋体" w:hAnsi="宋体" w:eastAsia="宋体" w:cs="宋体"/>
          <w:b/>
          <w:color w:val="000000" w:themeColor="text1"/>
          <w:sz w:val="24"/>
          <w:highlight w:val="none"/>
          <w:lang w:val="en-US" w:eastAsia="zh-CN"/>
          <w14:textFill>
            <w14:solidFill>
              <w14:schemeClr w14:val="tx1"/>
            </w14:solidFill>
          </w14:textFill>
        </w:rPr>
        <w:t>）委托代理时必须提供。</w:t>
      </w:r>
    </w:p>
    <w:p w14:paraId="6BAB31A9">
      <w:pPr>
        <w:pStyle w:val="12"/>
        <w:rPr>
          <w:rFonts w:hint="eastAsia" w:ascii="宋体" w:hAnsi="宋体" w:eastAsia="宋体" w:cs="宋体"/>
          <w:b/>
          <w:color w:val="000000" w:themeColor="text1"/>
          <w:sz w:val="24"/>
          <w:highlight w:val="none"/>
          <w:lang w:val="en-US" w:eastAsia="zh-CN"/>
          <w14:textFill>
            <w14:solidFill>
              <w14:schemeClr w14:val="tx1"/>
            </w14:solidFill>
          </w14:textFill>
        </w:rPr>
      </w:pPr>
    </w:p>
    <w:p w14:paraId="16B80622">
      <w:pPr>
        <w:rPr>
          <w:rFonts w:hint="eastAsia" w:ascii="宋体" w:hAnsi="宋体" w:eastAsia="宋体" w:cs="宋体"/>
          <w:b/>
          <w:color w:val="000000" w:themeColor="text1"/>
          <w:sz w:val="24"/>
          <w:highlight w:val="none"/>
          <w:lang w:val="en-US" w:eastAsia="zh-CN"/>
          <w14:textFill>
            <w14:solidFill>
              <w14:schemeClr w14:val="tx1"/>
            </w14:solidFill>
          </w14:textFill>
        </w:rPr>
      </w:pPr>
    </w:p>
    <w:p w14:paraId="753F9360">
      <w:pPr>
        <w:pStyle w:val="21"/>
        <w:spacing w:line="340" w:lineRule="exact"/>
        <w:ind w:firstLine="420"/>
        <w:rPr>
          <w:rFonts w:hint="eastAsia"/>
          <w:color w:val="000000" w:themeColor="text1"/>
          <w:highlight w:val="none"/>
          <w14:textFill>
            <w14:solidFill>
              <w14:schemeClr w14:val="tx1"/>
            </w14:solidFill>
          </w14:textFill>
        </w:rPr>
      </w:pPr>
    </w:p>
    <w:p w14:paraId="6FD5B7A1">
      <w:pPr>
        <w:pStyle w:val="12"/>
        <w:rPr>
          <w:rFonts w:hint="eastAsia"/>
          <w:color w:val="000000" w:themeColor="text1"/>
          <w:highlight w:val="none"/>
          <w14:textFill>
            <w14:solidFill>
              <w14:schemeClr w14:val="tx1"/>
            </w14:solidFill>
          </w14:textFill>
        </w:rPr>
      </w:pPr>
    </w:p>
    <w:p w14:paraId="3E89BA3A">
      <w:pPr>
        <w:rPr>
          <w:rFonts w:hint="eastAsia"/>
          <w:color w:val="000000" w:themeColor="text1"/>
          <w:highlight w:val="none"/>
          <w14:textFill>
            <w14:solidFill>
              <w14:schemeClr w14:val="tx1"/>
            </w14:solidFill>
          </w14:textFill>
        </w:rPr>
      </w:pPr>
    </w:p>
    <w:p w14:paraId="19F61FA8">
      <w:pPr>
        <w:rPr>
          <w:rFonts w:hint="eastAsia"/>
          <w:color w:val="000000" w:themeColor="text1"/>
          <w:highlight w:val="none"/>
          <w14:textFill>
            <w14:solidFill>
              <w14:schemeClr w14:val="tx1"/>
            </w14:solidFill>
          </w14:textFill>
        </w:rPr>
      </w:pPr>
    </w:p>
    <w:p w14:paraId="4EC0EE77">
      <w:pPr>
        <w:rPr>
          <w:rFonts w:hint="eastAsia"/>
          <w:color w:val="000000" w:themeColor="text1"/>
          <w:highlight w:val="none"/>
          <w14:textFill>
            <w14:solidFill>
              <w14:schemeClr w14:val="tx1"/>
            </w14:solidFill>
          </w14:textFill>
        </w:rPr>
      </w:pPr>
    </w:p>
    <w:p w14:paraId="0F96C722">
      <w:pPr>
        <w:rPr>
          <w:rFonts w:hint="eastAsia"/>
          <w:color w:val="000000" w:themeColor="text1"/>
          <w:highlight w:val="none"/>
          <w14:textFill>
            <w14:solidFill>
              <w14:schemeClr w14:val="tx1"/>
            </w14:solidFill>
          </w14:textFill>
        </w:rPr>
      </w:pPr>
    </w:p>
    <w:p w14:paraId="345F876A">
      <w:pPr>
        <w:rPr>
          <w:rFonts w:hint="eastAsia"/>
          <w:color w:val="000000" w:themeColor="text1"/>
          <w:highlight w:val="none"/>
          <w14:textFill>
            <w14:solidFill>
              <w14:schemeClr w14:val="tx1"/>
            </w14:solidFill>
          </w14:textFill>
        </w:rPr>
      </w:pPr>
    </w:p>
    <w:p w14:paraId="767BB2E5">
      <w:pPr>
        <w:rPr>
          <w:rFonts w:hint="eastAsia"/>
          <w:color w:val="000000" w:themeColor="text1"/>
          <w:highlight w:val="none"/>
          <w14:textFill>
            <w14:solidFill>
              <w14:schemeClr w14:val="tx1"/>
            </w14:solidFill>
          </w14:textFill>
        </w:rPr>
      </w:pPr>
    </w:p>
    <w:p w14:paraId="0D969EAD">
      <w:pPr>
        <w:rPr>
          <w:rFonts w:hint="eastAsia"/>
          <w:color w:val="000000" w:themeColor="text1"/>
          <w:highlight w:val="none"/>
          <w14:textFill>
            <w14:solidFill>
              <w14:schemeClr w14:val="tx1"/>
            </w14:solidFill>
          </w14:textFill>
        </w:rPr>
      </w:pPr>
    </w:p>
    <w:p w14:paraId="367DCB1A">
      <w:pPr>
        <w:rPr>
          <w:rFonts w:hint="eastAsia"/>
          <w:color w:val="000000" w:themeColor="text1"/>
          <w:highlight w:val="none"/>
          <w14:textFill>
            <w14:solidFill>
              <w14:schemeClr w14:val="tx1"/>
            </w14:solidFill>
          </w14:textFill>
        </w:rPr>
      </w:pPr>
    </w:p>
    <w:p w14:paraId="0E4832BC">
      <w:pPr>
        <w:rPr>
          <w:rFonts w:hint="eastAsia"/>
          <w:color w:val="000000" w:themeColor="text1"/>
          <w:highlight w:val="none"/>
          <w14:textFill>
            <w14:solidFill>
              <w14:schemeClr w14:val="tx1"/>
            </w14:solidFill>
          </w14:textFill>
        </w:rPr>
      </w:pPr>
    </w:p>
    <w:p w14:paraId="579A9618">
      <w:pPr>
        <w:rPr>
          <w:rFonts w:hint="eastAsia"/>
          <w:color w:val="000000" w:themeColor="text1"/>
          <w:highlight w:val="none"/>
          <w14:textFill>
            <w14:solidFill>
              <w14:schemeClr w14:val="tx1"/>
            </w14:solidFill>
          </w14:textFill>
        </w:rPr>
      </w:pPr>
    </w:p>
    <w:p w14:paraId="522513A7">
      <w:pPr>
        <w:rPr>
          <w:rFonts w:hint="eastAsia"/>
          <w:color w:val="000000" w:themeColor="text1"/>
          <w:highlight w:val="none"/>
          <w14:textFill>
            <w14:solidFill>
              <w14:schemeClr w14:val="tx1"/>
            </w14:solidFill>
          </w14:textFill>
        </w:rPr>
      </w:pPr>
    </w:p>
    <w:p w14:paraId="18364EBD">
      <w:pPr>
        <w:rPr>
          <w:rFonts w:hint="eastAsia"/>
          <w:color w:val="000000" w:themeColor="text1"/>
          <w:highlight w:val="none"/>
          <w14:textFill>
            <w14:solidFill>
              <w14:schemeClr w14:val="tx1"/>
            </w14:solidFill>
          </w14:textFill>
        </w:rPr>
      </w:pPr>
    </w:p>
    <w:p w14:paraId="3B84411F">
      <w:pPr>
        <w:rPr>
          <w:rFonts w:hint="eastAsia"/>
          <w:color w:val="000000" w:themeColor="text1"/>
          <w:highlight w:val="none"/>
          <w14:textFill>
            <w14:solidFill>
              <w14:schemeClr w14:val="tx1"/>
            </w14:solidFill>
          </w14:textFill>
        </w:rPr>
      </w:pPr>
    </w:p>
    <w:p w14:paraId="61E6DBFC">
      <w:pPr>
        <w:rPr>
          <w:rFonts w:hint="eastAsia"/>
          <w:color w:val="000000" w:themeColor="text1"/>
          <w:highlight w:val="none"/>
          <w14:textFill>
            <w14:solidFill>
              <w14:schemeClr w14:val="tx1"/>
            </w14:solidFill>
          </w14:textFill>
        </w:rPr>
      </w:pPr>
    </w:p>
    <w:p w14:paraId="19FAE68D">
      <w:pPr>
        <w:rPr>
          <w:rFonts w:hint="eastAsia"/>
          <w:color w:val="000000" w:themeColor="text1"/>
          <w:highlight w:val="none"/>
          <w14:textFill>
            <w14:solidFill>
              <w14:schemeClr w14:val="tx1"/>
            </w14:solidFill>
          </w14:textFill>
        </w:rPr>
      </w:pPr>
    </w:p>
    <w:p w14:paraId="3CA90CB5">
      <w:pPr>
        <w:rPr>
          <w:rFonts w:hint="eastAsia"/>
          <w:color w:val="000000" w:themeColor="text1"/>
          <w:highlight w:val="none"/>
          <w14:textFill>
            <w14:solidFill>
              <w14:schemeClr w14:val="tx1"/>
            </w14:solidFill>
          </w14:textFill>
        </w:rPr>
      </w:pPr>
    </w:p>
    <w:p w14:paraId="4A9964B2">
      <w:pPr>
        <w:rPr>
          <w:rFonts w:hint="eastAsia"/>
          <w:color w:val="000000" w:themeColor="text1"/>
          <w:highlight w:val="none"/>
          <w14:textFill>
            <w14:solidFill>
              <w14:schemeClr w14:val="tx1"/>
            </w14:solidFill>
          </w14:textFill>
        </w:rPr>
      </w:pPr>
    </w:p>
    <w:p w14:paraId="5EFBE928">
      <w:pPr>
        <w:rPr>
          <w:rFonts w:hint="eastAsia"/>
          <w:color w:val="000000" w:themeColor="text1"/>
          <w:highlight w:val="none"/>
          <w14:textFill>
            <w14:solidFill>
              <w14:schemeClr w14:val="tx1"/>
            </w14:solidFill>
          </w14:textFill>
        </w:rPr>
      </w:pPr>
    </w:p>
    <w:p w14:paraId="2BA093AF">
      <w:pPr>
        <w:rPr>
          <w:rFonts w:hint="eastAsia"/>
          <w:color w:val="000000" w:themeColor="text1"/>
          <w:highlight w:val="none"/>
          <w14:textFill>
            <w14:solidFill>
              <w14:schemeClr w14:val="tx1"/>
            </w14:solidFill>
          </w14:textFill>
        </w:rPr>
      </w:pPr>
    </w:p>
    <w:p w14:paraId="2279492C">
      <w:pPr>
        <w:pStyle w:val="12"/>
        <w:rPr>
          <w:rFonts w:hint="eastAsia"/>
          <w:color w:val="000000" w:themeColor="text1"/>
          <w:highlight w:val="none"/>
          <w14:textFill>
            <w14:solidFill>
              <w14:schemeClr w14:val="tx1"/>
            </w14:solidFill>
          </w14:textFill>
        </w:rPr>
      </w:pPr>
    </w:p>
    <w:p w14:paraId="00357CE5">
      <w:pPr>
        <w:rPr>
          <w:rFonts w:hint="eastAsia"/>
          <w:color w:val="000000" w:themeColor="text1"/>
          <w:highlight w:val="none"/>
          <w14:textFill>
            <w14:solidFill>
              <w14:schemeClr w14:val="tx1"/>
            </w14:solidFill>
          </w14:textFill>
        </w:rPr>
      </w:pPr>
    </w:p>
    <w:p w14:paraId="41D2D19F">
      <w:pPr>
        <w:pStyle w:val="21"/>
        <w:jc w:val="center"/>
        <w:rPr>
          <w:rFonts w:hint="eastAsia" w:ascii="宋体" w:hAnsi="宋体" w:eastAsia="宋体" w:cs="宋体"/>
          <w:b/>
          <w:color w:val="000000" w:themeColor="text1"/>
          <w:sz w:val="32"/>
          <w:highlight w:val="none"/>
          <w14:textFill>
            <w14:solidFill>
              <w14:schemeClr w14:val="tx1"/>
            </w14:solidFill>
          </w14:textFill>
        </w:rPr>
      </w:pPr>
      <w:bookmarkStart w:id="443" w:name="_Toc6975_WPSOffice_Level1"/>
      <w:bookmarkStart w:id="444" w:name="_Toc21370_WPSOffice_Level1"/>
      <w:r>
        <w:rPr>
          <w:rFonts w:hint="eastAsia" w:ascii="宋体" w:hAnsi="宋体" w:eastAsia="宋体" w:cs="宋体"/>
          <w:b/>
          <w:color w:val="000000" w:themeColor="text1"/>
          <w:sz w:val="32"/>
          <w:highlight w:val="none"/>
          <w14:textFill>
            <w14:solidFill>
              <w14:schemeClr w14:val="tx1"/>
            </w14:solidFill>
          </w14:textFill>
        </w:rPr>
        <w:t>授权委托书（格式二）</w:t>
      </w:r>
      <w:bookmarkEnd w:id="443"/>
      <w:bookmarkEnd w:id="444"/>
    </w:p>
    <w:p w14:paraId="0B467F4C">
      <w:pPr>
        <w:pStyle w:val="21"/>
        <w:jc w:val="both"/>
        <w:rPr>
          <w:rFonts w:hint="eastAsia" w:ascii="宋体" w:hAnsi="宋体" w:eastAsia="宋体" w:cs="宋体"/>
          <w:b/>
          <w:color w:val="000000" w:themeColor="text1"/>
          <w:sz w:val="32"/>
          <w:highlight w:val="none"/>
          <w14:textFill>
            <w14:solidFill>
              <w14:schemeClr w14:val="tx1"/>
            </w14:solidFill>
          </w14:textFill>
        </w:rPr>
      </w:pPr>
    </w:p>
    <w:p w14:paraId="20D33D60">
      <w:pPr>
        <w:pStyle w:val="21"/>
        <w:jc w:val="both"/>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桂林市政府集中采购中心 </w:t>
      </w:r>
    </w:p>
    <w:p w14:paraId="65680397">
      <w:pPr>
        <w:rPr>
          <w:rFonts w:hint="eastAsia" w:ascii="宋体" w:hAnsi="宋体" w:eastAsia="宋体" w:cs="宋体"/>
          <w:color w:val="000000" w:themeColor="text1"/>
          <w:highlight w:val="none"/>
          <w14:textFill>
            <w14:solidFill>
              <w14:schemeClr w14:val="tx1"/>
            </w14:solidFill>
          </w14:textFill>
        </w:rPr>
      </w:pPr>
    </w:p>
    <w:p w14:paraId="163B2BDD">
      <w:pPr>
        <w:pStyle w:val="21"/>
        <w:spacing w:line="34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（姓名）系自然人，现授权委托</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（姓 名）以本人名义参加</w:t>
      </w:r>
      <w:r>
        <w:rPr>
          <w:rFonts w:hint="eastAsia" w:ascii="宋体" w:hAnsi="宋体" w:eastAsia="宋体" w:cs="宋体"/>
          <w:color w:val="000000" w:themeColor="text1"/>
          <w:highlight w:val="none"/>
          <w:u w:val="single"/>
          <w14:textFill>
            <w14:solidFill>
              <w14:schemeClr w14:val="tx1"/>
            </w14:solidFill>
          </w14:textFill>
        </w:rPr>
        <w:t xml:space="preserve">      （项目名称及项目编号）        </w:t>
      </w:r>
      <w:r>
        <w:rPr>
          <w:rFonts w:hint="eastAsia" w:ascii="宋体" w:hAnsi="宋体" w:eastAsia="宋体" w:cs="宋体"/>
          <w:color w:val="000000" w:themeColor="text1"/>
          <w:highlight w:val="none"/>
          <w14:textFill>
            <w14:solidFill>
              <w14:schemeClr w14:val="tx1"/>
            </w14:solidFill>
          </w14:textFill>
        </w:rPr>
        <w:t>项目的磋商活动，并代表本人全权办理针对上述项目的磋商、签约等具体事务和签署相关文件。</w:t>
      </w:r>
    </w:p>
    <w:p w14:paraId="59FF4F11">
      <w:pPr>
        <w:pStyle w:val="21"/>
        <w:spacing w:line="34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本人对被授权人的签字事项负全部责任。</w:t>
      </w:r>
    </w:p>
    <w:p w14:paraId="44FBEF19">
      <w:pPr>
        <w:pStyle w:val="21"/>
        <w:spacing w:line="340" w:lineRule="exact"/>
        <w:ind w:firstLine="420"/>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授权委托代理期限：从</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月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 日起至</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年</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月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日止。</w:t>
      </w:r>
    </w:p>
    <w:p w14:paraId="47D9E426">
      <w:pPr>
        <w:pStyle w:val="21"/>
        <w:spacing w:line="340" w:lineRule="exact"/>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w:t>
      </w:r>
    </w:p>
    <w:p w14:paraId="407BD7A4">
      <w:pPr>
        <w:spacing w:line="34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代理人无转委托权,特此委托。 </w:t>
      </w:r>
    </w:p>
    <w:p w14:paraId="5D149D48">
      <w:pPr>
        <w:spacing w:line="340" w:lineRule="exact"/>
        <w:ind w:firstLine="420"/>
        <w:rPr>
          <w:rFonts w:hint="eastAsia" w:ascii="宋体" w:hAnsi="宋体" w:eastAsia="宋体" w:cs="宋体"/>
          <w:color w:val="000000" w:themeColor="text1"/>
          <w:highlight w:val="none"/>
          <w14:textFill>
            <w14:solidFill>
              <w14:schemeClr w14:val="tx1"/>
            </w14:solidFill>
          </w14:textFill>
        </w:rPr>
      </w:pPr>
    </w:p>
    <w:p w14:paraId="3B7481C0">
      <w:pPr>
        <w:spacing w:line="34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我已在下面签字，以资证明。</w:t>
      </w:r>
    </w:p>
    <w:p w14:paraId="3FC773A3">
      <w:pPr>
        <w:spacing w:line="340" w:lineRule="exact"/>
        <w:ind w:firstLine="420"/>
        <w:rPr>
          <w:rFonts w:hint="eastAsia" w:ascii="宋体" w:hAnsi="宋体" w:eastAsia="宋体" w:cs="宋体"/>
          <w:color w:val="000000" w:themeColor="text1"/>
          <w:szCs w:val="21"/>
          <w:highlight w:val="none"/>
          <w14:textFill>
            <w14:solidFill>
              <w14:schemeClr w14:val="tx1"/>
            </w14:solidFill>
          </w14:textFill>
        </w:rPr>
      </w:pPr>
    </w:p>
    <w:p w14:paraId="4D0B8870">
      <w:pPr>
        <w:spacing w:line="340" w:lineRule="exact"/>
        <w:ind w:firstLine="42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自然人签字并在签名处加盖大拇指指印</w:t>
      </w:r>
      <w:r>
        <w:rPr>
          <w:rFonts w:hint="eastAsia" w:ascii="宋体" w:hAnsi="宋体" w:eastAsia="宋体" w:cs="宋体"/>
          <w:color w:val="000000" w:themeColor="text1"/>
          <w:szCs w:val="21"/>
          <w:highlight w:val="none"/>
          <w:lang w:eastAsia="zh-CN"/>
          <w14:textFill>
            <w14:solidFill>
              <w14:schemeClr w14:val="tx1"/>
            </w14:solidFill>
          </w14:textFill>
        </w:rPr>
        <w:t>或个人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 xml:space="preserve">     </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年</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月</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日</w:t>
      </w:r>
    </w:p>
    <w:p w14:paraId="1904C62D">
      <w:pPr>
        <w:pStyle w:val="21"/>
        <w:spacing w:line="400" w:lineRule="exact"/>
        <w:ind w:left="420"/>
        <w:rPr>
          <w:rFonts w:hint="eastAsia" w:ascii="宋体" w:hAnsi="宋体" w:eastAsia="宋体" w:cs="宋体"/>
          <w:color w:val="000000" w:themeColor="text1"/>
          <w:szCs w:val="21"/>
          <w:highlight w:val="none"/>
          <w14:textFill>
            <w14:solidFill>
              <w14:schemeClr w14:val="tx1"/>
            </w14:solidFill>
          </w14:textFill>
        </w:rPr>
      </w:pPr>
    </w:p>
    <w:p w14:paraId="3848F0B6">
      <w:pPr>
        <w:pStyle w:val="21"/>
        <w:spacing w:line="400" w:lineRule="exact"/>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附：委托代理人身份证正反面</w:t>
      </w:r>
      <w:r>
        <w:rPr>
          <w:rFonts w:hint="eastAsia" w:hAnsi="宋体" w:cs="宋体"/>
          <w:b/>
          <w:color w:val="000000" w:themeColor="text1"/>
          <w:szCs w:val="21"/>
          <w:highlight w:val="none"/>
          <w:lang w:eastAsia="zh-CN"/>
          <w14:textFill>
            <w14:solidFill>
              <w14:schemeClr w14:val="tx1"/>
            </w14:solidFill>
          </w14:textFill>
        </w:rPr>
        <w:t>扫描件</w:t>
      </w:r>
    </w:p>
    <w:p w14:paraId="653E29A9">
      <w:pPr>
        <w:rPr>
          <w:rFonts w:hint="eastAsia" w:ascii="宋体" w:hAnsi="宋体" w:eastAsia="宋体" w:cs="宋体"/>
          <w:b/>
          <w:color w:val="000000" w:themeColor="text1"/>
          <w:szCs w:val="21"/>
          <w:highlight w:val="none"/>
          <w14:textFill>
            <w14:solidFill>
              <w14:schemeClr w14:val="tx1"/>
            </w14:solidFill>
          </w14:textFill>
        </w:rPr>
      </w:pPr>
    </w:p>
    <w:p w14:paraId="492A69A2">
      <w:pPr>
        <w:pStyle w:val="16"/>
        <w:rPr>
          <w:rFonts w:hint="eastAsia" w:ascii="宋体" w:hAnsi="宋体" w:eastAsia="宋体" w:cs="宋体"/>
          <w:b/>
          <w:color w:val="000000" w:themeColor="text1"/>
          <w:szCs w:val="21"/>
          <w:highlight w:val="none"/>
          <w14:textFill>
            <w14:solidFill>
              <w14:schemeClr w14:val="tx1"/>
            </w14:solidFill>
          </w14:textFill>
        </w:rPr>
      </w:pPr>
    </w:p>
    <w:p w14:paraId="5FD2E92C">
      <w:pPr>
        <w:pStyle w:val="16"/>
        <w:rPr>
          <w:rFonts w:hint="eastAsia" w:ascii="宋体" w:hAnsi="宋体" w:eastAsia="宋体" w:cs="宋体"/>
          <w:b/>
          <w:color w:val="000000" w:themeColor="text1"/>
          <w:szCs w:val="21"/>
          <w:highlight w:val="none"/>
          <w14:textFill>
            <w14:solidFill>
              <w14:schemeClr w14:val="tx1"/>
            </w14:solidFill>
          </w14:textFill>
        </w:rPr>
      </w:pPr>
    </w:p>
    <w:p w14:paraId="5E99FBB7">
      <w:pPr>
        <w:pStyle w:val="16"/>
        <w:rPr>
          <w:rFonts w:hint="eastAsia" w:ascii="宋体" w:hAnsi="宋体" w:eastAsia="宋体" w:cs="宋体"/>
          <w:b/>
          <w:color w:val="000000" w:themeColor="text1"/>
          <w:szCs w:val="21"/>
          <w:highlight w:val="none"/>
          <w14:textFill>
            <w14:solidFill>
              <w14:schemeClr w14:val="tx1"/>
            </w14:solidFill>
          </w14:textFill>
        </w:rPr>
      </w:pPr>
    </w:p>
    <w:p w14:paraId="2B19A6AB">
      <w:pPr>
        <w:pStyle w:val="16"/>
        <w:rPr>
          <w:rFonts w:hint="eastAsia" w:ascii="宋体" w:hAnsi="宋体" w:eastAsia="宋体" w:cs="宋体"/>
          <w:b/>
          <w:color w:val="000000" w:themeColor="text1"/>
          <w:szCs w:val="21"/>
          <w:highlight w:val="none"/>
          <w14:textFill>
            <w14:solidFill>
              <w14:schemeClr w14:val="tx1"/>
            </w14:solidFill>
          </w14:textFill>
        </w:rPr>
      </w:pPr>
    </w:p>
    <w:p w14:paraId="5B24D41A">
      <w:pPr>
        <w:pStyle w:val="16"/>
        <w:rPr>
          <w:rFonts w:hint="eastAsia" w:ascii="宋体" w:hAnsi="宋体" w:eastAsia="宋体" w:cs="宋体"/>
          <w:b/>
          <w:color w:val="000000" w:themeColor="text1"/>
          <w:szCs w:val="21"/>
          <w:highlight w:val="none"/>
          <w14:textFill>
            <w14:solidFill>
              <w14:schemeClr w14:val="tx1"/>
            </w14:solidFill>
          </w14:textFill>
        </w:rPr>
      </w:pPr>
    </w:p>
    <w:p w14:paraId="4EAD04F9">
      <w:pPr>
        <w:pStyle w:val="16"/>
        <w:rPr>
          <w:rFonts w:hint="eastAsia" w:ascii="宋体" w:hAnsi="宋体" w:eastAsia="宋体" w:cs="宋体"/>
          <w:b/>
          <w:color w:val="000000" w:themeColor="text1"/>
          <w:szCs w:val="21"/>
          <w:highlight w:val="none"/>
          <w14:textFill>
            <w14:solidFill>
              <w14:schemeClr w14:val="tx1"/>
            </w14:solidFill>
          </w14:textFill>
        </w:rPr>
      </w:pPr>
    </w:p>
    <w:p w14:paraId="25107DD4">
      <w:pPr>
        <w:pStyle w:val="16"/>
        <w:rPr>
          <w:rFonts w:hint="eastAsia" w:ascii="宋体" w:hAnsi="宋体" w:eastAsia="宋体" w:cs="宋体"/>
          <w:b/>
          <w:color w:val="000000" w:themeColor="text1"/>
          <w:szCs w:val="21"/>
          <w:highlight w:val="none"/>
          <w14:textFill>
            <w14:solidFill>
              <w14:schemeClr w14:val="tx1"/>
            </w14:solidFill>
          </w14:textFill>
        </w:rPr>
      </w:pPr>
    </w:p>
    <w:p w14:paraId="20823013">
      <w:pPr>
        <w:pStyle w:val="16"/>
        <w:rPr>
          <w:rFonts w:hint="eastAsia" w:ascii="宋体" w:hAnsi="宋体" w:eastAsia="宋体" w:cs="宋体"/>
          <w:b/>
          <w:color w:val="000000" w:themeColor="text1"/>
          <w:szCs w:val="21"/>
          <w:highlight w:val="none"/>
          <w14:textFill>
            <w14:solidFill>
              <w14:schemeClr w14:val="tx1"/>
            </w14:solidFill>
          </w14:textFill>
        </w:rPr>
      </w:pPr>
    </w:p>
    <w:p w14:paraId="7B7A87E0">
      <w:pPr>
        <w:pStyle w:val="16"/>
        <w:rPr>
          <w:rFonts w:hint="eastAsia" w:ascii="宋体" w:hAnsi="宋体" w:eastAsia="宋体" w:cs="宋体"/>
          <w:b/>
          <w:color w:val="000000" w:themeColor="text1"/>
          <w:szCs w:val="21"/>
          <w:highlight w:val="none"/>
          <w14:textFill>
            <w14:solidFill>
              <w14:schemeClr w14:val="tx1"/>
            </w14:solidFill>
          </w14:textFill>
        </w:rPr>
      </w:pPr>
    </w:p>
    <w:p w14:paraId="49DF0975">
      <w:pPr>
        <w:pStyle w:val="16"/>
        <w:rPr>
          <w:rFonts w:hint="eastAsia" w:ascii="宋体" w:hAnsi="宋体" w:eastAsia="宋体" w:cs="宋体"/>
          <w:b/>
          <w:color w:val="000000" w:themeColor="text1"/>
          <w:szCs w:val="21"/>
          <w:highlight w:val="none"/>
          <w14:textFill>
            <w14:solidFill>
              <w14:schemeClr w14:val="tx1"/>
            </w14:solidFill>
          </w14:textFill>
        </w:rPr>
      </w:pPr>
    </w:p>
    <w:p w14:paraId="7D45B2FF">
      <w:pPr>
        <w:pStyle w:val="16"/>
        <w:rPr>
          <w:rFonts w:hint="eastAsia" w:ascii="宋体" w:hAnsi="宋体" w:eastAsia="宋体" w:cs="宋体"/>
          <w:b/>
          <w:color w:val="000000" w:themeColor="text1"/>
          <w:szCs w:val="21"/>
          <w:highlight w:val="none"/>
          <w14:textFill>
            <w14:solidFill>
              <w14:schemeClr w14:val="tx1"/>
            </w14:solidFill>
          </w14:textFill>
        </w:rPr>
      </w:pPr>
    </w:p>
    <w:p w14:paraId="04D2228A">
      <w:pPr>
        <w:pStyle w:val="16"/>
        <w:rPr>
          <w:rFonts w:hint="eastAsia" w:ascii="宋体" w:hAnsi="宋体" w:eastAsia="宋体" w:cs="宋体"/>
          <w:b/>
          <w:color w:val="000000" w:themeColor="text1"/>
          <w:szCs w:val="21"/>
          <w:highlight w:val="none"/>
          <w14:textFill>
            <w14:solidFill>
              <w14:schemeClr w14:val="tx1"/>
            </w14:solidFill>
          </w14:textFill>
        </w:rPr>
      </w:pPr>
    </w:p>
    <w:p w14:paraId="19F4DD2E">
      <w:pPr>
        <w:pStyle w:val="16"/>
        <w:rPr>
          <w:rFonts w:hint="eastAsia" w:ascii="宋体" w:hAnsi="宋体" w:eastAsia="宋体" w:cs="宋体"/>
          <w:b/>
          <w:color w:val="000000" w:themeColor="text1"/>
          <w:szCs w:val="21"/>
          <w:highlight w:val="none"/>
          <w14:textFill>
            <w14:solidFill>
              <w14:schemeClr w14:val="tx1"/>
            </w14:solidFill>
          </w14:textFill>
        </w:rPr>
      </w:pPr>
    </w:p>
    <w:p w14:paraId="612CCAD1">
      <w:pPr>
        <w:rPr>
          <w:rFonts w:hint="eastAsia"/>
          <w:color w:val="000000" w:themeColor="text1"/>
          <w:highlight w:val="none"/>
          <w14:textFill>
            <w14:solidFill>
              <w14:schemeClr w14:val="tx1"/>
            </w14:solidFill>
          </w14:textFill>
        </w:rPr>
      </w:pPr>
    </w:p>
    <w:p w14:paraId="5401895F">
      <w:pPr>
        <w:pStyle w:val="16"/>
        <w:rPr>
          <w:rFonts w:hint="eastAsia" w:ascii="宋体" w:hAnsi="宋体" w:eastAsia="宋体" w:cs="宋体"/>
          <w:b/>
          <w:color w:val="000000" w:themeColor="text1"/>
          <w:szCs w:val="21"/>
          <w:highlight w:val="none"/>
          <w14:textFill>
            <w14:solidFill>
              <w14:schemeClr w14:val="tx1"/>
            </w14:solidFill>
          </w14:textFill>
        </w:rPr>
      </w:pPr>
    </w:p>
    <w:p w14:paraId="534DFEC0">
      <w:pPr>
        <w:numPr>
          <w:ilvl w:val="0"/>
          <w:numId w:val="0"/>
        </w:numPr>
        <w:spacing w:line="360" w:lineRule="auto"/>
        <w:ind w:firstLine="0"/>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2A4B627B">
      <w:pPr>
        <w:numPr>
          <w:ilvl w:val="0"/>
          <w:numId w:val="0"/>
        </w:numPr>
        <w:spacing w:line="360" w:lineRule="auto"/>
        <w:ind w:firstLine="0"/>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2564B8D">
      <w:pPr>
        <w:numPr>
          <w:ilvl w:val="0"/>
          <w:numId w:val="0"/>
        </w:numPr>
        <w:spacing w:line="360" w:lineRule="auto"/>
        <w:ind w:firstLine="0"/>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16007B03">
      <w:pPr>
        <w:numPr>
          <w:ilvl w:val="0"/>
          <w:numId w:val="0"/>
        </w:numPr>
        <w:spacing w:line="360" w:lineRule="auto"/>
        <w:ind w:firstLine="0"/>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3CEC52DE">
      <w:pPr>
        <w:numPr>
          <w:ilvl w:val="0"/>
          <w:numId w:val="0"/>
        </w:numPr>
        <w:spacing w:line="360" w:lineRule="auto"/>
        <w:ind w:firstLine="0"/>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E2317B7">
      <w:pPr>
        <w:numPr>
          <w:ilvl w:val="0"/>
          <w:numId w:val="0"/>
        </w:numPr>
        <w:spacing w:line="360" w:lineRule="auto"/>
        <w:ind w:firstLine="0"/>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621CB644">
      <w:pPr>
        <w:numPr>
          <w:ilvl w:val="0"/>
          <w:numId w:val="0"/>
        </w:numPr>
        <w:spacing w:line="360" w:lineRule="auto"/>
        <w:ind w:firstLine="0"/>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33AF10DA">
      <w:pPr>
        <w:numPr>
          <w:ilvl w:val="0"/>
          <w:numId w:val="0"/>
        </w:numPr>
        <w:spacing w:line="360" w:lineRule="auto"/>
        <w:ind w:firstLine="0"/>
        <w:rPr>
          <w:rFonts w:hint="eastAsia" w:ascii="宋体" w:hAnsi="宋体" w:eastAsia="宋体" w:cs="宋体"/>
          <w:b/>
          <w:bCs/>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3</w:t>
      </w:r>
      <w:r>
        <w:rPr>
          <w:rFonts w:hint="eastAsia" w:ascii="宋体" w:hAnsi="宋体" w:eastAsia="宋体" w:cs="宋体"/>
          <w:b/>
          <w:color w:val="000000" w:themeColor="text1"/>
          <w:sz w:val="28"/>
          <w:szCs w:val="28"/>
          <w:highlight w:val="none"/>
          <w14:textFill>
            <w14:solidFill>
              <w14:schemeClr w14:val="tx1"/>
            </w14:solidFill>
          </w14:textFill>
        </w:rPr>
        <w:t>.</w:t>
      </w:r>
      <w:r>
        <w:rPr>
          <w:rFonts w:hint="eastAsia" w:ascii="宋体" w:hAnsi="宋体" w:eastAsia="宋体" w:cs="宋体"/>
          <w:b/>
          <w:bCs/>
          <w:color w:val="000000" w:themeColor="text1"/>
          <w:sz w:val="28"/>
          <w:szCs w:val="28"/>
          <w:highlight w:val="none"/>
          <w:lang w:val="en-US" w:eastAsia="zh-CN"/>
          <w14:textFill>
            <w14:solidFill>
              <w14:schemeClr w14:val="tx1"/>
            </w14:solidFill>
          </w14:textFill>
        </w:rPr>
        <w:t>供应商</w:t>
      </w:r>
      <w:r>
        <w:rPr>
          <w:rFonts w:hint="eastAsia" w:ascii="宋体" w:hAnsi="宋体" w:eastAsia="宋体" w:cs="宋体"/>
          <w:b/>
          <w:bCs/>
          <w:color w:val="000000" w:themeColor="text1"/>
          <w:sz w:val="28"/>
          <w:szCs w:val="28"/>
          <w:highlight w:val="none"/>
          <w:lang w:eastAsia="zh-CN"/>
          <w14:textFill>
            <w14:solidFill>
              <w14:schemeClr w14:val="tx1"/>
            </w14:solidFill>
          </w14:textFill>
        </w:rPr>
        <w:t>参加政府采购活动前3年内在经营活动中没有重大违法记录及有关信用信息的书面声明或专项信用报告</w:t>
      </w:r>
      <w:r>
        <w:rPr>
          <w:rFonts w:hint="eastAsia" w:ascii="宋体" w:hAnsi="宋体" w:eastAsia="宋体" w:cs="宋体"/>
          <w:b/>
          <w:bCs/>
          <w:color w:val="000000" w:themeColor="text1"/>
          <w:sz w:val="28"/>
          <w:szCs w:val="28"/>
          <w:highlight w:val="none"/>
          <w14:textFill>
            <w14:solidFill>
              <w14:schemeClr w14:val="tx1"/>
            </w14:solidFill>
          </w14:textFill>
        </w:rPr>
        <w:t>（必须提供）；</w:t>
      </w:r>
    </w:p>
    <w:p w14:paraId="22B3ABF8">
      <w:pPr>
        <w:pStyle w:val="21"/>
        <w:spacing w:line="340" w:lineRule="exact"/>
        <w:ind w:firstLine="480"/>
        <w:rPr>
          <w:rFonts w:hint="eastAsia" w:ascii="宋体" w:hAnsi="宋体" w:eastAsia="宋体" w:cs="宋体"/>
          <w:b/>
          <w:color w:val="000000" w:themeColor="text1"/>
          <w:sz w:val="24"/>
          <w:szCs w:val="20"/>
          <w:highlight w:val="none"/>
          <w14:textFill>
            <w14:solidFill>
              <w14:schemeClr w14:val="tx1"/>
            </w14:solidFill>
          </w14:textFill>
        </w:rPr>
      </w:pPr>
      <w:r>
        <w:rPr>
          <w:rFonts w:hint="eastAsia" w:ascii="宋体" w:hAnsi="宋体" w:eastAsia="宋体" w:cs="宋体"/>
          <w:b/>
          <w:bCs w:val="0"/>
          <w:color w:val="000000" w:themeColor="text1"/>
          <w:sz w:val="24"/>
          <w:highlight w:val="none"/>
          <w:lang w:eastAsia="zh-CN"/>
          <w14:textFill>
            <w14:solidFill>
              <w14:schemeClr w14:val="tx1"/>
            </w14:solidFill>
          </w14:textFill>
        </w:rPr>
        <w:t>注：</w:t>
      </w:r>
      <w:r>
        <w:rPr>
          <w:rFonts w:hint="eastAsia" w:ascii="宋体" w:hAnsi="宋体" w:eastAsia="宋体" w:cs="宋体"/>
          <w:b/>
          <w:bCs w:val="0"/>
          <w:color w:val="000000" w:themeColor="text1"/>
          <w:sz w:val="24"/>
          <w:highlight w:val="none"/>
          <w:lang w:val="en-US" w:eastAsia="zh-CN"/>
          <w14:textFill>
            <w14:solidFill>
              <w14:schemeClr w14:val="tx1"/>
            </w14:solidFill>
          </w14:textFill>
        </w:rPr>
        <w:t>供应商</w:t>
      </w:r>
      <w:r>
        <w:rPr>
          <w:rFonts w:hint="eastAsia" w:ascii="宋体" w:hAnsi="宋体" w:eastAsia="宋体" w:cs="宋体"/>
          <w:b/>
          <w:bCs w:val="0"/>
          <w:color w:val="000000" w:themeColor="text1"/>
          <w:sz w:val="24"/>
          <w:highlight w:val="none"/>
          <w:lang w:eastAsia="zh-CN"/>
          <w14:textFill>
            <w14:solidFill>
              <w14:schemeClr w14:val="tx1"/>
            </w14:solidFill>
          </w14:textFill>
        </w:rPr>
        <w:t>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w:t>
      </w:r>
      <w:r>
        <w:rPr>
          <w:rFonts w:hint="eastAsia" w:ascii="宋体" w:hAnsi="宋体" w:eastAsia="宋体" w:cs="宋体"/>
          <w:b/>
          <w:bCs w:val="0"/>
          <w:color w:val="000000" w:themeColor="text1"/>
          <w:sz w:val="24"/>
          <w:highlight w:val="none"/>
          <w:lang w:val="en-US" w:eastAsia="zh-CN"/>
          <w14:textFill>
            <w14:solidFill>
              <w14:schemeClr w14:val="tx1"/>
            </w14:solidFill>
          </w14:textFill>
        </w:rPr>
        <w:t>供应商</w:t>
      </w:r>
      <w:r>
        <w:rPr>
          <w:rFonts w:hint="eastAsia" w:ascii="宋体" w:hAnsi="宋体" w:eastAsia="宋体" w:cs="宋体"/>
          <w:b/>
          <w:bCs w:val="0"/>
          <w:color w:val="000000" w:themeColor="text1"/>
          <w:sz w:val="24"/>
          <w:highlight w:val="none"/>
          <w:lang w:eastAsia="zh-CN"/>
          <w14:textFill>
            <w14:solidFill>
              <w14:schemeClr w14:val="tx1"/>
            </w14:solidFill>
          </w14:textFill>
        </w:rPr>
        <w:t>根据注册地信用中国网站的要求获取。</w:t>
      </w:r>
    </w:p>
    <w:p w14:paraId="60CC1EE6">
      <w:pPr>
        <w:pStyle w:val="21"/>
        <w:spacing w:line="400" w:lineRule="exact"/>
        <w:ind w:left="420" w:firstLine="156"/>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 xml:space="preserve">                       </w:t>
      </w:r>
    </w:p>
    <w:p w14:paraId="623DF50B">
      <w:pPr>
        <w:pStyle w:val="21"/>
        <w:spacing w:line="400" w:lineRule="exact"/>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14:textFill>
            <w14:solidFill>
              <w14:schemeClr w14:val="tx1"/>
            </w14:solidFill>
          </w14:textFill>
        </w:rPr>
        <w:t>附件：</w:t>
      </w:r>
    </w:p>
    <w:p w14:paraId="3254C806">
      <w:pPr>
        <w:pStyle w:val="21"/>
        <w:spacing w:line="400" w:lineRule="exact"/>
        <w:jc w:val="center"/>
        <w:rPr>
          <w:rFonts w:hint="eastAsia" w:ascii="宋体" w:hAnsi="宋体" w:eastAsia="宋体" w:cs="宋体"/>
          <w:b/>
          <w:color w:val="000000" w:themeColor="text1"/>
          <w:sz w:val="32"/>
          <w:szCs w:val="32"/>
          <w:highlight w:val="none"/>
          <w14:textFill>
            <w14:solidFill>
              <w14:schemeClr w14:val="tx1"/>
            </w14:solidFill>
          </w14:textFill>
        </w:rPr>
      </w:pPr>
      <w:bookmarkStart w:id="445" w:name="_Toc30890_WPSOffice_Level1"/>
      <w:bookmarkStart w:id="446" w:name="_Toc30304_WPSOffice_Level1"/>
      <w:r>
        <w:rPr>
          <w:rFonts w:hint="eastAsia" w:ascii="宋体" w:hAnsi="宋体" w:eastAsia="宋体" w:cs="宋体"/>
          <w:b/>
          <w:color w:val="000000" w:themeColor="text1"/>
          <w:sz w:val="32"/>
          <w:szCs w:val="32"/>
          <w:highlight w:val="none"/>
          <w14:textFill>
            <w14:solidFill>
              <w14:schemeClr w14:val="tx1"/>
            </w14:solidFill>
          </w14:textFill>
        </w:rPr>
        <w:t>声   明</w:t>
      </w:r>
      <w:bookmarkEnd w:id="445"/>
      <w:bookmarkEnd w:id="446"/>
    </w:p>
    <w:p w14:paraId="32F9499E">
      <w:pPr>
        <w:pStyle w:val="21"/>
        <w:spacing w:line="400" w:lineRule="exact"/>
        <w:jc w:val="both"/>
        <w:rPr>
          <w:rFonts w:hint="eastAsia" w:ascii="宋体" w:hAnsi="宋体" w:eastAsia="宋体" w:cs="宋体"/>
          <w:b/>
          <w:color w:val="000000" w:themeColor="text1"/>
          <w:sz w:val="32"/>
          <w:szCs w:val="32"/>
          <w:highlight w:val="none"/>
          <w14:textFill>
            <w14:solidFill>
              <w14:schemeClr w14:val="tx1"/>
            </w14:solidFill>
          </w14:textFill>
        </w:rPr>
      </w:pPr>
    </w:p>
    <w:p w14:paraId="011E6DFC">
      <w:pPr>
        <w:pStyle w:val="12"/>
        <w:rPr>
          <w:rFonts w:hint="eastAsia"/>
          <w:color w:val="000000" w:themeColor="text1"/>
          <w:highlight w:val="none"/>
          <w14:textFill>
            <w14:solidFill>
              <w14:schemeClr w14:val="tx1"/>
            </w14:solidFill>
          </w14:textFill>
        </w:rPr>
      </w:pPr>
    </w:p>
    <w:p w14:paraId="3B8D74CF">
      <w:pPr>
        <w:pStyle w:val="21"/>
        <w:spacing w:line="400" w:lineRule="exact"/>
        <w:jc w:val="both"/>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b/>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桂林市政府集中采购中心 </w:t>
      </w:r>
    </w:p>
    <w:p w14:paraId="2070926B">
      <w:pPr>
        <w:rPr>
          <w:rFonts w:hint="eastAsia" w:ascii="宋体" w:hAnsi="宋体" w:eastAsia="宋体" w:cs="宋体"/>
          <w:color w:val="000000" w:themeColor="text1"/>
          <w:szCs w:val="21"/>
          <w:highlight w:val="none"/>
          <w:u w:val="single"/>
          <w14:textFill>
            <w14:solidFill>
              <w14:schemeClr w14:val="tx1"/>
            </w14:solidFill>
          </w14:textFill>
        </w:rPr>
      </w:pPr>
    </w:p>
    <w:p w14:paraId="3741F65F">
      <w:pPr>
        <w:pStyle w:val="16"/>
        <w:rPr>
          <w:rFonts w:hint="eastAsia" w:ascii="宋体" w:hAnsi="宋体" w:eastAsia="宋体" w:cs="宋体"/>
          <w:color w:val="000000" w:themeColor="text1"/>
          <w:highlight w:val="none"/>
          <w14:textFill>
            <w14:solidFill>
              <w14:schemeClr w14:val="tx1"/>
            </w14:solidFill>
          </w14:textFill>
        </w:rPr>
      </w:pPr>
    </w:p>
    <w:p w14:paraId="269BD79F">
      <w:pPr>
        <w:pStyle w:val="21"/>
        <w:spacing w:line="40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B7DD1B9">
      <w:pPr>
        <w:rPr>
          <w:rFonts w:hint="eastAsia" w:ascii="宋体" w:hAnsi="宋体" w:eastAsia="宋体" w:cs="宋体"/>
          <w:color w:val="000000" w:themeColor="text1"/>
          <w:highlight w:val="none"/>
          <w14:textFill>
            <w14:solidFill>
              <w14:schemeClr w14:val="tx1"/>
            </w14:solidFill>
          </w14:textFill>
        </w:rPr>
      </w:pPr>
    </w:p>
    <w:p w14:paraId="31C55992">
      <w:pPr>
        <w:spacing w:line="400" w:lineRule="exact"/>
        <w:ind w:firstLine="189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磋商供应商</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公章</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，自然人</w:t>
      </w:r>
      <w:r>
        <w:rPr>
          <w:rFonts w:hint="eastAsia" w:ascii="宋体" w:hAnsi="宋体" w:eastAsia="宋体" w:cs="宋体"/>
          <w:color w:val="000000" w:themeColor="text1"/>
          <w:szCs w:val="21"/>
          <w:highlight w:val="none"/>
          <w:lang w:eastAsia="zh-CN"/>
          <w14:textFill>
            <w14:solidFill>
              <w14:schemeClr w14:val="tx1"/>
            </w14:solidFill>
          </w14:textFill>
        </w:rPr>
        <w:t>签字或个人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7713852">
      <w:pPr>
        <w:pStyle w:val="21"/>
        <w:ind w:firstLine="3990"/>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          期：</w:t>
      </w:r>
      <w:r>
        <w:rPr>
          <w:rFonts w:hint="eastAsia" w:ascii="宋体" w:hAnsi="宋体" w:eastAsia="宋体" w:cs="宋体"/>
          <w:color w:val="000000" w:themeColor="text1"/>
          <w:highlight w:val="none"/>
          <w:u w:val="single"/>
          <w14:textFill>
            <w14:solidFill>
              <w14:schemeClr w14:val="tx1"/>
            </w14:solidFill>
          </w14:textFill>
        </w:rPr>
        <w:t xml:space="preserve">                            </w:t>
      </w:r>
    </w:p>
    <w:p w14:paraId="3DAD1E96">
      <w:pPr>
        <w:pStyle w:val="21"/>
        <w:spacing w:line="340" w:lineRule="exact"/>
        <w:rPr>
          <w:rFonts w:hint="eastAsia" w:ascii="宋体" w:hAnsi="宋体" w:eastAsia="宋体" w:cs="宋体"/>
          <w:b/>
          <w:color w:val="000000" w:themeColor="text1"/>
          <w:sz w:val="28"/>
          <w:szCs w:val="28"/>
          <w:highlight w:val="none"/>
          <w14:textFill>
            <w14:solidFill>
              <w14:schemeClr w14:val="tx1"/>
            </w14:solidFill>
          </w14:textFill>
        </w:rPr>
      </w:pPr>
    </w:p>
    <w:p w14:paraId="3AAC8583">
      <w:pPr>
        <w:pStyle w:val="21"/>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EEB68A6">
      <w:pPr>
        <w:pStyle w:val="21"/>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05ED5903">
      <w:pPr>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88341B3">
      <w:pPr>
        <w:pStyle w:val="13"/>
        <w:rPr>
          <w:rFonts w:hint="eastAsia"/>
          <w:color w:val="000000" w:themeColor="text1"/>
          <w:highlight w:val="none"/>
          <w:lang w:val="en-US" w:eastAsia="zh-CN"/>
          <w14:textFill>
            <w14:solidFill>
              <w14:schemeClr w14:val="tx1"/>
            </w14:solidFill>
          </w14:textFill>
        </w:rPr>
      </w:pPr>
    </w:p>
    <w:p w14:paraId="19CBE283">
      <w:pPr>
        <w:pStyle w:val="21"/>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681CB0C1">
      <w:pPr>
        <w:pStyle w:val="21"/>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19F5BC0">
      <w:pPr>
        <w:pStyle w:val="21"/>
        <w:spacing w:line="340" w:lineRule="exac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4</w:t>
      </w:r>
      <w:r>
        <w:rPr>
          <w:rFonts w:hint="eastAsia" w:ascii="宋体" w:hAnsi="宋体" w:eastAsia="宋体" w:cs="宋体"/>
          <w:b/>
          <w:color w:val="000000" w:themeColor="text1"/>
          <w:sz w:val="28"/>
          <w:szCs w:val="28"/>
          <w:highlight w:val="none"/>
          <w14:textFill>
            <w14:solidFill>
              <w14:schemeClr w14:val="tx1"/>
            </w14:solidFill>
          </w14:textFill>
        </w:rPr>
        <w:t>.供应商的法人或者其他组织营业执照等证明文件</w:t>
      </w:r>
      <w:r>
        <w:rPr>
          <w:rFonts w:hint="eastAsia" w:hAnsi="宋体" w:cs="宋体"/>
          <w:b/>
          <w:color w:val="000000" w:themeColor="text1"/>
          <w:sz w:val="28"/>
          <w:szCs w:val="28"/>
          <w:highlight w:val="none"/>
          <w:lang w:eastAsia="zh-CN"/>
          <w14:textFill>
            <w14:solidFill>
              <w14:schemeClr w14:val="tx1"/>
            </w14:solidFill>
          </w14:textFill>
        </w:rPr>
        <w:t>扫描件</w:t>
      </w:r>
      <w:r>
        <w:rPr>
          <w:rFonts w:hint="eastAsia" w:ascii="宋体" w:hAnsi="宋体" w:eastAsia="宋体" w:cs="宋体"/>
          <w:b/>
          <w:color w:val="000000" w:themeColor="text1"/>
          <w:sz w:val="28"/>
          <w:szCs w:val="28"/>
          <w:highlight w:val="none"/>
          <w14:textFill>
            <w14:solidFill>
              <w14:schemeClr w14:val="tx1"/>
            </w14:solidFill>
          </w14:textFill>
        </w:rPr>
        <w:t>（必须提供，自然人除外）；</w:t>
      </w:r>
    </w:p>
    <w:p w14:paraId="3ADD8CD0">
      <w:pPr>
        <w:tabs>
          <w:tab w:val="left" w:pos="1305"/>
        </w:tabs>
        <w:spacing w:line="340" w:lineRule="exact"/>
        <w:rPr>
          <w:rFonts w:hint="eastAsia" w:ascii="宋体" w:hAnsi="宋体" w:eastAsia="宋体" w:cs="宋体"/>
          <w:b/>
          <w:color w:val="000000" w:themeColor="text1"/>
          <w:szCs w:val="21"/>
          <w:highlight w:val="none"/>
          <w14:textFill>
            <w14:solidFill>
              <w14:schemeClr w14:val="tx1"/>
            </w14:solidFill>
          </w14:textFill>
        </w:rPr>
      </w:pPr>
    </w:p>
    <w:p w14:paraId="5405D96B">
      <w:pPr>
        <w:pStyle w:val="21"/>
        <w:spacing w:line="340" w:lineRule="exact"/>
        <w:ind w:firstLine="480"/>
        <w:rPr>
          <w:rFonts w:hint="eastAsia" w:ascii="宋体" w:hAnsi="宋体" w:eastAsia="宋体" w:cs="宋体"/>
          <w:b/>
          <w:bCs w:val="0"/>
          <w:color w:val="000000" w:themeColor="text1"/>
          <w:sz w:val="24"/>
          <w:highlight w:val="none"/>
          <w:lang w:eastAsia="zh-CN"/>
          <w14:textFill>
            <w14:solidFill>
              <w14:schemeClr w14:val="tx1"/>
            </w14:solidFill>
          </w14:textFill>
        </w:rPr>
      </w:pPr>
      <w:r>
        <w:rPr>
          <w:rFonts w:hint="eastAsia" w:ascii="宋体" w:hAnsi="宋体" w:eastAsia="宋体" w:cs="宋体"/>
          <w:b/>
          <w:bCs w:val="0"/>
          <w:color w:val="000000" w:themeColor="text1"/>
          <w:sz w:val="24"/>
          <w:highlight w:val="none"/>
          <w:lang w:eastAsia="zh-CN"/>
          <w14:textFill>
            <w14:solidFill>
              <w14:schemeClr w14:val="tx1"/>
            </w14:solidFill>
          </w14:textFill>
        </w:rPr>
        <w:t>注：供应商为企业（包括合伙企业），应提供市场监管部门（登记机关）注册的有效</w:t>
      </w:r>
      <w:r>
        <w:rPr>
          <w:rFonts w:hint="eastAsia" w:hAnsi="宋体" w:cs="宋体"/>
          <w:b/>
          <w:bCs w:val="0"/>
          <w:color w:val="000000" w:themeColor="text1"/>
          <w:sz w:val="24"/>
          <w:highlight w:val="none"/>
          <w:lang w:eastAsia="zh-CN"/>
          <w14:textFill>
            <w14:solidFill>
              <w14:schemeClr w14:val="tx1"/>
            </w14:solidFill>
          </w14:textFill>
        </w:rPr>
        <w:t>“企业法人营业执照”或“营业执照”</w:t>
      </w:r>
      <w:r>
        <w:rPr>
          <w:rFonts w:hint="eastAsia" w:ascii="宋体" w:hAnsi="宋体" w:eastAsia="宋体" w:cs="宋体"/>
          <w:b/>
          <w:bCs w:val="0"/>
          <w:color w:val="000000" w:themeColor="text1"/>
          <w:sz w:val="24"/>
          <w:highlight w:val="none"/>
          <w:lang w:eastAsia="zh-CN"/>
          <w14:textFill>
            <w14:solidFill>
              <w14:schemeClr w14:val="tx1"/>
            </w14:solidFill>
          </w14:textFill>
        </w:rPr>
        <w:t>；供应商为事业单位，应提供有效的“事业单位法人证书”；供应商为非企业专业服务机构的，应提供执业许可证等证明文件；供应商为个体工商户，应提供有效的“个体工商户营业执照”。（所需材料均为扫描件）</w:t>
      </w:r>
    </w:p>
    <w:p w14:paraId="4153F51E">
      <w:pPr>
        <w:pStyle w:val="21"/>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3526FA5D">
      <w:pPr>
        <w:pStyle w:val="21"/>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5.财务状况报告（</w:t>
      </w:r>
      <w:r>
        <w:rPr>
          <w:rFonts w:hint="eastAsia" w:hAnsi="宋体" w:cs="宋体"/>
          <w:b/>
          <w:color w:val="000000" w:themeColor="text1"/>
          <w:sz w:val="28"/>
          <w:szCs w:val="28"/>
          <w:highlight w:val="none"/>
          <w:lang w:val="en-US" w:eastAsia="zh-CN"/>
          <w14:textFill>
            <w14:solidFill>
              <w14:schemeClr w14:val="tx1"/>
            </w14:solidFill>
          </w14:textFill>
        </w:rPr>
        <w:t>格式自拟，</w:t>
      </w:r>
      <w:r>
        <w:rPr>
          <w:rFonts w:hint="eastAsia" w:ascii="宋体" w:hAnsi="宋体" w:eastAsia="宋体" w:cs="宋体"/>
          <w:b/>
          <w:color w:val="000000" w:themeColor="text1"/>
          <w:sz w:val="28"/>
          <w:szCs w:val="28"/>
          <w:highlight w:val="none"/>
          <w:lang w:val="en-US" w:eastAsia="zh-CN"/>
          <w14:textFill>
            <w14:solidFill>
              <w14:schemeClr w14:val="tx1"/>
            </w14:solidFill>
          </w14:textFill>
        </w:rPr>
        <w:t>必须提供）；</w:t>
      </w:r>
    </w:p>
    <w:p w14:paraId="749E0D30">
      <w:pPr>
        <w:pStyle w:val="12"/>
        <w:ind w:left="0" w:firstLine="0"/>
        <w:rPr>
          <w:rFonts w:hint="eastAsia" w:ascii="宋体" w:hAnsi="宋体" w:eastAsia="宋体" w:cs="宋体"/>
          <w:color w:val="000000" w:themeColor="text1"/>
          <w:highlight w:val="none"/>
          <w14:textFill>
            <w14:solidFill>
              <w14:schemeClr w14:val="tx1"/>
            </w14:solidFill>
          </w14:textFill>
        </w:rPr>
      </w:pPr>
    </w:p>
    <w:p w14:paraId="0BD81F19">
      <w:pPr>
        <w:pStyle w:val="12"/>
        <w:numPr>
          <w:ilvl w:val="0"/>
          <w:numId w:val="0"/>
        </w:numPr>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51ED790B">
      <w:pPr>
        <w:pStyle w:val="12"/>
        <w:numPr>
          <w:ilvl w:val="0"/>
          <w:numId w:val="0"/>
        </w:numPr>
        <w:rPr>
          <w:rFonts w:hint="eastAsia" w:ascii="宋体" w:hAnsi="宋体" w:eastAsia="宋体" w:cs="宋体"/>
          <w:b/>
          <w:color w:val="000000" w:themeColor="text1"/>
          <w:sz w:val="28"/>
          <w:szCs w:val="28"/>
          <w:highlight w:val="none"/>
          <w:lang w:val="en-US" w:eastAsia="zh-CN"/>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6.供应商在磋商当天前近半年内任意一个月或任一季度依法缴纳税收的证明材料（增值税发票(税收完税证明)或企业所得税完税证明或税务部门出具的免税证明或税务部门出具的无欠税证明）</w:t>
      </w:r>
      <w:r>
        <w:rPr>
          <w:rFonts w:hint="eastAsia" w:ascii="宋体" w:hAnsi="宋体" w:cs="宋体"/>
          <w:b/>
          <w:color w:val="000000" w:themeColor="text1"/>
          <w:sz w:val="28"/>
          <w:szCs w:val="28"/>
          <w:highlight w:val="none"/>
          <w:lang w:val="en-US" w:eastAsia="zh-CN"/>
          <w14:textFill>
            <w14:solidFill>
              <w14:schemeClr w14:val="tx1"/>
            </w14:solidFill>
          </w14:textFill>
        </w:rPr>
        <w:t>扫描件</w:t>
      </w:r>
      <w:r>
        <w:rPr>
          <w:rFonts w:hint="eastAsia" w:ascii="宋体" w:hAnsi="宋体" w:eastAsia="宋体" w:cs="宋体"/>
          <w:b/>
          <w:color w:val="000000" w:themeColor="text1"/>
          <w:sz w:val="28"/>
          <w:szCs w:val="28"/>
          <w:highlight w:val="none"/>
          <w:lang w:val="en-US" w:eastAsia="zh-CN"/>
          <w14:textFill>
            <w14:solidFill>
              <w14:schemeClr w14:val="tx1"/>
            </w14:solidFill>
          </w14:textFill>
        </w:rPr>
        <w:t>（必须提供）</w:t>
      </w:r>
      <w:r>
        <w:rPr>
          <w:rFonts w:hint="eastAsia" w:ascii="宋体" w:hAnsi="宋体" w:cs="宋体"/>
          <w:b/>
          <w:color w:val="000000" w:themeColor="text1"/>
          <w:sz w:val="28"/>
          <w:szCs w:val="28"/>
          <w:highlight w:val="none"/>
          <w:lang w:val="en-US" w:eastAsia="zh-CN"/>
          <w14:textFill>
            <w14:solidFill>
              <w14:schemeClr w14:val="tx1"/>
            </w14:solidFill>
          </w14:textFill>
        </w:rPr>
        <w:t>；</w:t>
      </w:r>
    </w:p>
    <w:p w14:paraId="68C6DC65">
      <w:pPr>
        <w:pStyle w:val="21"/>
        <w:numPr>
          <w:ilvl w:val="0"/>
          <w:numId w:val="0"/>
        </w:numPr>
        <w:spacing w:line="340" w:lineRule="exact"/>
        <w:rPr>
          <w:rFonts w:hint="eastAsia" w:hAnsi="宋体" w:cs="宋体"/>
          <w:b/>
          <w:color w:val="000000" w:themeColor="text1"/>
          <w:sz w:val="28"/>
          <w:szCs w:val="28"/>
          <w:highlight w:val="none"/>
          <w:lang w:val="en-US" w:eastAsia="zh-CN"/>
          <w14:textFill>
            <w14:solidFill>
              <w14:schemeClr w14:val="tx1"/>
            </w14:solidFill>
          </w14:textFill>
        </w:rPr>
      </w:pPr>
    </w:p>
    <w:p w14:paraId="115EE0C7">
      <w:pPr>
        <w:rPr>
          <w:rFonts w:hint="eastAsia" w:hAnsi="宋体" w:cs="宋体"/>
          <w:b/>
          <w:color w:val="000000" w:themeColor="text1"/>
          <w:sz w:val="28"/>
          <w:szCs w:val="28"/>
          <w:highlight w:val="none"/>
          <w:lang w:val="en-US" w:eastAsia="zh-CN"/>
          <w14:textFill>
            <w14:solidFill>
              <w14:schemeClr w14:val="tx1"/>
            </w14:solidFill>
          </w14:textFill>
        </w:rPr>
      </w:pPr>
    </w:p>
    <w:p w14:paraId="41EDC367">
      <w:pPr>
        <w:pStyle w:val="3"/>
        <w:rPr>
          <w:rFonts w:hint="eastAsia"/>
          <w:color w:val="000000" w:themeColor="text1"/>
          <w:highlight w:val="none"/>
          <w:lang w:val="en-US" w:eastAsia="zh-CN"/>
          <w14:textFill>
            <w14:solidFill>
              <w14:schemeClr w14:val="tx1"/>
            </w14:solidFill>
          </w14:textFill>
        </w:rPr>
      </w:pPr>
    </w:p>
    <w:p w14:paraId="2595046C">
      <w:pPr>
        <w:pStyle w:val="12"/>
        <w:rPr>
          <w:rFonts w:hint="eastAsia"/>
          <w:color w:val="000000" w:themeColor="text1"/>
          <w:highlight w:val="none"/>
          <w:lang w:val="en-US" w:eastAsia="zh-CN"/>
          <w14:textFill>
            <w14:solidFill>
              <w14:schemeClr w14:val="tx1"/>
            </w14:solidFill>
          </w14:textFill>
        </w:rPr>
      </w:pPr>
    </w:p>
    <w:p w14:paraId="406DAB01">
      <w:pPr>
        <w:pStyle w:val="21"/>
        <w:numPr>
          <w:ilvl w:val="0"/>
          <w:numId w:val="0"/>
        </w:numPr>
        <w:spacing w:line="340" w:lineRule="exact"/>
        <w:rPr>
          <w:rFonts w:hint="eastAsia" w:ascii="宋体" w:hAnsi="宋体" w:eastAsia="宋体" w:cs="宋体"/>
          <w:b/>
          <w:color w:val="000000" w:themeColor="text1"/>
          <w:sz w:val="28"/>
          <w:szCs w:val="28"/>
          <w:highlight w:val="none"/>
          <w14:textFill>
            <w14:solidFill>
              <w14:schemeClr w14:val="tx1"/>
            </w14:solidFill>
          </w14:textFill>
        </w:rPr>
      </w:pPr>
      <w:r>
        <w:rPr>
          <w:rFonts w:hint="eastAsia" w:hAnsi="宋体" w:cs="宋体"/>
          <w:b/>
          <w:color w:val="000000" w:themeColor="text1"/>
          <w:sz w:val="28"/>
          <w:szCs w:val="28"/>
          <w:highlight w:val="none"/>
          <w:lang w:val="en-US" w:eastAsia="zh-CN"/>
          <w14:textFill>
            <w14:solidFill>
              <w14:schemeClr w14:val="tx1"/>
            </w14:solidFill>
          </w14:textFill>
        </w:rPr>
        <w:t>7</w:t>
      </w:r>
      <w:r>
        <w:rPr>
          <w:rFonts w:hint="eastAsia" w:ascii="宋体" w:hAnsi="宋体" w:eastAsia="宋体" w:cs="宋体"/>
          <w:b/>
          <w:color w:val="000000" w:themeColor="text1"/>
          <w:sz w:val="28"/>
          <w:szCs w:val="28"/>
          <w:highlight w:val="none"/>
          <w:lang w:val="en-US" w:eastAsia="zh-CN"/>
          <w14:textFill>
            <w14:solidFill>
              <w14:schemeClr w14:val="tx1"/>
            </w14:solidFill>
          </w14:textFill>
        </w:rPr>
        <w:t>.</w:t>
      </w:r>
      <w:r>
        <w:rPr>
          <w:rFonts w:hint="eastAsia" w:ascii="宋体" w:hAnsi="宋体" w:eastAsia="宋体" w:cs="宋体"/>
          <w:b/>
          <w:color w:val="000000" w:themeColor="text1"/>
          <w:sz w:val="28"/>
          <w:szCs w:val="28"/>
          <w:highlight w:val="none"/>
          <w14:textFill>
            <w14:solidFill>
              <w14:schemeClr w14:val="tx1"/>
            </w14:solidFill>
          </w14:textFill>
        </w:rPr>
        <w:t>《中小企业声明函》（见附件）（</w:t>
      </w:r>
      <w:r>
        <w:rPr>
          <w:rFonts w:hint="eastAsia" w:ascii="宋体" w:hAnsi="宋体" w:eastAsia="宋体" w:cs="宋体"/>
          <w:b/>
          <w:color w:val="000000" w:themeColor="text1"/>
          <w:sz w:val="28"/>
          <w:szCs w:val="28"/>
          <w:highlight w:val="none"/>
          <w:lang w:val="en-US" w:eastAsia="zh-CN"/>
          <w14:textFill>
            <w14:solidFill>
              <w14:schemeClr w14:val="tx1"/>
            </w14:solidFill>
          </w14:textFill>
        </w:rPr>
        <w:t>除监狱企业及残疾人福利性单位外，</w:t>
      </w:r>
      <w:r>
        <w:rPr>
          <w:rFonts w:hint="eastAsia" w:hAnsi="宋体" w:cs="宋体"/>
          <w:b/>
          <w:color w:val="000000" w:themeColor="text1"/>
          <w:sz w:val="28"/>
          <w:szCs w:val="28"/>
          <w:highlight w:val="none"/>
          <w:lang w:val="en-US" w:eastAsia="zh-CN"/>
          <w14:textFill>
            <w14:solidFill>
              <w14:schemeClr w14:val="tx1"/>
            </w14:solidFill>
          </w14:textFill>
        </w:rPr>
        <w:t>必须提供</w:t>
      </w:r>
      <w:r>
        <w:rPr>
          <w:rFonts w:hint="eastAsia" w:ascii="宋体" w:hAnsi="宋体" w:eastAsia="宋体" w:cs="宋体"/>
          <w:b/>
          <w:color w:val="000000" w:themeColor="text1"/>
          <w:sz w:val="28"/>
          <w:szCs w:val="28"/>
          <w:highlight w:val="none"/>
          <w14:textFill>
            <w14:solidFill>
              <w14:schemeClr w14:val="tx1"/>
            </w14:solidFill>
          </w14:textFill>
        </w:rPr>
        <w:t>）；</w:t>
      </w:r>
    </w:p>
    <w:p w14:paraId="58361B4D">
      <w:pPr>
        <w:rPr>
          <w:rFonts w:hint="eastAsia" w:ascii="宋体" w:hAnsi="宋体" w:eastAsia="宋体" w:cs="宋体"/>
          <w:color w:val="000000" w:themeColor="text1"/>
          <w:highlight w:val="none"/>
          <w14:textFill>
            <w14:solidFill>
              <w14:schemeClr w14:val="tx1"/>
            </w14:solidFill>
          </w14:textFill>
        </w:rPr>
      </w:pPr>
    </w:p>
    <w:p w14:paraId="46CE7563">
      <w:pPr>
        <w:pStyle w:val="16"/>
        <w:rPr>
          <w:rFonts w:hint="eastAsia" w:ascii="宋体" w:hAnsi="宋体" w:eastAsia="宋体" w:cs="宋体"/>
          <w:color w:val="000000" w:themeColor="text1"/>
          <w:highlight w:val="none"/>
          <w14:textFill>
            <w14:solidFill>
              <w14:schemeClr w14:val="tx1"/>
            </w14:solidFill>
          </w14:textFill>
        </w:rPr>
      </w:pPr>
    </w:p>
    <w:p w14:paraId="13CA326D">
      <w:pPr>
        <w:pStyle w:val="21"/>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附件：</w:t>
      </w:r>
    </w:p>
    <w:p w14:paraId="3B0F1B73">
      <w:pPr>
        <w:pStyle w:val="21"/>
        <w:spacing w:line="440" w:lineRule="exact"/>
        <w:jc w:val="center"/>
        <w:rPr>
          <w:rFonts w:hint="eastAsia" w:hAnsi="宋体" w:cs="宋体"/>
          <w:b/>
          <w:bCs/>
          <w:color w:val="000000" w:themeColor="text1"/>
          <w:sz w:val="28"/>
          <w:szCs w:val="28"/>
          <w:highlight w:val="none"/>
          <w14:textFill>
            <w14:solidFill>
              <w14:schemeClr w14:val="tx1"/>
            </w14:solidFill>
          </w14:textFill>
        </w:rPr>
      </w:pPr>
      <w:r>
        <w:rPr>
          <w:rFonts w:hint="eastAsia" w:hAnsi="宋体" w:cs="宋体"/>
          <w:b/>
          <w:bCs/>
          <w:color w:val="000000" w:themeColor="text1"/>
          <w:sz w:val="28"/>
          <w:szCs w:val="28"/>
          <w:highlight w:val="none"/>
          <w14:textFill>
            <w14:solidFill>
              <w14:schemeClr w14:val="tx1"/>
            </w14:solidFill>
          </w14:textFill>
        </w:rPr>
        <w:t>中小企业声明函（</w:t>
      </w:r>
      <w:r>
        <w:rPr>
          <w:rFonts w:hint="eastAsia" w:hAnsi="宋体" w:cs="宋体"/>
          <w:b/>
          <w:bCs/>
          <w:color w:val="000000" w:themeColor="text1"/>
          <w:sz w:val="28"/>
          <w:szCs w:val="28"/>
          <w:highlight w:val="none"/>
          <w:lang w:eastAsia="zh-CN"/>
          <w14:textFill>
            <w14:solidFill>
              <w14:schemeClr w14:val="tx1"/>
            </w14:solidFill>
          </w14:textFill>
        </w:rPr>
        <w:t>服务</w:t>
      </w:r>
      <w:r>
        <w:rPr>
          <w:rFonts w:hint="eastAsia" w:hAnsi="宋体" w:cs="宋体"/>
          <w:b/>
          <w:bCs/>
          <w:color w:val="000000" w:themeColor="text1"/>
          <w:sz w:val="28"/>
          <w:szCs w:val="28"/>
          <w:highlight w:val="none"/>
          <w14:textFill>
            <w14:solidFill>
              <w14:schemeClr w14:val="tx1"/>
            </w14:solidFill>
          </w14:textFill>
        </w:rPr>
        <w:t>）</w:t>
      </w:r>
    </w:p>
    <w:p w14:paraId="16C0E30B">
      <w:pPr>
        <w:widowControl w:val="0"/>
        <w:spacing w:line="440" w:lineRule="exact"/>
        <w:ind w:firstLine="444"/>
        <w:jc w:val="both"/>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本公司（联合体）郑重声明，根据《政府采购促进中小企业发展管理办法》（财库﹝2020﹞46 号）的规定，本公司（联合体）参加（</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单位名称</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）的（</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项目名称</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）采购活动，工程的施工单位全部为符合政策要求的中小企业（或者：服务全部由符合政策要求的中小企业承接）。相关企业（含联合体中的中小企业、签订分包意向协议的中小企业）的具体情况如下：</w:t>
      </w:r>
    </w:p>
    <w:p w14:paraId="4BE84166">
      <w:pPr>
        <w:widowControl w:val="0"/>
        <w:spacing w:line="440" w:lineRule="exact"/>
        <w:ind w:firstLine="444"/>
        <w:jc w:val="both"/>
        <w:rPr>
          <w:rFonts w:hint="eastAsia" w:ascii="宋体" w:hAnsi="Courier New" w:eastAsia="宋体" w:cs="Times New Roman"/>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1.</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（标的名称） </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，属于</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（采购文件中明确的所属行业）</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 承建（承接）企业为（</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企业名称</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），从业人员</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人，营业 收入为</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万元，资产总额为</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万元，属于（</w:t>
      </w:r>
      <w:r>
        <w:rPr>
          <w:rFonts w:hint="eastAsia" w:ascii="宋体" w:hAnsi="宋体" w:eastAsia="宋体" w:cs="宋体"/>
          <w:color w:val="000000" w:themeColor="text1"/>
          <w:spacing w:val="6"/>
          <w:sz w:val="21"/>
          <w:szCs w:val="21"/>
          <w:highlight w:val="none"/>
          <w:u w:val="single"/>
          <w:lang w:val="en-US" w:eastAsia="zh-CN" w:bidi="ar-SA"/>
          <w14:textFill>
            <w14:solidFill>
              <w14:schemeClr w14:val="tx1"/>
            </w14:solidFill>
          </w14:textFill>
        </w:rPr>
        <w:t>中型企业、 小型企业、微型企业</w:t>
      </w:r>
      <w:r>
        <w:rPr>
          <w:rFonts w:hint="eastAsia" w:ascii="宋体" w:hAnsi="宋体" w:eastAsia="宋体" w:cs="宋体"/>
          <w:color w:val="000000" w:themeColor="text1"/>
          <w:spacing w:val="6"/>
          <w:sz w:val="21"/>
          <w:szCs w:val="21"/>
          <w:highlight w:val="none"/>
          <w:lang w:val="en-US" w:eastAsia="zh-CN" w:bidi="ar-SA"/>
          <w14:textFill>
            <w14:solidFill>
              <w14:schemeClr w14:val="tx1"/>
            </w14:solidFill>
          </w14:textFill>
        </w:rPr>
        <w:t>）</w:t>
      </w:r>
    </w:p>
    <w:p w14:paraId="5E73A86B">
      <w:pPr>
        <w:widowControl/>
        <w:ind w:firstLine="444"/>
        <w:jc w:val="lef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2.</w:t>
      </w:r>
      <w:r>
        <w:rPr>
          <w:rFonts w:hint="eastAsia" w:ascii="宋体" w:hAnsi="宋体" w:cs="宋体"/>
          <w:color w:val="000000" w:themeColor="text1"/>
          <w:spacing w:val="6"/>
          <w:szCs w:val="21"/>
          <w:highlight w:val="none"/>
          <w:u w:val="single"/>
          <w14:textFill>
            <w14:solidFill>
              <w14:schemeClr w14:val="tx1"/>
            </w14:solidFill>
          </w14:textFill>
        </w:rPr>
        <w:t xml:space="preserve">（标的名称） </w:t>
      </w:r>
      <w:r>
        <w:rPr>
          <w:rFonts w:hint="eastAsia" w:ascii="宋体" w:hAnsi="宋体" w:cs="宋体"/>
          <w:color w:val="000000" w:themeColor="text1"/>
          <w:spacing w:val="6"/>
          <w:szCs w:val="21"/>
          <w:highlight w:val="none"/>
          <w14:textFill>
            <w14:solidFill>
              <w14:schemeClr w14:val="tx1"/>
            </w14:solidFill>
          </w14:textFill>
        </w:rPr>
        <w:t>，属于</w:t>
      </w:r>
      <w:r>
        <w:rPr>
          <w:rFonts w:hint="eastAsia" w:ascii="宋体" w:hAnsi="宋体" w:cs="宋体"/>
          <w:color w:val="000000" w:themeColor="text1"/>
          <w:spacing w:val="6"/>
          <w:szCs w:val="21"/>
          <w:highlight w:val="none"/>
          <w:u w:val="single"/>
          <w14:textFill>
            <w14:solidFill>
              <w14:schemeClr w14:val="tx1"/>
            </w14:solidFill>
          </w14:textFill>
        </w:rPr>
        <w:t>（采购文件中明确的所属行业）</w:t>
      </w:r>
      <w:r>
        <w:rPr>
          <w:rFonts w:hint="eastAsia" w:ascii="宋体" w:hAnsi="宋体" w:cs="宋体"/>
          <w:color w:val="000000" w:themeColor="text1"/>
          <w:spacing w:val="6"/>
          <w:szCs w:val="21"/>
          <w:highlight w:val="none"/>
          <w14:textFill>
            <w14:solidFill>
              <w14:schemeClr w14:val="tx1"/>
            </w14:solidFill>
          </w14:textFill>
        </w:rPr>
        <w:t>；承建（承接）企业为（</w:t>
      </w:r>
      <w:r>
        <w:rPr>
          <w:rFonts w:hint="eastAsia" w:ascii="宋体" w:hAnsi="宋体" w:cs="宋体"/>
          <w:color w:val="000000" w:themeColor="text1"/>
          <w:spacing w:val="6"/>
          <w:szCs w:val="21"/>
          <w:highlight w:val="none"/>
          <w:u w:val="single"/>
          <w14:textFill>
            <w14:solidFill>
              <w14:schemeClr w14:val="tx1"/>
            </w14:solidFill>
          </w14:textFill>
        </w:rPr>
        <w:t>企业名称</w:t>
      </w:r>
      <w:r>
        <w:rPr>
          <w:rFonts w:hint="eastAsia" w:ascii="宋体" w:hAnsi="宋体" w:cs="宋体"/>
          <w:color w:val="000000" w:themeColor="text1"/>
          <w:spacing w:val="6"/>
          <w:szCs w:val="21"/>
          <w:highlight w:val="none"/>
          <w14:textFill>
            <w14:solidFill>
              <w14:schemeClr w14:val="tx1"/>
            </w14:solidFill>
          </w14:textFill>
        </w:rPr>
        <w:t>），从业人员</w:t>
      </w:r>
      <w:r>
        <w:rPr>
          <w:rFonts w:hint="eastAsia" w:ascii="宋体" w:hAnsi="宋体" w:cs="宋体"/>
          <w:color w:val="000000" w:themeColor="text1"/>
          <w:spacing w:val="6"/>
          <w:szCs w:val="21"/>
          <w:highlight w:val="none"/>
          <w:u w:val="single"/>
          <w14:textFill>
            <w14:solidFill>
              <w14:schemeClr w14:val="tx1"/>
            </w14:solidFill>
          </w14:textFill>
        </w:rPr>
        <w:t xml:space="preserve">  </w:t>
      </w:r>
      <w:r>
        <w:rPr>
          <w:rFonts w:hint="eastAsia" w:ascii="宋体" w:hAnsi="宋体" w:cs="宋体"/>
          <w:color w:val="000000" w:themeColor="text1"/>
          <w:spacing w:val="6"/>
          <w:szCs w:val="21"/>
          <w:highlight w:val="none"/>
          <w14:textFill>
            <w14:solidFill>
              <w14:schemeClr w14:val="tx1"/>
            </w14:solidFill>
          </w14:textFill>
        </w:rPr>
        <w:t>人，营业收入为</w:t>
      </w:r>
      <w:r>
        <w:rPr>
          <w:rFonts w:hint="eastAsia" w:ascii="宋体" w:hAnsi="宋体" w:cs="宋体"/>
          <w:color w:val="000000" w:themeColor="text1"/>
          <w:spacing w:val="6"/>
          <w:szCs w:val="21"/>
          <w:highlight w:val="none"/>
          <w:u w:val="single"/>
          <w14:textFill>
            <w14:solidFill>
              <w14:schemeClr w14:val="tx1"/>
            </w14:solidFill>
          </w14:textFill>
        </w:rPr>
        <w:t xml:space="preserve">  </w:t>
      </w:r>
      <w:r>
        <w:rPr>
          <w:rFonts w:hint="eastAsia" w:ascii="宋体" w:hAnsi="宋体" w:cs="宋体"/>
          <w:color w:val="000000" w:themeColor="text1"/>
          <w:spacing w:val="6"/>
          <w:szCs w:val="21"/>
          <w:highlight w:val="none"/>
          <w14:textFill>
            <w14:solidFill>
              <w14:schemeClr w14:val="tx1"/>
            </w14:solidFill>
          </w14:textFill>
        </w:rPr>
        <w:t>万元，资产总额为</w:t>
      </w:r>
      <w:r>
        <w:rPr>
          <w:rFonts w:hint="eastAsia" w:ascii="宋体" w:hAnsi="宋体" w:cs="宋体"/>
          <w:color w:val="000000" w:themeColor="text1"/>
          <w:spacing w:val="6"/>
          <w:szCs w:val="21"/>
          <w:highlight w:val="none"/>
          <w:u w:val="single"/>
          <w14:textFill>
            <w14:solidFill>
              <w14:schemeClr w14:val="tx1"/>
            </w14:solidFill>
          </w14:textFill>
        </w:rPr>
        <w:t xml:space="preserve">  </w:t>
      </w:r>
      <w:r>
        <w:rPr>
          <w:rFonts w:hint="eastAsia" w:ascii="宋体" w:hAnsi="宋体" w:cs="宋体"/>
          <w:color w:val="000000" w:themeColor="text1"/>
          <w:spacing w:val="6"/>
          <w:szCs w:val="21"/>
          <w:highlight w:val="none"/>
          <w14:textFill>
            <w14:solidFill>
              <w14:schemeClr w14:val="tx1"/>
            </w14:solidFill>
          </w14:textFill>
        </w:rPr>
        <w:t>万元，属于（</w:t>
      </w:r>
      <w:r>
        <w:rPr>
          <w:rFonts w:hint="eastAsia" w:ascii="宋体" w:hAnsi="宋体" w:cs="宋体"/>
          <w:color w:val="000000" w:themeColor="text1"/>
          <w:spacing w:val="6"/>
          <w:szCs w:val="21"/>
          <w:highlight w:val="none"/>
          <w:u w:val="single"/>
          <w14:textFill>
            <w14:solidFill>
              <w14:schemeClr w14:val="tx1"/>
            </w14:solidFill>
          </w14:textFill>
        </w:rPr>
        <w:t>中型企业、 小型企业、微型企业</w:t>
      </w:r>
      <w:r>
        <w:rPr>
          <w:rFonts w:hint="eastAsia" w:ascii="宋体" w:hAnsi="宋体" w:cs="宋体"/>
          <w:color w:val="000000" w:themeColor="text1"/>
          <w:spacing w:val="6"/>
          <w:szCs w:val="21"/>
          <w:highlight w:val="none"/>
          <w14:textFill>
            <w14:solidFill>
              <w14:schemeClr w14:val="tx1"/>
            </w14:solidFill>
          </w14:textFill>
        </w:rPr>
        <w:t>）；</w:t>
      </w:r>
    </w:p>
    <w:p w14:paraId="5587E0D4">
      <w:pPr>
        <w:widowControl w:val="0"/>
        <w:ind w:left="0"/>
        <w:jc w:val="both"/>
        <w:rPr>
          <w:rFonts w:hint="eastAsia" w:ascii="Calibri" w:hAnsi="Calibri" w:eastAsia="宋体" w:cs="Times New Roman"/>
          <w:color w:val="000000" w:themeColor="text1"/>
          <w:sz w:val="21"/>
          <w:szCs w:val="21"/>
          <w:highlight w:val="none"/>
          <w:lang w:val="en-US" w:eastAsia="zh-CN" w:bidi="ar-SA"/>
          <w14:textFill>
            <w14:solidFill>
              <w14:schemeClr w14:val="tx1"/>
            </w14:solidFill>
          </w14:textFill>
        </w:rPr>
      </w:pPr>
      <w:r>
        <w:rPr>
          <w:rFonts w:hint="eastAsia" w:ascii="Calibri" w:hAnsi="Calibri" w:eastAsia="宋体" w:cs="Times New Roman"/>
          <w:color w:val="000000" w:themeColor="text1"/>
          <w:sz w:val="21"/>
          <w:szCs w:val="21"/>
          <w:highlight w:val="none"/>
          <w:lang w:val="en-US" w:eastAsia="zh-CN" w:bidi="ar-SA"/>
          <w14:textFill>
            <w14:solidFill>
              <w14:schemeClr w14:val="tx1"/>
            </w14:solidFill>
          </w14:textFill>
        </w:rPr>
        <w:t>……</w:t>
      </w:r>
    </w:p>
    <w:p w14:paraId="684BECAD">
      <w:pPr>
        <w:widowControl/>
        <w:jc w:val="lef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以上企业，不属于大企业的分支机构，不存在控股股东为大企业的情形，也不存在与大企业的负责人为同一人的情形。</w:t>
      </w:r>
    </w:p>
    <w:p w14:paraId="4B27DAD0">
      <w:pPr>
        <w:widowControl/>
        <w:jc w:val="left"/>
        <w:rPr>
          <w:rFonts w:hint="eastAsia" w:ascii="宋体" w:hAnsi="宋体" w:cs="宋体"/>
          <w:color w:val="000000" w:themeColor="text1"/>
          <w:spacing w:val="6"/>
          <w:szCs w:val="21"/>
          <w:highlight w:val="none"/>
          <w14:textFill>
            <w14:solidFill>
              <w14:schemeClr w14:val="tx1"/>
            </w14:solidFill>
          </w14:textFill>
        </w:rPr>
      </w:pPr>
      <w:r>
        <w:rPr>
          <w:rFonts w:hint="eastAsia" w:ascii="宋体" w:hAnsi="宋体" w:cs="宋体"/>
          <w:color w:val="000000" w:themeColor="text1"/>
          <w:spacing w:val="6"/>
          <w:szCs w:val="21"/>
          <w:highlight w:val="none"/>
          <w14:textFill>
            <w14:solidFill>
              <w14:schemeClr w14:val="tx1"/>
            </w14:solidFill>
          </w14:textFill>
        </w:rPr>
        <w:t xml:space="preserve">本企业对上述声明内容的真实性负责。如有虚假，将依法承担相应责任。 </w:t>
      </w:r>
    </w:p>
    <w:p w14:paraId="6BEFB345">
      <w:pPr>
        <w:pStyle w:val="219"/>
        <w:spacing w:after="40" w:line="400" w:lineRule="exact"/>
        <w:ind w:firstLine="640"/>
        <w:jc w:val="both"/>
        <w:rPr>
          <w:rFonts w:hint="eastAsia"/>
          <w:color w:val="000000" w:themeColor="text1"/>
          <w:sz w:val="24"/>
          <w:szCs w:val="24"/>
          <w:highlight w:val="none"/>
          <w14:textFill>
            <w14:solidFill>
              <w14:schemeClr w14:val="tx1"/>
            </w14:solidFill>
          </w14:textFill>
        </w:rPr>
      </w:pPr>
    </w:p>
    <w:p w14:paraId="236F9FC3">
      <w:pPr>
        <w:pStyle w:val="219"/>
        <w:spacing w:line="400" w:lineRule="exact"/>
        <w:ind w:firstLine="640"/>
        <w:jc w:val="both"/>
        <w:rPr>
          <w:rFonts w:hint="eastAsia"/>
          <w:color w:val="000000" w:themeColor="text1"/>
          <w:spacing w:val="6"/>
          <w:sz w:val="21"/>
          <w:szCs w:val="21"/>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color w:val="000000" w:themeColor="text1"/>
          <w:spacing w:val="6"/>
          <w:sz w:val="21"/>
          <w:szCs w:val="21"/>
          <w:highlight w:val="none"/>
          <w14:textFill>
            <w14:solidFill>
              <w14:schemeClr w14:val="tx1"/>
            </w14:solidFill>
          </w14:textFill>
        </w:rPr>
        <w:t xml:space="preserve">                        企业名称[盖公章（CA签章）]：</w:t>
      </w:r>
    </w:p>
    <w:p w14:paraId="2BF82B27">
      <w:pPr>
        <w:pStyle w:val="219"/>
        <w:spacing w:line="400" w:lineRule="exact"/>
        <w:ind w:firstLine="640"/>
        <w:jc w:val="both"/>
        <w:rPr>
          <w:rFonts w:hint="eastAsia"/>
          <w:color w:val="000000" w:themeColor="text1"/>
          <w:spacing w:val="6"/>
          <w:sz w:val="21"/>
          <w:szCs w:val="21"/>
          <w:highlight w:val="none"/>
          <w14:textFill>
            <w14:solidFill>
              <w14:schemeClr w14:val="tx1"/>
            </w14:solidFill>
          </w14:textFill>
        </w:rPr>
      </w:pPr>
      <w:r>
        <w:rPr>
          <w:rFonts w:hint="eastAsia"/>
          <w:color w:val="000000" w:themeColor="text1"/>
          <w:spacing w:val="6"/>
          <w:sz w:val="21"/>
          <w:szCs w:val="21"/>
          <w:highlight w:val="none"/>
          <w14:textFill>
            <w14:solidFill>
              <w14:schemeClr w14:val="tx1"/>
            </w14:solidFill>
          </w14:textFill>
        </w:rPr>
        <w:t xml:space="preserve">                                                   日期：</w:t>
      </w:r>
    </w:p>
    <w:p w14:paraId="217EEAD8">
      <w:pPr>
        <w:rPr>
          <w:rFonts w:hint="eastAsia"/>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注：从业人员、营业收入、资产总额填报上一年度数据，无上一年度数据的新成立企业可不填报。</w:t>
      </w:r>
    </w:p>
    <w:p w14:paraId="315F0895">
      <w:pPr>
        <w:rPr>
          <w:rFonts w:hint="eastAsia" w:ascii="宋体" w:hAnsi="宋体" w:eastAsia="宋体" w:cs="宋体"/>
          <w:color w:val="000000" w:themeColor="text1"/>
          <w:highlight w:val="none"/>
          <w:lang w:val="en-US" w:eastAsia="zh-CN"/>
          <w14:textFill>
            <w14:solidFill>
              <w14:schemeClr w14:val="tx1"/>
            </w14:solidFill>
          </w14:textFill>
        </w:rPr>
      </w:pPr>
    </w:p>
    <w:p w14:paraId="786F3B4B">
      <w:pPr>
        <w:pStyle w:val="21"/>
        <w:numPr>
          <w:ilvl w:val="0"/>
          <w:numId w:val="0"/>
        </w:numPr>
        <w:spacing w:line="340" w:lineRule="exact"/>
        <w:rPr>
          <w:rFonts w:hint="eastAsia" w:hAnsi="宋体" w:cs="宋体"/>
          <w:b/>
          <w:color w:val="000000" w:themeColor="text1"/>
          <w:sz w:val="28"/>
          <w:szCs w:val="28"/>
          <w:highlight w:val="none"/>
          <w:lang w:val="en-US" w:eastAsia="zh-CN"/>
          <w14:textFill>
            <w14:solidFill>
              <w14:schemeClr w14:val="tx1"/>
            </w14:solidFill>
          </w14:textFill>
        </w:rPr>
      </w:pPr>
    </w:p>
    <w:p w14:paraId="231EC009">
      <w:pPr>
        <w:pStyle w:val="21"/>
        <w:numPr>
          <w:ilvl w:val="0"/>
          <w:numId w:val="0"/>
        </w:numPr>
        <w:spacing w:line="340" w:lineRule="exact"/>
        <w:rPr>
          <w:rFonts w:hint="eastAsia" w:hAnsi="宋体" w:cs="宋体"/>
          <w:b/>
          <w:color w:val="000000" w:themeColor="text1"/>
          <w:sz w:val="28"/>
          <w:szCs w:val="28"/>
          <w:highlight w:val="none"/>
          <w:lang w:val="en-US" w:eastAsia="zh-CN"/>
          <w14:textFill>
            <w14:solidFill>
              <w14:schemeClr w14:val="tx1"/>
            </w14:solidFill>
          </w14:textFill>
        </w:rPr>
      </w:pPr>
    </w:p>
    <w:p w14:paraId="1D237E4A">
      <w:pPr>
        <w:pStyle w:val="21"/>
        <w:numPr>
          <w:ilvl w:val="0"/>
          <w:numId w:val="0"/>
        </w:numPr>
        <w:spacing w:line="340" w:lineRule="exact"/>
        <w:rPr>
          <w:rFonts w:hint="eastAsia" w:ascii="宋体" w:hAnsi="宋体" w:eastAsia="宋体" w:cs="宋体"/>
          <w:b/>
          <w:color w:val="000000" w:themeColor="text1"/>
          <w:sz w:val="28"/>
          <w:szCs w:val="28"/>
          <w:highlight w:val="none"/>
          <w14:textFill>
            <w14:solidFill>
              <w14:schemeClr w14:val="tx1"/>
            </w14:solidFill>
          </w14:textFill>
        </w:rPr>
      </w:pPr>
      <w:r>
        <w:rPr>
          <w:rFonts w:hint="eastAsia" w:hAnsi="宋体" w:cs="宋体"/>
          <w:b/>
          <w:color w:val="000000" w:themeColor="text1"/>
          <w:sz w:val="28"/>
          <w:szCs w:val="28"/>
          <w:highlight w:val="none"/>
          <w:lang w:val="en-US" w:eastAsia="zh-CN"/>
          <w14:textFill>
            <w14:solidFill>
              <w14:schemeClr w14:val="tx1"/>
            </w14:solidFill>
          </w14:textFill>
        </w:rPr>
        <w:t>8.</w:t>
      </w:r>
      <w:r>
        <w:rPr>
          <w:rFonts w:hint="eastAsia" w:ascii="宋体" w:hAnsi="宋体" w:eastAsia="宋体" w:cs="宋体"/>
          <w:b/>
          <w:color w:val="000000" w:themeColor="text1"/>
          <w:sz w:val="28"/>
          <w:szCs w:val="28"/>
          <w:highlight w:val="none"/>
          <w:lang w:val="en-US" w:eastAsia="zh-CN"/>
          <w14:textFill>
            <w14:solidFill>
              <w14:schemeClr w14:val="tx1"/>
            </w14:solidFill>
          </w14:textFill>
        </w:rPr>
        <w:t>如提供服务的供应商属于监狱企业的，应当提供由省级以上监狱管理局、戒毒管理局等（含新疆生产建设兵团）</w:t>
      </w:r>
      <w:r>
        <w:rPr>
          <w:rFonts w:hint="eastAsia" w:ascii="宋体" w:hAnsi="宋体" w:eastAsia="宋体" w:cs="宋体"/>
          <w:b/>
          <w:color w:val="000000" w:themeColor="text1"/>
          <w:sz w:val="28"/>
          <w:szCs w:val="28"/>
          <w:highlight w:val="none"/>
          <w14:textFill>
            <w14:solidFill>
              <w14:schemeClr w14:val="tx1"/>
            </w14:solidFill>
          </w14:textFill>
        </w:rPr>
        <w:t>出具的属于监狱企业的证明文件（</w:t>
      </w:r>
      <w:r>
        <w:rPr>
          <w:rFonts w:hint="eastAsia" w:ascii="宋体" w:hAnsi="宋体" w:eastAsia="宋体" w:cs="宋体"/>
          <w:b/>
          <w:bCs w:val="0"/>
          <w:color w:val="000000" w:themeColor="text1"/>
          <w:sz w:val="28"/>
          <w:szCs w:val="28"/>
          <w:highlight w:val="none"/>
          <w14:textFill>
            <w14:solidFill>
              <w14:schemeClr w14:val="tx1"/>
            </w14:solidFill>
          </w14:textFill>
        </w:rPr>
        <w:t>如供应商属于监狱企业的，则必须提供</w:t>
      </w:r>
      <w:r>
        <w:rPr>
          <w:rFonts w:hint="eastAsia" w:ascii="宋体" w:hAnsi="宋体" w:eastAsia="宋体" w:cs="宋体"/>
          <w:b/>
          <w:color w:val="000000" w:themeColor="text1"/>
          <w:sz w:val="28"/>
          <w:szCs w:val="28"/>
          <w:highlight w:val="none"/>
          <w14:textFill>
            <w14:solidFill>
              <w14:schemeClr w14:val="tx1"/>
            </w14:solidFill>
          </w14:textFill>
        </w:rPr>
        <w:t>）；</w:t>
      </w:r>
    </w:p>
    <w:p w14:paraId="180D4841">
      <w:pPr>
        <w:pStyle w:val="12"/>
        <w:ind w:left="0" w:firstLine="0"/>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0FCA6E3B">
      <w:pPr>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5BB7B639">
      <w:pPr>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18FDEB0">
      <w:pPr>
        <w:pStyle w:val="21"/>
        <w:numPr>
          <w:ilvl w:val="0"/>
          <w:numId w:val="0"/>
        </w:numPr>
        <w:spacing w:line="340" w:lineRule="exact"/>
        <w:rPr>
          <w:rFonts w:hint="eastAsia" w:ascii="宋体" w:hAnsi="宋体" w:eastAsia="宋体" w:cs="宋体"/>
          <w:b/>
          <w:color w:val="000000" w:themeColor="text1"/>
          <w:sz w:val="28"/>
          <w:szCs w:val="28"/>
          <w:highlight w:val="none"/>
          <w:lang w:eastAsia="zh-CN"/>
          <w14:textFill>
            <w14:solidFill>
              <w14:schemeClr w14:val="tx1"/>
            </w14:solidFill>
          </w14:textFill>
        </w:rPr>
      </w:pPr>
      <w:r>
        <w:rPr>
          <w:rFonts w:hint="eastAsia" w:hAnsi="宋体" w:cs="宋体"/>
          <w:b/>
          <w:color w:val="000000" w:themeColor="text1"/>
          <w:sz w:val="28"/>
          <w:szCs w:val="28"/>
          <w:highlight w:val="none"/>
          <w:lang w:val="en-US" w:eastAsia="zh-CN"/>
          <w14:textFill>
            <w14:solidFill>
              <w14:schemeClr w14:val="tx1"/>
            </w14:solidFill>
          </w14:textFill>
        </w:rPr>
        <w:t>9.</w:t>
      </w:r>
      <w:r>
        <w:rPr>
          <w:rFonts w:hint="eastAsia" w:ascii="宋体" w:hAnsi="宋体" w:eastAsia="宋体" w:cs="宋体"/>
          <w:b/>
          <w:color w:val="000000" w:themeColor="text1"/>
          <w:sz w:val="28"/>
          <w:szCs w:val="28"/>
          <w:highlight w:val="none"/>
          <w14:textFill>
            <w14:solidFill>
              <w14:schemeClr w14:val="tx1"/>
            </w14:solidFill>
          </w14:textFill>
        </w:rPr>
        <w:t>《残疾人福利性单位声明函》（见附件）（</w:t>
      </w:r>
      <w:r>
        <w:rPr>
          <w:rFonts w:hint="eastAsia" w:ascii="宋体" w:hAnsi="宋体" w:eastAsia="宋体" w:cs="宋体"/>
          <w:b/>
          <w:bCs w:val="0"/>
          <w:color w:val="000000" w:themeColor="text1"/>
          <w:sz w:val="28"/>
          <w:szCs w:val="28"/>
          <w:highlight w:val="none"/>
          <w14:textFill>
            <w14:solidFill>
              <w14:schemeClr w14:val="tx1"/>
            </w14:solidFill>
          </w14:textFill>
        </w:rPr>
        <w:t>如供应商属于</w:t>
      </w:r>
      <w:r>
        <w:rPr>
          <w:rFonts w:hint="eastAsia" w:ascii="宋体" w:hAnsi="宋体" w:eastAsia="宋体" w:cs="宋体"/>
          <w:b/>
          <w:color w:val="000000" w:themeColor="text1"/>
          <w:sz w:val="28"/>
          <w:szCs w:val="28"/>
          <w:highlight w:val="none"/>
          <w14:textFill>
            <w14:solidFill>
              <w14:schemeClr w14:val="tx1"/>
            </w14:solidFill>
          </w14:textFill>
        </w:rPr>
        <w:t>残疾人</w:t>
      </w:r>
      <w:r>
        <w:rPr>
          <w:rFonts w:hint="eastAsia" w:ascii="宋体" w:hAnsi="宋体" w:eastAsia="宋体" w:cs="宋体"/>
          <w:b/>
          <w:bCs w:val="0"/>
          <w:color w:val="000000" w:themeColor="text1"/>
          <w:sz w:val="28"/>
          <w:szCs w:val="28"/>
          <w:highlight w:val="none"/>
          <w14:textFill>
            <w14:solidFill>
              <w14:schemeClr w14:val="tx1"/>
            </w14:solidFill>
          </w14:textFill>
        </w:rPr>
        <w:t>企业的，则必须提供</w:t>
      </w:r>
      <w:r>
        <w:rPr>
          <w:rFonts w:hint="eastAsia" w:ascii="宋体" w:hAnsi="宋体" w:eastAsia="宋体" w:cs="宋体"/>
          <w:b/>
          <w:color w:val="000000" w:themeColor="text1"/>
          <w:sz w:val="28"/>
          <w:szCs w:val="28"/>
          <w:highlight w:val="none"/>
          <w14:textFill>
            <w14:solidFill>
              <w14:schemeClr w14:val="tx1"/>
            </w14:solidFill>
          </w14:textFill>
        </w:rPr>
        <w:t>）</w:t>
      </w:r>
      <w:r>
        <w:rPr>
          <w:rFonts w:hint="eastAsia" w:hAnsi="宋体" w:cs="宋体"/>
          <w:b/>
          <w:color w:val="000000" w:themeColor="text1"/>
          <w:sz w:val="28"/>
          <w:szCs w:val="28"/>
          <w:highlight w:val="none"/>
          <w:lang w:eastAsia="zh-CN"/>
          <w14:textFill>
            <w14:solidFill>
              <w14:schemeClr w14:val="tx1"/>
            </w14:solidFill>
          </w14:textFill>
        </w:rPr>
        <w:t>。</w:t>
      </w:r>
    </w:p>
    <w:p w14:paraId="40415BC6">
      <w:pPr>
        <w:tabs>
          <w:tab w:val="left" w:pos="1305"/>
        </w:tabs>
        <w:rPr>
          <w:rFonts w:hint="eastAsia" w:ascii="宋体" w:hAnsi="宋体" w:eastAsia="宋体" w:cs="宋体"/>
          <w:b/>
          <w:color w:val="000000" w:themeColor="text1"/>
          <w:sz w:val="32"/>
          <w:szCs w:val="32"/>
          <w:highlight w:val="none"/>
          <w14:textFill>
            <w14:solidFill>
              <w14:schemeClr w14:val="tx1"/>
            </w14:solidFill>
          </w14:textFill>
        </w:rPr>
      </w:pPr>
    </w:p>
    <w:p w14:paraId="00CD6A6E">
      <w:pPr>
        <w:pStyle w:val="200"/>
        <w:rPr>
          <w:rFonts w:hint="eastAsia" w:ascii="宋体" w:hAnsi="宋体" w:eastAsia="宋体" w:cs="宋体"/>
          <w:b/>
          <w:color w:val="000000" w:themeColor="text1"/>
          <w:spacing w:val="6"/>
          <w:sz w:val="28"/>
          <w:szCs w:val="28"/>
          <w:highlight w:val="none"/>
          <w14:textFill>
            <w14:solidFill>
              <w14:schemeClr w14:val="tx1"/>
            </w14:solidFill>
          </w14:textFill>
        </w:rPr>
      </w:pPr>
    </w:p>
    <w:p w14:paraId="6268BAE6">
      <w:pPr>
        <w:spacing w:line="588" w:lineRule="exact"/>
        <w:jc w:val="center"/>
        <w:rPr>
          <w:rFonts w:hint="eastAsia" w:ascii="宋体" w:hAnsi="宋体" w:eastAsia="宋体" w:cs="宋体"/>
          <w:b/>
          <w:color w:val="000000" w:themeColor="text1"/>
          <w:spacing w:val="6"/>
          <w:sz w:val="28"/>
          <w:szCs w:val="28"/>
          <w:highlight w:val="none"/>
          <w14:textFill>
            <w14:solidFill>
              <w14:schemeClr w14:val="tx1"/>
            </w14:solidFill>
          </w14:textFill>
        </w:rPr>
      </w:pPr>
      <w:r>
        <w:rPr>
          <w:rFonts w:hint="eastAsia" w:ascii="宋体" w:hAnsi="宋体" w:eastAsia="宋体" w:cs="宋体"/>
          <w:b/>
          <w:color w:val="000000" w:themeColor="text1"/>
          <w:spacing w:val="6"/>
          <w:sz w:val="28"/>
          <w:szCs w:val="28"/>
          <w:highlight w:val="none"/>
          <w14:textFill>
            <w14:solidFill>
              <w14:schemeClr w14:val="tx1"/>
            </w14:solidFill>
          </w14:textFill>
        </w:rPr>
        <w:t>残疾人福利性单位声明函</w:t>
      </w:r>
    </w:p>
    <w:p w14:paraId="1589E080">
      <w:pPr>
        <w:spacing w:line="588" w:lineRule="exact"/>
        <w:ind w:firstLine="504"/>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pacing w:val="6"/>
          <w:sz w:val="24"/>
          <w:highlight w:val="none"/>
          <w14:textFill>
            <w14:solidFill>
              <w14:schemeClr w14:val="tx1"/>
            </w14:solidFill>
          </w14:textFill>
        </w:rPr>
        <w:t>本单位郑重声明，根据《财政部 民政部 中国残疾人联合会关于促进残疾人就业政府采购政策的通知》（财库</w:t>
      </w:r>
      <w:r>
        <w:rPr>
          <w:rFonts w:hint="eastAsia" w:ascii="宋体" w:hAnsi="宋体" w:eastAsia="宋体" w:cs="宋体"/>
          <w:color w:val="000000" w:themeColor="text1"/>
          <w:sz w:val="24"/>
          <w:highlight w:val="none"/>
          <w14:textFill>
            <w14:solidFill>
              <w14:schemeClr w14:val="tx1"/>
            </w14:solidFill>
          </w14:textFill>
        </w:rPr>
        <w:t>〔2017〕141</w:t>
      </w:r>
      <w:r>
        <w:rPr>
          <w:rFonts w:hint="eastAsia" w:ascii="宋体" w:hAnsi="宋体" w:eastAsia="宋体" w:cs="宋体"/>
          <w:color w:val="000000" w:themeColor="text1"/>
          <w:spacing w:val="6"/>
          <w:sz w:val="24"/>
          <w:highlight w:val="none"/>
          <w14:textFill>
            <w14:solidFill>
              <w14:schemeClr w14:val="tx1"/>
            </w14:solidFill>
          </w14:textFill>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DD48BE9">
      <w:pPr>
        <w:spacing w:line="588" w:lineRule="exact"/>
        <w:ind w:firstLine="504"/>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pacing w:val="6"/>
          <w:sz w:val="24"/>
          <w:highlight w:val="none"/>
          <w14:textFill>
            <w14:solidFill>
              <w14:schemeClr w14:val="tx1"/>
            </w14:solidFill>
          </w14:textFill>
        </w:rPr>
        <w:t>本单位对上述声明的真实性负责。如有虚假，将依法承担相应责任。</w:t>
      </w:r>
    </w:p>
    <w:p w14:paraId="1303F8F1">
      <w:pPr>
        <w:rPr>
          <w:rFonts w:hint="eastAsia" w:ascii="宋体" w:hAnsi="宋体" w:eastAsia="宋体" w:cs="宋体"/>
          <w:color w:val="000000" w:themeColor="text1"/>
          <w:highlight w:val="none"/>
          <w14:textFill>
            <w14:solidFill>
              <w14:schemeClr w14:val="tx1"/>
            </w14:solidFill>
          </w14:textFill>
        </w:rPr>
      </w:pPr>
    </w:p>
    <w:p w14:paraId="2E35C19C">
      <w:pPr>
        <w:tabs>
          <w:tab w:val="left" w:pos="4860"/>
        </w:tabs>
        <w:spacing w:line="588" w:lineRule="exact"/>
        <w:ind w:right="1560" w:firstLine="584"/>
        <w:jc w:val="center"/>
        <w:rPr>
          <w:rFonts w:hint="eastAsia" w:ascii="宋体" w:hAnsi="宋体" w:eastAsia="宋体" w:cs="宋体"/>
          <w:color w:val="000000" w:themeColor="text1"/>
          <w:spacing w:val="6"/>
          <w:sz w:val="24"/>
          <w:highlight w:val="none"/>
          <w14:textFill>
            <w14:solidFill>
              <w14:schemeClr w14:val="tx1"/>
            </w14:solidFill>
          </w14:textFill>
        </w:rPr>
      </w:pPr>
      <w:r>
        <w:rPr>
          <w:rFonts w:hint="eastAsia" w:ascii="宋体" w:hAnsi="宋体" w:eastAsia="宋体" w:cs="宋体"/>
          <w:color w:val="000000" w:themeColor="text1"/>
          <w:spacing w:val="6"/>
          <w:sz w:val="28"/>
          <w:szCs w:val="28"/>
          <w:highlight w:val="none"/>
          <w14:textFill>
            <w14:solidFill>
              <w14:schemeClr w14:val="tx1"/>
            </w14:solidFill>
          </w14:textFill>
        </w:rPr>
        <w:t xml:space="preserve">          </w:t>
      </w:r>
      <w:r>
        <w:rPr>
          <w:rFonts w:hint="eastAsia" w:ascii="宋体" w:hAnsi="宋体" w:eastAsia="宋体" w:cs="宋体"/>
          <w:color w:val="000000" w:themeColor="text1"/>
          <w:spacing w:val="6"/>
          <w:sz w:val="24"/>
          <w:highlight w:val="none"/>
          <w14:textFill>
            <w14:solidFill>
              <w14:schemeClr w14:val="tx1"/>
            </w14:solidFill>
          </w14:textFill>
        </w:rPr>
        <w:t xml:space="preserve">  单位名称</w:t>
      </w:r>
      <w:r>
        <w:rPr>
          <w:rFonts w:hint="eastAsia" w:ascii="宋体" w:hAnsi="宋体" w:eastAsia="宋体" w:cs="宋体"/>
          <w:color w:val="000000" w:themeColor="text1"/>
          <w:spacing w:val="6"/>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CA签章</w:t>
      </w:r>
      <w:r>
        <w:rPr>
          <w:rFonts w:hint="eastAsia" w:ascii="宋体" w:hAnsi="宋体" w:eastAsia="宋体" w:cs="宋体"/>
          <w:color w:val="000000" w:themeColor="text1"/>
          <w:spacing w:val="6"/>
          <w:sz w:val="24"/>
          <w:szCs w:val="24"/>
          <w:highlight w:val="none"/>
          <w:lang w:val="en-US" w:eastAsia="zh-CN" w:bidi="ar-SA"/>
          <w14:textFill>
            <w14:solidFill>
              <w14:schemeClr w14:val="tx1"/>
            </w14:solidFill>
          </w14:textFill>
        </w:rPr>
        <w:t>）：</w:t>
      </w:r>
    </w:p>
    <w:p w14:paraId="3A653697">
      <w:pPr>
        <w:pStyle w:val="21"/>
        <w:ind w:firstLine="4032"/>
        <w:rPr>
          <w:rFonts w:hint="eastAsia" w:ascii="宋体" w:hAnsi="宋体" w:eastAsia="宋体" w:cs="宋体"/>
          <w:color w:val="000000" w:themeColor="text1"/>
          <w:spacing w:val="6"/>
          <w:sz w:val="24"/>
          <w:szCs w:val="24"/>
          <w:highlight w:val="none"/>
          <w14:textFill>
            <w14:solidFill>
              <w14:schemeClr w14:val="tx1"/>
            </w14:solidFill>
          </w14:textFill>
        </w:rPr>
      </w:pPr>
      <w:r>
        <w:rPr>
          <w:rFonts w:hint="eastAsia" w:ascii="宋体" w:hAnsi="宋体" w:eastAsia="宋体" w:cs="宋体"/>
          <w:color w:val="000000" w:themeColor="text1"/>
          <w:spacing w:val="6"/>
          <w:sz w:val="24"/>
          <w:szCs w:val="24"/>
          <w:highlight w:val="none"/>
          <w14:textFill>
            <w14:solidFill>
              <w14:schemeClr w14:val="tx1"/>
            </w14:solidFill>
          </w14:textFill>
        </w:rPr>
        <w:t>日    期：  年  月  日</w:t>
      </w:r>
    </w:p>
    <w:p w14:paraId="69C27409">
      <w:pPr>
        <w:rPr>
          <w:rFonts w:hint="eastAsia" w:ascii="宋体" w:hAnsi="宋体" w:eastAsia="宋体" w:cs="宋体"/>
          <w:color w:val="000000" w:themeColor="text1"/>
          <w:spacing w:val="6"/>
          <w:sz w:val="24"/>
          <w:szCs w:val="24"/>
          <w:highlight w:val="none"/>
          <w14:textFill>
            <w14:solidFill>
              <w14:schemeClr w14:val="tx1"/>
            </w14:solidFill>
          </w14:textFill>
        </w:rPr>
      </w:pPr>
    </w:p>
    <w:p w14:paraId="6F12C6A8">
      <w:pPr>
        <w:pStyle w:val="16"/>
        <w:rPr>
          <w:rFonts w:hint="eastAsia" w:ascii="宋体" w:hAnsi="宋体" w:eastAsia="宋体" w:cs="宋体"/>
          <w:color w:val="000000" w:themeColor="text1"/>
          <w:highlight w:val="none"/>
          <w14:textFill>
            <w14:solidFill>
              <w14:schemeClr w14:val="tx1"/>
            </w14:solidFill>
          </w14:textFill>
        </w:rPr>
      </w:pPr>
    </w:p>
    <w:p w14:paraId="5D2A0C91">
      <w:pPr>
        <w:pStyle w:val="16"/>
        <w:rPr>
          <w:rFonts w:hint="eastAsia" w:ascii="宋体" w:hAnsi="宋体" w:eastAsia="宋体" w:cs="宋体"/>
          <w:color w:val="000000" w:themeColor="text1"/>
          <w:highlight w:val="none"/>
          <w14:textFill>
            <w14:solidFill>
              <w14:schemeClr w14:val="tx1"/>
            </w14:solidFill>
          </w14:textFill>
        </w:rPr>
      </w:pPr>
    </w:p>
    <w:p w14:paraId="31B0835F">
      <w:pPr>
        <w:pStyle w:val="16"/>
        <w:rPr>
          <w:rFonts w:hint="eastAsia" w:ascii="宋体" w:hAnsi="宋体" w:eastAsia="宋体" w:cs="宋体"/>
          <w:color w:val="000000" w:themeColor="text1"/>
          <w:highlight w:val="none"/>
          <w14:textFill>
            <w14:solidFill>
              <w14:schemeClr w14:val="tx1"/>
            </w14:solidFill>
          </w14:textFill>
        </w:rPr>
      </w:pPr>
    </w:p>
    <w:p w14:paraId="1F83991C">
      <w:pPr>
        <w:tabs>
          <w:tab w:val="left" w:pos="1305"/>
        </w:tabs>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注：</w:t>
      </w:r>
      <w:r>
        <w:rPr>
          <w:rFonts w:hint="eastAsia" w:ascii="宋体" w:hAnsi="宋体" w:eastAsia="宋体" w:cs="宋体"/>
          <w:b/>
          <w:color w:val="000000" w:themeColor="text1"/>
          <w:szCs w:val="21"/>
          <w:highlight w:val="none"/>
          <w14:textFill>
            <w14:solidFill>
              <w14:schemeClr w14:val="tx1"/>
            </w14:solidFill>
          </w14:textFill>
        </w:rPr>
        <w:t>成交供应商为残疾人福利性单位的，采购人或者其委托的采购代理机构应当随成交结果同时公告其《残疾人福利性单位声明函》，接受社会监督</w:t>
      </w:r>
      <w:r>
        <w:rPr>
          <w:rFonts w:hint="eastAsia" w:ascii="宋体" w:hAnsi="宋体" w:eastAsia="宋体" w:cs="宋体"/>
          <w:color w:val="000000" w:themeColor="text1"/>
          <w:sz w:val="24"/>
          <w:highlight w:val="none"/>
          <w14:textFill>
            <w14:solidFill>
              <w14:schemeClr w14:val="tx1"/>
            </w14:solidFill>
          </w14:textFill>
        </w:rPr>
        <w:t>。</w:t>
      </w:r>
    </w:p>
    <w:p w14:paraId="09E2A0F2">
      <w:pPr>
        <w:pStyle w:val="200"/>
        <w:rPr>
          <w:rFonts w:hint="eastAsia" w:ascii="宋体" w:hAnsi="宋体" w:eastAsia="宋体" w:cs="宋体"/>
          <w:b/>
          <w:bCs w:val="0"/>
          <w:color w:val="000000" w:themeColor="text1"/>
          <w:sz w:val="28"/>
          <w:szCs w:val="28"/>
          <w:highlight w:val="none"/>
          <w14:textFill>
            <w14:solidFill>
              <w14:schemeClr w14:val="tx1"/>
            </w14:solidFill>
          </w14:textFill>
        </w:rPr>
      </w:pPr>
    </w:p>
    <w:p w14:paraId="326E0A44">
      <w:pPr>
        <w:pStyle w:val="200"/>
        <w:rPr>
          <w:rFonts w:hint="eastAsia" w:ascii="宋体" w:hAnsi="宋体" w:eastAsia="宋体" w:cs="宋体"/>
          <w:color w:val="000000" w:themeColor="text1"/>
          <w:highlight w:val="none"/>
          <w14:textFill>
            <w14:solidFill>
              <w14:schemeClr w14:val="tx1"/>
            </w14:solidFill>
          </w14:textFill>
        </w:rPr>
      </w:pPr>
    </w:p>
    <w:p w14:paraId="6347E9E3">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1F1EEA9C">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r>
        <w:rPr>
          <w:rFonts w:hint="eastAsia" w:ascii="宋体" w:hAnsi="宋体" w:eastAsia="宋体" w:cs="宋体"/>
          <w:b/>
          <w:color w:val="000000" w:themeColor="text1"/>
          <w:sz w:val="28"/>
          <w:szCs w:val="28"/>
          <w:highlight w:val="none"/>
          <w:lang w:val="en-US" w:eastAsia="zh-CN"/>
          <w14:textFill>
            <w14:solidFill>
              <w14:schemeClr w14:val="tx1"/>
            </w14:solidFill>
          </w14:textFill>
        </w:rPr>
        <w:t>10.</w:t>
      </w:r>
      <w:r>
        <w:rPr>
          <w:rFonts w:hint="eastAsia" w:ascii="宋体" w:hAnsi="宋体" w:cs="宋体"/>
          <w:b/>
          <w:color w:val="000000" w:themeColor="text1"/>
          <w:sz w:val="28"/>
          <w:szCs w:val="28"/>
          <w:highlight w:val="none"/>
          <w:lang w:val="en-US" w:eastAsia="zh-CN"/>
          <w14:textFill>
            <w14:solidFill>
              <w14:schemeClr w14:val="tx1"/>
            </w14:solidFill>
          </w14:textFill>
        </w:rPr>
        <w:t>供应商具有相应有效的《</w:t>
      </w:r>
      <w:bookmarkStart w:id="461" w:name="_GoBack"/>
      <w:r>
        <w:rPr>
          <w:rFonts w:hint="eastAsia" w:ascii="宋体" w:hAnsi="宋体" w:cs="宋体"/>
          <w:b/>
          <w:color w:val="000000" w:themeColor="text1"/>
          <w:sz w:val="28"/>
          <w:szCs w:val="28"/>
          <w:highlight w:val="none"/>
          <w:lang w:val="en-US" w:eastAsia="zh-CN"/>
          <w14:textFill>
            <w14:solidFill>
              <w14:schemeClr w14:val="tx1"/>
            </w14:solidFill>
          </w14:textFill>
        </w:rPr>
        <w:t>印刷经营许可证</w:t>
      </w:r>
      <w:bookmarkEnd w:id="461"/>
      <w:r>
        <w:rPr>
          <w:rFonts w:hint="eastAsia" w:ascii="宋体" w:hAnsi="宋体" w:cs="宋体"/>
          <w:b/>
          <w:color w:val="000000" w:themeColor="text1"/>
          <w:sz w:val="28"/>
          <w:szCs w:val="28"/>
          <w:highlight w:val="none"/>
          <w:lang w:val="en-US" w:eastAsia="zh-CN"/>
          <w14:textFill>
            <w14:solidFill>
              <w14:schemeClr w14:val="tx1"/>
            </w14:solidFill>
          </w14:textFill>
        </w:rPr>
        <w:t>》。</w:t>
      </w:r>
    </w:p>
    <w:p w14:paraId="6EF0B687">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5C956CE5">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39C75433">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77DC5D83">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3494B17F">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4A6E7B68">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653B73B0">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7DD7B590">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4AC5B29E">
      <w:pPr>
        <w:keepNext w:val="0"/>
        <w:keepLines w:val="0"/>
        <w:pageBreakBefore w:val="0"/>
        <w:widowControl w:val="0"/>
        <w:bidi w:val="0"/>
        <w:spacing w:line="400" w:lineRule="exact"/>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pPr>
    </w:p>
    <w:p w14:paraId="09670083">
      <w:pPr>
        <w:numPr>
          <w:ilvl w:val="0"/>
          <w:numId w:val="0"/>
        </w:numPr>
        <w:ind w:left="420"/>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lang w:eastAsia="zh-CN"/>
          <w14:textFill>
            <w14:solidFill>
              <w14:schemeClr w14:val="tx1"/>
            </w14:solidFill>
          </w14:textFill>
        </w:rPr>
        <w:t>（二）</w:t>
      </w:r>
      <w:r>
        <w:rPr>
          <w:rFonts w:hint="eastAsia" w:ascii="宋体" w:hAnsi="宋体" w:eastAsia="宋体" w:cs="宋体"/>
          <w:b/>
          <w:bCs/>
          <w:color w:val="000000" w:themeColor="text1"/>
          <w:sz w:val="32"/>
          <w:szCs w:val="32"/>
          <w:highlight w:val="none"/>
          <w14:textFill>
            <w14:solidFill>
              <w14:schemeClr w14:val="tx1"/>
            </w14:solidFill>
          </w14:textFill>
        </w:rPr>
        <w:t>符合性响应证明材料目录</w:t>
      </w:r>
    </w:p>
    <w:p w14:paraId="7C56EC98">
      <w:pPr>
        <w:numPr>
          <w:ilvl w:val="0"/>
          <w:numId w:val="0"/>
        </w:numPr>
        <w:spacing w:line="360" w:lineRule="auto"/>
        <w:ind w:left="-60" w:firstLine="480"/>
        <w:rPr>
          <w:rFonts w:hint="eastAsia" w:ascii="宋体" w:hAnsi="宋体" w:eastAsia="宋体" w:cs="宋体"/>
          <w:color w:val="000000" w:themeColor="text1"/>
          <w:sz w:val="24"/>
          <w:highlight w:val="none"/>
          <w14:textFill>
            <w14:solidFill>
              <w14:schemeClr w14:val="tx1"/>
            </w14:solidFill>
          </w14:textFill>
        </w:rPr>
      </w:pPr>
      <w:r>
        <w:rPr>
          <w:rFonts w:hint="default" w:ascii="宋体" w:hAnsi="宋体" w:eastAsia="宋体" w:cs="宋体"/>
          <w:b w:val="0"/>
          <w:bCs w:val="0"/>
          <w:color w:val="000000" w:themeColor="text1"/>
          <w:sz w:val="24"/>
          <w:szCs w:val="24"/>
          <w:highlight w:val="none"/>
          <w:lang w:val="en-US" w:eastAsia="zh-CN" w:bidi="ar-SA"/>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响应函</w:t>
      </w:r>
      <w:r>
        <w:rPr>
          <w:rFonts w:hint="eastAsia" w:ascii="宋体" w:hAnsi="宋体" w:eastAsia="宋体" w:cs="宋体"/>
          <w:b/>
          <w:bCs/>
          <w:color w:val="000000" w:themeColor="text1"/>
          <w:sz w:val="24"/>
          <w:highlight w:val="none"/>
          <w14:textFill>
            <w14:solidFill>
              <w14:schemeClr w14:val="tx1"/>
            </w14:solidFill>
          </w14:textFill>
        </w:rPr>
        <w:t>（格式见附件）（必须提供</w:t>
      </w:r>
      <w:r>
        <w:rPr>
          <w:color w:val="000000" w:themeColor="text1"/>
          <w:highlight w:val="none"/>
          <w14:textFill>
            <w14:solidFill>
              <w14:schemeClr w14:val="tx1"/>
            </w14:solidFill>
          </w14:textFill>
        </w:rPr>
        <w:t>）</w:t>
      </w:r>
      <w:r>
        <w:rPr>
          <w:rFonts w:hint="eastAsia" w:ascii="宋体" w:hAnsi="宋体" w:eastAsia="宋体" w:cs="宋体"/>
          <w:b/>
          <w:bCs/>
          <w:color w:val="000000" w:themeColor="text1"/>
          <w:sz w:val="24"/>
          <w:highlight w:val="none"/>
          <w:lang w:eastAsia="zh-CN"/>
          <w14:textFill>
            <w14:solidFill>
              <w14:schemeClr w14:val="tx1"/>
            </w14:solidFill>
          </w14:textFill>
        </w:rPr>
        <w:t>；</w:t>
      </w:r>
    </w:p>
    <w:p w14:paraId="396A16FB">
      <w:pPr>
        <w:spacing w:line="360" w:lineRule="auto"/>
        <w:rPr>
          <w:rFonts w:hint="default" w:ascii="宋体" w:hAnsi="宋体" w:eastAsia="宋体" w:cs="宋体"/>
          <w:color w:val="000000" w:themeColor="text1"/>
          <w:sz w:val="24"/>
          <w:highlight w:val="none"/>
          <w:lang w:val="en-US" w:eastAsia="zh-CN"/>
          <w14:textFill>
            <w14:solidFill>
              <w14:schemeClr w14:val="tx1"/>
            </w14:solidFill>
          </w14:textFill>
        </w:rPr>
      </w:pPr>
    </w:p>
    <w:p w14:paraId="2F0DB1F7">
      <w:pPr>
        <w:numPr>
          <w:ilvl w:val="0"/>
          <w:numId w:val="0"/>
        </w:numPr>
        <w:spacing w:line="360" w:lineRule="auto"/>
        <w:ind w:left="-60" w:firstLine="480"/>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val="0"/>
          <w:bCs w:val="0"/>
          <w:color w:val="000000" w:themeColor="text1"/>
          <w:sz w:val="24"/>
          <w:szCs w:val="24"/>
          <w:highlight w:val="none"/>
          <w:lang w:val="en-US" w:eastAsia="zh-CN" w:bidi="ar-SA"/>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磋商报价表</w:t>
      </w:r>
      <w:r>
        <w:rPr>
          <w:rFonts w:hint="eastAsia" w:ascii="宋体" w:hAnsi="宋体" w:eastAsia="宋体" w:cs="宋体"/>
          <w:b/>
          <w:bCs/>
          <w:color w:val="000000" w:themeColor="text1"/>
          <w:sz w:val="24"/>
          <w:highlight w:val="none"/>
          <w14:textFill>
            <w14:solidFill>
              <w14:schemeClr w14:val="tx1"/>
            </w14:solidFill>
          </w14:textFill>
        </w:rPr>
        <w:t>（格式见附件）（必须提供）；</w:t>
      </w:r>
    </w:p>
    <w:p w14:paraId="4CDBB887">
      <w:pPr>
        <w:tabs>
          <w:tab w:val="left" w:pos="1305"/>
        </w:tabs>
        <w:spacing w:line="360" w:lineRule="exact"/>
        <w:ind w:firstLine="480"/>
        <w:rPr>
          <w:rFonts w:hint="default" w:ascii="宋体" w:hAnsi="宋体" w:eastAsia="宋体" w:cs="宋体"/>
          <w:color w:val="000000" w:themeColor="text1"/>
          <w:sz w:val="24"/>
          <w:szCs w:val="24"/>
          <w:highlight w:val="none"/>
          <w:lang w:val="en-US" w:eastAsia="zh-CN"/>
          <w14:textFill>
            <w14:solidFill>
              <w14:schemeClr w14:val="tx1"/>
            </w14:solidFill>
          </w14:textFill>
        </w:rPr>
      </w:pPr>
    </w:p>
    <w:p w14:paraId="0702C062">
      <w:pPr>
        <w:tabs>
          <w:tab w:val="left" w:pos="1305"/>
        </w:tabs>
        <w:spacing w:line="360" w:lineRule="exact"/>
        <w:ind w:firstLine="480"/>
        <w:rPr>
          <w:rFonts w:ascii="宋体" w:hAnsi="宋体" w:eastAsia="宋体" w:cs="宋体"/>
          <w:color w:val="000000" w:themeColor="text1"/>
          <w:szCs w:val="21"/>
          <w:highlight w:val="none"/>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default" w:ascii="宋体" w:hAnsi="宋体" w:eastAsia="宋体" w:cs="宋体"/>
          <w:color w:val="000000" w:themeColor="text1"/>
          <w:sz w:val="24"/>
          <w:szCs w:val="24"/>
          <w:highlight w:val="none"/>
          <w14:textFill>
            <w14:solidFill>
              <w14:schemeClr w14:val="tx1"/>
            </w14:solidFill>
          </w14:textFill>
        </w:rPr>
        <w:t>.</w:t>
      </w:r>
      <w:r>
        <w:rPr>
          <w:rFonts w:hint="default" w:ascii="宋体" w:hAnsi="宋体" w:eastAsia="宋体" w:cs="宋体"/>
          <w:color w:val="000000" w:themeColor="text1"/>
          <w:sz w:val="24"/>
          <w:szCs w:val="24"/>
          <w:highlight w:val="none"/>
          <w:lang w:eastAsia="zh-CN"/>
          <w14:textFill>
            <w14:solidFill>
              <w14:schemeClr w14:val="tx1"/>
            </w14:solidFill>
          </w14:textFill>
        </w:rPr>
        <w:t>服务响应</w:t>
      </w:r>
      <w:r>
        <w:rPr>
          <w:rFonts w:hint="default" w:ascii="宋体" w:hAnsi="宋体" w:eastAsia="宋体" w:cs="宋体"/>
          <w:color w:val="000000" w:themeColor="text1"/>
          <w:sz w:val="24"/>
          <w:szCs w:val="24"/>
          <w:highlight w:val="none"/>
          <w14:textFill>
            <w14:solidFill>
              <w14:schemeClr w14:val="tx1"/>
            </w14:solidFill>
          </w14:textFill>
        </w:rPr>
        <w:t>表</w:t>
      </w:r>
      <w:r>
        <w:rPr>
          <w:rFonts w:hint="eastAsia" w:ascii="宋体" w:hAnsi="宋体" w:eastAsia="宋体" w:cs="宋体"/>
          <w:b/>
          <w:bCs/>
          <w:color w:val="000000" w:themeColor="text1"/>
          <w:sz w:val="24"/>
          <w:szCs w:val="24"/>
          <w:highlight w:val="none"/>
          <w14:textFill>
            <w14:solidFill>
              <w14:schemeClr w14:val="tx1"/>
            </w14:solidFill>
          </w14:textFill>
        </w:rPr>
        <w:t>（格式见附件）（必须提供）</w:t>
      </w:r>
      <w:r>
        <w:rPr>
          <w:rFonts w:hint="eastAsia" w:ascii="宋体" w:hAnsi="宋体" w:eastAsia="宋体" w:cs="宋体"/>
          <w:bCs/>
          <w:color w:val="000000" w:themeColor="text1"/>
          <w:szCs w:val="21"/>
          <w:highlight w:val="none"/>
          <w14:textFill>
            <w14:solidFill>
              <w14:schemeClr w14:val="tx1"/>
            </w14:solidFill>
          </w14:textFill>
        </w:rPr>
        <w:t>；</w:t>
      </w:r>
    </w:p>
    <w:p w14:paraId="546B2537">
      <w:pPr>
        <w:tabs>
          <w:tab w:val="left" w:pos="1305"/>
        </w:tabs>
        <w:spacing w:line="360" w:lineRule="exact"/>
        <w:ind w:firstLine="420"/>
        <w:rPr>
          <w:rFonts w:hint="eastAsia" w:ascii="宋体" w:hAnsi="宋体" w:eastAsia="宋体" w:cs="宋体"/>
          <w:color w:val="000000" w:themeColor="text1"/>
          <w:szCs w:val="21"/>
          <w:highlight w:val="none"/>
          <w:lang w:val="en-US" w:eastAsia="zh-CN"/>
          <w14:textFill>
            <w14:solidFill>
              <w14:schemeClr w14:val="tx1"/>
            </w14:solidFill>
          </w14:textFill>
        </w:rPr>
      </w:pPr>
    </w:p>
    <w:p w14:paraId="0FD516BD">
      <w:pPr>
        <w:tabs>
          <w:tab w:val="left" w:pos="1305"/>
        </w:tabs>
        <w:spacing w:line="360" w:lineRule="exact"/>
        <w:ind w:firstLine="480"/>
        <w:rPr>
          <w:rFonts w:ascii="宋体" w:hAnsi="宋体" w:eastAsia="宋体" w:cs="宋体"/>
          <w:color w:val="000000" w:themeColor="text1"/>
          <w:szCs w:val="21"/>
          <w:highlight w:val="none"/>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default" w:ascii="宋体" w:hAnsi="宋体" w:eastAsia="宋体" w:cs="宋体"/>
          <w:color w:val="000000" w:themeColor="text1"/>
          <w:sz w:val="24"/>
          <w:szCs w:val="24"/>
          <w:highlight w:val="none"/>
          <w14:textFill>
            <w14:solidFill>
              <w14:schemeClr w14:val="tx1"/>
            </w14:solidFill>
          </w14:textFill>
        </w:rPr>
        <w:t>.商务响应表</w:t>
      </w:r>
      <w:r>
        <w:rPr>
          <w:rFonts w:hint="eastAsia" w:ascii="宋体" w:hAnsi="宋体" w:eastAsia="宋体" w:cs="宋体"/>
          <w:b/>
          <w:bCs/>
          <w:color w:val="000000" w:themeColor="text1"/>
          <w:sz w:val="24"/>
          <w:szCs w:val="24"/>
          <w:highlight w:val="none"/>
          <w14:textFill>
            <w14:solidFill>
              <w14:schemeClr w14:val="tx1"/>
            </w14:solidFill>
          </w14:textFill>
        </w:rPr>
        <w:t>（格式见附件）（必须提供）</w:t>
      </w:r>
      <w:r>
        <w:rPr>
          <w:rFonts w:hint="eastAsia" w:ascii="宋体" w:hAnsi="宋体" w:eastAsia="宋体" w:cs="宋体"/>
          <w:bCs/>
          <w:color w:val="000000" w:themeColor="text1"/>
          <w:szCs w:val="21"/>
          <w:highlight w:val="none"/>
          <w14:textFill>
            <w14:solidFill>
              <w14:schemeClr w14:val="tx1"/>
            </w14:solidFill>
          </w14:textFill>
        </w:rPr>
        <w:t>；</w:t>
      </w:r>
    </w:p>
    <w:p w14:paraId="5EA04186">
      <w:pPr>
        <w:pStyle w:val="16"/>
        <w:rPr>
          <w:rFonts w:hint="eastAsia" w:ascii="宋体" w:hAnsi="宋体" w:eastAsia="宋体" w:cs="宋体"/>
          <w:color w:val="000000" w:themeColor="text1"/>
          <w:highlight w:val="none"/>
          <w14:textFill>
            <w14:solidFill>
              <w14:schemeClr w14:val="tx1"/>
            </w14:solidFill>
          </w14:textFill>
        </w:rPr>
      </w:pPr>
    </w:p>
    <w:p w14:paraId="5A91A238">
      <w:pPr>
        <w:numPr>
          <w:ilvl w:val="0"/>
          <w:numId w:val="0"/>
        </w:numPr>
        <w:spacing w:line="360" w:lineRule="auto"/>
        <w:ind w:left="-60" w:firstLine="480"/>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b w:val="0"/>
          <w:bCs w:val="0"/>
          <w:color w:val="000000" w:themeColor="text1"/>
          <w:sz w:val="24"/>
          <w:szCs w:val="24"/>
          <w:highlight w:val="none"/>
          <w:lang w:val="en-US" w:eastAsia="zh-CN" w:bidi="ar-SA"/>
          <w14:textFill>
            <w14:solidFill>
              <w14:schemeClr w14:val="tx1"/>
            </w14:solidFill>
          </w14:textFill>
        </w:rPr>
        <w:t>5</w:t>
      </w:r>
      <w:r>
        <w:rPr>
          <w:rFonts w:hint="default" w:ascii="宋体" w:hAnsi="宋体" w:eastAsia="宋体" w:cs="宋体"/>
          <w:b w:val="0"/>
          <w:bCs w:val="0"/>
          <w:color w:val="000000" w:themeColor="text1"/>
          <w:sz w:val="24"/>
          <w:szCs w:val="24"/>
          <w:highlight w:val="none"/>
          <w:lang w:val="en-US" w:eastAsia="zh-CN" w:bidi="ar-SA"/>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服务承诺书</w:t>
      </w:r>
      <w:r>
        <w:rPr>
          <w:rFonts w:hint="eastAsia" w:ascii="宋体" w:hAnsi="宋体" w:eastAsia="宋体" w:cs="宋体"/>
          <w:color w:val="000000" w:themeColor="text1"/>
          <w:sz w:val="24"/>
          <w:highlight w:val="none"/>
          <w14:textFill>
            <w14:solidFill>
              <w14:schemeClr w14:val="tx1"/>
            </w14:solidFill>
          </w14:textFill>
        </w:rPr>
        <w:t>（由供应商根据本项目采购需求、特点及供应商自身的处理能力自行编写，承诺书内容至少应包括“采购需求”的所有服务条款）</w:t>
      </w:r>
      <w:r>
        <w:rPr>
          <w:rFonts w:hint="eastAsia" w:ascii="宋体" w:hAnsi="宋体" w:eastAsia="宋体" w:cs="宋体"/>
          <w:b/>
          <w:bCs/>
          <w:color w:val="000000" w:themeColor="text1"/>
          <w:sz w:val="24"/>
          <w:highlight w:val="none"/>
          <w14:textFill>
            <w14:solidFill>
              <w14:schemeClr w14:val="tx1"/>
            </w14:solidFill>
          </w14:textFill>
        </w:rPr>
        <w:t>（格式见附件）（必须提供）；</w:t>
      </w:r>
    </w:p>
    <w:p w14:paraId="1693C335">
      <w:pPr>
        <w:numPr>
          <w:ilvl w:val="0"/>
          <w:numId w:val="0"/>
        </w:numPr>
        <w:spacing w:line="360" w:lineRule="auto"/>
        <w:ind w:left="420"/>
        <w:rPr>
          <w:rFonts w:hint="eastAsia" w:ascii="宋体" w:hAnsi="宋体" w:eastAsia="宋体" w:cs="宋体"/>
          <w:color w:val="000000" w:themeColor="text1"/>
          <w:sz w:val="24"/>
          <w:highlight w:val="none"/>
          <w:lang w:val="en-US" w:eastAsia="zh-CN"/>
          <w14:textFill>
            <w14:solidFill>
              <w14:schemeClr w14:val="tx1"/>
            </w14:solidFill>
          </w14:textFill>
        </w:rPr>
      </w:pPr>
    </w:p>
    <w:p w14:paraId="1179AABF">
      <w:pPr>
        <w:numPr>
          <w:ilvl w:val="0"/>
          <w:numId w:val="0"/>
        </w:numPr>
        <w:spacing w:line="360" w:lineRule="auto"/>
        <w:ind w:left="-60" w:firstLine="48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b w:val="0"/>
          <w:bCs w:val="0"/>
          <w:color w:val="000000" w:themeColor="text1"/>
          <w:sz w:val="24"/>
          <w:szCs w:val="24"/>
          <w:highlight w:val="none"/>
          <w:lang w:val="en-US" w:eastAsia="zh-CN" w:bidi="ar-SA"/>
          <w14:textFill>
            <w14:solidFill>
              <w14:schemeClr w14:val="tx1"/>
            </w14:solidFill>
          </w14:textFill>
        </w:rPr>
        <w:t>6</w:t>
      </w:r>
      <w:r>
        <w:rPr>
          <w:rFonts w:hint="default" w:ascii="宋体" w:hAnsi="宋体" w:eastAsia="宋体" w:cs="宋体"/>
          <w:b w:val="0"/>
          <w:bCs w:val="0"/>
          <w:color w:val="000000" w:themeColor="text1"/>
          <w:sz w:val="24"/>
          <w:szCs w:val="24"/>
          <w:highlight w:val="none"/>
          <w:lang w:val="en-US" w:eastAsia="zh-CN" w:bidi="ar-SA"/>
          <w14:textFill>
            <w14:solidFill>
              <w14:schemeClr w14:val="tx1"/>
            </w14:solidFill>
          </w14:textFill>
        </w:rPr>
        <w:t>．</w:t>
      </w:r>
      <w:r>
        <w:rPr>
          <w:rFonts w:hint="eastAsia" w:ascii="宋体" w:hAnsi="宋体" w:cs="宋体"/>
          <w:color w:val="000000" w:themeColor="text1"/>
          <w:sz w:val="24"/>
          <w:highlight w:val="none"/>
          <w:lang w:val="en-US" w:eastAsia="zh-CN"/>
          <w14:textFill>
            <w14:solidFill>
              <w14:schemeClr w14:val="tx1"/>
            </w14:solidFill>
          </w14:textFill>
        </w:rPr>
        <w:t>针对本项目的服务方案</w:t>
      </w:r>
      <w:r>
        <w:rPr>
          <w:rFonts w:hint="eastAsia" w:ascii="宋体" w:hAnsi="宋体" w:eastAsia="宋体" w:cs="宋体"/>
          <w:b/>
          <w:bCs/>
          <w:color w:val="000000" w:themeColor="text1"/>
          <w:sz w:val="24"/>
          <w:highlight w:val="none"/>
          <w:lang w:val="en-US" w:eastAsia="zh-CN"/>
          <w14:textFill>
            <w14:solidFill>
              <w14:schemeClr w14:val="tx1"/>
            </w14:solidFill>
          </w14:textFill>
        </w:rPr>
        <w:t>（</w:t>
      </w:r>
      <w:r>
        <w:rPr>
          <w:rFonts w:hint="eastAsia" w:ascii="宋体" w:hAnsi="宋体" w:eastAsia="宋体" w:cs="宋体"/>
          <w:b/>
          <w:bCs/>
          <w:color w:val="000000" w:themeColor="text1"/>
          <w:sz w:val="24"/>
          <w:highlight w:val="none"/>
          <w14:textFill>
            <w14:solidFill>
              <w14:schemeClr w14:val="tx1"/>
            </w14:solidFill>
          </w14:textFill>
        </w:rPr>
        <w:t>格式见附件）（必须提供）</w:t>
      </w:r>
      <w:r>
        <w:rPr>
          <w:rFonts w:hint="eastAsia" w:ascii="宋体" w:hAnsi="宋体" w:eastAsia="宋体" w:cs="宋体"/>
          <w:b/>
          <w:bCs/>
          <w:color w:val="000000" w:themeColor="text1"/>
          <w:sz w:val="24"/>
          <w:highlight w:val="none"/>
          <w:lang w:eastAsia="zh-CN"/>
          <w14:textFill>
            <w14:solidFill>
              <w14:schemeClr w14:val="tx1"/>
            </w14:solidFill>
          </w14:textFill>
        </w:rPr>
        <w:t>。</w:t>
      </w:r>
    </w:p>
    <w:p w14:paraId="43310AA4">
      <w:pPr>
        <w:pStyle w:val="16"/>
        <w:rPr>
          <w:rFonts w:hint="eastAsia"/>
          <w:color w:val="000000" w:themeColor="text1"/>
          <w:highlight w:val="none"/>
          <w14:textFill>
            <w14:solidFill>
              <w14:schemeClr w14:val="tx1"/>
            </w14:solidFill>
          </w14:textFill>
        </w:rPr>
      </w:pPr>
    </w:p>
    <w:p w14:paraId="4BA7AA64">
      <w:pPr>
        <w:pStyle w:val="200"/>
        <w:rPr>
          <w:rFonts w:hint="eastAsia" w:ascii="宋体" w:hAnsi="宋体" w:eastAsia="宋体" w:cs="宋体"/>
          <w:color w:val="000000" w:themeColor="text1"/>
          <w:highlight w:val="none"/>
          <w14:textFill>
            <w14:solidFill>
              <w14:schemeClr w14:val="tx1"/>
            </w14:solidFill>
          </w14:textFill>
        </w:rPr>
      </w:pPr>
    </w:p>
    <w:p w14:paraId="2A8BCA6E">
      <w:pPr>
        <w:pStyle w:val="16"/>
        <w:rPr>
          <w:rFonts w:hint="eastAsia" w:ascii="宋体" w:hAnsi="宋体" w:eastAsia="宋体" w:cs="宋体"/>
          <w:color w:val="000000" w:themeColor="text1"/>
          <w:highlight w:val="none"/>
          <w14:textFill>
            <w14:solidFill>
              <w14:schemeClr w14:val="tx1"/>
            </w14:solidFill>
          </w14:textFill>
        </w:rPr>
      </w:pPr>
    </w:p>
    <w:p w14:paraId="501BBCAD">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86CD928">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1A023923">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29ED8F6B">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63692B7">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3DE731E">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1332447">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60867FF1">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83B8612">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05FCA448">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10BFB3BA">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1C7821BC">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AB4B72E">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571FA2E7">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5C7BA583">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923C95F">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4B94ED6">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79929AC5">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67DA4BC">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28BDEE1D">
      <w:pPr>
        <w:pStyle w:val="21"/>
        <w:numPr>
          <w:ilvl w:val="0"/>
          <w:numId w:val="0"/>
        </w:numPr>
        <w:spacing w:line="340" w:lineRule="exact"/>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3553D71F">
      <w:pPr>
        <w:rPr>
          <w:rFonts w:hint="eastAsia" w:ascii="宋体" w:hAnsi="宋体" w:eastAsia="宋体" w:cs="宋体"/>
          <w:b/>
          <w:color w:val="000000" w:themeColor="text1"/>
          <w:sz w:val="28"/>
          <w:szCs w:val="28"/>
          <w:highlight w:val="none"/>
          <w:lang w:val="en-US" w:eastAsia="zh-CN"/>
          <w14:textFill>
            <w14:solidFill>
              <w14:schemeClr w14:val="tx1"/>
            </w14:solidFill>
          </w14:textFill>
        </w:rPr>
      </w:pPr>
    </w:p>
    <w:p w14:paraId="4313A468">
      <w:pPr>
        <w:pStyle w:val="16"/>
        <w:rPr>
          <w:rFonts w:hint="eastAsia"/>
          <w:color w:val="000000" w:themeColor="text1"/>
          <w:highlight w:val="none"/>
          <w:lang w:val="en-US" w:eastAsia="zh-CN"/>
          <w14:textFill>
            <w14:solidFill>
              <w14:schemeClr w14:val="tx1"/>
            </w14:solidFill>
          </w14:textFill>
        </w:rPr>
      </w:pPr>
    </w:p>
    <w:p w14:paraId="575A7414">
      <w:pPr>
        <w:numPr>
          <w:ilvl w:val="0"/>
          <w:numId w:val="0"/>
        </w:numPr>
        <w:spacing w:line="400" w:lineRule="exact"/>
        <w:rPr>
          <w:rFonts w:hint="eastAsia" w:ascii="宋体" w:hAnsi="宋体" w:eastAsia="宋体" w:cs="宋体"/>
          <w:b/>
          <w:bCs/>
          <w:color w:val="000000" w:themeColor="text1"/>
          <w:sz w:val="28"/>
          <w:szCs w:val="28"/>
          <w:highlight w:val="none"/>
          <w:lang w:eastAsia="zh-CN"/>
          <w14:textFill>
            <w14:solidFill>
              <w14:schemeClr w14:val="tx1"/>
            </w14:solidFill>
          </w14:textFill>
        </w:rPr>
      </w:pPr>
      <w:bookmarkStart w:id="447" w:name="_Toc17617"/>
      <w:bookmarkStart w:id="448" w:name="_Toc12920"/>
      <w:bookmarkStart w:id="449" w:name="_Toc497927072"/>
      <w:r>
        <w:rPr>
          <w:rFonts w:hint="eastAsia" w:ascii="宋体" w:hAnsi="宋体" w:cs="宋体"/>
          <w:b/>
          <w:bCs/>
          <w:color w:val="000000" w:themeColor="text1"/>
          <w:sz w:val="28"/>
          <w:szCs w:val="28"/>
          <w:highlight w:val="none"/>
          <w:lang w:val="en-US" w:eastAsia="zh-CN"/>
          <w14:textFill>
            <w14:solidFill>
              <w14:schemeClr w14:val="tx1"/>
            </w14:solidFill>
          </w14:textFill>
        </w:rPr>
        <w:t>1.</w:t>
      </w:r>
      <w:r>
        <w:rPr>
          <w:rFonts w:hint="eastAsia" w:ascii="宋体" w:hAnsi="宋体" w:eastAsia="宋体" w:cs="宋体"/>
          <w:b/>
          <w:bCs/>
          <w:color w:val="000000" w:themeColor="text1"/>
          <w:sz w:val="28"/>
          <w:szCs w:val="28"/>
          <w:highlight w:val="none"/>
          <w14:textFill>
            <w14:solidFill>
              <w14:schemeClr w14:val="tx1"/>
            </w14:solidFill>
          </w14:textFill>
        </w:rPr>
        <w:t>响应函（格式见附件）（必须提供）</w:t>
      </w:r>
      <w:bookmarkEnd w:id="447"/>
      <w:bookmarkEnd w:id="448"/>
      <w:bookmarkEnd w:id="449"/>
      <w:r>
        <w:rPr>
          <w:rFonts w:hint="eastAsia" w:ascii="宋体" w:hAnsi="宋体" w:cs="宋体"/>
          <w:b/>
          <w:bCs/>
          <w:color w:val="000000" w:themeColor="text1"/>
          <w:sz w:val="28"/>
          <w:szCs w:val="28"/>
          <w:highlight w:val="none"/>
          <w:lang w:eastAsia="zh-CN"/>
          <w14:textFill>
            <w14:solidFill>
              <w14:schemeClr w14:val="tx1"/>
            </w14:solidFill>
          </w14:textFill>
        </w:rPr>
        <w:t>；</w:t>
      </w:r>
    </w:p>
    <w:p w14:paraId="54594A50">
      <w:pPr>
        <w:pStyle w:val="200"/>
        <w:rPr>
          <w:rFonts w:hint="eastAsia" w:ascii="宋体" w:hAnsi="宋体" w:eastAsia="宋体" w:cs="宋体"/>
          <w:color w:val="000000" w:themeColor="text1"/>
          <w:highlight w:val="none"/>
          <w14:textFill>
            <w14:solidFill>
              <w14:schemeClr w14:val="tx1"/>
            </w14:solidFill>
          </w14:textFill>
        </w:rPr>
      </w:pPr>
    </w:p>
    <w:p w14:paraId="6968D91A">
      <w:pPr>
        <w:pStyle w:val="21"/>
        <w:rPr>
          <w:rFonts w:hint="eastAsia" w:ascii="宋体" w:hAnsi="宋体" w:eastAsia="宋体" w:cs="宋体"/>
          <w:b/>
          <w:color w:val="000000" w:themeColor="text1"/>
          <w:sz w:val="32"/>
          <w:highlight w:val="none"/>
          <w14:textFill>
            <w14:solidFill>
              <w14:schemeClr w14:val="tx1"/>
            </w14:solidFill>
          </w14:textFill>
        </w:rPr>
      </w:pPr>
      <w:r>
        <w:rPr>
          <w:rFonts w:hint="eastAsia" w:ascii="宋体" w:hAnsi="宋体" w:eastAsia="宋体" w:cs="宋体"/>
          <w:b/>
          <w:color w:val="000000" w:themeColor="text1"/>
          <w:sz w:val="32"/>
          <w:highlight w:val="none"/>
          <w14:textFill>
            <w14:solidFill>
              <w14:schemeClr w14:val="tx1"/>
            </w14:solidFill>
          </w14:textFill>
        </w:rPr>
        <w:t>附件：</w:t>
      </w:r>
    </w:p>
    <w:p w14:paraId="03FF23AA">
      <w:pPr>
        <w:pStyle w:val="21"/>
        <w:ind w:firstLine="800"/>
        <w:jc w:val="center"/>
        <w:rPr>
          <w:rFonts w:hint="eastAsia" w:ascii="宋体" w:hAnsi="宋体" w:eastAsia="宋体" w:cs="宋体"/>
          <w:b/>
          <w:color w:val="000000" w:themeColor="text1"/>
          <w:sz w:val="32"/>
          <w:highlight w:val="none"/>
          <w14:textFill>
            <w14:solidFill>
              <w14:schemeClr w14:val="tx1"/>
            </w14:solidFill>
          </w14:textFill>
        </w:rPr>
      </w:pPr>
      <w:bookmarkStart w:id="450" w:name="_Toc7273_WPSOffice_Level1"/>
      <w:bookmarkStart w:id="451" w:name="_Toc17832_WPSOffice_Level1"/>
      <w:r>
        <w:rPr>
          <w:rFonts w:hint="eastAsia" w:ascii="宋体" w:hAnsi="宋体" w:eastAsia="宋体" w:cs="宋体"/>
          <w:b/>
          <w:color w:val="000000" w:themeColor="text1"/>
          <w:sz w:val="32"/>
          <w:highlight w:val="none"/>
          <w14:textFill>
            <w14:solidFill>
              <w14:schemeClr w14:val="tx1"/>
            </w14:solidFill>
          </w14:textFill>
        </w:rPr>
        <w:t>响 应 函 （格 式）</w:t>
      </w:r>
      <w:bookmarkEnd w:id="450"/>
      <w:bookmarkEnd w:id="451"/>
    </w:p>
    <w:p w14:paraId="672BF6D4">
      <w:pPr>
        <w:spacing w:line="240" w:lineRule="exact"/>
        <w:jc w:val="center"/>
        <w:rPr>
          <w:rFonts w:hint="eastAsia" w:ascii="宋体" w:hAnsi="宋体" w:eastAsia="宋体" w:cs="宋体"/>
          <w:color w:val="000000" w:themeColor="text1"/>
          <w:sz w:val="32"/>
          <w:highlight w:val="none"/>
          <w14:textFill>
            <w14:solidFill>
              <w14:schemeClr w14:val="tx1"/>
            </w14:solidFill>
          </w14:textFill>
        </w:rPr>
      </w:pPr>
    </w:p>
    <w:p w14:paraId="4293BB3A">
      <w:pPr>
        <w:spacing w:line="400" w:lineRule="exact"/>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致</w:t>
      </w:r>
      <w:r>
        <w:rPr>
          <w:rFonts w:hint="eastAsia" w:ascii="宋体" w:hAnsi="宋体" w:eastAsia="宋体" w:cs="宋体"/>
          <w:color w:val="000000" w:themeColor="text1"/>
          <w:szCs w:val="21"/>
          <w:highlight w:val="none"/>
          <w:u w:val="single"/>
          <w14:textFill>
            <w14:solidFill>
              <w14:schemeClr w14:val="tx1"/>
            </w14:solidFill>
          </w14:textFill>
        </w:rPr>
        <w:t>：桂林市政府集中采购中心</w:t>
      </w:r>
    </w:p>
    <w:p w14:paraId="451E2040">
      <w:pPr>
        <w:spacing w:line="400" w:lineRule="exact"/>
        <w:rPr>
          <w:rFonts w:hint="eastAsia" w:ascii="宋体" w:hAnsi="宋体" w:eastAsia="宋体" w:cs="宋体"/>
          <w:color w:val="000000" w:themeColor="text1"/>
          <w:szCs w:val="21"/>
          <w:highlight w:val="none"/>
          <w14:textFill>
            <w14:solidFill>
              <w14:schemeClr w14:val="tx1"/>
            </w14:solidFill>
          </w14:textFill>
        </w:rPr>
      </w:pPr>
    </w:p>
    <w:p w14:paraId="3F196327">
      <w:pPr>
        <w:pStyle w:val="21"/>
        <w:spacing w:line="360" w:lineRule="exact"/>
        <w:ind w:firstLine="420"/>
        <w:rPr>
          <w:rFonts w:hint="eastAsia" w:ascii="宋体" w:hAnsi="宋体" w:eastAsia="宋体" w:cs="宋体"/>
          <w:color w:val="000000" w:themeColor="text1"/>
          <w:highlight w:val="none"/>
          <w:lang w:eastAsia="zh-CN"/>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根据贵方</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项目竞争性磋商文件，项目编号：</w:t>
      </w:r>
      <w:r>
        <w:rPr>
          <w:rFonts w:hint="eastAsia" w:ascii="宋体" w:hAnsi="宋体" w:eastAsia="宋体" w:cs="宋体"/>
          <w:color w:val="000000" w:themeColor="text1"/>
          <w:szCs w:val="21"/>
          <w:highlight w:val="none"/>
          <w:u w:val="single"/>
          <w14:textFill>
            <w14:solidFill>
              <w14:schemeClr w14:val="tx1"/>
            </w14:solidFill>
          </w14:textFill>
        </w:rPr>
        <w:t xml:space="preserve">            </w:t>
      </w:r>
      <w:r>
        <w:rPr>
          <w:rFonts w:hint="eastAsia" w:ascii="宋体" w:hAnsi="宋体" w:eastAsia="宋体" w:cs="宋体"/>
          <w:color w:val="000000" w:themeColor="text1"/>
          <w:szCs w:val="21"/>
          <w:highlight w:val="none"/>
          <w14:textFill>
            <w14:solidFill>
              <w14:schemeClr w14:val="tx1"/>
            </w14:solidFill>
          </w14:textFill>
        </w:rPr>
        <w:t>，签字代表</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 xml:space="preserve">（姓名）经正式授权并代表供应商 </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供应商单位名称），提交</w:t>
      </w:r>
      <w:r>
        <w:rPr>
          <w:rFonts w:hint="eastAsia" w:ascii="宋体" w:hAnsi="宋体" w:eastAsia="宋体" w:cs="宋体"/>
          <w:color w:val="000000" w:themeColor="text1"/>
          <w:highlight w:val="none"/>
          <w:lang w:eastAsia="zh-CN"/>
          <w14:textFill>
            <w14:solidFill>
              <w14:schemeClr w14:val="tx1"/>
            </w14:solidFill>
          </w14:textFill>
        </w:rPr>
        <w:t>电子</w:t>
      </w:r>
      <w:r>
        <w:rPr>
          <w:rFonts w:hint="eastAsia" w:ascii="宋体" w:hAnsi="宋体" w:eastAsia="宋体" w:cs="宋体"/>
          <w:color w:val="000000" w:themeColor="text1"/>
          <w:highlight w:val="none"/>
          <w14:textFill>
            <w14:solidFill>
              <w14:schemeClr w14:val="tx1"/>
            </w14:solidFill>
          </w14:textFill>
        </w:rPr>
        <w:t>响应文件</w:t>
      </w:r>
      <w:r>
        <w:rPr>
          <w:rFonts w:hint="eastAsia" w:ascii="宋体" w:hAnsi="宋体" w:eastAsia="宋体" w:cs="宋体"/>
          <w:color w:val="000000" w:themeColor="text1"/>
          <w:highlight w:val="none"/>
          <w:lang w:eastAsia="zh-CN"/>
          <w14:textFill>
            <w14:solidFill>
              <w14:schemeClr w14:val="tx1"/>
            </w14:solidFill>
          </w14:textFill>
        </w:rPr>
        <w:t>。</w:t>
      </w:r>
    </w:p>
    <w:p w14:paraId="1E757C25">
      <w:pPr>
        <w:pStyle w:val="21"/>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据此函，签字代表宣布同意如下：</w:t>
      </w:r>
    </w:p>
    <w:p w14:paraId="02167195">
      <w:pPr>
        <w:pStyle w:val="21"/>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 按磋商文件采购需求和磋商报价表：</w:t>
      </w:r>
    </w:p>
    <w:p w14:paraId="3B41CD5D">
      <w:pPr>
        <w:pStyle w:val="21"/>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磋商总报价（大写）</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元人民币(￥</w:t>
      </w:r>
      <w:r>
        <w:rPr>
          <w:rFonts w:hint="eastAsia" w:ascii="宋体" w:hAnsi="宋体" w:eastAsia="宋体" w:cs="宋体"/>
          <w:color w:val="000000" w:themeColor="text1"/>
          <w:highlight w:val="none"/>
          <w:u w:val="single"/>
          <w14:textFill>
            <w14:solidFill>
              <w14:schemeClr w14:val="tx1"/>
            </w14:solidFill>
          </w14:textFill>
        </w:rPr>
        <w:t xml:space="preserve">            </w:t>
      </w:r>
      <w:r>
        <w:rPr>
          <w:rFonts w:hint="eastAsia" w:ascii="宋体" w:hAnsi="宋体" w:eastAsia="宋体" w:cs="宋体"/>
          <w:color w:val="000000" w:themeColor="text1"/>
          <w:highlight w:val="none"/>
          <w14:textFill>
            <w14:solidFill>
              <w14:schemeClr w14:val="tx1"/>
            </w14:solidFill>
          </w14:textFill>
        </w:rPr>
        <w:t>)。</w:t>
      </w:r>
    </w:p>
    <w:p w14:paraId="3FA2E6F2">
      <w:pPr>
        <w:pStyle w:val="21"/>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2.我方承诺已具备磋商文件规定的供应商资格条件。</w:t>
      </w:r>
    </w:p>
    <w:p w14:paraId="0684E052">
      <w:pPr>
        <w:pStyle w:val="21"/>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3.我方已详细审核磋商文件，包括修改文件（如有的话）和有关附件，将自行承担因对全部磋商文件理解不正确或误解而产生的相应后果。</w:t>
      </w:r>
    </w:p>
    <w:p w14:paraId="7CBEA23E">
      <w:pPr>
        <w:pStyle w:val="21"/>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4. 响应文件有效期为</w:t>
      </w:r>
      <w:r>
        <w:rPr>
          <w:rFonts w:hint="eastAsia" w:ascii="宋体" w:hAnsi="宋体" w:eastAsia="宋体" w:cs="宋体"/>
          <w:color w:val="000000" w:themeColor="text1"/>
          <w:szCs w:val="21"/>
          <w:highlight w:val="none"/>
          <w14:textFill>
            <w14:solidFill>
              <w14:schemeClr w14:val="tx1"/>
            </w14:solidFill>
          </w14:textFill>
        </w:rPr>
        <w:t>响应文件递交截止时间之日起90天。</w:t>
      </w:r>
    </w:p>
    <w:p w14:paraId="42E51F78">
      <w:pPr>
        <w:pStyle w:val="21"/>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5. 如我方成交：</w:t>
      </w:r>
    </w:p>
    <w:p w14:paraId="399E90EE">
      <w:pPr>
        <w:pStyle w:val="21"/>
        <w:spacing w:line="360" w:lineRule="exact"/>
        <w:ind w:firstLine="42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（1）我方承诺在收到成交通知书后，在成交通知书规定的期限内与采购人签订合同。</w:t>
      </w:r>
    </w:p>
    <w:p w14:paraId="73C63C56">
      <w:pPr>
        <w:pStyle w:val="21"/>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（2）我方承诺按照磋商文件规定递交履约担保。</w:t>
      </w:r>
    </w:p>
    <w:p w14:paraId="53ABFAC3">
      <w:pPr>
        <w:pStyle w:val="21"/>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（3）我方承诺本响应文件至本项目合同履行完毕止均保持有效，按磋商文件及政府采购法律、法规的规定履行合同责任和义务。</w:t>
      </w:r>
    </w:p>
    <w:p w14:paraId="6F10B3C1">
      <w:pPr>
        <w:pStyle w:val="21"/>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与本项目有关的正式通讯地址为：</w:t>
      </w:r>
    </w:p>
    <w:p w14:paraId="02419860">
      <w:pPr>
        <w:rPr>
          <w:rFonts w:hint="eastAsia" w:ascii="宋体" w:hAnsi="宋体" w:eastAsia="宋体" w:cs="宋体"/>
          <w:color w:val="000000" w:themeColor="text1"/>
          <w:sz w:val="21"/>
          <w:szCs w:val="21"/>
          <w:highlight w:val="none"/>
          <w14:textFill>
            <w14:solidFill>
              <w14:schemeClr w14:val="tx1"/>
            </w14:solidFill>
          </w14:textFill>
        </w:rPr>
      </w:pPr>
    </w:p>
    <w:p w14:paraId="773F02D2">
      <w:pPr>
        <w:pStyle w:val="21"/>
        <w:spacing w:line="320" w:lineRule="exact"/>
        <w:ind w:firstLine="42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地址：</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邮编：</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r>
        <w:rPr>
          <w:rFonts w:hint="eastAsia" w:ascii="宋体" w:hAnsi="宋体" w:eastAsia="宋体" w:cs="宋体"/>
          <w:color w:val="000000" w:themeColor="text1"/>
          <w:sz w:val="21"/>
          <w:szCs w:val="21"/>
          <w:highlight w:val="none"/>
          <w14:textFill>
            <w14:solidFill>
              <w14:schemeClr w14:val="tx1"/>
            </w14:solidFill>
          </w14:textFill>
        </w:rPr>
        <w:t xml:space="preserve">  电话、传真：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727AEDA4">
      <w:pPr>
        <w:pStyle w:val="21"/>
        <w:spacing w:line="32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开户名称：</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42F63FA6">
      <w:pPr>
        <w:pStyle w:val="21"/>
        <w:spacing w:line="32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开户银行：</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08C99A6D">
      <w:pPr>
        <w:pStyle w:val="21"/>
        <w:spacing w:line="32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账号：</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3CF93C4C">
      <w:pPr>
        <w:pStyle w:val="21"/>
        <w:spacing w:line="320" w:lineRule="exact"/>
        <w:ind w:firstLine="420"/>
        <w:rPr>
          <w:rFonts w:hint="eastAsia" w:ascii="宋体" w:hAnsi="宋体" w:eastAsia="宋体" w:cs="宋体"/>
          <w:bCs/>
          <w:color w:val="000000" w:themeColor="text1"/>
          <w:sz w:val="21"/>
          <w:szCs w:val="21"/>
          <w:highlight w:val="none"/>
          <w:u w:val="single"/>
          <w14:textFill>
            <w14:solidFill>
              <w14:schemeClr w14:val="tx1"/>
            </w14:solidFill>
          </w14:textFill>
        </w:rPr>
      </w:pPr>
      <w:r>
        <w:rPr>
          <w:rFonts w:hint="eastAsia" w:ascii="宋体" w:hAnsi="宋体" w:eastAsia="宋体" w:cs="宋体"/>
          <w:bCs/>
          <w:color w:val="000000" w:themeColor="text1"/>
          <w:sz w:val="21"/>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sz w:val="21"/>
          <w:szCs w:val="21"/>
          <w:highlight w:val="none"/>
          <w14:textFill>
            <w14:solidFill>
              <w14:schemeClr w14:val="tx1"/>
            </w14:solidFill>
          </w14:textFill>
        </w:rPr>
        <w:t>公章</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(CA签章)</w:t>
      </w:r>
      <w:r>
        <w:rPr>
          <w:rFonts w:hint="eastAsia" w:ascii="宋体" w:hAnsi="宋体" w:eastAsia="宋体" w:cs="宋体"/>
          <w:bCs/>
          <w:color w:val="000000" w:themeColor="text1"/>
          <w:sz w:val="21"/>
          <w:szCs w:val="21"/>
          <w:highlight w:val="none"/>
          <w14:textFill>
            <w14:solidFill>
              <w14:schemeClr w14:val="tx1"/>
            </w14:solidFill>
          </w14:textFill>
        </w:rPr>
        <w:t>、自然人除外</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u w:val="single"/>
          <w14:textFill>
            <w14:solidFill>
              <w14:schemeClr w14:val="tx1"/>
            </w14:solidFill>
          </w14:textFill>
        </w:rPr>
        <w:t xml:space="preserve">                              </w:t>
      </w:r>
    </w:p>
    <w:p w14:paraId="79A3DBF0">
      <w:pPr>
        <w:pStyle w:val="21"/>
        <w:spacing w:line="320" w:lineRule="exact"/>
        <w:ind w:firstLine="42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法定代表人、负责人、自然人或相应的委托代理人签字</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或盖章</w:t>
      </w:r>
      <w:r>
        <w:rPr>
          <w:rFonts w:hint="eastAsia" w:ascii="宋体" w:hAnsi="宋体" w:eastAsia="宋体" w:cs="宋体"/>
          <w:color w:val="000000" w:themeColor="text1"/>
          <w:sz w:val="21"/>
          <w:szCs w:val="21"/>
          <w:highlight w:val="none"/>
          <w:lang w:val="en-US" w:eastAsia="zh-CN"/>
          <w14:textFill>
            <w14:solidFill>
              <w14:schemeClr w14:val="tx1"/>
            </w14:solidFill>
          </w14:textFill>
        </w:rPr>
        <w:t>(CA签章)]</w:t>
      </w:r>
      <w:r>
        <w:rPr>
          <w:rFonts w:hint="eastAsia" w:ascii="宋体" w:hAnsi="宋体" w:eastAsia="宋体" w:cs="宋体"/>
          <w:color w:val="000000" w:themeColor="text1"/>
          <w:sz w:val="21"/>
          <w:szCs w:val="21"/>
          <w:highlight w:val="none"/>
          <w14:textFill>
            <w14:solidFill>
              <w14:schemeClr w14:val="tx1"/>
            </w14:solidFill>
          </w14:textFill>
        </w:rPr>
        <w:t>（属自然人的应在签名处加盖大拇指指印</w:t>
      </w:r>
      <w:r>
        <w:rPr>
          <w:rFonts w:hint="eastAsia" w:ascii="宋体" w:hAnsi="宋体" w:eastAsia="宋体" w:cs="宋体"/>
          <w:color w:val="000000" w:themeColor="text1"/>
          <w:sz w:val="21"/>
          <w:szCs w:val="21"/>
          <w:highlight w:val="none"/>
          <w:lang w:eastAsia="zh-CN"/>
          <w14:textFill>
            <w14:solidFill>
              <w14:schemeClr w14:val="tx1"/>
            </w14:solidFill>
          </w14:textFill>
        </w:rPr>
        <w:t>或</w:t>
      </w:r>
      <w:r>
        <w:rPr>
          <w:rFonts w:hint="eastAsia" w:ascii="宋体" w:hAnsi="宋体" w:eastAsia="宋体" w:cs="宋体"/>
          <w:color w:val="000000" w:themeColor="text1"/>
          <w:sz w:val="21"/>
          <w:szCs w:val="21"/>
          <w:highlight w:val="none"/>
          <w:lang w:val="en-US" w:eastAsia="zh-CN"/>
          <w14:textFill>
            <w14:solidFill>
              <w14:schemeClr w14:val="tx1"/>
            </w14:solidFill>
          </w14:textFill>
        </w:rPr>
        <w:t>个人CA签章</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2C096B1A">
      <w:pPr>
        <w:pStyle w:val="21"/>
        <w:spacing w:line="320" w:lineRule="exact"/>
        <w:ind w:firstLine="420"/>
        <w:rPr>
          <w:rFonts w:hint="eastAsia" w:ascii="宋体" w:hAnsi="宋体" w:eastAsia="宋体" w:cs="宋体"/>
          <w:color w:val="000000" w:themeColor="text1"/>
          <w:sz w:val="21"/>
          <w:szCs w:val="21"/>
          <w:highlight w:val="none"/>
          <w:u w:val="singl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响应</w:t>
      </w:r>
      <w:r>
        <w:rPr>
          <w:rFonts w:hint="eastAsia" w:ascii="宋体" w:hAnsi="宋体" w:eastAsia="宋体" w:cs="宋体"/>
          <w:color w:val="000000" w:themeColor="text1"/>
          <w:sz w:val="21"/>
          <w:szCs w:val="21"/>
          <w:highlight w:val="none"/>
          <w14:textFill>
            <w14:solidFill>
              <w14:schemeClr w14:val="tx1"/>
            </w14:solidFill>
          </w14:textFill>
        </w:rPr>
        <w:t>日期：</w:t>
      </w:r>
      <w:r>
        <w:rPr>
          <w:rFonts w:hint="eastAsia" w:ascii="宋体" w:hAnsi="宋体" w:eastAsia="宋体" w:cs="宋体"/>
          <w:color w:val="000000" w:themeColor="text1"/>
          <w:sz w:val="21"/>
          <w:szCs w:val="21"/>
          <w:highlight w:val="none"/>
          <w:u w:val="single"/>
          <w14:textFill>
            <w14:solidFill>
              <w14:schemeClr w14:val="tx1"/>
            </w14:solidFill>
          </w14:textFill>
        </w:rPr>
        <w:t xml:space="preserve">                               </w:t>
      </w:r>
    </w:p>
    <w:p w14:paraId="0F9B35F3">
      <w:pPr>
        <w:pStyle w:val="12"/>
        <w:rPr>
          <w:rFonts w:hint="eastAsia" w:ascii="宋体" w:hAnsi="宋体" w:eastAsia="宋体" w:cs="宋体"/>
          <w:color w:val="000000" w:themeColor="text1"/>
          <w:sz w:val="21"/>
          <w:szCs w:val="21"/>
          <w:highlight w:val="none"/>
          <w:u w:val="single"/>
          <w14:textFill>
            <w14:solidFill>
              <w14:schemeClr w14:val="tx1"/>
            </w14:solidFill>
          </w14:textFill>
        </w:rPr>
      </w:pPr>
    </w:p>
    <w:p w14:paraId="0290C1BE">
      <w:pPr>
        <w:rPr>
          <w:rFonts w:hint="eastAsia" w:ascii="宋体" w:hAnsi="宋体" w:eastAsia="宋体" w:cs="宋体"/>
          <w:color w:val="000000" w:themeColor="text1"/>
          <w:sz w:val="21"/>
          <w:szCs w:val="21"/>
          <w:highlight w:val="none"/>
          <w:u w:val="single"/>
          <w14:textFill>
            <w14:solidFill>
              <w14:schemeClr w14:val="tx1"/>
            </w14:solidFill>
          </w14:textFill>
        </w:rPr>
      </w:pPr>
    </w:p>
    <w:p w14:paraId="5AD8E01B">
      <w:pPr>
        <w:pStyle w:val="3"/>
        <w:rPr>
          <w:rFonts w:hint="eastAsia" w:ascii="宋体" w:hAnsi="宋体" w:eastAsia="宋体" w:cs="宋体"/>
          <w:color w:val="000000" w:themeColor="text1"/>
          <w:sz w:val="21"/>
          <w:szCs w:val="21"/>
          <w:highlight w:val="none"/>
          <w:u w:val="single"/>
          <w14:textFill>
            <w14:solidFill>
              <w14:schemeClr w14:val="tx1"/>
            </w14:solidFill>
          </w14:textFill>
        </w:rPr>
      </w:pPr>
    </w:p>
    <w:p w14:paraId="1274E708">
      <w:pPr>
        <w:rPr>
          <w:rFonts w:hint="eastAsia" w:ascii="宋体" w:hAnsi="宋体" w:eastAsia="宋体" w:cs="宋体"/>
          <w:color w:val="000000" w:themeColor="text1"/>
          <w:sz w:val="21"/>
          <w:szCs w:val="21"/>
          <w:highlight w:val="none"/>
          <w:u w:val="single"/>
          <w14:textFill>
            <w14:solidFill>
              <w14:schemeClr w14:val="tx1"/>
            </w14:solidFill>
          </w14:textFill>
        </w:rPr>
      </w:pPr>
    </w:p>
    <w:p w14:paraId="45AA1F6F">
      <w:pPr>
        <w:pStyle w:val="13"/>
        <w:rPr>
          <w:rFonts w:hint="eastAsia" w:ascii="宋体" w:hAnsi="宋体" w:eastAsia="宋体" w:cs="宋体"/>
          <w:color w:val="000000" w:themeColor="text1"/>
          <w:sz w:val="21"/>
          <w:szCs w:val="21"/>
          <w:highlight w:val="none"/>
          <w:u w:val="single"/>
          <w14:textFill>
            <w14:solidFill>
              <w14:schemeClr w14:val="tx1"/>
            </w14:solidFill>
          </w14:textFill>
        </w:rPr>
      </w:pPr>
    </w:p>
    <w:p w14:paraId="50894CD8">
      <w:pPr>
        <w:pStyle w:val="3"/>
        <w:ind w:left="0" w:firstLine="0"/>
        <w:rPr>
          <w:rFonts w:hint="eastAsia"/>
          <w:color w:val="000000" w:themeColor="text1"/>
          <w:highlight w:val="none"/>
          <w14:textFill>
            <w14:solidFill>
              <w14:schemeClr w14:val="tx1"/>
            </w14:solidFill>
          </w14:textFill>
        </w:rPr>
      </w:pPr>
    </w:p>
    <w:p w14:paraId="68EC3CFC">
      <w:pPr>
        <w:rPr>
          <w:rFonts w:hint="eastAsia"/>
          <w:color w:val="000000" w:themeColor="text1"/>
          <w:highlight w:val="none"/>
          <w14:textFill>
            <w14:solidFill>
              <w14:schemeClr w14:val="tx1"/>
            </w14:solidFill>
          </w14:textFill>
        </w:rPr>
      </w:pPr>
    </w:p>
    <w:p w14:paraId="2A821212">
      <w:pPr>
        <w:rPr>
          <w:rFonts w:hint="eastAsia"/>
          <w:color w:val="000000" w:themeColor="text1"/>
          <w:highlight w:val="none"/>
          <w14:textFill>
            <w14:solidFill>
              <w14:schemeClr w14:val="tx1"/>
            </w14:solidFill>
          </w14:textFill>
        </w:rPr>
      </w:pPr>
    </w:p>
    <w:p w14:paraId="7016EF5E">
      <w:pPr>
        <w:rPr>
          <w:rFonts w:hint="eastAsia"/>
          <w:color w:val="000000" w:themeColor="text1"/>
          <w:highlight w:val="none"/>
          <w14:textFill>
            <w14:solidFill>
              <w14:schemeClr w14:val="tx1"/>
            </w14:solidFill>
          </w14:textFill>
        </w:rPr>
      </w:pPr>
    </w:p>
    <w:p w14:paraId="63DBDE3A">
      <w:pPr>
        <w:rPr>
          <w:rFonts w:hint="eastAsia"/>
          <w:color w:val="000000" w:themeColor="text1"/>
          <w:highlight w:val="none"/>
          <w14:textFill>
            <w14:solidFill>
              <w14:schemeClr w14:val="tx1"/>
            </w14:solidFill>
          </w14:textFill>
        </w:rPr>
      </w:pPr>
    </w:p>
    <w:p w14:paraId="4D415F0F">
      <w:pPr>
        <w:pStyle w:val="21"/>
        <w:numPr>
          <w:ilvl w:val="0"/>
          <w:numId w:val="0"/>
        </w:numPr>
        <w:spacing w:line="340" w:lineRule="exact"/>
        <w:rPr>
          <w:rFonts w:hint="eastAsia" w:ascii="宋体" w:hAnsi="宋体" w:eastAsia="宋体" w:cs="宋体"/>
          <w:color w:val="000000" w:themeColor="text1"/>
          <w:highlight w:val="none"/>
          <w14:textFill>
            <w14:solidFill>
              <w14:schemeClr w14:val="tx1"/>
            </w14:solidFill>
          </w14:textFill>
        </w:rPr>
      </w:pPr>
      <w:r>
        <w:rPr>
          <w:rFonts w:hint="eastAsia" w:hAnsi="宋体" w:cs="宋体"/>
          <w:b/>
          <w:color w:val="000000" w:themeColor="text1"/>
          <w:sz w:val="28"/>
          <w:szCs w:val="28"/>
          <w:highlight w:val="none"/>
          <w:lang w:val="en-US" w:eastAsia="zh-CN"/>
          <w14:textFill>
            <w14:solidFill>
              <w14:schemeClr w14:val="tx1"/>
            </w14:solidFill>
          </w14:textFill>
        </w:rPr>
        <w:t>2</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14:textFill>
            <w14:solidFill>
              <w14:schemeClr w14:val="tx1"/>
            </w14:solidFill>
          </w14:textFill>
        </w:rPr>
        <w:t>磋商报价表（必须提供）；</w:t>
      </w:r>
    </w:p>
    <w:p w14:paraId="4F41EF8B">
      <w:pPr>
        <w:pStyle w:val="21"/>
        <w:spacing w:line="320" w:lineRule="exact"/>
        <w:jc w:val="left"/>
        <w:rPr>
          <w:rFonts w:hint="eastAsia" w:ascii="宋体" w:hAnsi="宋体" w:eastAsia="宋体" w:cs="宋体"/>
          <w:b/>
          <w:color w:val="000000" w:themeColor="text1"/>
          <w:sz w:val="28"/>
          <w:szCs w:val="28"/>
          <w:highlight w:val="none"/>
          <w14:textFill>
            <w14:solidFill>
              <w14:schemeClr w14:val="tx1"/>
            </w14:solidFill>
          </w14:textFill>
        </w:rPr>
      </w:pPr>
    </w:p>
    <w:p w14:paraId="597A3F58">
      <w:pPr>
        <w:pStyle w:val="12"/>
        <w:ind w:left="0" w:firstLine="0"/>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附件：</w:t>
      </w:r>
    </w:p>
    <w:p w14:paraId="7225E164">
      <w:pPr>
        <w:pStyle w:val="21"/>
        <w:keepNext w:val="0"/>
        <w:keepLines w:val="0"/>
        <w:pageBreakBefore w:val="0"/>
        <w:widowControl w:val="0"/>
        <w:bidi w:val="0"/>
        <w:spacing w:line="480" w:lineRule="exact"/>
        <w:ind w:left="420"/>
        <w:jc w:val="center"/>
        <w:rPr>
          <w:rFonts w:hint="eastAsia" w:ascii="宋体" w:hAnsi="宋体" w:eastAsia="宋体" w:cs="宋体"/>
          <w:b/>
          <w:color w:val="000000" w:themeColor="text1"/>
          <w:sz w:val="21"/>
          <w:szCs w:val="21"/>
          <w:highlight w:val="none"/>
          <w14:textFill>
            <w14:solidFill>
              <w14:schemeClr w14:val="tx1"/>
            </w14:solidFill>
          </w14:textFill>
        </w:rPr>
      </w:pPr>
      <w:r>
        <w:rPr>
          <w:rFonts w:hint="eastAsia" w:ascii="宋体" w:hAnsi="宋体" w:eastAsia="宋体" w:cs="宋体"/>
          <w:b/>
          <w:color w:val="000000" w:themeColor="text1"/>
          <w:sz w:val="21"/>
          <w:szCs w:val="21"/>
          <w:highlight w:val="none"/>
          <w:lang w:val="en-US" w:eastAsia="zh-CN" w:bidi="ar-SA"/>
          <w14:textFill>
            <w14:solidFill>
              <w14:schemeClr w14:val="tx1"/>
            </w14:solidFill>
          </w14:textFill>
        </w:rPr>
        <w:t>磋商报价表（格式）</w:t>
      </w:r>
    </w:p>
    <w:tbl>
      <w:tblPr>
        <w:tblStyle w:val="38"/>
        <w:tblW w:w="96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570"/>
        <w:gridCol w:w="1740"/>
        <w:gridCol w:w="780"/>
        <w:gridCol w:w="855"/>
        <w:gridCol w:w="810"/>
        <w:gridCol w:w="1785"/>
        <w:gridCol w:w="1710"/>
      </w:tblGrid>
      <w:tr w14:paraId="413C24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bottom w:val="single" w:color="auto" w:sz="4" w:space="0"/>
              <w:right w:val="single" w:color="auto" w:sz="4" w:space="0"/>
            </w:tcBorders>
            <w:noWrap w:val="0"/>
            <w:vAlign w:val="center"/>
          </w:tcPr>
          <w:p w14:paraId="250F7106">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项号</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5430D61A">
            <w:pPr>
              <w:spacing w:line="28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采购内容名称</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49097691">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服务内容及承诺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26DCF2A1">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数量①</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51500DBB">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单位</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1D831CC2">
            <w:pPr>
              <w:spacing w:line="300" w:lineRule="exact"/>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lang w:val="en-US" w:eastAsia="zh-CN"/>
                <w14:textFill>
                  <w14:solidFill>
                    <w14:schemeClr w14:val="tx1"/>
                  </w14:solidFill>
                </w14:textFill>
              </w:rPr>
              <w:t>单价②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3E7C0A3">
            <w:pPr>
              <w:spacing w:line="300" w:lineRule="exact"/>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eastAsia="zh-CN"/>
                <w14:textFill>
                  <w14:solidFill>
                    <w14:schemeClr w14:val="tx1"/>
                  </w14:solidFill>
                </w14:textFill>
              </w:rPr>
              <w:t>单项合计</w:t>
            </w:r>
            <w:r>
              <w:rPr>
                <w:rFonts w:hint="eastAsia" w:ascii="宋体" w:hAnsi="宋体" w:eastAsia="宋体" w:cs="宋体"/>
                <w:color w:val="000000" w:themeColor="text1"/>
                <w:highlight w:val="none"/>
                <w:lang w:val="en-US" w:eastAsia="zh-CN"/>
                <w14:textFill>
                  <w14:solidFill>
                    <w14:schemeClr w14:val="tx1"/>
                  </w14:solidFill>
                </w14:textFill>
              </w:rPr>
              <w:t>=数量×单价</w:t>
            </w:r>
          </w:p>
          <w:p w14:paraId="1F18864F">
            <w:pPr>
              <w:jc w:val="center"/>
              <w:rPr>
                <w:rFonts w:hint="eastAsia" w:ascii="宋体" w:hAnsi="宋体" w:eastAsia="宋体" w:cs="宋体"/>
                <w:color w:val="000000" w:themeColor="text1"/>
                <w:highlight w:val="none"/>
                <w:lang w:val="en-US" w:eastAsia="zh-CN"/>
                <w14:textFill>
                  <w14:solidFill>
                    <w14:schemeClr w14:val="tx1"/>
                  </w14:solidFill>
                </w14:textFill>
              </w:rPr>
            </w:pPr>
            <w:r>
              <w:rPr>
                <w:rFonts w:hint="eastAsia" w:ascii="宋体" w:hAnsi="宋体" w:eastAsia="宋体" w:cs="宋体"/>
                <w:color w:val="000000" w:themeColor="text1"/>
                <w:highlight w:val="none"/>
                <w:lang w:val="en-US" w:eastAsia="zh-CN"/>
                <w14:textFill>
                  <w14:solidFill>
                    <w14:schemeClr w14:val="tx1"/>
                  </w14:solidFill>
                </w14:textFill>
              </w:rPr>
              <w:t>③=</w:t>
            </w:r>
            <w:r>
              <w:rPr>
                <w:rFonts w:hint="eastAsia" w:ascii="宋体" w:hAnsi="宋体" w:eastAsia="宋体" w:cs="宋体"/>
                <w:color w:val="000000" w:themeColor="text1"/>
                <w:sz w:val="21"/>
                <w:szCs w:val="21"/>
                <w:highlight w:val="none"/>
                <w14:textFill>
                  <w14:solidFill>
                    <w14:schemeClr w14:val="tx1"/>
                  </w14:solidFill>
                </w14:textFill>
              </w:rPr>
              <w:t>①</w:t>
            </w:r>
            <w:r>
              <w:rPr>
                <w:rFonts w:hint="eastAsia" w:ascii="宋体" w:hAnsi="宋体" w:eastAsia="宋体" w:cs="宋体"/>
                <w:color w:val="000000" w:themeColor="text1"/>
                <w:highlight w:val="none"/>
                <w:lang w:val="en-US"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②</w:t>
            </w:r>
          </w:p>
        </w:tc>
        <w:tc>
          <w:tcPr>
            <w:tcW w:w="1710" w:type="dxa"/>
            <w:tcBorders>
              <w:top w:val="single" w:color="auto" w:sz="4" w:space="0"/>
              <w:bottom w:val="single" w:color="auto" w:sz="4" w:space="0"/>
            </w:tcBorders>
            <w:noWrap w:val="0"/>
            <w:vAlign w:val="center"/>
          </w:tcPr>
          <w:p w14:paraId="6CFFAC7D">
            <w:pPr>
              <w:spacing w:line="300" w:lineRule="exact"/>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备注</w:t>
            </w:r>
          </w:p>
        </w:tc>
      </w:tr>
      <w:tr w14:paraId="374662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bottom w:val="single" w:color="auto" w:sz="4" w:space="0"/>
              <w:right w:val="single" w:color="auto" w:sz="4" w:space="0"/>
            </w:tcBorders>
            <w:noWrap w:val="0"/>
            <w:vAlign w:val="center"/>
          </w:tcPr>
          <w:p w14:paraId="650C0139">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46F7E6C">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882AEE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0C18B93F">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33B1FD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5B44CEDE">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6D41551">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1710" w:type="dxa"/>
            <w:tcBorders>
              <w:top w:val="single" w:color="auto" w:sz="4" w:space="0"/>
              <w:bottom w:val="single" w:color="auto" w:sz="4" w:space="0"/>
            </w:tcBorders>
            <w:noWrap w:val="0"/>
            <w:vAlign w:val="center"/>
          </w:tcPr>
          <w:p w14:paraId="121E75E7">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r>
      <w:tr w14:paraId="4214A0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bottom w:val="single" w:color="auto" w:sz="4" w:space="0"/>
              <w:right w:val="single" w:color="auto" w:sz="4" w:space="0"/>
            </w:tcBorders>
            <w:noWrap w:val="0"/>
            <w:vAlign w:val="center"/>
          </w:tcPr>
          <w:p w14:paraId="0B4DC0C8">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52A391EE">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568F1F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3EA0D21B">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02489D82">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089B383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C111649">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1710" w:type="dxa"/>
            <w:tcBorders>
              <w:top w:val="single" w:color="auto" w:sz="4" w:space="0"/>
              <w:bottom w:val="single" w:color="auto" w:sz="4" w:space="0"/>
            </w:tcBorders>
            <w:noWrap w:val="0"/>
            <w:vAlign w:val="center"/>
          </w:tcPr>
          <w:p w14:paraId="36A14A6A">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r>
      <w:tr w14:paraId="6F9A17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bottom w:val="single" w:color="auto" w:sz="4" w:space="0"/>
              <w:right w:val="single" w:color="auto" w:sz="4" w:space="0"/>
            </w:tcBorders>
            <w:noWrap w:val="0"/>
            <w:vAlign w:val="center"/>
          </w:tcPr>
          <w:p w14:paraId="3E98B272">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B15009E">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CC4F99C">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23547260">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635F4C14">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565C6C19">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8369B3F">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1710" w:type="dxa"/>
            <w:tcBorders>
              <w:top w:val="single" w:color="auto" w:sz="4" w:space="0"/>
              <w:bottom w:val="single" w:color="auto" w:sz="4" w:space="0"/>
            </w:tcBorders>
            <w:noWrap w:val="0"/>
            <w:vAlign w:val="center"/>
          </w:tcPr>
          <w:p w14:paraId="26EABA0E">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r>
      <w:tr w14:paraId="4BC89C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bottom w:val="single" w:color="auto" w:sz="4" w:space="0"/>
              <w:right w:val="single" w:color="auto" w:sz="4" w:space="0"/>
            </w:tcBorders>
            <w:noWrap w:val="0"/>
            <w:vAlign w:val="center"/>
          </w:tcPr>
          <w:p w14:paraId="2E5F978D">
            <w:pPr>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3FD27095">
            <w:pPr>
              <w:spacing w:line="360" w:lineRule="auto"/>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00563E21">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347BEC6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636F8D8">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3FA247CD">
            <w:pPr>
              <w:jc w:val="center"/>
              <w:rPr>
                <w:rFonts w:hint="eastAsia" w:ascii="宋体" w:hAnsi="宋体" w:eastAsia="宋体" w:cs="宋体"/>
                <w:color w:val="000000" w:themeColor="text1"/>
                <w:sz w:val="21"/>
                <w:szCs w:val="21"/>
                <w:highlight w:val="none"/>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393E7786">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c>
          <w:tcPr>
            <w:tcW w:w="1710" w:type="dxa"/>
            <w:tcBorders>
              <w:top w:val="single" w:color="auto" w:sz="4" w:space="0"/>
              <w:bottom w:val="single" w:color="auto" w:sz="4" w:space="0"/>
            </w:tcBorders>
            <w:noWrap w:val="0"/>
            <w:vAlign w:val="center"/>
          </w:tcPr>
          <w:p w14:paraId="61A7254C">
            <w:pPr>
              <w:spacing w:line="300" w:lineRule="exact"/>
              <w:jc w:val="center"/>
              <w:rPr>
                <w:rFonts w:hint="eastAsia" w:ascii="宋体" w:hAnsi="宋体" w:eastAsia="宋体" w:cs="宋体"/>
                <w:b/>
                <w:bCs/>
                <w:color w:val="000000" w:themeColor="text1"/>
                <w:sz w:val="21"/>
                <w:szCs w:val="21"/>
                <w:highlight w:val="none"/>
                <w14:textFill>
                  <w14:solidFill>
                    <w14:schemeClr w14:val="tx1"/>
                  </w14:solidFill>
                </w14:textFill>
              </w:rPr>
            </w:pPr>
          </w:p>
        </w:tc>
      </w:tr>
      <w:tr w14:paraId="2C4D39D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9676" w:type="dxa"/>
            <w:gridSpan w:val="8"/>
            <w:tcBorders>
              <w:top w:val="single" w:color="auto" w:sz="4" w:space="0"/>
              <w:bottom w:val="single" w:color="auto" w:sz="4" w:space="0"/>
            </w:tcBorders>
            <w:noWrap w:val="0"/>
            <w:vAlign w:val="center"/>
          </w:tcPr>
          <w:p w14:paraId="3DD76BDF">
            <w:pPr>
              <w:spacing w:line="300" w:lineRule="exact"/>
              <w:rPr>
                <w:rFonts w:hint="eastAsia" w:ascii="宋体" w:hAnsi="宋体" w:eastAsia="宋体" w:cs="宋体"/>
                <w:color w:val="000000" w:themeColor="text1"/>
                <w:spacing w:val="-6"/>
                <w:sz w:val="21"/>
                <w:szCs w:val="21"/>
                <w:highlight w:val="none"/>
                <w14:textFill>
                  <w14:solidFill>
                    <w14:schemeClr w14:val="tx1"/>
                  </w14:solidFill>
                </w14:textFill>
              </w:rPr>
            </w:pPr>
            <w:r>
              <w:rPr>
                <w:rFonts w:hint="eastAsia" w:ascii="宋体" w:hAnsi="宋体" w:cs="宋体"/>
                <w:color w:val="000000" w:themeColor="text1"/>
                <w:spacing w:val="-6"/>
                <w:sz w:val="21"/>
                <w:szCs w:val="21"/>
                <w:highlight w:val="none"/>
                <w:lang w:eastAsia="zh-CN"/>
                <w14:textFill>
                  <w14:solidFill>
                    <w14:schemeClr w14:val="tx1"/>
                  </w14:solidFill>
                </w14:textFill>
              </w:rPr>
              <w:t>磋商</w:t>
            </w:r>
            <w:r>
              <w:rPr>
                <w:rFonts w:hint="eastAsia" w:ascii="宋体" w:hAnsi="宋体" w:eastAsia="宋体" w:cs="宋体"/>
                <w:color w:val="000000" w:themeColor="text1"/>
                <w:spacing w:val="-6"/>
                <w:sz w:val="21"/>
                <w:szCs w:val="21"/>
                <w:highlight w:val="none"/>
                <w14:textFill>
                  <w14:solidFill>
                    <w14:schemeClr w14:val="tx1"/>
                  </w14:solidFill>
                </w14:textFill>
              </w:rPr>
              <w:t xml:space="preserve">总报价（大写）：人民币               </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14:textFill>
                  <w14:solidFill>
                    <w14:schemeClr w14:val="tx1"/>
                  </w14:solidFill>
                </w14:textFill>
              </w:rPr>
              <w:t xml:space="preserve">                   （</w:t>
            </w:r>
            <w:r>
              <w:rPr>
                <w:rFonts w:hint="eastAsia" w:ascii="宋体" w:hAnsi="宋体" w:eastAsia="宋体" w:cs="宋体"/>
                <w:color w:val="000000" w:themeColor="text1"/>
                <w:spacing w:val="-6"/>
                <w:sz w:val="21"/>
                <w:szCs w:val="21"/>
                <w:highlight w:val="none"/>
                <w:lang w:val="en-US" w:eastAsia="zh-CN"/>
                <w14:textFill>
                  <w14:solidFill>
                    <w14:schemeClr w14:val="tx1"/>
                  </w14:solidFill>
                </w14:textFill>
              </w:rPr>
              <w:t>¥</w:t>
            </w:r>
            <w:r>
              <w:rPr>
                <w:rFonts w:hint="eastAsia" w:ascii="宋体" w:hAnsi="宋体" w:eastAsia="宋体" w:cs="宋体"/>
                <w:color w:val="000000" w:themeColor="text1"/>
                <w:spacing w:val="-6"/>
                <w:sz w:val="21"/>
                <w:szCs w:val="21"/>
                <w:highlight w:val="none"/>
                <w14:textFill>
                  <w14:solidFill>
                    <w14:schemeClr w14:val="tx1"/>
                  </w14:solidFill>
                </w14:textFill>
              </w:rPr>
              <w:t xml:space="preserve">                   ）</w:t>
            </w:r>
          </w:p>
        </w:tc>
      </w:tr>
      <w:tr w14:paraId="42FF73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9676" w:type="dxa"/>
            <w:gridSpan w:val="8"/>
            <w:tcBorders>
              <w:top w:val="single" w:color="auto" w:sz="4" w:space="0"/>
              <w:bottom w:val="single" w:color="auto" w:sz="4" w:space="0"/>
            </w:tcBorders>
            <w:noWrap w:val="0"/>
            <w:vAlign w:val="center"/>
          </w:tcPr>
          <w:p w14:paraId="72D24EE4">
            <w:pPr>
              <w:spacing w:line="300" w:lineRule="exact"/>
              <w:rPr>
                <w:rFonts w:hint="eastAsia" w:ascii="宋体" w:hAnsi="宋体" w:eastAsia="宋体" w:cs="宋体"/>
                <w:b w:val="0"/>
                <w:bCs w:val="0"/>
                <w:color w:val="000000" w:themeColor="text1"/>
                <w:spacing w:val="-6"/>
                <w:sz w:val="21"/>
                <w:szCs w:val="21"/>
                <w:highlight w:val="none"/>
                <w14:textFill>
                  <w14:solidFill>
                    <w14:schemeClr w14:val="tx1"/>
                  </w14:solidFill>
                </w14:textFill>
              </w:rPr>
            </w:pPr>
            <w:r>
              <w:rPr>
                <w:rFonts w:hint="eastAsia" w:ascii="宋体" w:hAnsi="宋体" w:eastAsia="宋体" w:cs="宋体"/>
                <w:b w:val="0"/>
                <w:bCs w:val="0"/>
                <w:color w:val="000000" w:themeColor="text1"/>
                <w:spacing w:val="-6"/>
                <w:sz w:val="21"/>
                <w:szCs w:val="21"/>
                <w:highlight w:val="none"/>
                <w14:textFill>
                  <w14:solidFill>
                    <w14:schemeClr w14:val="tx1"/>
                  </w14:solidFill>
                </w14:textFill>
              </w:rPr>
              <w:t>服务时间：</w:t>
            </w:r>
          </w:p>
        </w:tc>
      </w:tr>
      <w:tr w14:paraId="5F99B1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1" w:hRule="atLeast"/>
        </w:trPr>
        <w:tc>
          <w:tcPr>
            <w:tcW w:w="9676" w:type="dxa"/>
            <w:gridSpan w:val="8"/>
            <w:tcBorders>
              <w:top w:val="single" w:color="auto" w:sz="4" w:space="0"/>
              <w:bottom w:val="single" w:color="auto" w:sz="4" w:space="0"/>
            </w:tcBorders>
            <w:noWrap w:val="0"/>
            <w:vAlign w:val="center"/>
          </w:tcPr>
          <w:p w14:paraId="3956CDA1">
            <w:pPr>
              <w:spacing w:line="340" w:lineRule="exact"/>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说明：</w:t>
            </w:r>
            <w:r>
              <w:rPr>
                <w:rFonts w:hint="eastAsia" w:ascii="宋体" w:hAnsi="宋体" w:cs="宋体"/>
                <w:color w:val="000000" w:themeColor="text1"/>
                <w:spacing w:val="-6"/>
                <w:sz w:val="21"/>
                <w:szCs w:val="21"/>
                <w:highlight w:val="none"/>
                <w:lang w:eastAsia="zh-CN"/>
                <w14:textFill>
                  <w14:solidFill>
                    <w14:schemeClr w14:val="tx1"/>
                  </w14:solidFill>
                </w14:textFill>
              </w:rPr>
              <w:t>磋商</w:t>
            </w:r>
            <w:r>
              <w:rPr>
                <w:rFonts w:hint="eastAsia" w:ascii="宋体" w:hAnsi="宋体" w:eastAsia="宋体" w:cs="宋体"/>
                <w:color w:val="000000" w:themeColor="text1"/>
                <w:sz w:val="21"/>
                <w:szCs w:val="21"/>
                <w:highlight w:val="none"/>
                <w14:textFill>
                  <w14:solidFill>
                    <w14:schemeClr w14:val="tx1"/>
                  </w14:solidFill>
                </w14:textFill>
              </w:rPr>
              <w:t>报价</w:t>
            </w:r>
            <w:r>
              <w:rPr>
                <w:rFonts w:hint="eastAsia" w:ascii="宋体" w:hAnsi="宋体" w:cs="宋体"/>
                <w:color w:val="000000" w:themeColor="text1"/>
                <w:szCs w:val="21"/>
                <w:highlight w:val="none"/>
                <w:lang w:eastAsia="zh-CN"/>
                <w14:textFill>
                  <w14:solidFill>
                    <w14:schemeClr w14:val="tx1"/>
                  </w14:solidFill>
                </w14:textFill>
              </w:rPr>
              <w:t>包括</w:t>
            </w:r>
            <w:r>
              <w:rPr>
                <w:rFonts w:hint="eastAsia" w:ascii="宋体" w:hAnsi="宋体" w:cs="宋体"/>
                <w:color w:val="000000" w:themeColor="text1"/>
                <w:szCs w:val="21"/>
                <w:highlight w:val="none"/>
                <w14:textFill>
                  <w14:solidFill>
                    <w14:schemeClr w14:val="tx1"/>
                  </w14:solidFill>
                </w14:textFill>
              </w:rPr>
              <w:t>服务过程中相关的一切费用</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包含服务过程中的人工、物料、交通、税费、利润等一切费用</w:t>
            </w:r>
            <w:r>
              <w:rPr>
                <w:rFonts w:hint="eastAsia" w:ascii="宋体" w:hAnsi="宋体" w:eastAsia="宋体" w:cs="宋体"/>
                <w:color w:val="000000" w:themeColor="text1"/>
                <w:sz w:val="21"/>
                <w:szCs w:val="21"/>
                <w:highlight w:val="none"/>
                <w14:textFill>
                  <w14:solidFill>
                    <w14:schemeClr w14:val="tx1"/>
                  </w14:solidFill>
                </w14:textFill>
              </w:rPr>
              <w:t>；</w:t>
            </w:r>
            <w:r>
              <w:rPr>
                <w:rFonts w:hint="eastAsia" w:ascii="宋体" w:hAnsi="宋体" w:cs="宋体"/>
                <w:color w:val="000000" w:themeColor="text1"/>
                <w:sz w:val="21"/>
                <w:szCs w:val="21"/>
                <w:highlight w:val="none"/>
                <w:lang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综合考虑在报价中。</w:t>
            </w:r>
          </w:p>
        </w:tc>
      </w:tr>
    </w:tbl>
    <w:p w14:paraId="17973CCF">
      <w:pPr>
        <w:spacing w:line="340" w:lineRule="exact"/>
        <w:rPr>
          <w:rFonts w:hint="eastAsia" w:ascii="宋体" w:hAnsi="宋体" w:eastAsia="宋体" w:cs="宋体"/>
          <w:color w:val="000000" w:themeColor="text1"/>
          <w:szCs w:val="21"/>
          <w:highlight w:val="none"/>
          <w14:textFill>
            <w14:solidFill>
              <w14:schemeClr w14:val="tx1"/>
            </w14:solidFill>
          </w14:textFill>
        </w:rPr>
      </w:pPr>
    </w:p>
    <w:p w14:paraId="4867F430">
      <w:pPr>
        <w:spacing w:line="340" w:lineRule="exac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，自然人除外）：</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257E602B">
      <w:pPr>
        <w:spacing w:line="340" w:lineRule="exact"/>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法定代表人、负责人、自然人或相应的委托代理人签字或</w:t>
      </w:r>
      <w:r>
        <w:rPr>
          <w:rFonts w:hint="eastAsia" w:ascii="宋体" w:hAnsi="宋体" w:eastAsia="宋体" w:cs="宋体"/>
          <w:color w:val="000000" w:themeColor="text1"/>
          <w:highlight w:val="none"/>
          <w:lang w:eastAsia="zh-CN"/>
          <w14:textFill>
            <w14:solidFill>
              <w14:schemeClr w14:val="tx1"/>
            </w14:solidFill>
          </w14:textFill>
        </w:rPr>
        <w:t>个人</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（属自然人的应在签名处加盖</w:t>
      </w:r>
      <w:r>
        <w:rPr>
          <w:rFonts w:hint="eastAsia" w:ascii="宋体" w:hAnsi="宋体" w:cs="宋体"/>
          <w:color w:val="000000" w:themeColor="text1"/>
          <w:highlight w:val="none"/>
          <w:lang w:eastAsia="zh-CN"/>
          <w14:textFill>
            <w14:solidFill>
              <w14:schemeClr w14:val="tx1"/>
            </w14:solidFill>
          </w14:textFill>
        </w:rPr>
        <w:t>大拇指</w:t>
      </w:r>
      <w:r>
        <w:rPr>
          <w:rFonts w:hint="eastAsia" w:ascii="宋体" w:hAnsi="宋体" w:eastAsia="宋体" w:cs="宋体"/>
          <w:color w:val="000000" w:themeColor="text1"/>
          <w:highlight w:val="none"/>
          <w14:textFill>
            <w14:solidFill>
              <w14:schemeClr w14:val="tx1"/>
            </w14:solidFill>
          </w14:textFill>
        </w:rPr>
        <w:t>指印</w:t>
      </w:r>
      <w:r>
        <w:rPr>
          <w:rFonts w:hint="eastAsia" w:ascii="宋体" w:hAnsi="宋体" w:eastAsia="宋体" w:cs="宋体"/>
          <w:color w:val="000000" w:themeColor="text1"/>
          <w:highlight w:val="none"/>
          <w:lang w:eastAsia="zh-CN"/>
          <w14:textFill>
            <w14:solidFill>
              <w14:schemeClr w14:val="tx1"/>
            </w14:solidFill>
          </w14:textFill>
        </w:rPr>
        <w:t>或个人</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0FE04F6">
      <w:pPr>
        <w:tabs>
          <w:tab w:val="left" w:pos="1305"/>
        </w:tabs>
        <w:spacing w:line="340" w:lineRule="exact"/>
        <w:rPr>
          <w:rFonts w:hint="eastAsia" w:ascii="宋体" w:hAnsi="宋体" w:eastAsia="宋体" w:cs="宋体"/>
          <w:bCs/>
          <w:color w:val="000000" w:themeColor="text1"/>
          <w:sz w:val="21"/>
          <w:szCs w:val="21"/>
          <w:highlight w:val="none"/>
          <w14:textFill>
            <w14:solidFill>
              <w14:schemeClr w14:val="tx1"/>
            </w14:solidFill>
          </w14:textFill>
        </w:rPr>
      </w:pPr>
    </w:p>
    <w:p w14:paraId="0AA44DAB">
      <w:pPr>
        <w:tabs>
          <w:tab w:val="left" w:pos="1305"/>
        </w:tabs>
        <w:spacing w:line="340" w:lineRule="exact"/>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注</w:t>
      </w:r>
      <w:r>
        <w:rPr>
          <w:rFonts w:hint="eastAsia" w:ascii="宋体" w:hAnsi="宋体" w:eastAsia="宋体" w:cs="宋体"/>
          <w:b/>
          <w:bCs/>
          <w:color w:val="000000" w:themeColor="text1"/>
          <w:sz w:val="21"/>
          <w:szCs w:val="21"/>
          <w:highlight w:val="none"/>
          <w14:textFill>
            <w14:solidFill>
              <w14:schemeClr w14:val="tx1"/>
            </w14:solidFill>
          </w14:textFill>
        </w:rPr>
        <w:t>：</w:t>
      </w:r>
      <w:r>
        <w:rPr>
          <w:rFonts w:hint="eastAsia" w:ascii="宋体" w:hAnsi="宋体" w:eastAsia="宋体" w:cs="宋体"/>
          <w:bCs/>
          <w:color w:val="000000" w:themeColor="text1"/>
          <w:sz w:val="21"/>
          <w:szCs w:val="21"/>
          <w:highlight w:val="none"/>
          <w14:textFill>
            <w14:solidFill>
              <w14:schemeClr w14:val="tx1"/>
            </w14:solidFill>
          </w14:textFill>
        </w:rPr>
        <w:t>1.各</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必须就“</w:t>
      </w:r>
      <w:r>
        <w:rPr>
          <w:rFonts w:hint="eastAsia" w:ascii="宋体" w:hAnsi="宋体" w:eastAsia="宋体" w:cs="宋体"/>
          <w:color w:val="000000" w:themeColor="text1"/>
          <w:sz w:val="21"/>
          <w:szCs w:val="21"/>
          <w:highlight w:val="none"/>
          <w:lang w:val="en-US" w:eastAsia="zh-CN"/>
          <w14:textFill>
            <w14:solidFill>
              <w14:schemeClr w14:val="tx1"/>
            </w14:solidFill>
          </w14:textFill>
        </w:rPr>
        <w:t>服务</w:t>
      </w:r>
      <w:r>
        <w:rPr>
          <w:rFonts w:hint="eastAsia" w:ascii="宋体" w:hAnsi="宋体" w:eastAsia="宋体" w:cs="宋体"/>
          <w:color w:val="000000" w:themeColor="text1"/>
          <w:sz w:val="21"/>
          <w:szCs w:val="21"/>
          <w:highlight w:val="none"/>
          <w14:textFill>
            <w14:solidFill>
              <w14:schemeClr w14:val="tx1"/>
            </w14:solidFill>
          </w14:textFill>
        </w:rPr>
        <w:t>采购需求”中所投分标的所有内容作完整唯一报价，否则，其</w:t>
      </w:r>
      <w:r>
        <w:rPr>
          <w:color w:val="000000" w:themeColor="text1"/>
          <w:highlight w:val="none"/>
          <w14:textFill>
            <w14:solidFill>
              <w14:schemeClr w14:val="tx1"/>
            </w14:solidFill>
          </w14:textFill>
        </w:rPr>
        <w:t>响应</w:t>
      </w:r>
      <w:r>
        <w:rPr>
          <w:rFonts w:hint="eastAsia" w:ascii="宋体" w:hAnsi="宋体" w:eastAsia="宋体" w:cs="宋体"/>
          <w:color w:val="000000" w:themeColor="text1"/>
          <w:sz w:val="21"/>
          <w:szCs w:val="21"/>
          <w:highlight w:val="none"/>
          <w14:textFill>
            <w14:solidFill>
              <w14:schemeClr w14:val="tx1"/>
            </w14:solidFill>
          </w14:textFill>
        </w:rPr>
        <w:t>将被拒绝。投标文件只允许有一个报价。</w:t>
      </w:r>
    </w:p>
    <w:p w14:paraId="2D33C467">
      <w:pPr>
        <w:pStyle w:val="21"/>
        <w:spacing w:line="360" w:lineRule="exact"/>
        <w:ind w:firstLine="420"/>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应根据所投</w:t>
      </w:r>
      <w:r>
        <w:rPr>
          <w:rFonts w:hint="eastAsia" w:ascii="宋体" w:hAnsi="宋体" w:eastAsia="宋体" w:cs="宋体"/>
          <w:color w:val="000000" w:themeColor="text1"/>
          <w:sz w:val="21"/>
          <w:szCs w:val="21"/>
          <w:highlight w:val="none"/>
          <w:lang w:val="en-US" w:eastAsia="zh-CN"/>
          <w14:textFill>
            <w14:solidFill>
              <w14:schemeClr w14:val="tx1"/>
            </w14:solidFill>
          </w14:textFill>
        </w:rPr>
        <w:t>项目</w:t>
      </w:r>
      <w:r>
        <w:rPr>
          <w:rFonts w:hint="eastAsia" w:ascii="宋体" w:hAnsi="宋体" w:eastAsia="宋体" w:cs="宋体"/>
          <w:color w:val="000000" w:themeColor="text1"/>
          <w:sz w:val="21"/>
          <w:szCs w:val="21"/>
          <w:highlight w:val="none"/>
          <w14:textFill>
            <w14:solidFill>
              <w14:schemeClr w14:val="tx1"/>
            </w14:solidFill>
          </w14:textFill>
        </w:rPr>
        <w:t>如实填写</w:t>
      </w:r>
      <w:r>
        <w:rPr>
          <w:color w:val="000000" w:themeColor="text1"/>
          <w:highlight w:val="none"/>
          <w14:textFill>
            <w14:solidFill>
              <w14:schemeClr w14:val="tx1"/>
            </w14:solidFill>
          </w14:textFill>
        </w:rPr>
        <w:t>磋商报价表</w:t>
      </w:r>
      <w:r>
        <w:rPr>
          <w:rFonts w:hint="eastAsia" w:ascii="宋体" w:hAnsi="宋体" w:eastAsia="宋体" w:cs="宋体"/>
          <w:bCs/>
          <w:color w:val="000000" w:themeColor="text1"/>
          <w:sz w:val="21"/>
          <w:szCs w:val="21"/>
          <w:highlight w:val="none"/>
          <w14:textFill>
            <w14:solidFill>
              <w14:schemeClr w14:val="tx1"/>
            </w14:solidFill>
          </w14:textFill>
        </w:rPr>
        <w:t>的各项内容。</w:t>
      </w:r>
    </w:p>
    <w:p w14:paraId="46183C6D">
      <w:pPr>
        <w:ind w:firstLine="420"/>
        <w:rPr>
          <w:rFonts w:hint="eastAsia" w:ascii="宋体" w:hAnsi="宋体" w:eastAsia="宋体" w:cs="宋体"/>
          <w:b/>
          <w:bCs/>
          <w:color w:val="000000" w:themeColor="text1"/>
          <w:sz w:val="32"/>
          <w:szCs w:val="32"/>
          <w:highlight w:val="none"/>
          <w:lang w:val="en-US" w:eastAsia="zh-CN"/>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w:t>
      </w:r>
      <w:r>
        <w:rPr>
          <w:rFonts w:hint="eastAsia" w:ascii="宋体" w:hAnsi="宋体" w:cs="宋体"/>
          <w:color w:val="000000" w:themeColor="text1"/>
          <w:highlight w:val="none"/>
          <w:lang w:eastAsia="zh-CN"/>
          <w14:textFill>
            <w14:solidFill>
              <w14:schemeClr w14:val="tx1"/>
            </w14:solidFill>
          </w14:textFill>
        </w:rPr>
        <w:t>磋商</w:t>
      </w:r>
      <w:r>
        <w:rPr>
          <w:rFonts w:hint="eastAsia" w:ascii="宋体" w:hAnsi="宋体" w:eastAsia="宋体" w:cs="宋体"/>
          <w:color w:val="000000" w:themeColor="text1"/>
          <w:highlight w:val="none"/>
          <w14:textFill>
            <w14:solidFill>
              <w14:schemeClr w14:val="tx1"/>
            </w14:solidFill>
          </w14:textFill>
        </w:rPr>
        <w:t>报价表须由法定代表人</w:t>
      </w:r>
      <w:r>
        <w:rPr>
          <w:rFonts w:hint="eastAsia" w:ascii="宋体" w:hAnsi="宋体" w:cs="宋体"/>
          <w:color w:val="000000" w:themeColor="text1"/>
          <w:highlight w:val="none"/>
          <w:lang w:eastAsia="zh-CN"/>
          <w14:textFill>
            <w14:solidFill>
              <w14:schemeClr w14:val="tx1"/>
            </w14:solidFill>
          </w14:textFill>
        </w:rPr>
        <w:t>、</w:t>
      </w:r>
      <w:r>
        <w:rPr>
          <w:rFonts w:hint="eastAsia" w:ascii="宋体" w:hAnsi="宋体" w:eastAsia="宋体" w:cs="宋体"/>
          <w:color w:val="000000" w:themeColor="text1"/>
          <w:highlight w:val="none"/>
          <w14:textFill>
            <w14:solidFill>
              <w14:schemeClr w14:val="tx1"/>
            </w14:solidFill>
          </w14:textFill>
        </w:rPr>
        <w:t>负责人、自然人或相应的委托代理人签字或</w:t>
      </w:r>
      <w:r>
        <w:rPr>
          <w:rFonts w:hint="eastAsia" w:ascii="宋体" w:hAnsi="宋体" w:eastAsia="宋体" w:cs="宋体"/>
          <w:color w:val="000000" w:themeColor="text1"/>
          <w:highlight w:val="none"/>
          <w:lang w:eastAsia="zh-CN"/>
          <w14:textFill>
            <w14:solidFill>
              <w14:schemeClr w14:val="tx1"/>
            </w14:solidFill>
          </w14:textFill>
        </w:rPr>
        <w:t>个人</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（属自然人的应在签名处加盖</w:t>
      </w:r>
      <w:r>
        <w:rPr>
          <w:rFonts w:hint="eastAsia" w:ascii="宋体" w:hAnsi="宋体" w:cs="宋体"/>
          <w:color w:val="000000" w:themeColor="text1"/>
          <w:highlight w:val="none"/>
          <w:lang w:eastAsia="zh-CN"/>
          <w14:textFill>
            <w14:solidFill>
              <w14:schemeClr w14:val="tx1"/>
            </w14:solidFill>
          </w14:textFill>
        </w:rPr>
        <w:t>大拇指</w:t>
      </w:r>
      <w:r>
        <w:rPr>
          <w:rFonts w:hint="eastAsia" w:ascii="宋体" w:hAnsi="宋体" w:eastAsia="宋体" w:cs="宋体"/>
          <w:color w:val="000000" w:themeColor="text1"/>
          <w:highlight w:val="none"/>
          <w14:textFill>
            <w14:solidFill>
              <w14:schemeClr w14:val="tx1"/>
            </w14:solidFill>
          </w14:textFill>
        </w:rPr>
        <w:t>指印</w:t>
      </w:r>
      <w:r>
        <w:rPr>
          <w:rFonts w:hint="eastAsia" w:ascii="宋体" w:hAnsi="宋体" w:eastAsia="宋体" w:cs="宋体"/>
          <w:color w:val="000000" w:themeColor="text1"/>
          <w:highlight w:val="none"/>
          <w:lang w:eastAsia="zh-CN"/>
          <w14:textFill>
            <w14:solidFill>
              <w14:schemeClr w14:val="tx1"/>
            </w14:solidFill>
          </w14:textFill>
        </w:rPr>
        <w:t>或个人</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）并加盖</w:t>
      </w:r>
      <w:r>
        <w:rPr>
          <w:rFonts w:hint="eastAsia" w:ascii="宋体" w:hAnsi="宋体" w:cs="宋体"/>
          <w:color w:val="000000" w:themeColor="text1"/>
          <w:highlight w:val="none"/>
          <w:lang w:eastAsia="zh-CN"/>
          <w14:textFill>
            <w14:solidFill>
              <w14:schemeClr w14:val="tx1"/>
            </w14:solidFill>
          </w14:textFill>
        </w:rPr>
        <w:t>供应商</w:t>
      </w:r>
      <w:r>
        <w:rPr>
          <w:rFonts w:hint="eastAsia" w:ascii="宋体" w:hAnsi="宋体" w:eastAsia="宋体" w:cs="宋体"/>
          <w:color w:val="000000" w:themeColor="text1"/>
          <w:highlight w:val="none"/>
          <w:lang w:val="en-US" w:eastAsia="zh-CN"/>
          <w14:textFill>
            <w14:solidFill>
              <w14:schemeClr w14:val="tx1"/>
            </w14:solidFill>
          </w14:textFill>
        </w:rPr>
        <w:t>CA签章</w:t>
      </w:r>
      <w:r>
        <w:rPr>
          <w:rFonts w:hint="eastAsia" w:ascii="宋体" w:hAnsi="宋体" w:eastAsia="宋体" w:cs="宋体"/>
          <w:color w:val="000000" w:themeColor="text1"/>
          <w:highlight w:val="none"/>
          <w14:textFill>
            <w14:solidFill>
              <w14:schemeClr w14:val="tx1"/>
            </w14:solidFill>
          </w14:textFill>
        </w:rPr>
        <w:t>（自然人除外）。</w:t>
      </w:r>
      <w:r>
        <w:rPr>
          <w:rFonts w:hint="eastAsia" w:ascii="宋体" w:hAnsi="宋体" w:eastAsia="宋体" w:cs="宋体"/>
          <w:b/>
          <w:color w:val="000000" w:themeColor="text1"/>
          <w:highlight w:val="none"/>
          <w14:textFill>
            <w14:solidFill>
              <w14:schemeClr w14:val="tx1"/>
            </w14:solidFill>
          </w14:textFill>
        </w:rPr>
        <w:t>当本表由多页构成时，需逐页加盖</w:t>
      </w:r>
      <w:r>
        <w:rPr>
          <w:rFonts w:hint="eastAsia" w:ascii="宋体" w:hAnsi="宋体" w:cs="宋体"/>
          <w:b/>
          <w:color w:val="000000" w:themeColor="text1"/>
          <w:highlight w:val="none"/>
          <w:lang w:eastAsia="zh-CN"/>
          <w14:textFill>
            <w14:solidFill>
              <w14:schemeClr w14:val="tx1"/>
            </w14:solidFill>
          </w14:textFill>
        </w:rPr>
        <w:t>供应商</w:t>
      </w:r>
      <w:r>
        <w:rPr>
          <w:rFonts w:hint="eastAsia" w:ascii="宋体" w:hAnsi="宋体" w:eastAsia="宋体" w:cs="宋体"/>
          <w:b/>
          <w:color w:val="000000" w:themeColor="text1"/>
          <w:highlight w:val="none"/>
          <w14:textFill>
            <w14:solidFill>
              <w14:schemeClr w14:val="tx1"/>
            </w14:solidFill>
          </w14:textFill>
        </w:rPr>
        <w:t>公章（属自然人的须逐页签字</w:t>
      </w:r>
      <w:r>
        <w:rPr>
          <w:rFonts w:hint="eastAsia" w:ascii="宋体" w:hAnsi="宋体" w:eastAsia="宋体" w:cs="宋体"/>
          <w:b/>
          <w:color w:val="000000" w:themeColor="text1"/>
          <w:highlight w:val="none"/>
          <w:lang w:eastAsia="zh-CN"/>
          <w14:textFill>
            <w14:solidFill>
              <w14:schemeClr w14:val="tx1"/>
            </w14:solidFill>
          </w14:textFill>
        </w:rPr>
        <w:t>或个人</w:t>
      </w:r>
      <w:r>
        <w:rPr>
          <w:rFonts w:hint="eastAsia" w:ascii="宋体" w:hAnsi="宋体" w:eastAsia="宋体" w:cs="宋体"/>
          <w:b/>
          <w:color w:val="000000" w:themeColor="text1"/>
          <w:highlight w:val="none"/>
          <w:lang w:val="en-US" w:eastAsia="zh-CN"/>
          <w14:textFill>
            <w14:solidFill>
              <w14:schemeClr w14:val="tx1"/>
            </w14:solidFill>
          </w14:textFill>
        </w:rPr>
        <w:t>CA签章</w:t>
      </w:r>
      <w:r>
        <w:rPr>
          <w:rFonts w:hint="eastAsia" w:ascii="宋体" w:hAnsi="宋体" w:eastAsia="宋体" w:cs="宋体"/>
          <w:b/>
          <w:color w:val="000000" w:themeColor="text1"/>
          <w:highlight w:val="none"/>
          <w14:textFill>
            <w14:solidFill>
              <w14:schemeClr w14:val="tx1"/>
            </w14:solidFill>
          </w14:textFill>
        </w:rPr>
        <w:t>）</w:t>
      </w:r>
    </w:p>
    <w:p w14:paraId="29C1B7E4">
      <w:pPr>
        <w:rPr>
          <w:rFonts w:hint="eastAsia" w:ascii="宋体" w:hAnsi="宋体" w:eastAsia="宋体" w:cs="宋体"/>
          <w:b/>
          <w:bCs/>
          <w:color w:val="000000" w:themeColor="text1"/>
          <w:sz w:val="32"/>
          <w:szCs w:val="32"/>
          <w:highlight w:val="none"/>
          <w14:textFill>
            <w14:solidFill>
              <w14:schemeClr w14:val="tx1"/>
            </w14:solidFill>
          </w14:textFill>
        </w:rPr>
      </w:pPr>
    </w:p>
    <w:p w14:paraId="6946C31C">
      <w:pPr>
        <w:pStyle w:val="16"/>
        <w:rPr>
          <w:rFonts w:hint="eastAsia"/>
          <w:color w:val="000000" w:themeColor="text1"/>
          <w:highlight w:val="none"/>
          <w:lang w:val="en-US" w:eastAsia="zh-CN"/>
          <w14:textFill>
            <w14:solidFill>
              <w14:schemeClr w14:val="tx1"/>
            </w14:solidFill>
          </w14:textFill>
        </w:rPr>
      </w:pPr>
    </w:p>
    <w:p w14:paraId="0CA0F5B9">
      <w:pPr>
        <w:rPr>
          <w:rFonts w:hint="eastAsia" w:ascii="宋体" w:hAnsi="宋体" w:eastAsia="宋体" w:cs="宋体"/>
          <w:b/>
          <w:bCs/>
          <w:color w:val="000000" w:themeColor="text1"/>
          <w:sz w:val="32"/>
          <w:szCs w:val="32"/>
          <w:highlight w:val="none"/>
          <w14:textFill>
            <w14:solidFill>
              <w14:schemeClr w14:val="tx1"/>
            </w14:solidFill>
          </w14:textFill>
        </w:rPr>
      </w:pPr>
    </w:p>
    <w:p w14:paraId="6504F371">
      <w:pPr>
        <w:pStyle w:val="15"/>
        <w:rPr>
          <w:rFonts w:hint="eastAsia" w:ascii="宋体" w:hAnsi="宋体" w:eastAsia="宋体" w:cs="宋体"/>
          <w:color w:val="000000" w:themeColor="text1"/>
          <w:highlight w:val="none"/>
          <w14:textFill>
            <w14:solidFill>
              <w14:schemeClr w14:val="tx1"/>
            </w14:solidFill>
          </w14:textFill>
        </w:rPr>
        <w:sectPr>
          <w:footerReference r:id="rId7" w:type="default"/>
          <w:pgSz w:w="11906" w:h="16838"/>
          <w:pgMar w:top="1440" w:right="935" w:bottom="1440" w:left="777" w:header="851" w:footer="992" w:gutter="0"/>
          <w:pgNumType w:fmt="numberInDash" w:start="1"/>
          <w:cols w:space="720" w:num="1"/>
        </w:sectPr>
      </w:pPr>
    </w:p>
    <w:p w14:paraId="03BE7AD0">
      <w:pPr>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cs="宋体"/>
          <w:b/>
          <w:bCs/>
          <w:color w:val="000000" w:themeColor="text1"/>
          <w:sz w:val="32"/>
          <w:szCs w:val="32"/>
          <w:highlight w:val="none"/>
          <w:lang w:val="en-US" w:eastAsia="zh-CN"/>
          <w14:textFill>
            <w14:solidFill>
              <w14:schemeClr w14:val="tx1"/>
            </w14:solidFill>
          </w14:textFill>
        </w:rPr>
        <w:t>3.</w:t>
      </w:r>
      <w:r>
        <w:rPr>
          <w:rFonts w:hint="eastAsia" w:ascii="宋体" w:hAnsi="宋体" w:cs="宋体"/>
          <w:b/>
          <w:bCs/>
          <w:color w:val="000000" w:themeColor="text1"/>
          <w:sz w:val="32"/>
          <w:szCs w:val="32"/>
          <w:highlight w:val="none"/>
          <w:lang w:eastAsia="zh-CN"/>
          <w14:textFill>
            <w14:solidFill>
              <w14:schemeClr w14:val="tx1"/>
            </w14:solidFill>
          </w14:textFill>
        </w:rPr>
        <w:t>服务响应表</w:t>
      </w:r>
      <w:r>
        <w:rPr>
          <w:rFonts w:hint="eastAsia" w:ascii="宋体" w:hAnsi="宋体" w:cs="宋体"/>
          <w:b/>
          <w:bCs/>
          <w:color w:val="000000" w:themeColor="text1"/>
          <w:sz w:val="32"/>
          <w:szCs w:val="32"/>
          <w:highlight w:val="none"/>
          <w14:textFill>
            <w14:solidFill>
              <w14:schemeClr w14:val="tx1"/>
            </w14:solidFill>
          </w14:textFill>
        </w:rPr>
        <w:t>（格式见附件）（必须提供）</w:t>
      </w:r>
      <w:r>
        <w:rPr>
          <w:rFonts w:hint="eastAsia" w:ascii="宋体" w:hAnsi="宋体" w:cs="宋体"/>
          <w:b/>
          <w:bCs/>
          <w:color w:val="000000" w:themeColor="text1"/>
          <w:sz w:val="32"/>
          <w:szCs w:val="32"/>
          <w:highlight w:val="none"/>
          <w:lang w:eastAsia="zh-CN"/>
          <w14:textFill>
            <w14:solidFill>
              <w14:schemeClr w14:val="tx1"/>
            </w14:solidFill>
          </w14:textFill>
        </w:rPr>
        <w:t>；</w:t>
      </w:r>
    </w:p>
    <w:p w14:paraId="288D93D9">
      <w:pP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附件：</w:t>
      </w:r>
    </w:p>
    <w:p w14:paraId="4473B498">
      <w:pPr>
        <w:jc w:val="center"/>
        <w:rPr>
          <w:rFonts w:hint="eastAsia" w:ascii="宋体" w:hAnsi="宋体" w:cs="宋体"/>
          <w:b/>
          <w:bCs/>
          <w:color w:val="000000" w:themeColor="text1"/>
          <w:sz w:val="32"/>
          <w:highlight w:val="none"/>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服务响应表</w:t>
      </w:r>
      <w:r>
        <w:rPr>
          <w:rFonts w:hint="eastAsia" w:ascii="宋体" w:hAnsi="宋体" w:cs="宋体"/>
          <w:b/>
          <w:bCs/>
          <w:color w:val="000000" w:themeColor="text1"/>
          <w:sz w:val="32"/>
          <w:highlight w:val="none"/>
          <w14:textFill>
            <w14:solidFill>
              <w14:schemeClr w14:val="tx1"/>
            </w14:solidFill>
          </w14:textFill>
        </w:rPr>
        <w:t>（格式）</w:t>
      </w:r>
    </w:p>
    <w:p w14:paraId="55B0B868">
      <w:pPr>
        <w:pStyle w:val="16"/>
        <w:rPr>
          <w:rFonts w:hint="eastAsia" w:ascii="宋体" w:hAnsi="宋体" w:cs="宋体"/>
          <w:b/>
          <w:bCs/>
          <w:color w:val="000000" w:themeColor="text1"/>
          <w:sz w:val="24"/>
          <w:szCs w:val="21"/>
          <w:highlight w:val="none"/>
          <w:lang w:eastAsia="zh-CN"/>
          <w14:textFill>
            <w14:solidFill>
              <w14:schemeClr w14:val="tx1"/>
            </w14:solidFill>
          </w14:textFill>
        </w:rPr>
      </w:pPr>
      <w:r>
        <w:rPr>
          <w:rFonts w:hint="eastAsia" w:ascii="宋体" w:hAnsi="宋体" w:cs="宋体"/>
          <w:b/>
          <w:bCs/>
          <w:color w:val="000000" w:themeColor="text1"/>
          <w:sz w:val="24"/>
          <w:szCs w:val="21"/>
          <w:highlight w:val="none"/>
          <w:lang w:eastAsia="zh-CN"/>
          <w14:textFill>
            <w14:solidFill>
              <w14:schemeClr w14:val="tx1"/>
            </w14:solidFill>
          </w14:textFill>
        </w:rPr>
        <w:t>项目编号：</w:t>
      </w:r>
    </w:p>
    <w:p w14:paraId="0336B2DF">
      <w:pPr>
        <w:pStyle w:val="16"/>
        <w:rPr>
          <w:rFonts w:hint="eastAsia"/>
          <w:color w:val="000000" w:themeColor="text1"/>
          <w:sz w:val="18"/>
          <w:szCs w:val="21"/>
          <w:highlight w:val="none"/>
          <w:lang w:eastAsia="zh-CN"/>
          <w14:textFill>
            <w14:solidFill>
              <w14:schemeClr w14:val="tx1"/>
            </w14:solidFill>
          </w14:textFill>
        </w:rPr>
      </w:pPr>
      <w:r>
        <w:rPr>
          <w:rFonts w:hint="eastAsia" w:ascii="宋体" w:hAnsi="宋体" w:cs="宋体"/>
          <w:b/>
          <w:bCs/>
          <w:color w:val="000000" w:themeColor="text1"/>
          <w:sz w:val="24"/>
          <w:szCs w:val="21"/>
          <w:highlight w:val="none"/>
          <w:lang w:eastAsia="zh-CN"/>
          <w14:textFill>
            <w14:solidFill>
              <w14:schemeClr w14:val="tx1"/>
            </w14:solidFill>
          </w14:textFill>
        </w:rPr>
        <w:t>项目名称：</w:t>
      </w:r>
    </w:p>
    <w:tbl>
      <w:tblPr>
        <w:tblStyle w:val="3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232"/>
        <w:gridCol w:w="3168"/>
        <w:gridCol w:w="2604"/>
      </w:tblGrid>
      <w:tr w14:paraId="71ADD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shd w:val="clear" w:color="auto" w:fill="8DB3E2"/>
            <w:noWrap w:val="0"/>
            <w:vAlign w:val="center"/>
          </w:tcPr>
          <w:p w14:paraId="6D5DC1ED">
            <w:pPr>
              <w:spacing w:line="400" w:lineRule="exact"/>
              <w:jc w:val="center"/>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序号</w:t>
            </w:r>
          </w:p>
        </w:tc>
        <w:tc>
          <w:tcPr>
            <w:tcW w:w="3232" w:type="dxa"/>
            <w:shd w:val="clear" w:color="auto" w:fill="8DB3E2"/>
            <w:noWrap w:val="0"/>
            <w:vAlign w:val="center"/>
          </w:tcPr>
          <w:p w14:paraId="1791FADD">
            <w:pPr>
              <w:spacing w:line="400" w:lineRule="exact"/>
              <w:jc w:val="center"/>
              <w:rPr>
                <w:rFonts w:hint="eastAsia" w:ascii="宋体" w:hAnsi="宋体" w:eastAsia="宋体" w:cs="宋体"/>
                <w:b/>
                <w:color w:val="000000" w:themeColor="text1"/>
                <w:highlight w:val="none"/>
                <w:lang w:eastAsia="zh-CN"/>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竞争性磋商文件的</w:t>
            </w:r>
            <w:r>
              <w:rPr>
                <w:rFonts w:hint="eastAsia" w:ascii="宋体" w:hAnsi="宋体" w:eastAsia="宋体" w:cs="宋体"/>
                <w:b/>
                <w:color w:val="000000" w:themeColor="text1"/>
                <w:sz w:val="21"/>
                <w:szCs w:val="21"/>
                <w:highlight w:val="none"/>
                <w14:textFill>
                  <w14:solidFill>
                    <w14:schemeClr w14:val="tx1"/>
                  </w14:solidFill>
                </w14:textFill>
              </w:rPr>
              <w:t>采购需求</w:t>
            </w:r>
          </w:p>
        </w:tc>
        <w:tc>
          <w:tcPr>
            <w:tcW w:w="3168" w:type="dxa"/>
            <w:shd w:val="clear" w:color="auto" w:fill="8DB3E2"/>
            <w:noWrap w:val="0"/>
            <w:vAlign w:val="center"/>
          </w:tcPr>
          <w:p w14:paraId="78EDCC6A">
            <w:pPr>
              <w:spacing w:line="400" w:lineRule="exact"/>
              <w:jc w:val="center"/>
              <w:rPr>
                <w:rFonts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竞争性磋商响应文件</w:t>
            </w:r>
            <w:r>
              <w:rPr>
                <w:rFonts w:hint="eastAsia" w:ascii="宋体" w:hAnsi="宋体" w:cs="宋体"/>
                <w:b/>
                <w:color w:val="000000" w:themeColor="text1"/>
                <w:szCs w:val="21"/>
                <w:highlight w:val="none"/>
                <w14:textFill>
                  <w14:solidFill>
                    <w14:schemeClr w14:val="tx1"/>
                  </w14:solidFill>
                </w14:textFill>
              </w:rPr>
              <w:t>的响应情况</w:t>
            </w:r>
          </w:p>
        </w:tc>
        <w:tc>
          <w:tcPr>
            <w:tcW w:w="2604" w:type="dxa"/>
            <w:shd w:val="clear" w:color="auto" w:fill="8DB3E2"/>
            <w:noWrap w:val="0"/>
            <w:vAlign w:val="center"/>
          </w:tcPr>
          <w:p w14:paraId="24164F5D">
            <w:pPr>
              <w:spacing w:line="400" w:lineRule="exact"/>
              <w:jc w:val="center"/>
              <w:rPr>
                <w:rFonts w:ascii="宋体" w:hAnsi="宋体" w:cs="宋体"/>
                <w:b/>
                <w:color w:val="000000" w:themeColor="text1"/>
                <w:highlight w:val="none"/>
                <w14:textFill>
                  <w14:solidFill>
                    <w14:schemeClr w14:val="tx1"/>
                  </w14:solidFill>
                </w14:textFill>
              </w:rPr>
            </w:pPr>
            <w:bookmarkStart w:id="452" w:name="_Toc254970560"/>
            <w:bookmarkStart w:id="453" w:name="_Toc254970701"/>
            <w:r>
              <w:rPr>
                <w:rFonts w:hint="eastAsia" w:ascii="宋体" w:hAnsi="宋体" w:cs="宋体"/>
                <w:b/>
                <w:color w:val="000000" w:themeColor="text1"/>
                <w:highlight w:val="none"/>
                <w14:textFill>
                  <w14:solidFill>
                    <w14:schemeClr w14:val="tx1"/>
                  </w14:solidFill>
                </w14:textFill>
              </w:rPr>
              <w:t>偏离情况</w:t>
            </w:r>
            <w:bookmarkEnd w:id="452"/>
            <w:bookmarkEnd w:id="453"/>
            <w:r>
              <w:rPr>
                <w:rFonts w:hint="eastAsia" w:ascii="宋体" w:hAnsi="宋体" w:cs="宋体"/>
                <w:b/>
                <w:color w:val="000000" w:themeColor="text1"/>
                <w:highlight w:val="none"/>
                <w14:textFill>
                  <w14:solidFill>
                    <w14:schemeClr w14:val="tx1"/>
                  </w14:solidFill>
                </w14:textFill>
              </w:rPr>
              <w:t>说明</w:t>
            </w:r>
          </w:p>
        </w:tc>
      </w:tr>
      <w:tr w14:paraId="75A84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77364310">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3232" w:type="dxa"/>
            <w:noWrap w:val="0"/>
            <w:vAlign w:val="center"/>
          </w:tcPr>
          <w:p w14:paraId="35D3EE3F">
            <w:pPr>
              <w:spacing w:line="400" w:lineRule="exact"/>
              <w:jc w:val="left"/>
              <w:rPr>
                <w:rFonts w:ascii="宋体" w:hAnsi="宋体" w:cs="宋体"/>
                <w:color w:val="000000" w:themeColor="text1"/>
                <w:highlight w:val="none"/>
                <w14:textFill>
                  <w14:solidFill>
                    <w14:schemeClr w14:val="tx1"/>
                  </w14:solidFill>
                </w14:textFill>
              </w:rPr>
            </w:pPr>
          </w:p>
        </w:tc>
        <w:tc>
          <w:tcPr>
            <w:tcW w:w="3168" w:type="dxa"/>
            <w:noWrap w:val="0"/>
            <w:vAlign w:val="top"/>
          </w:tcPr>
          <w:p w14:paraId="12C46B12">
            <w:pPr>
              <w:spacing w:line="400" w:lineRule="exact"/>
              <w:jc w:val="left"/>
              <w:rPr>
                <w:rFonts w:ascii="宋体" w:hAnsi="宋体" w:cs="宋体"/>
                <w:color w:val="000000" w:themeColor="text1"/>
                <w:highlight w:val="none"/>
                <w14:textFill>
                  <w14:solidFill>
                    <w14:schemeClr w14:val="tx1"/>
                  </w14:solidFill>
                </w14:textFill>
              </w:rPr>
            </w:pPr>
          </w:p>
        </w:tc>
        <w:tc>
          <w:tcPr>
            <w:tcW w:w="2604" w:type="dxa"/>
            <w:noWrap w:val="0"/>
            <w:vAlign w:val="center"/>
          </w:tcPr>
          <w:p w14:paraId="7B92F9E8">
            <w:pPr>
              <w:spacing w:line="400" w:lineRule="exact"/>
              <w:jc w:val="left"/>
              <w:rPr>
                <w:rFonts w:ascii="宋体" w:hAnsi="宋体" w:cs="宋体"/>
                <w:color w:val="000000" w:themeColor="text1"/>
                <w:highlight w:val="none"/>
                <w14:textFill>
                  <w14:solidFill>
                    <w14:schemeClr w14:val="tx1"/>
                  </w14:solidFill>
                </w14:textFill>
              </w:rPr>
            </w:pPr>
          </w:p>
        </w:tc>
      </w:tr>
      <w:tr w14:paraId="0FAD6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57882F17">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3232" w:type="dxa"/>
            <w:noWrap w:val="0"/>
            <w:vAlign w:val="center"/>
          </w:tcPr>
          <w:p w14:paraId="1EF68106">
            <w:pPr>
              <w:spacing w:line="400" w:lineRule="exact"/>
              <w:jc w:val="left"/>
              <w:rPr>
                <w:rFonts w:ascii="宋体" w:hAnsi="宋体" w:cs="宋体"/>
                <w:color w:val="000000" w:themeColor="text1"/>
                <w:highlight w:val="none"/>
                <w14:textFill>
                  <w14:solidFill>
                    <w14:schemeClr w14:val="tx1"/>
                  </w14:solidFill>
                </w14:textFill>
              </w:rPr>
            </w:pPr>
          </w:p>
        </w:tc>
        <w:tc>
          <w:tcPr>
            <w:tcW w:w="3168" w:type="dxa"/>
            <w:noWrap w:val="0"/>
            <w:vAlign w:val="top"/>
          </w:tcPr>
          <w:p w14:paraId="0B9287D0">
            <w:pPr>
              <w:spacing w:line="400" w:lineRule="exact"/>
              <w:jc w:val="left"/>
              <w:rPr>
                <w:rFonts w:ascii="宋体" w:hAnsi="宋体" w:cs="宋体"/>
                <w:color w:val="000000" w:themeColor="text1"/>
                <w:highlight w:val="none"/>
                <w14:textFill>
                  <w14:solidFill>
                    <w14:schemeClr w14:val="tx1"/>
                  </w14:solidFill>
                </w14:textFill>
              </w:rPr>
            </w:pPr>
          </w:p>
        </w:tc>
        <w:tc>
          <w:tcPr>
            <w:tcW w:w="2604" w:type="dxa"/>
            <w:noWrap w:val="0"/>
            <w:vAlign w:val="center"/>
          </w:tcPr>
          <w:p w14:paraId="31BD63A2">
            <w:pPr>
              <w:spacing w:line="400" w:lineRule="exact"/>
              <w:jc w:val="left"/>
              <w:rPr>
                <w:rFonts w:ascii="宋体" w:hAnsi="宋体" w:cs="宋体"/>
                <w:color w:val="000000" w:themeColor="text1"/>
                <w:highlight w:val="none"/>
                <w14:textFill>
                  <w14:solidFill>
                    <w14:schemeClr w14:val="tx1"/>
                  </w14:solidFill>
                </w14:textFill>
              </w:rPr>
            </w:pPr>
          </w:p>
        </w:tc>
      </w:tr>
      <w:tr w14:paraId="7903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43144F15">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3232" w:type="dxa"/>
            <w:noWrap w:val="0"/>
            <w:vAlign w:val="top"/>
          </w:tcPr>
          <w:p w14:paraId="7B2ECE3B">
            <w:pPr>
              <w:spacing w:line="400" w:lineRule="exact"/>
              <w:jc w:val="left"/>
              <w:rPr>
                <w:rFonts w:ascii="宋体" w:hAnsi="宋体" w:cs="宋体"/>
                <w:color w:val="000000" w:themeColor="text1"/>
                <w:highlight w:val="none"/>
                <w14:textFill>
                  <w14:solidFill>
                    <w14:schemeClr w14:val="tx1"/>
                  </w14:solidFill>
                </w14:textFill>
              </w:rPr>
            </w:pPr>
          </w:p>
        </w:tc>
        <w:tc>
          <w:tcPr>
            <w:tcW w:w="3168" w:type="dxa"/>
            <w:noWrap w:val="0"/>
            <w:vAlign w:val="top"/>
          </w:tcPr>
          <w:p w14:paraId="2677A100">
            <w:pPr>
              <w:spacing w:line="400" w:lineRule="exact"/>
              <w:jc w:val="left"/>
              <w:rPr>
                <w:rFonts w:ascii="宋体" w:hAnsi="宋体" w:cs="宋体"/>
                <w:color w:val="000000" w:themeColor="text1"/>
                <w:highlight w:val="none"/>
                <w14:textFill>
                  <w14:solidFill>
                    <w14:schemeClr w14:val="tx1"/>
                  </w14:solidFill>
                </w14:textFill>
              </w:rPr>
            </w:pPr>
          </w:p>
        </w:tc>
        <w:tc>
          <w:tcPr>
            <w:tcW w:w="2604" w:type="dxa"/>
            <w:noWrap w:val="0"/>
            <w:vAlign w:val="top"/>
          </w:tcPr>
          <w:p w14:paraId="057DBAD7">
            <w:pPr>
              <w:spacing w:line="400" w:lineRule="exact"/>
              <w:jc w:val="left"/>
              <w:rPr>
                <w:rFonts w:ascii="宋体" w:hAnsi="宋体" w:cs="宋体"/>
                <w:color w:val="000000" w:themeColor="text1"/>
                <w:highlight w:val="none"/>
                <w14:textFill>
                  <w14:solidFill>
                    <w14:schemeClr w14:val="tx1"/>
                  </w14:solidFill>
                </w14:textFill>
              </w:rPr>
            </w:pPr>
          </w:p>
        </w:tc>
      </w:tr>
      <w:tr w14:paraId="4C0F3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72DB3C3A">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p>
        </w:tc>
        <w:tc>
          <w:tcPr>
            <w:tcW w:w="3232" w:type="dxa"/>
            <w:noWrap w:val="0"/>
            <w:vAlign w:val="top"/>
          </w:tcPr>
          <w:p w14:paraId="1E94239E">
            <w:pPr>
              <w:spacing w:line="400" w:lineRule="exact"/>
              <w:jc w:val="left"/>
              <w:rPr>
                <w:rFonts w:ascii="宋体" w:hAnsi="宋体" w:cs="宋体"/>
                <w:color w:val="000000" w:themeColor="text1"/>
                <w:highlight w:val="none"/>
                <w14:textFill>
                  <w14:solidFill>
                    <w14:schemeClr w14:val="tx1"/>
                  </w14:solidFill>
                </w14:textFill>
              </w:rPr>
            </w:pPr>
          </w:p>
        </w:tc>
        <w:tc>
          <w:tcPr>
            <w:tcW w:w="3168" w:type="dxa"/>
            <w:noWrap w:val="0"/>
            <w:vAlign w:val="top"/>
          </w:tcPr>
          <w:p w14:paraId="56BE1049">
            <w:pPr>
              <w:spacing w:line="400" w:lineRule="exact"/>
              <w:jc w:val="left"/>
              <w:rPr>
                <w:rFonts w:ascii="宋体" w:hAnsi="宋体" w:cs="宋体"/>
                <w:color w:val="000000" w:themeColor="text1"/>
                <w:highlight w:val="none"/>
                <w14:textFill>
                  <w14:solidFill>
                    <w14:schemeClr w14:val="tx1"/>
                  </w14:solidFill>
                </w14:textFill>
              </w:rPr>
            </w:pPr>
          </w:p>
        </w:tc>
        <w:tc>
          <w:tcPr>
            <w:tcW w:w="2604" w:type="dxa"/>
            <w:noWrap w:val="0"/>
            <w:vAlign w:val="top"/>
          </w:tcPr>
          <w:p w14:paraId="1C06A758">
            <w:pPr>
              <w:spacing w:line="400" w:lineRule="exact"/>
              <w:jc w:val="left"/>
              <w:rPr>
                <w:rFonts w:ascii="宋体" w:hAnsi="宋体" w:cs="宋体"/>
                <w:color w:val="000000" w:themeColor="text1"/>
                <w:highlight w:val="none"/>
                <w14:textFill>
                  <w14:solidFill>
                    <w14:schemeClr w14:val="tx1"/>
                  </w14:solidFill>
                </w14:textFill>
              </w:rPr>
            </w:pPr>
          </w:p>
        </w:tc>
      </w:tr>
      <w:tr w14:paraId="5A26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36DA854C">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3232" w:type="dxa"/>
            <w:noWrap w:val="0"/>
            <w:vAlign w:val="top"/>
          </w:tcPr>
          <w:p w14:paraId="597E3F1E">
            <w:pPr>
              <w:spacing w:line="400" w:lineRule="exact"/>
              <w:jc w:val="left"/>
              <w:rPr>
                <w:rFonts w:ascii="宋体" w:hAnsi="宋体" w:cs="宋体"/>
                <w:color w:val="000000" w:themeColor="text1"/>
                <w:highlight w:val="none"/>
                <w14:textFill>
                  <w14:solidFill>
                    <w14:schemeClr w14:val="tx1"/>
                  </w14:solidFill>
                </w14:textFill>
              </w:rPr>
            </w:pPr>
          </w:p>
        </w:tc>
        <w:tc>
          <w:tcPr>
            <w:tcW w:w="3168" w:type="dxa"/>
            <w:noWrap w:val="0"/>
            <w:vAlign w:val="top"/>
          </w:tcPr>
          <w:p w14:paraId="675AA072">
            <w:pPr>
              <w:spacing w:line="400" w:lineRule="exact"/>
              <w:jc w:val="left"/>
              <w:rPr>
                <w:rFonts w:ascii="宋体" w:hAnsi="宋体" w:cs="宋体"/>
                <w:color w:val="000000" w:themeColor="text1"/>
                <w:highlight w:val="none"/>
                <w14:textFill>
                  <w14:solidFill>
                    <w14:schemeClr w14:val="tx1"/>
                  </w14:solidFill>
                </w14:textFill>
              </w:rPr>
            </w:pPr>
          </w:p>
        </w:tc>
        <w:tc>
          <w:tcPr>
            <w:tcW w:w="2604" w:type="dxa"/>
            <w:noWrap w:val="0"/>
            <w:vAlign w:val="top"/>
          </w:tcPr>
          <w:p w14:paraId="03E870D6">
            <w:pPr>
              <w:spacing w:line="400" w:lineRule="exact"/>
              <w:jc w:val="left"/>
              <w:rPr>
                <w:rFonts w:ascii="宋体" w:hAnsi="宋体" w:cs="宋体"/>
                <w:color w:val="000000" w:themeColor="text1"/>
                <w:highlight w:val="none"/>
                <w14:textFill>
                  <w14:solidFill>
                    <w14:schemeClr w14:val="tx1"/>
                  </w14:solidFill>
                </w14:textFill>
              </w:rPr>
            </w:pPr>
          </w:p>
        </w:tc>
      </w:tr>
      <w:tr w14:paraId="1817D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noWrap w:val="0"/>
            <w:vAlign w:val="center"/>
          </w:tcPr>
          <w:p w14:paraId="17CDCAAA">
            <w:pPr>
              <w:spacing w:line="400" w:lineRule="exact"/>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N</w:t>
            </w:r>
          </w:p>
        </w:tc>
        <w:tc>
          <w:tcPr>
            <w:tcW w:w="3232" w:type="dxa"/>
            <w:noWrap w:val="0"/>
            <w:vAlign w:val="top"/>
          </w:tcPr>
          <w:p w14:paraId="5884AADF">
            <w:pPr>
              <w:spacing w:line="400" w:lineRule="exact"/>
              <w:jc w:val="left"/>
              <w:rPr>
                <w:rFonts w:ascii="宋体" w:hAnsi="宋体" w:cs="宋体"/>
                <w:color w:val="000000" w:themeColor="text1"/>
                <w:highlight w:val="none"/>
                <w14:textFill>
                  <w14:solidFill>
                    <w14:schemeClr w14:val="tx1"/>
                  </w14:solidFill>
                </w14:textFill>
              </w:rPr>
            </w:pPr>
          </w:p>
        </w:tc>
        <w:tc>
          <w:tcPr>
            <w:tcW w:w="3168" w:type="dxa"/>
            <w:noWrap w:val="0"/>
            <w:vAlign w:val="top"/>
          </w:tcPr>
          <w:p w14:paraId="3FABB13B">
            <w:pPr>
              <w:spacing w:line="400" w:lineRule="exact"/>
              <w:jc w:val="left"/>
              <w:rPr>
                <w:rFonts w:ascii="宋体" w:hAnsi="宋体" w:cs="宋体"/>
                <w:color w:val="000000" w:themeColor="text1"/>
                <w:highlight w:val="none"/>
                <w14:textFill>
                  <w14:solidFill>
                    <w14:schemeClr w14:val="tx1"/>
                  </w14:solidFill>
                </w14:textFill>
              </w:rPr>
            </w:pPr>
          </w:p>
        </w:tc>
        <w:tc>
          <w:tcPr>
            <w:tcW w:w="2604" w:type="dxa"/>
            <w:noWrap w:val="0"/>
            <w:vAlign w:val="top"/>
          </w:tcPr>
          <w:p w14:paraId="7064C215">
            <w:pPr>
              <w:spacing w:line="400" w:lineRule="exact"/>
              <w:jc w:val="left"/>
              <w:rPr>
                <w:rFonts w:ascii="宋体" w:hAnsi="宋体" w:cs="宋体"/>
                <w:color w:val="000000" w:themeColor="text1"/>
                <w:highlight w:val="none"/>
                <w14:textFill>
                  <w14:solidFill>
                    <w14:schemeClr w14:val="tx1"/>
                  </w14:solidFill>
                </w14:textFill>
              </w:rPr>
            </w:pPr>
          </w:p>
        </w:tc>
      </w:tr>
    </w:tbl>
    <w:p w14:paraId="295244FB">
      <w:pPr>
        <w:spacing w:line="400" w:lineRule="exact"/>
        <w:rPr>
          <w:rFonts w:ascii="宋体" w:hAnsi="宋体" w:cs="宋体"/>
          <w:color w:val="000000" w:themeColor="text1"/>
          <w:szCs w:val="20"/>
          <w:highlight w:val="none"/>
          <w:u w:val="single"/>
          <w14:textFill>
            <w14:solidFill>
              <w14:schemeClr w14:val="tx1"/>
            </w14:solidFill>
          </w14:textFill>
        </w:rPr>
      </w:pPr>
    </w:p>
    <w:p w14:paraId="0726320D">
      <w:pPr>
        <w:spacing w:line="400" w:lineRule="exact"/>
        <w:ind w:firstLine="3780"/>
        <w:rPr>
          <w:rFonts w:ascii="宋体" w:hAnsi="宋体" w:cs="宋体"/>
          <w:color w:val="000000" w:themeColor="text1"/>
          <w:szCs w:val="20"/>
          <w:highlight w:val="none"/>
          <w:u w:val="single"/>
          <w14:textFill>
            <w14:solidFill>
              <w14:schemeClr w14:val="tx1"/>
            </w14:solidFill>
          </w14:textFill>
        </w:rPr>
      </w:pPr>
    </w:p>
    <w:p w14:paraId="7E0091E1">
      <w:pPr>
        <w:spacing w:line="400" w:lineRule="exact"/>
        <w:ind w:firstLine="1890"/>
        <w:rPr>
          <w:rFonts w:ascii="宋体" w:hAnsi="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磋商供应商</w:t>
      </w:r>
      <w:r>
        <w:rPr>
          <w:rFonts w:hint="eastAsia" w:ascii="宋体" w:hAnsi="宋体" w:cs="宋体"/>
          <w:color w:val="000000" w:themeColor="text1"/>
          <w:szCs w:val="21"/>
          <w:highlight w:val="none"/>
          <w14:textFill>
            <w14:solidFill>
              <w14:schemeClr w14:val="tx1"/>
            </w14:solidFill>
          </w14:textFill>
        </w:rPr>
        <w:t>[公章(CA签章)，自然人签字或个人CA签章]：</w:t>
      </w:r>
      <w:r>
        <w:rPr>
          <w:rFonts w:hint="eastAsia" w:ascii="宋体" w:hAnsi="宋体" w:cs="宋体"/>
          <w:color w:val="000000" w:themeColor="text1"/>
          <w:szCs w:val="21"/>
          <w:highlight w:val="none"/>
          <w:u w:val="single"/>
          <w14:textFill>
            <w14:solidFill>
              <w14:schemeClr w14:val="tx1"/>
            </w14:solidFill>
          </w14:textFill>
        </w:rPr>
        <w:t xml:space="preserve">                                         </w:t>
      </w:r>
    </w:p>
    <w:p w14:paraId="08C1AC0D">
      <w:pPr>
        <w:spacing w:line="340" w:lineRule="exact"/>
        <w:rPr>
          <w:rFonts w:ascii="宋体" w:hAnsi="宋体" w:cs="宋体"/>
          <w:color w:val="000000" w:themeColor="text1"/>
          <w:szCs w:val="21"/>
          <w:highlight w:val="none"/>
          <w:u w:val="single"/>
          <w14:textFill>
            <w14:solidFill>
              <w14:schemeClr w14:val="tx1"/>
            </w14:solidFill>
          </w14:textFill>
        </w:rPr>
      </w:pPr>
    </w:p>
    <w:p w14:paraId="26748BAE">
      <w:pPr>
        <w:ind w:firstLine="1890"/>
        <w:rPr>
          <w:rFonts w:ascii="宋体" w:hAnsi="宋体" w:cs="宋体"/>
          <w:color w:val="000000" w:themeColor="text1"/>
          <w:highlight w:val="none"/>
          <w:u w:val="singl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日          期：</w:t>
      </w:r>
      <w:r>
        <w:rPr>
          <w:rFonts w:hint="eastAsia" w:ascii="宋体" w:hAnsi="宋体" w:cs="宋体"/>
          <w:color w:val="000000" w:themeColor="text1"/>
          <w:highlight w:val="none"/>
          <w:u w:val="single"/>
          <w14:textFill>
            <w14:solidFill>
              <w14:schemeClr w14:val="tx1"/>
            </w14:solidFill>
          </w14:textFill>
        </w:rPr>
        <w:t xml:space="preserve">                                                   </w:t>
      </w:r>
    </w:p>
    <w:p w14:paraId="054B97B5">
      <w:pPr>
        <w:spacing w:line="360" w:lineRule="exact"/>
        <w:rPr>
          <w:rFonts w:ascii="宋体" w:hAnsi="宋体" w:cs="宋体"/>
          <w:color w:val="000000" w:themeColor="text1"/>
          <w:highlight w:val="none"/>
          <w14:textFill>
            <w14:solidFill>
              <w14:schemeClr w14:val="tx1"/>
            </w14:solidFill>
          </w14:textFill>
        </w:rPr>
      </w:pPr>
    </w:p>
    <w:p w14:paraId="3010071B">
      <w:pPr>
        <w:spacing w:line="400" w:lineRule="exact"/>
        <w:ind w:left="900" w:hanging="480"/>
        <w:rPr>
          <w:rFonts w:hint="eastAsia" w:ascii="宋体" w:hAnsi="宋体" w:cs="宋体"/>
          <w:b/>
          <w:bCs/>
          <w:color w:val="000000" w:themeColor="text1"/>
          <w:sz w:val="24"/>
          <w:szCs w:val="24"/>
          <w:highlight w:val="none"/>
          <w14:textFill>
            <w14:solidFill>
              <w14:schemeClr w14:val="tx1"/>
            </w14:solidFill>
          </w14:textFill>
        </w:rPr>
      </w:pPr>
    </w:p>
    <w:p w14:paraId="5E4D6C1E">
      <w:pPr>
        <w:spacing w:line="400" w:lineRule="exact"/>
        <w:ind w:left="482" w:firstLine="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w:t>
      </w:r>
      <w:r>
        <w:rPr>
          <w:rFonts w:hint="eastAsia" w:ascii="宋体" w:hAnsi="宋体" w:eastAsia="宋体" w:cs="宋体"/>
          <w:b/>
          <w:color w:val="000000" w:themeColor="text1"/>
          <w:sz w:val="24"/>
          <w:highlight w:val="none"/>
          <w14:textFill>
            <w14:solidFill>
              <w14:schemeClr w14:val="tx1"/>
            </w14:solidFill>
          </w14:textFill>
        </w:rPr>
        <w:t>1.“</w:t>
      </w:r>
      <w:r>
        <w:rPr>
          <w:rFonts w:hint="eastAsia" w:ascii="宋体" w:hAnsi="宋体" w:eastAsia="宋体" w:cs="宋体"/>
          <w:b/>
          <w:color w:val="000000" w:themeColor="text1"/>
          <w:sz w:val="24"/>
          <w:highlight w:val="none"/>
          <w:lang w:eastAsia="zh-CN"/>
          <w14:textFill>
            <w14:solidFill>
              <w14:schemeClr w14:val="tx1"/>
            </w14:solidFill>
          </w14:textFill>
        </w:rPr>
        <w:t>服务响应表</w:t>
      </w:r>
      <w:r>
        <w:rPr>
          <w:rFonts w:hint="eastAsia" w:ascii="宋体" w:hAnsi="宋体" w:eastAsia="宋体" w:cs="宋体"/>
          <w:b/>
          <w:color w:val="000000" w:themeColor="text1"/>
          <w:sz w:val="24"/>
          <w:highlight w:val="none"/>
          <w14:textFill>
            <w14:solidFill>
              <w14:schemeClr w14:val="tx1"/>
            </w14:solidFill>
          </w14:textFill>
        </w:rPr>
        <w:t>”各项内容必须如实填写。</w:t>
      </w:r>
    </w:p>
    <w:p w14:paraId="7374E82D">
      <w:pPr>
        <w:spacing w:line="400" w:lineRule="exact"/>
        <w:ind w:left="0" w:firstLine="90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2.当本表由多页构成时，需逐页加盖</w:t>
      </w:r>
      <w:r>
        <w:rPr>
          <w:rFonts w:hint="eastAsia" w:ascii="宋体" w:hAnsi="宋体" w:eastAsia="宋体" w:cs="宋体"/>
          <w:b/>
          <w:color w:val="000000" w:themeColor="text1"/>
          <w:sz w:val="24"/>
          <w:highlight w:val="none"/>
          <w:lang w:eastAsia="zh-CN"/>
          <w14:textFill>
            <w14:solidFill>
              <w14:schemeClr w14:val="tx1"/>
            </w14:solidFill>
          </w14:textFill>
        </w:rPr>
        <w:t>磋商供应商</w:t>
      </w:r>
      <w:r>
        <w:rPr>
          <w:rFonts w:hint="eastAsia" w:ascii="宋体" w:hAnsi="宋体" w:eastAsia="宋体" w:cs="宋体"/>
          <w:b/>
          <w:color w:val="000000" w:themeColor="text1"/>
          <w:sz w:val="24"/>
          <w:highlight w:val="none"/>
          <w14:textFill>
            <w14:solidFill>
              <w14:schemeClr w14:val="tx1"/>
            </w14:solidFill>
          </w14:textFill>
        </w:rPr>
        <w:t>公章（CA签章）（属自然人的须逐页签字或个人CA签章）。</w:t>
      </w:r>
    </w:p>
    <w:p w14:paraId="39FBAE09">
      <w:pPr>
        <w:pStyle w:val="21"/>
        <w:jc w:val="both"/>
        <w:rPr>
          <w:rFonts w:hint="eastAsia" w:ascii="宋体" w:hAnsi="宋体" w:eastAsia="宋体" w:cs="宋体"/>
          <w:b/>
          <w:color w:val="000000" w:themeColor="text1"/>
          <w:sz w:val="24"/>
          <w:szCs w:val="24"/>
          <w:highlight w:val="none"/>
          <w:lang w:val="en-US" w:eastAsia="zh-CN"/>
          <w14:textFill>
            <w14:solidFill>
              <w14:schemeClr w14:val="tx1"/>
            </w14:solidFill>
          </w14:textFill>
        </w:rPr>
      </w:pP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3.磋商供应商</w:t>
      </w:r>
      <w:r>
        <w:rPr>
          <w:rFonts w:hint="eastAsia" w:ascii="宋体" w:hAnsi="宋体" w:eastAsia="宋体" w:cs="宋体"/>
          <w:b/>
          <w:color w:val="000000" w:themeColor="text1"/>
          <w:sz w:val="24"/>
          <w:szCs w:val="24"/>
          <w:highlight w:val="none"/>
          <w14:textFill>
            <w14:solidFill>
              <w14:schemeClr w14:val="tx1"/>
            </w14:solidFill>
          </w14:textFill>
        </w:rPr>
        <w:t>应对照</w:t>
      </w:r>
      <w:r>
        <w:rPr>
          <w:rFonts w:hint="eastAsia" w:ascii="宋体" w:hAnsi="宋体" w:eastAsia="宋体" w:cs="宋体"/>
          <w:b/>
          <w:color w:val="000000" w:themeColor="text1"/>
          <w:sz w:val="24"/>
          <w:szCs w:val="24"/>
          <w:highlight w:val="none"/>
          <w:lang w:eastAsia="zh-CN"/>
          <w14:textFill>
            <w14:solidFill>
              <w14:schemeClr w14:val="tx1"/>
            </w14:solidFill>
          </w14:textFill>
        </w:rPr>
        <w:t>竞争性磋商文件</w:t>
      </w:r>
      <w:r>
        <w:rPr>
          <w:rFonts w:hint="eastAsia" w:ascii="宋体" w:hAnsi="宋体" w:eastAsia="宋体" w:cs="宋体"/>
          <w:b/>
          <w:color w:val="000000" w:themeColor="text1"/>
          <w:sz w:val="24"/>
          <w:szCs w:val="24"/>
          <w:highlight w:val="none"/>
          <w14:textFill>
            <w14:solidFill>
              <w14:schemeClr w14:val="tx1"/>
            </w14:solidFill>
          </w14:textFill>
        </w:rPr>
        <w:t>中</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第三章</w:t>
      </w:r>
      <w:r>
        <w:rPr>
          <w:rFonts w:hint="eastAsia" w:ascii="宋体" w:hAnsi="宋体" w:eastAsia="宋体" w:cs="宋体"/>
          <w:b/>
          <w:color w:val="000000" w:themeColor="text1"/>
          <w:sz w:val="24"/>
          <w:szCs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szCs w:val="24"/>
          <w:highlight w:val="none"/>
          <w14:textFill>
            <w14:solidFill>
              <w14:schemeClr w14:val="tx1"/>
            </w14:solidFill>
          </w14:textFill>
        </w:rPr>
        <w:t>采购需求</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的</w:t>
      </w:r>
      <w:r>
        <w:rPr>
          <w:rFonts w:hint="eastAsia" w:ascii="宋体" w:hAnsi="宋体" w:eastAsia="宋体" w:cs="宋体"/>
          <w:b/>
          <w:color w:val="000000" w:themeColor="text1"/>
          <w:sz w:val="24"/>
          <w:szCs w:val="24"/>
          <w:highlight w:val="none"/>
          <w:lang w:eastAsia="zh-CN"/>
          <w14:textFill>
            <w14:solidFill>
              <w14:schemeClr w14:val="tx1"/>
            </w14:solidFill>
          </w14:textFill>
        </w:rPr>
        <w:t>全部</w:t>
      </w:r>
      <w:r>
        <w:rPr>
          <w:rFonts w:hint="eastAsia" w:ascii="宋体" w:hAnsi="宋体" w:eastAsia="宋体" w:cs="宋体"/>
          <w:b/>
          <w:color w:val="000000" w:themeColor="text1"/>
          <w:sz w:val="24"/>
          <w:szCs w:val="24"/>
          <w:highlight w:val="none"/>
          <w14:textFill>
            <w14:solidFill>
              <w14:schemeClr w14:val="tx1"/>
            </w14:solidFill>
          </w14:textFill>
        </w:rPr>
        <w:t>内容</w:t>
      </w:r>
      <w:r>
        <w:rPr>
          <w:rFonts w:hint="eastAsia" w:ascii="宋体" w:hAnsi="宋体" w:eastAsia="宋体" w:cs="宋体"/>
          <w:b/>
          <w:color w:val="000000" w:themeColor="text1"/>
          <w:sz w:val="24"/>
          <w:szCs w:val="24"/>
          <w:highlight w:val="none"/>
          <w:lang w:eastAsia="zh-CN"/>
          <w14:textFill>
            <w14:solidFill>
              <w14:schemeClr w14:val="tx1"/>
            </w14:solidFill>
          </w14:textFill>
        </w:rPr>
        <w:t>（</w:t>
      </w:r>
      <w:r>
        <w:rPr>
          <w:rFonts w:hint="eastAsia" w:ascii="宋体" w:hAnsi="宋体" w:eastAsia="宋体" w:cs="宋体"/>
          <w:b/>
          <w:color w:val="000000" w:themeColor="text1"/>
          <w:sz w:val="24"/>
          <w:szCs w:val="24"/>
          <w:highlight w:val="none"/>
          <w14:textFill>
            <w14:solidFill>
              <w14:schemeClr w14:val="tx1"/>
            </w14:solidFill>
          </w14:textFill>
        </w:rPr>
        <w:t>商务要求</w:t>
      </w:r>
      <w:r>
        <w:rPr>
          <w:rFonts w:hint="eastAsia" w:ascii="宋体" w:hAnsi="宋体" w:eastAsia="宋体" w:cs="宋体"/>
          <w:b/>
          <w:color w:val="000000" w:themeColor="text1"/>
          <w:sz w:val="24"/>
          <w:szCs w:val="24"/>
          <w:highlight w:val="none"/>
          <w:lang w:eastAsia="zh-CN"/>
          <w14:textFill>
            <w14:solidFill>
              <w14:schemeClr w14:val="tx1"/>
            </w14:solidFill>
          </w14:textFill>
        </w:rPr>
        <w:t>除外）</w:t>
      </w:r>
      <w:r>
        <w:rPr>
          <w:rFonts w:hint="eastAsia" w:ascii="宋体" w:hAnsi="宋体" w:eastAsia="宋体" w:cs="宋体"/>
          <w:b/>
          <w:color w:val="000000" w:themeColor="text1"/>
          <w:sz w:val="24"/>
          <w:szCs w:val="24"/>
          <w:highlight w:val="none"/>
          <w14:textFill>
            <w14:solidFill>
              <w14:schemeClr w14:val="tx1"/>
            </w14:solidFill>
          </w14:textFill>
        </w:rPr>
        <w:t>逐条响应，并在“偏离情况说明”栏注明“正偏离”、“负偏离”或“无偏离”。</w:t>
      </w:r>
      <w:r>
        <w:rPr>
          <w:rFonts w:hint="eastAsia" w:ascii="宋体" w:hAnsi="宋体" w:eastAsia="宋体" w:cs="宋体"/>
          <w:b/>
          <w:color w:val="000000" w:themeColor="text1"/>
          <w:sz w:val="24"/>
          <w:szCs w:val="24"/>
          <w:highlight w:val="none"/>
          <w:lang w:eastAsia="zh-CN"/>
          <w14:textFill>
            <w14:solidFill>
              <w14:schemeClr w14:val="tx1"/>
            </w14:solidFill>
          </w14:textFill>
        </w:rPr>
        <w:t>否则，响应无效。</w:t>
      </w:r>
    </w:p>
    <w:p w14:paraId="702ABDBB">
      <w:pPr>
        <w:pStyle w:val="21"/>
        <w:jc w:val="both"/>
        <w:rPr>
          <w:rFonts w:hint="eastAsia" w:ascii="宋体" w:hAnsi="宋体" w:eastAsia="宋体" w:cs="宋体"/>
          <w:b/>
          <w:color w:val="000000" w:themeColor="text1"/>
          <w:sz w:val="24"/>
          <w:szCs w:val="24"/>
          <w:highlight w:val="none"/>
          <w:lang w:val="en-US" w:eastAsia="zh-CN"/>
          <w14:textFill>
            <w14:solidFill>
              <w14:schemeClr w14:val="tx1"/>
            </w14:solidFill>
          </w14:textFill>
        </w:rPr>
      </w:pPr>
    </w:p>
    <w:p w14:paraId="5FD13285">
      <w:pPr>
        <w:pStyle w:val="21"/>
        <w:jc w:val="center"/>
        <w:rPr>
          <w:rFonts w:hAnsi="宋体" w:cs="宋体"/>
          <w:b/>
          <w:color w:val="000000" w:themeColor="text1"/>
          <w:sz w:val="32"/>
          <w:highlight w:val="none"/>
          <w14:textFill>
            <w14:solidFill>
              <w14:schemeClr w14:val="tx1"/>
            </w14:solidFill>
          </w14:textFill>
        </w:rPr>
      </w:pPr>
    </w:p>
    <w:p w14:paraId="165E9B67">
      <w:pPr>
        <w:pStyle w:val="21"/>
        <w:jc w:val="center"/>
        <w:rPr>
          <w:rFonts w:hAnsi="宋体" w:cs="宋体"/>
          <w:b/>
          <w:color w:val="000000" w:themeColor="text1"/>
          <w:sz w:val="32"/>
          <w:highlight w:val="none"/>
          <w14:textFill>
            <w14:solidFill>
              <w14:schemeClr w14:val="tx1"/>
            </w14:solidFill>
          </w14:textFill>
        </w:rPr>
      </w:pPr>
    </w:p>
    <w:p w14:paraId="0F831206">
      <w:pPr>
        <w:pStyle w:val="21"/>
        <w:jc w:val="center"/>
        <w:rPr>
          <w:rFonts w:hAnsi="宋体" w:cs="宋体"/>
          <w:b/>
          <w:color w:val="000000" w:themeColor="text1"/>
          <w:sz w:val="32"/>
          <w:highlight w:val="none"/>
          <w14:textFill>
            <w14:solidFill>
              <w14:schemeClr w14:val="tx1"/>
            </w14:solidFill>
          </w14:textFill>
        </w:rPr>
      </w:pPr>
    </w:p>
    <w:p w14:paraId="3C5778B0">
      <w:pPr>
        <w:pStyle w:val="21"/>
        <w:jc w:val="center"/>
        <w:rPr>
          <w:rFonts w:hAnsi="宋体" w:cs="宋体"/>
          <w:b/>
          <w:color w:val="000000" w:themeColor="text1"/>
          <w:sz w:val="32"/>
          <w:highlight w:val="none"/>
          <w14:textFill>
            <w14:solidFill>
              <w14:schemeClr w14:val="tx1"/>
            </w14:solidFill>
          </w14:textFill>
        </w:rPr>
      </w:pPr>
    </w:p>
    <w:p w14:paraId="5C56C195">
      <w:pPr>
        <w:pStyle w:val="21"/>
        <w:jc w:val="center"/>
        <w:rPr>
          <w:rFonts w:hAnsi="宋体" w:cs="宋体"/>
          <w:b/>
          <w:color w:val="000000" w:themeColor="text1"/>
          <w:sz w:val="32"/>
          <w:highlight w:val="none"/>
          <w14:textFill>
            <w14:solidFill>
              <w14:schemeClr w14:val="tx1"/>
            </w14:solidFill>
          </w14:textFill>
        </w:rPr>
      </w:pPr>
    </w:p>
    <w:p w14:paraId="523170FA">
      <w:pPr>
        <w:pStyle w:val="21"/>
        <w:jc w:val="center"/>
        <w:rPr>
          <w:rFonts w:hAnsi="宋体" w:cs="宋体"/>
          <w:b/>
          <w:color w:val="000000" w:themeColor="text1"/>
          <w:sz w:val="32"/>
          <w:highlight w:val="none"/>
          <w14:textFill>
            <w14:solidFill>
              <w14:schemeClr w14:val="tx1"/>
            </w14:solidFill>
          </w14:textFill>
        </w:rPr>
      </w:pPr>
    </w:p>
    <w:p w14:paraId="2AF016C2">
      <w:pPr>
        <w:pStyle w:val="21"/>
        <w:jc w:val="center"/>
        <w:rPr>
          <w:rFonts w:hAnsi="宋体" w:cs="宋体"/>
          <w:b/>
          <w:color w:val="000000" w:themeColor="text1"/>
          <w:sz w:val="32"/>
          <w:highlight w:val="none"/>
          <w14:textFill>
            <w14:solidFill>
              <w14:schemeClr w14:val="tx1"/>
            </w14:solidFill>
          </w14:textFill>
        </w:rPr>
      </w:pPr>
    </w:p>
    <w:p w14:paraId="2BF0D05B">
      <w:pPr>
        <w:pStyle w:val="21"/>
        <w:jc w:val="center"/>
        <w:rPr>
          <w:rFonts w:hAnsi="宋体" w:cs="宋体"/>
          <w:b/>
          <w:color w:val="000000" w:themeColor="text1"/>
          <w:sz w:val="32"/>
          <w:highlight w:val="none"/>
          <w14:textFill>
            <w14:solidFill>
              <w14:schemeClr w14:val="tx1"/>
            </w14:solidFill>
          </w14:textFill>
        </w:rPr>
      </w:pPr>
    </w:p>
    <w:p w14:paraId="60066F35">
      <w:pPr>
        <w:pStyle w:val="16"/>
        <w:rPr>
          <w:color w:val="000000" w:themeColor="text1"/>
          <w:highlight w:val="none"/>
          <w14:textFill>
            <w14:solidFill>
              <w14:schemeClr w14:val="tx1"/>
            </w14:solidFill>
          </w14:textFill>
        </w:rPr>
      </w:pPr>
    </w:p>
    <w:p w14:paraId="107E51FD">
      <w:pPr>
        <w:rPr>
          <w:color w:val="000000" w:themeColor="text1"/>
          <w:highlight w:val="none"/>
          <w14:textFill>
            <w14:solidFill>
              <w14:schemeClr w14:val="tx1"/>
            </w14:solidFill>
          </w14:textFill>
        </w:rPr>
      </w:pPr>
    </w:p>
    <w:p w14:paraId="2A2DE251">
      <w:pPr>
        <w:rPr>
          <w:rFonts w:hint="eastAsia" w:ascii="宋体" w:hAnsi="宋体" w:eastAsia="宋体" w:cs="宋体"/>
          <w:b/>
          <w:bCs/>
          <w:color w:val="000000" w:themeColor="text1"/>
          <w:sz w:val="32"/>
          <w:szCs w:val="32"/>
          <w:highlight w:val="none"/>
          <w:lang w:eastAsia="zh-CN"/>
          <w14:textFill>
            <w14:solidFill>
              <w14:schemeClr w14:val="tx1"/>
            </w14:solidFill>
          </w14:textFill>
        </w:rPr>
      </w:pPr>
      <w:bookmarkStart w:id="454" w:name="_Toc15632"/>
      <w:r>
        <w:rPr>
          <w:rFonts w:hint="eastAsia" w:ascii="宋体" w:hAnsi="宋体" w:cs="宋体"/>
          <w:b/>
          <w:bCs/>
          <w:color w:val="000000" w:themeColor="text1"/>
          <w:sz w:val="32"/>
          <w:szCs w:val="32"/>
          <w:highlight w:val="none"/>
          <w:lang w:val="en-US" w:eastAsia="zh-CN"/>
          <w14:textFill>
            <w14:solidFill>
              <w14:schemeClr w14:val="tx1"/>
            </w14:solidFill>
          </w14:textFill>
        </w:rPr>
        <w:t>4</w:t>
      </w:r>
      <w:r>
        <w:rPr>
          <w:rFonts w:hint="eastAsia" w:ascii="宋体" w:hAnsi="宋体" w:cs="宋体"/>
          <w:b/>
          <w:bCs/>
          <w:color w:val="000000" w:themeColor="text1"/>
          <w:sz w:val="32"/>
          <w:szCs w:val="32"/>
          <w:highlight w:val="none"/>
          <w14:textFill>
            <w14:solidFill>
              <w14:schemeClr w14:val="tx1"/>
            </w14:solidFill>
          </w14:textFill>
        </w:rPr>
        <w:t>.商务响应表（格式见附件）（必须提供）</w:t>
      </w:r>
      <w:bookmarkEnd w:id="454"/>
      <w:r>
        <w:rPr>
          <w:rFonts w:hint="eastAsia" w:ascii="宋体" w:hAnsi="宋体" w:cs="宋体"/>
          <w:b/>
          <w:bCs/>
          <w:color w:val="000000" w:themeColor="text1"/>
          <w:sz w:val="32"/>
          <w:szCs w:val="32"/>
          <w:highlight w:val="none"/>
          <w:lang w:eastAsia="zh-CN"/>
          <w14:textFill>
            <w14:solidFill>
              <w14:schemeClr w14:val="tx1"/>
            </w14:solidFill>
          </w14:textFill>
        </w:rPr>
        <w:t>；</w:t>
      </w:r>
    </w:p>
    <w:p w14:paraId="1F2A4428">
      <w:pP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附件：</w:t>
      </w:r>
    </w:p>
    <w:p w14:paraId="16813DE6">
      <w:pPr>
        <w:jc w:val="center"/>
        <w:rPr>
          <w:rFonts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商务响应表（格式）</w:t>
      </w:r>
    </w:p>
    <w:p w14:paraId="539940B1">
      <w:pPr>
        <w:pStyle w:val="16"/>
        <w:rPr>
          <w:rFonts w:hint="eastAsia" w:ascii="宋体" w:hAnsi="宋体" w:cs="宋体"/>
          <w:b/>
          <w:bCs/>
          <w:color w:val="000000" w:themeColor="text1"/>
          <w:sz w:val="24"/>
          <w:szCs w:val="21"/>
          <w:highlight w:val="none"/>
          <w:lang w:eastAsia="zh-CN"/>
          <w14:textFill>
            <w14:solidFill>
              <w14:schemeClr w14:val="tx1"/>
            </w14:solidFill>
          </w14:textFill>
        </w:rPr>
      </w:pPr>
      <w:r>
        <w:rPr>
          <w:rFonts w:hint="eastAsia" w:ascii="宋体" w:hAnsi="宋体" w:cs="宋体"/>
          <w:b/>
          <w:bCs/>
          <w:color w:val="000000" w:themeColor="text1"/>
          <w:sz w:val="24"/>
          <w:szCs w:val="21"/>
          <w:highlight w:val="none"/>
          <w:lang w:eastAsia="zh-CN"/>
          <w14:textFill>
            <w14:solidFill>
              <w14:schemeClr w14:val="tx1"/>
            </w14:solidFill>
          </w14:textFill>
        </w:rPr>
        <w:t>项目编号：</w:t>
      </w:r>
    </w:p>
    <w:p w14:paraId="294A10B6">
      <w:pPr>
        <w:pStyle w:val="16"/>
        <w:rPr>
          <w:color w:val="000000" w:themeColor="text1"/>
          <w:highlight w:val="none"/>
          <w14:textFill>
            <w14:solidFill>
              <w14:schemeClr w14:val="tx1"/>
            </w14:solidFill>
          </w14:textFill>
        </w:rPr>
      </w:pPr>
      <w:r>
        <w:rPr>
          <w:rFonts w:hint="eastAsia" w:ascii="宋体" w:hAnsi="宋体" w:cs="宋体"/>
          <w:b/>
          <w:bCs/>
          <w:color w:val="000000" w:themeColor="text1"/>
          <w:sz w:val="24"/>
          <w:szCs w:val="21"/>
          <w:highlight w:val="none"/>
          <w:lang w:eastAsia="zh-CN"/>
          <w14:textFill>
            <w14:solidFill>
              <w14:schemeClr w14:val="tx1"/>
            </w14:solidFill>
          </w14:textFill>
        </w:rPr>
        <w:t>项目名称：</w:t>
      </w:r>
    </w:p>
    <w:tbl>
      <w:tblPr>
        <w:tblStyle w:val="3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117"/>
        <w:gridCol w:w="2616"/>
        <w:gridCol w:w="2885"/>
      </w:tblGrid>
      <w:tr w14:paraId="198EE1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22F68C8">
            <w:pPr>
              <w:spacing w:line="360" w:lineRule="exact"/>
              <w:jc w:val="center"/>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项号</w:t>
            </w:r>
          </w:p>
        </w:tc>
        <w:tc>
          <w:tcPr>
            <w:tcW w:w="311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1EA935B">
            <w:pPr>
              <w:pStyle w:val="21"/>
              <w:spacing w:line="360" w:lineRule="exact"/>
              <w:jc w:val="center"/>
              <w:rPr>
                <w:rFonts w:hAnsi="宋体" w:cs="宋体"/>
                <w:b/>
                <w:bCs/>
                <w:color w:val="000000" w:themeColor="text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竞争性磋商文件</w:t>
            </w:r>
            <w:r>
              <w:rPr>
                <w:rFonts w:hint="eastAsia" w:hAnsi="宋体" w:cs="宋体"/>
                <w:b/>
                <w:bCs/>
                <w:color w:val="000000" w:themeColor="text1"/>
                <w:szCs w:val="24"/>
                <w:highlight w:val="none"/>
                <w14:textFill>
                  <w14:solidFill>
                    <w14:schemeClr w14:val="tx1"/>
                  </w14:solidFill>
                </w14:textFill>
              </w:rPr>
              <w:t>的商务</w:t>
            </w:r>
            <w:r>
              <w:rPr>
                <w:rFonts w:hint="eastAsia" w:hAnsi="宋体" w:cs="宋体"/>
                <w:b/>
                <w:bCs/>
                <w:color w:val="000000" w:themeColor="text1"/>
                <w:szCs w:val="24"/>
                <w:highlight w:val="none"/>
                <w:lang w:eastAsia="zh-CN"/>
                <w14:textFill>
                  <w14:solidFill>
                    <w14:schemeClr w14:val="tx1"/>
                  </w14:solidFill>
                </w14:textFill>
              </w:rPr>
              <w:t>要求</w:t>
            </w:r>
          </w:p>
        </w:tc>
        <w:tc>
          <w:tcPr>
            <w:tcW w:w="261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2C3CF14">
            <w:pPr>
              <w:pStyle w:val="21"/>
              <w:spacing w:line="360" w:lineRule="exact"/>
              <w:jc w:val="center"/>
              <w:rPr>
                <w:rFonts w:hAnsi="宋体" w:cs="宋体"/>
                <w:b/>
                <w:bCs/>
                <w:color w:val="000000" w:themeColor="text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竞争性磋商响应文件</w:t>
            </w:r>
            <w:r>
              <w:rPr>
                <w:rFonts w:hint="eastAsia" w:hAnsi="宋体" w:cs="宋体"/>
                <w:b/>
                <w:bCs/>
                <w:color w:val="000000" w:themeColor="text1"/>
                <w:szCs w:val="24"/>
                <w:highlight w:val="none"/>
                <w14:textFill>
                  <w14:solidFill>
                    <w14:schemeClr w14:val="tx1"/>
                  </w14:solidFill>
                </w14:textFill>
              </w:rPr>
              <w:t>承诺的商务</w:t>
            </w:r>
            <w:r>
              <w:rPr>
                <w:rFonts w:hint="eastAsia" w:hAnsi="宋体" w:cs="宋体"/>
                <w:b/>
                <w:bCs/>
                <w:color w:val="000000" w:themeColor="text1"/>
                <w:szCs w:val="24"/>
                <w:highlight w:val="none"/>
                <w:lang w:eastAsia="zh-CN"/>
                <w14:textFill>
                  <w14:solidFill>
                    <w14:schemeClr w14:val="tx1"/>
                  </w14:solidFill>
                </w14:textFill>
              </w:rPr>
              <w:t>要求</w:t>
            </w:r>
          </w:p>
        </w:tc>
        <w:tc>
          <w:tcPr>
            <w:tcW w:w="288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21D8E79">
            <w:pPr>
              <w:pStyle w:val="21"/>
              <w:spacing w:line="360" w:lineRule="exact"/>
              <w:jc w:val="center"/>
              <w:rPr>
                <w:rFonts w:hAnsi="宋体" w:cs="宋体"/>
                <w:b/>
                <w:bCs/>
                <w:color w:val="000000" w:themeColor="text1"/>
                <w:highlight w:val="none"/>
                <w14:textFill>
                  <w14:solidFill>
                    <w14:schemeClr w14:val="tx1"/>
                  </w14:solidFill>
                </w14:textFill>
              </w:rPr>
            </w:pPr>
            <w:r>
              <w:rPr>
                <w:rFonts w:hint="eastAsia" w:hAnsi="宋体" w:cs="宋体"/>
                <w:b/>
                <w:bCs/>
                <w:color w:val="000000" w:themeColor="text1"/>
                <w:szCs w:val="24"/>
                <w:highlight w:val="none"/>
                <w14:textFill>
                  <w14:solidFill>
                    <w14:schemeClr w14:val="tx1"/>
                  </w14:solidFill>
                </w14:textFill>
              </w:rPr>
              <w:t>偏离情况说明</w:t>
            </w:r>
          </w:p>
        </w:tc>
      </w:tr>
      <w:tr w14:paraId="1FCCDEC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3F8BFA43">
            <w:pPr>
              <w:spacing w:before="156"/>
              <w:jc w:val="center"/>
              <w:rPr>
                <w:rFonts w:ascii="宋体" w:hAnsi="宋体" w:cs="宋体"/>
                <w:color w:val="000000" w:themeColor="text1"/>
                <w:szCs w:val="21"/>
                <w:highlight w:val="none"/>
                <w14:textFill>
                  <w14:solidFill>
                    <w14:schemeClr w14:val="tx1"/>
                  </w14:solidFill>
                </w14:textFill>
              </w:rPr>
            </w:pPr>
          </w:p>
        </w:tc>
        <w:tc>
          <w:tcPr>
            <w:tcW w:w="3117" w:type="dxa"/>
            <w:tcBorders>
              <w:top w:val="single" w:color="auto" w:sz="4" w:space="0"/>
              <w:left w:val="single" w:color="auto" w:sz="4" w:space="0"/>
              <w:bottom w:val="single" w:color="auto" w:sz="4" w:space="0"/>
              <w:right w:val="single" w:color="auto" w:sz="4" w:space="0"/>
            </w:tcBorders>
            <w:noWrap w:val="0"/>
            <w:vAlign w:val="top"/>
          </w:tcPr>
          <w:p w14:paraId="5BEC63E2">
            <w:pPr>
              <w:spacing w:before="156"/>
              <w:jc w:val="left"/>
              <w:rPr>
                <w:rFonts w:ascii="宋体" w:hAnsi="宋体" w:cs="宋体"/>
                <w:color w:val="000000" w:themeColor="text1"/>
                <w:szCs w:val="21"/>
                <w:highlight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noWrap w:val="0"/>
            <w:vAlign w:val="center"/>
          </w:tcPr>
          <w:p w14:paraId="272CDD30">
            <w:pPr>
              <w:spacing w:before="156"/>
              <w:jc w:val="center"/>
              <w:rPr>
                <w:rFonts w:ascii="宋体" w:hAnsi="宋体" w:cs="宋体"/>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noWrap w:val="0"/>
            <w:vAlign w:val="center"/>
          </w:tcPr>
          <w:p w14:paraId="0565B93F">
            <w:pPr>
              <w:spacing w:before="156"/>
              <w:jc w:val="center"/>
              <w:rPr>
                <w:rFonts w:ascii="宋体" w:hAnsi="宋体" w:cs="宋体"/>
                <w:color w:val="000000" w:themeColor="text1"/>
                <w:szCs w:val="21"/>
                <w:highlight w:val="none"/>
                <w14:textFill>
                  <w14:solidFill>
                    <w14:schemeClr w14:val="tx1"/>
                  </w14:solidFill>
                </w14:textFill>
              </w:rPr>
            </w:pPr>
          </w:p>
        </w:tc>
      </w:tr>
      <w:tr w14:paraId="62CF67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122AAD8">
            <w:pPr>
              <w:spacing w:before="156"/>
              <w:jc w:val="center"/>
              <w:rPr>
                <w:rFonts w:ascii="宋体" w:hAnsi="宋体" w:cs="宋体"/>
                <w:color w:val="000000" w:themeColor="text1"/>
                <w:szCs w:val="21"/>
                <w:highlight w:val="none"/>
                <w14:textFill>
                  <w14:solidFill>
                    <w14:schemeClr w14:val="tx1"/>
                  </w14:solidFill>
                </w14:textFill>
              </w:rPr>
            </w:pPr>
          </w:p>
        </w:tc>
        <w:tc>
          <w:tcPr>
            <w:tcW w:w="3117" w:type="dxa"/>
            <w:tcBorders>
              <w:top w:val="single" w:color="auto" w:sz="4" w:space="0"/>
              <w:left w:val="single" w:color="auto" w:sz="4" w:space="0"/>
              <w:bottom w:val="single" w:color="auto" w:sz="4" w:space="0"/>
              <w:right w:val="single" w:color="auto" w:sz="4" w:space="0"/>
            </w:tcBorders>
            <w:noWrap w:val="0"/>
            <w:vAlign w:val="center"/>
          </w:tcPr>
          <w:p w14:paraId="33F90AFC">
            <w:pPr>
              <w:spacing w:before="156"/>
              <w:jc w:val="center"/>
              <w:rPr>
                <w:rFonts w:ascii="宋体" w:hAnsi="宋体" w:cs="宋体"/>
                <w:color w:val="000000" w:themeColor="text1"/>
                <w:szCs w:val="21"/>
                <w:highlight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noWrap w:val="0"/>
            <w:vAlign w:val="center"/>
          </w:tcPr>
          <w:p w14:paraId="4AE5D794">
            <w:pPr>
              <w:spacing w:before="156"/>
              <w:jc w:val="center"/>
              <w:rPr>
                <w:rFonts w:ascii="宋体" w:hAnsi="宋体" w:cs="宋体"/>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noWrap w:val="0"/>
            <w:vAlign w:val="center"/>
          </w:tcPr>
          <w:p w14:paraId="52FB439D">
            <w:pPr>
              <w:spacing w:before="156"/>
              <w:jc w:val="center"/>
              <w:rPr>
                <w:rFonts w:ascii="宋体" w:hAnsi="宋体" w:cs="宋体"/>
                <w:color w:val="000000" w:themeColor="text1"/>
                <w:szCs w:val="21"/>
                <w:highlight w:val="none"/>
                <w14:textFill>
                  <w14:solidFill>
                    <w14:schemeClr w14:val="tx1"/>
                  </w14:solidFill>
                </w14:textFill>
              </w:rPr>
            </w:pPr>
          </w:p>
        </w:tc>
      </w:tr>
      <w:tr w14:paraId="6365A5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62ECA6B7">
            <w:pPr>
              <w:spacing w:before="156"/>
              <w:jc w:val="center"/>
              <w:rPr>
                <w:rFonts w:ascii="宋体" w:hAnsi="宋体" w:cs="宋体"/>
                <w:color w:val="000000" w:themeColor="text1"/>
                <w:szCs w:val="21"/>
                <w:highlight w:val="none"/>
                <w14:textFill>
                  <w14:solidFill>
                    <w14:schemeClr w14:val="tx1"/>
                  </w14:solidFill>
                </w14:textFill>
              </w:rPr>
            </w:pPr>
          </w:p>
        </w:tc>
        <w:tc>
          <w:tcPr>
            <w:tcW w:w="3117" w:type="dxa"/>
            <w:tcBorders>
              <w:top w:val="single" w:color="auto" w:sz="4" w:space="0"/>
              <w:left w:val="single" w:color="auto" w:sz="4" w:space="0"/>
              <w:bottom w:val="single" w:color="auto" w:sz="4" w:space="0"/>
              <w:right w:val="single" w:color="auto" w:sz="4" w:space="0"/>
            </w:tcBorders>
            <w:noWrap w:val="0"/>
            <w:vAlign w:val="center"/>
          </w:tcPr>
          <w:p w14:paraId="6CFA738F">
            <w:pPr>
              <w:spacing w:before="156"/>
              <w:jc w:val="center"/>
              <w:rPr>
                <w:rFonts w:ascii="宋体" w:hAnsi="宋体" w:cs="宋体"/>
                <w:color w:val="000000" w:themeColor="text1"/>
                <w:szCs w:val="21"/>
                <w:highlight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noWrap w:val="0"/>
            <w:vAlign w:val="center"/>
          </w:tcPr>
          <w:p w14:paraId="05FC2584">
            <w:pPr>
              <w:spacing w:before="156"/>
              <w:ind w:left="43"/>
              <w:jc w:val="center"/>
              <w:rPr>
                <w:rFonts w:ascii="宋体" w:hAnsi="宋体" w:cs="宋体"/>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noWrap w:val="0"/>
            <w:vAlign w:val="center"/>
          </w:tcPr>
          <w:p w14:paraId="137A9987">
            <w:pPr>
              <w:spacing w:before="156"/>
              <w:ind w:left="43"/>
              <w:jc w:val="center"/>
              <w:rPr>
                <w:rFonts w:ascii="宋体" w:hAnsi="宋体" w:cs="宋体"/>
                <w:color w:val="000000" w:themeColor="text1"/>
                <w:szCs w:val="21"/>
                <w:highlight w:val="none"/>
                <w14:textFill>
                  <w14:solidFill>
                    <w14:schemeClr w14:val="tx1"/>
                  </w14:solidFill>
                </w14:textFill>
              </w:rPr>
            </w:pPr>
          </w:p>
        </w:tc>
      </w:tr>
      <w:tr w14:paraId="5C85D1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1F6BC8C0">
            <w:pPr>
              <w:spacing w:before="156"/>
              <w:jc w:val="center"/>
              <w:rPr>
                <w:rFonts w:ascii="宋体" w:hAnsi="宋体" w:cs="宋体"/>
                <w:color w:val="000000" w:themeColor="text1"/>
                <w:szCs w:val="21"/>
                <w:highlight w:val="none"/>
                <w14:textFill>
                  <w14:solidFill>
                    <w14:schemeClr w14:val="tx1"/>
                  </w14:solidFill>
                </w14:textFill>
              </w:rPr>
            </w:pPr>
          </w:p>
        </w:tc>
        <w:tc>
          <w:tcPr>
            <w:tcW w:w="3117" w:type="dxa"/>
            <w:tcBorders>
              <w:top w:val="single" w:color="auto" w:sz="4" w:space="0"/>
              <w:left w:val="single" w:color="auto" w:sz="4" w:space="0"/>
              <w:bottom w:val="single" w:color="auto" w:sz="4" w:space="0"/>
              <w:right w:val="single" w:color="auto" w:sz="4" w:space="0"/>
            </w:tcBorders>
            <w:noWrap w:val="0"/>
            <w:vAlign w:val="center"/>
          </w:tcPr>
          <w:p w14:paraId="34096200">
            <w:pPr>
              <w:spacing w:before="156"/>
              <w:jc w:val="center"/>
              <w:rPr>
                <w:rFonts w:ascii="宋体" w:hAnsi="宋体" w:cs="宋体"/>
                <w:color w:val="000000" w:themeColor="text1"/>
                <w:szCs w:val="21"/>
                <w:highlight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noWrap w:val="0"/>
            <w:vAlign w:val="center"/>
          </w:tcPr>
          <w:p w14:paraId="206B4C6F">
            <w:pPr>
              <w:spacing w:before="156"/>
              <w:jc w:val="center"/>
              <w:rPr>
                <w:rFonts w:ascii="宋体" w:hAnsi="宋体" w:cs="宋体"/>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noWrap w:val="0"/>
            <w:vAlign w:val="center"/>
          </w:tcPr>
          <w:p w14:paraId="2E572695">
            <w:pPr>
              <w:spacing w:before="156"/>
              <w:jc w:val="center"/>
              <w:rPr>
                <w:rFonts w:ascii="宋体" w:hAnsi="宋体" w:cs="宋体"/>
                <w:color w:val="000000" w:themeColor="text1"/>
                <w:szCs w:val="21"/>
                <w:highlight w:val="none"/>
                <w14:textFill>
                  <w14:solidFill>
                    <w14:schemeClr w14:val="tx1"/>
                  </w14:solidFill>
                </w14:textFill>
              </w:rPr>
            </w:pPr>
          </w:p>
        </w:tc>
      </w:tr>
      <w:tr w14:paraId="53897F0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62A11C13">
            <w:pPr>
              <w:spacing w:before="156"/>
              <w:jc w:val="center"/>
              <w:rPr>
                <w:rFonts w:ascii="宋体" w:hAnsi="宋体" w:cs="宋体"/>
                <w:color w:val="000000" w:themeColor="text1"/>
                <w:szCs w:val="21"/>
                <w:highlight w:val="none"/>
                <w14:textFill>
                  <w14:solidFill>
                    <w14:schemeClr w14:val="tx1"/>
                  </w14:solidFill>
                </w14:textFill>
              </w:rPr>
            </w:pPr>
          </w:p>
        </w:tc>
        <w:tc>
          <w:tcPr>
            <w:tcW w:w="3117" w:type="dxa"/>
            <w:tcBorders>
              <w:top w:val="single" w:color="auto" w:sz="4" w:space="0"/>
              <w:left w:val="single" w:color="auto" w:sz="4" w:space="0"/>
              <w:bottom w:val="single" w:color="auto" w:sz="4" w:space="0"/>
              <w:right w:val="single" w:color="auto" w:sz="4" w:space="0"/>
            </w:tcBorders>
            <w:noWrap w:val="0"/>
            <w:vAlign w:val="center"/>
          </w:tcPr>
          <w:p w14:paraId="11930135">
            <w:pPr>
              <w:spacing w:before="156"/>
              <w:jc w:val="center"/>
              <w:rPr>
                <w:rFonts w:ascii="宋体" w:hAnsi="宋体" w:cs="宋体"/>
                <w:color w:val="000000" w:themeColor="text1"/>
                <w:szCs w:val="21"/>
                <w:highlight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noWrap w:val="0"/>
            <w:vAlign w:val="center"/>
          </w:tcPr>
          <w:p w14:paraId="3E2ECF55">
            <w:pPr>
              <w:spacing w:before="156"/>
              <w:jc w:val="center"/>
              <w:rPr>
                <w:rFonts w:ascii="宋体" w:hAnsi="宋体" w:cs="宋体"/>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noWrap w:val="0"/>
            <w:vAlign w:val="center"/>
          </w:tcPr>
          <w:p w14:paraId="36CC4F26">
            <w:pPr>
              <w:spacing w:before="156"/>
              <w:jc w:val="center"/>
              <w:rPr>
                <w:rFonts w:ascii="宋体" w:hAnsi="宋体" w:cs="宋体"/>
                <w:color w:val="000000" w:themeColor="text1"/>
                <w:szCs w:val="21"/>
                <w:highlight w:val="none"/>
                <w14:textFill>
                  <w14:solidFill>
                    <w14:schemeClr w14:val="tx1"/>
                  </w14:solidFill>
                </w14:textFill>
              </w:rPr>
            </w:pPr>
          </w:p>
        </w:tc>
      </w:tr>
      <w:tr w14:paraId="407407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749D2635">
            <w:pPr>
              <w:spacing w:before="156"/>
              <w:jc w:val="cente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p>
        </w:tc>
        <w:tc>
          <w:tcPr>
            <w:tcW w:w="3117" w:type="dxa"/>
            <w:tcBorders>
              <w:top w:val="single" w:color="auto" w:sz="4" w:space="0"/>
              <w:left w:val="single" w:color="auto" w:sz="4" w:space="0"/>
              <w:bottom w:val="single" w:color="auto" w:sz="4" w:space="0"/>
              <w:right w:val="single" w:color="auto" w:sz="4" w:space="0"/>
            </w:tcBorders>
            <w:noWrap w:val="0"/>
            <w:vAlign w:val="center"/>
          </w:tcPr>
          <w:p w14:paraId="278741B4">
            <w:pPr>
              <w:spacing w:before="156"/>
              <w:jc w:val="center"/>
              <w:rPr>
                <w:rFonts w:ascii="宋体" w:hAnsi="宋体" w:cs="宋体"/>
                <w:color w:val="000000" w:themeColor="text1"/>
                <w:szCs w:val="21"/>
                <w:highlight w:val="none"/>
                <w14:textFill>
                  <w14:solidFill>
                    <w14:schemeClr w14:val="tx1"/>
                  </w14:solidFill>
                </w14:textFill>
              </w:rPr>
            </w:pPr>
          </w:p>
        </w:tc>
        <w:tc>
          <w:tcPr>
            <w:tcW w:w="2616" w:type="dxa"/>
            <w:tcBorders>
              <w:top w:val="single" w:color="auto" w:sz="4" w:space="0"/>
              <w:left w:val="single" w:color="auto" w:sz="4" w:space="0"/>
              <w:bottom w:val="single" w:color="auto" w:sz="4" w:space="0"/>
              <w:right w:val="single" w:color="auto" w:sz="4" w:space="0"/>
            </w:tcBorders>
            <w:noWrap w:val="0"/>
            <w:vAlign w:val="center"/>
          </w:tcPr>
          <w:p w14:paraId="134CFAA2">
            <w:pPr>
              <w:spacing w:before="156"/>
              <w:jc w:val="center"/>
              <w:rPr>
                <w:rFonts w:ascii="宋体" w:hAnsi="宋体" w:cs="宋体"/>
                <w:color w:val="000000" w:themeColor="text1"/>
                <w:szCs w:val="21"/>
                <w:highlight w:val="none"/>
                <w14:textFill>
                  <w14:solidFill>
                    <w14:schemeClr w14:val="tx1"/>
                  </w14:solidFill>
                </w14:textFill>
              </w:rPr>
            </w:pPr>
          </w:p>
        </w:tc>
        <w:tc>
          <w:tcPr>
            <w:tcW w:w="2885" w:type="dxa"/>
            <w:tcBorders>
              <w:top w:val="single" w:color="auto" w:sz="4" w:space="0"/>
              <w:left w:val="single" w:color="auto" w:sz="4" w:space="0"/>
              <w:bottom w:val="single" w:color="auto" w:sz="4" w:space="0"/>
              <w:right w:val="single" w:color="auto" w:sz="4" w:space="0"/>
            </w:tcBorders>
            <w:noWrap w:val="0"/>
            <w:vAlign w:val="center"/>
          </w:tcPr>
          <w:p w14:paraId="039346C7">
            <w:pPr>
              <w:spacing w:before="156"/>
              <w:jc w:val="center"/>
              <w:rPr>
                <w:rFonts w:ascii="宋体" w:hAnsi="宋体" w:cs="宋体"/>
                <w:color w:val="000000" w:themeColor="text1"/>
                <w:szCs w:val="21"/>
                <w:highlight w:val="none"/>
                <w14:textFill>
                  <w14:solidFill>
                    <w14:schemeClr w14:val="tx1"/>
                  </w14:solidFill>
                </w14:textFill>
              </w:rPr>
            </w:pPr>
          </w:p>
        </w:tc>
      </w:tr>
    </w:tbl>
    <w:p w14:paraId="7525F053">
      <w:pPr>
        <w:spacing w:before="50" w:after="50"/>
        <w:rPr>
          <w:rFonts w:ascii="宋体" w:hAnsi="宋体" w:cs="宋体"/>
          <w:color w:val="000000" w:themeColor="text1"/>
          <w:highlight w:val="none"/>
          <w14:textFill>
            <w14:solidFill>
              <w14:schemeClr w14:val="tx1"/>
            </w14:solidFill>
          </w14:textFill>
        </w:rPr>
      </w:pPr>
    </w:p>
    <w:p w14:paraId="3F309582">
      <w:pPr>
        <w:spacing w:before="50" w:after="50"/>
        <w:rPr>
          <w:rFonts w:ascii="宋体" w:hAnsi="宋体" w:cs="宋体"/>
          <w:color w:val="000000" w:themeColor="text1"/>
          <w:spacing w:val="20"/>
          <w:sz w:val="24"/>
          <w:highlight w:val="none"/>
          <w14:textFill>
            <w14:solidFill>
              <w14:schemeClr w14:val="tx1"/>
            </w14:solidFill>
          </w14:textFill>
        </w:rPr>
      </w:pPr>
    </w:p>
    <w:p w14:paraId="51EA3FFC">
      <w:pPr>
        <w:spacing w:line="400" w:lineRule="exact"/>
        <w:ind w:firstLine="189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磋商供应商</w:t>
      </w:r>
      <w:r>
        <w:rPr>
          <w:rFonts w:hint="eastAsia" w:ascii="宋体" w:hAnsi="宋体" w:cs="宋体"/>
          <w:color w:val="000000" w:themeColor="text1"/>
          <w:szCs w:val="21"/>
          <w:highlight w:val="none"/>
          <w14:textFill>
            <w14:solidFill>
              <w14:schemeClr w14:val="tx1"/>
            </w14:solidFill>
          </w14:textFill>
        </w:rPr>
        <w:t>[公章(CA签章)，自然人签字或个人CA签章]：</w:t>
      </w:r>
      <w:r>
        <w:rPr>
          <w:rFonts w:hint="eastAsia" w:ascii="宋体" w:hAnsi="宋体" w:cs="宋体"/>
          <w:color w:val="000000" w:themeColor="text1"/>
          <w:szCs w:val="21"/>
          <w:highlight w:val="none"/>
          <w:u w:val="single"/>
          <w14:textFill>
            <w14:solidFill>
              <w14:schemeClr w14:val="tx1"/>
            </w14:solidFill>
          </w14:textFill>
        </w:rPr>
        <w:t xml:space="preserve">                                </w:t>
      </w:r>
    </w:p>
    <w:p w14:paraId="725A051A">
      <w:pPr>
        <w:spacing w:line="340" w:lineRule="exact"/>
        <w:rPr>
          <w:color w:val="000000" w:themeColor="text1"/>
          <w:highlight w:val="none"/>
          <w14:textFill>
            <w14:solidFill>
              <w14:schemeClr w14:val="tx1"/>
            </w14:solidFill>
          </w14:textFill>
        </w:rPr>
      </w:pPr>
    </w:p>
    <w:p w14:paraId="33E28DAE">
      <w:pPr>
        <w:spacing w:line="400" w:lineRule="exact"/>
        <w:ind w:firstLine="1680"/>
        <w:rPr>
          <w:rFonts w:hint="eastAsia" w:ascii="宋体" w:hAnsi="宋体" w:cs="宋体"/>
          <w:color w:val="000000" w:themeColor="text1"/>
          <w:highlight w:val="none"/>
          <w14:textFill>
            <w14:solidFill>
              <w14:schemeClr w14:val="tx1"/>
            </w14:solidFill>
          </w14:textFill>
        </w:rPr>
      </w:pPr>
    </w:p>
    <w:p w14:paraId="4EC8C378">
      <w:pPr>
        <w:spacing w:line="400" w:lineRule="exact"/>
        <w:ind w:firstLine="1680"/>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 日          期：</w:t>
      </w:r>
      <w:r>
        <w:rPr>
          <w:rFonts w:hint="eastAsia" w:ascii="宋体" w:hAnsi="宋体" w:cs="宋体"/>
          <w:color w:val="000000" w:themeColor="text1"/>
          <w:highlight w:val="none"/>
          <w:u w:val="single"/>
          <w14:textFill>
            <w14:solidFill>
              <w14:schemeClr w14:val="tx1"/>
            </w14:solidFill>
          </w14:textFill>
        </w:rPr>
        <w:t xml:space="preserve">                                                   </w:t>
      </w:r>
    </w:p>
    <w:p w14:paraId="5F6A6F0F">
      <w:pPr>
        <w:ind w:firstLine="1890"/>
        <w:rPr>
          <w:rFonts w:ascii="宋体" w:hAnsi="宋体" w:cs="宋体"/>
          <w:color w:val="000000" w:themeColor="text1"/>
          <w:highlight w:val="none"/>
          <w:u w:val="single"/>
          <w14:textFill>
            <w14:solidFill>
              <w14:schemeClr w14:val="tx1"/>
            </w14:solidFill>
          </w14:textFill>
        </w:rPr>
      </w:pPr>
    </w:p>
    <w:p w14:paraId="3DDE615A">
      <w:pPr>
        <w:ind w:firstLine="1890"/>
        <w:rPr>
          <w:rFonts w:ascii="宋体" w:hAnsi="宋体" w:cs="宋体"/>
          <w:color w:val="000000" w:themeColor="text1"/>
          <w:highlight w:val="none"/>
          <w:u w:val="single"/>
          <w14:textFill>
            <w14:solidFill>
              <w14:schemeClr w14:val="tx1"/>
            </w14:solidFill>
          </w14:textFill>
        </w:rPr>
      </w:pPr>
    </w:p>
    <w:p w14:paraId="587E8A44">
      <w:pPr>
        <w:spacing w:line="400" w:lineRule="exact"/>
        <w:ind w:left="900" w:hanging="480"/>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注：</w:t>
      </w:r>
      <w:r>
        <w:rPr>
          <w:rFonts w:hint="eastAsia" w:ascii="宋体" w:hAnsi="宋体" w:eastAsia="宋体" w:cs="宋体"/>
          <w:b/>
          <w:color w:val="000000" w:themeColor="text1"/>
          <w:sz w:val="24"/>
          <w:highlight w:val="none"/>
          <w14:textFill>
            <w14:solidFill>
              <w14:schemeClr w14:val="tx1"/>
            </w14:solidFill>
          </w14:textFill>
        </w:rPr>
        <w:t>1.“商务响应表”各项内容必须如实填写。</w:t>
      </w:r>
    </w:p>
    <w:p w14:paraId="61599A65">
      <w:pPr>
        <w:spacing w:line="400" w:lineRule="exact"/>
        <w:ind w:firstLine="960"/>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2.当本表由多页构成时，需逐页加盖</w:t>
      </w:r>
      <w:r>
        <w:rPr>
          <w:rFonts w:hint="eastAsia" w:ascii="宋体" w:hAnsi="宋体" w:eastAsia="宋体" w:cs="宋体"/>
          <w:b/>
          <w:color w:val="000000" w:themeColor="text1"/>
          <w:sz w:val="24"/>
          <w:highlight w:val="none"/>
          <w:lang w:eastAsia="zh-CN"/>
          <w14:textFill>
            <w14:solidFill>
              <w14:schemeClr w14:val="tx1"/>
            </w14:solidFill>
          </w14:textFill>
        </w:rPr>
        <w:t>磋商供应商</w:t>
      </w:r>
      <w:r>
        <w:rPr>
          <w:rFonts w:hint="eastAsia" w:ascii="宋体" w:hAnsi="宋体" w:eastAsia="宋体" w:cs="宋体"/>
          <w:b/>
          <w:color w:val="000000" w:themeColor="text1"/>
          <w:sz w:val="24"/>
          <w:highlight w:val="none"/>
          <w14:textFill>
            <w14:solidFill>
              <w14:schemeClr w14:val="tx1"/>
            </w14:solidFill>
          </w14:textFill>
        </w:rPr>
        <w:t>公章（CA签章）（属自然人的须逐页签字或个人CA签章）。</w:t>
      </w:r>
    </w:p>
    <w:p w14:paraId="5569547D">
      <w:pPr>
        <w:pStyle w:val="15"/>
        <w:rPr>
          <w:rFonts w:hint="eastAsia" w:ascii="宋体" w:hAnsi="宋体" w:eastAsia="宋体" w:cs="宋体"/>
          <w:color w:val="000000" w:themeColor="text1"/>
          <w:sz w:val="24"/>
          <w:highlight w:val="none"/>
          <w14:textFill>
            <w14:solidFill>
              <w14:schemeClr w14:val="tx1"/>
            </w14:solidFill>
          </w14:textFill>
        </w:rPr>
        <w:sectPr>
          <w:footerReference r:id="rId8" w:type="default"/>
          <w:pgSz w:w="11906" w:h="16838"/>
          <w:pgMar w:top="1440" w:right="935" w:bottom="1440" w:left="777" w:header="851" w:footer="992" w:gutter="0"/>
          <w:pgNumType w:fmt="numberInDash" w:start="1"/>
          <w:cols w:space="720" w:num="1"/>
        </w:sect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3.磋商供应商</w:t>
      </w:r>
      <w:r>
        <w:rPr>
          <w:rFonts w:hint="eastAsia" w:ascii="宋体" w:hAnsi="宋体" w:eastAsia="宋体" w:cs="宋体"/>
          <w:b/>
          <w:color w:val="000000" w:themeColor="text1"/>
          <w:sz w:val="24"/>
          <w:highlight w:val="none"/>
          <w14:textFill>
            <w14:solidFill>
              <w14:schemeClr w14:val="tx1"/>
            </w14:solidFill>
          </w14:textFill>
        </w:rPr>
        <w:t>应对照</w:t>
      </w:r>
      <w:r>
        <w:rPr>
          <w:rFonts w:hint="eastAsia" w:ascii="宋体" w:hAnsi="宋体" w:eastAsia="宋体" w:cs="宋体"/>
          <w:b/>
          <w:color w:val="000000" w:themeColor="text1"/>
          <w:sz w:val="24"/>
          <w:highlight w:val="none"/>
          <w:lang w:eastAsia="zh-CN"/>
          <w14:textFill>
            <w14:solidFill>
              <w14:schemeClr w14:val="tx1"/>
            </w14:solidFill>
          </w14:textFill>
        </w:rPr>
        <w:t>竞争性磋商文件</w:t>
      </w:r>
      <w:r>
        <w:rPr>
          <w:rFonts w:hint="eastAsia" w:ascii="宋体" w:hAnsi="宋体" w:eastAsia="宋体" w:cs="宋体"/>
          <w:b/>
          <w:color w:val="000000" w:themeColor="text1"/>
          <w:sz w:val="24"/>
          <w:highlight w:val="none"/>
          <w14:textFill>
            <w14:solidFill>
              <w14:schemeClr w14:val="tx1"/>
            </w14:solidFill>
          </w14:textFill>
        </w:rPr>
        <w:t>中</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第三章</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采购需求</w:t>
      </w:r>
      <w:r>
        <w:rPr>
          <w:rFonts w:hint="eastAsia" w:ascii="宋体" w:hAnsi="宋体" w:eastAsia="宋体" w:cs="宋体"/>
          <w:b/>
          <w:color w:val="000000" w:themeColor="text1"/>
          <w:sz w:val="24"/>
          <w:highlight w:val="none"/>
          <w:lang w:eastAsia="zh-CN"/>
          <w14:textFill>
            <w14:solidFill>
              <w14:schemeClr w14:val="tx1"/>
            </w14:solidFill>
          </w14:textFill>
        </w:rPr>
        <w:t>”中的“</w:t>
      </w:r>
      <w:r>
        <w:rPr>
          <w:rFonts w:hint="eastAsia" w:ascii="宋体" w:hAnsi="宋体" w:eastAsia="宋体" w:cs="宋体"/>
          <w:b/>
          <w:color w:val="000000" w:themeColor="text1"/>
          <w:sz w:val="24"/>
          <w:highlight w:val="none"/>
          <w14:textFill>
            <w14:solidFill>
              <w14:schemeClr w14:val="tx1"/>
            </w14:solidFill>
          </w14:textFill>
        </w:rPr>
        <w:t>商务要求</w:t>
      </w:r>
      <w:r>
        <w:rPr>
          <w:rFonts w:hint="eastAsia" w:ascii="宋体" w:hAnsi="宋体" w:eastAsia="宋体" w:cs="宋体"/>
          <w:b/>
          <w:color w:val="000000" w:themeColor="text1"/>
          <w:sz w:val="24"/>
          <w:highlight w:val="none"/>
          <w:lang w:eastAsia="zh-CN"/>
          <w14:textFill>
            <w14:solidFill>
              <w14:schemeClr w14:val="tx1"/>
            </w14:solidFill>
          </w14:textFill>
        </w:rPr>
        <w:t>”</w:t>
      </w:r>
      <w:r>
        <w:rPr>
          <w:rFonts w:hint="eastAsia" w:ascii="宋体" w:hAnsi="宋体" w:eastAsia="宋体" w:cs="宋体"/>
          <w:b/>
          <w:color w:val="000000" w:themeColor="text1"/>
          <w:sz w:val="24"/>
          <w:highlight w:val="none"/>
          <w14:textFill>
            <w14:solidFill>
              <w14:schemeClr w14:val="tx1"/>
            </w14:solidFill>
          </w14:textFill>
        </w:rPr>
        <w:t>的内容逐条响应，并在“偏离情况说明”栏注明“正偏离”、“负偏离”或“无偏离”。</w:t>
      </w:r>
      <w:r>
        <w:rPr>
          <w:rFonts w:hint="eastAsia" w:ascii="宋体" w:hAnsi="宋体" w:eastAsia="宋体" w:cs="宋体"/>
          <w:b/>
          <w:color w:val="000000" w:themeColor="text1"/>
          <w:sz w:val="24"/>
          <w:highlight w:val="none"/>
          <w:lang w:eastAsia="zh-CN"/>
          <w14:textFill>
            <w14:solidFill>
              <w14:schemeClr w14:val="tx1"/>
            </w14:solidFill>
          </w14:textFill>
        </w:rPr>
        <w:t>否则，响应无效。</w:t>
      </w:r>
    </w:p>
    <w:p w14:paraId="0E1493DC">
      <w:pPr>
        <w:pStyle w:val="21"/>
        <w:numPr>
          <w:ilvl w:val="0"/>
          <w:numId w:val="0"/>
        </w:numPr>
        <w:spacing w:line="340" w:lineRule="exact"/>
        <w:rPr>
          <w:rFonts w:hint="eastAsia" w:ascii="宋体" w:hAnsi="宋体" w:eastAsia="宋体" w:cs="宋体"/>
          <w:b/>
          <w:color w:val="000000" w:themeColor="text1"/>
          <w:sz w:val="28"/>
          <w:szCs w:val="28"/>
          <w:highlight w:val="none"/>
          <w14:textFill>
            <w14:solidFill>
              <w14:schemeClr w14:val="tx1"/>
            </w14:solidFill>
          </w14:textFill>
        </w:rPr>
      </w:pPr>
      <w:r>
        <w:rPr>
          <w:rFonts w:hint="eastAsia" w:hAnsi="宋体" w:cs="宋体"/>
          <w:b/>
          <w:color w:val="000000" w:themeColor="text1"/>
          <w:sz w:val="28"/>
          <w:szCs w:val="28"/>
          <w:highlight w:val="none"/>
          <w:lang w:val="en-US" w:eastAsia="zh-CN"/>
          <w14:textFill>
            <w14:solidFill>
              <w14:schemeClr w14:val="tx1"/>
            </w14:solidFill>
          </w14:textFill>
        </w:rPr>
        <w:t>5</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8"/>
          <w:szCs w:val="28"/>
          <w:highlight w:val="none"/>
          <w:lang w:eastAsia="zh-CN"/>
          <w14:textFill>
            <w14:solidFill>
              <w14:schemeClr w14:val="tx1"/>
            </w14:solidFill>
          </w14:textFill>
        </w:rPr>
        <w:t>服务承诺书</w:t>
      </w:r>
      <w:r>
        <w:rPr>
          <w:rFonts w:hint="eastAsia" w:ascii="宋体" w:hAnsi="宋体" w:eastAsia="宋体" w:cs="宋体"/>
          <w:b/>
          <w:color w:val="000000" w:themeColor="text1"/>
          <w:sz w:val="28"/>
          <w:szCs w:val="28"/>
          <w:highlight w:val="none"/>
          <w14:textFill>
            <w14:solidFill>
              <w14:schemeClr w14:val="tx1"/>
            </w14:solidFill>
          </w14:textFill>
        </w:rPr>
        <w:t>（由供应商根据本项目采购需求、特点及供应商自身的处理能力自行编写，承诺书内容至少应包括“采购需求”的所有服务条款）（必须提供）；</w:t>
      </w:r>
    </w:p>
    <w:p w14:paraId="54F8D377">
      <w:pPr>
        <w:rPr>
          <w:rFonts w:hint="eastAsia" w:ascii="宋体" w:hAnsi="宋体" w:eastAsia="宋体" w:cs="宋体"/>
          <w:color w:val="000000" w:themeColor="text1"/>
          <w:highlight w:val="none"/>
          <w14:textFill>
            <w14:solidFill>
              <w14:schemeClr w14:val="tx1"/>
            </w14:solidFill>
          </w14:textFill>
        </w:rPr>
      </w:pPr>
    </w:p>
    <w:p w14:paraId="2F254872">
      <w:pPr>
        <w:pStyle w:val="21"/>
        <w:spacing w:line="340" w:lineRule="exac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附件：</w:t>
      </w:r>
    </w:p>
    <w:p w14:paraId="1D3F7C74">
      <w:pPr>
        <w:rPr>
          <w:rFonts w:hint="eastAsia" w:ascii="宋体" w:hAnsi="宋体" w:eastAsia="宋体" w:cs="宋体"/>
          <w:color w:val="000000" w:themeColor="text1"/>
          <w:highlight w:val="none"/>
          <w14:textFill>
            <w14:solidFill>
              <w14:schemeClr w14:val="tx1"/>
            </w14:solidFill>
          </w14:textFill>
        </w:rPr>
      </w:pPr>
    </w:p>
    <w:p w14:paraId="669A8889">
      <w:pPr>
        <w:pStyle w:val="16"/>
        <w:rPr>
          <w:rFonts w:hint="eastAsia" w:ascii="宋体" w:hAnsi="宋体" w:eastAsia="宋体" w:cs="宋体"/>
          <w:color w:val="000000" w:themeColor="text1"/>
          <w:highlight w:val="none"/>
          <w14:textFill>
            <w14:solidFill>
              <w14:schemeClr w14:val="tx1"/>
            </w14:solidFill>
          </w14:textFill>
        </w:rPr>
      </w:pPr>
    </w:p>
    <w:p w14:paraId="68340162">
      <w:pPr>
        <w:pStyle w:val="16"/>
        <w:rPr>
          <w:rFonts w:hint="eastAsia" w:ascii="宋体" w:hAnsi="宋体" w:eastAsia="宋体" w:cs="宋体"/>
          <w:color w:val="000000" w:themeColor="text1"/>
          <w:highlight w:val="none"/>
          <w14:textFill>
            <w14:solidFill>
              <w14:schemeClr w14:val="tx1"/>
            </w14:solidFill>
          </w14:textFill>
        </w:rPr>
      </w:pPr>
    </w:p>
    <w:p w14:paraId="17CCD530">
      <w:pPr>
        <w:pStyle w:val="16"/>
        <w:rPr>
          <w:rFonts w:hint="eastAsia" w:ascii="宋体" w:hAnsi="宋体" w:eastAsia="宋体" w:cs="宋体"/>
          <w:color w:val="000000" w:themeColor="text1"/>
          <w:highlight w:val="none"/>
          <w14:textFill>
            <w14:solidFill>
              <w14:schemeClr w14:val="tx1"/>
            </w14:solidFill>
          </w14:textFill>
        </w:rPr>
      </w:pPr>
    </w:p>
    <w:p w14:paraId="3154C9CC">
      <w:pPr>
        <w:pStyle w:val="21"/>
        <w:spacing w:line="340" w:lineRule="exact"/>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lang w:eastAsia="zh-CN"/>
          <w14:textFill>
            <w14:solidFill>
              <w14:schemeClr w14:val="tx1"/>
            </w14:solidFill>
          </w14:textFill>
        </w:rPr>
        <w:t>服务承诺书</w:t>
      </w:r>
      <w:r>
        <w:rPr>
          <w:rFonts w:hint="eastAsia" w:ascii="宋体" w:hAnsi="宋体" w:eastAsia="宋体" w:cs="宋体"/>
          <w:b/>
          <w:color w:val="000000" w:themeColor="text1"/>
          <w:sz w:val="32"/>
          <w:szCs w:val="32"/>
          <w:highlight w:val="none"/>
          <w14:textFill>
            <w14:solidFill>
              <w14:schemeClr w14:val="tx1"/>
            </w14:solidFill>
          </w14:textFill>
        </w:rPr>
        <w:t>（格式）</w:t>
      </w:r>
    </w:p>
    <w:p w14:paraId="05E0F598">
      <w:pPr>
        <w:pStyle w:val="21"/>
        <w:spacing w:line="340" w:lineRule="exact"/>
        <w:jc w:val="center"/>
        <w:rPr>
          <w:rFonts w:hint="eastAsia" w:ascii="宋体" w:hAnsi="宋体" w:eastAsia="宋体" w:cs="宋体"/>
          <w:b/>
          <w:color w:val="000000" w:themeColor="text1"/>
          <w:sz w:val="32"/>
          <w:szCs w:val="32"/>
          <w:highlight w:val="none"/>
          <w14:textFill>
            <w14:solidFill>
              <w14:schemeClr w14:val="tx1"/>
            </w14:solidFill>
          </w14:textFill>
        </w:rPr>
      </w:pPr>
    </w:p>
    <w:p w14:paraId="34370FD0">
      <w:pPr>
        <w:pStyle w:val="21"/>
        <w:spacing w:line="340" w:lineRule="exact"/>
        <w:jc w:val="center"/>
        <w:rPr>
          <w:rFonts w:hint="eastAsia" w:ascii="宋体" w:hAnsi="宋体" w:eastAsia="宋体" w:cs="宋体"/>
          <w:b/>
          <w:color w:val="000000" w:themeColor="text1"/>
          <w:sz w:val="32"/>
          <w:szCs w:val="32"/>
          <w:highlight w:val="none"/>
          <w14:textFill>
            <w14:solidFill>
              <w14:schemeClr w14:val="tx1"/>
            </w14:solidFill>
          </w14:textFill>
        </w:rPr>
      </w:pPr>
    </w:p>
    <w:p w14:paraId="130A91BC">
      <w:pPr>
        <w:pStyle w:val="21"/>
        <w:spacing w:line="340" w:lineRule="exact"/>
        <w:jc w:val="center"/>
        <w:rPr>
          <w:rFonts w:hint="eastAsia" w:ascii="宋体" w:hAnsi="宋体" w:eastAsia="宋体" w:cs="宋体"/>
          <w:b/>
          <w:color w:val="000000" w:themeColor="text1"/>
          <w:sz w:val="32"/>
          <w:szCs w:val="32"/>
          <w:highlight w:val="none"/>
          <w14:textFill>
            <w14:solidFill>
              <w14:schemeClr w14:val="tx1"/>
            </w14:solidFill>
          </w14:textFill>
        </w:rPr>
      </w:pPr>
    </w:p>
    <w:p w14:paraId="55C9D1EC">
      <w:pPr>
        <w:rPr>
          <w:rFonts w:hint="eastAsia" w:ascii="宋体" w:hAnsi="宋体" w:eastAsia="宋体" w:cs="宋体"/>
          <w:b/>
          <w:color w:val="000000" w:themeColor="text1"/>
          <w:sz w:val="32"/>
          <w:szCs w:val="32"/>
          <w:highlight w:val="none"/>
          <w14:textFill>
            <w14:solidFill>
              <w14:schemeClr w14:val="tx1"/>
            </w14:solidFill>
          </w14:textFill>
        </w:rPr>
      </w:pPr>
    </w:p>
    <w:p w14:paraId="618BE0EF">
      <w:pPr>
        <w:pStyle w:val="16"/>
        <w:rPr>
          <w:rFonts w:hint="eastAsia" w:ascii="宋体" w:hAnsi="宋体" w:eastAsia="宋体" w:cs="宋体"/>
          <w:color w:val="000000" w:themeColor="text1"/>
          <w:highlight w:val="none"/>
          <w14:textFill>
            <w14:solidFill>
              <w14:schemeClr w14:val="tx1"/>
            </w14:solidFill>
          </w14:textFill>
        </w:rPr>
      </w:pPr>
    </w:p>
    <w:p w14:paraId="219DBE6A">
      <w:pPr>
        <w:pStyle w:val="16"/>
        <w:rPr>
          <w:rFonts w:hint="eastAsia" w:ascii="宋体" w:hAnsi="宋体" w:eastAsia="宋体" w:cs="宋体"/>
          <w:b/>
          <w:color w:val="000000" w:themeColor="text1"/>
          <w:sz w:val="32"/>
          <w:szCs w:val="32"/>
          <w:highlight w:val="none"/>
          <w14:textFill>
            <w14:solidFill>
              <w14:schemeClr w14:val="tx1"/>
            </w14:solidFill>
          </w14:textFill>
        </w:rPr>
      </w:pPr>
    </w:p>
    <w:p w14:paraId="329D9D47">
      <w:pPr>
        <w:pStyle w:val="21"/>
        <w:spacing w:line="340" w:lineRule="exact"/>
        <w:jc w:val="center"/>
        <w:rPr>
          <w:rFonts w:hint="eastAsia" w:ascii="宋体" w:hAnsi="宋体" w:eastAsia="宋体" w:cs="宋体"/>
          <w:b/>
          <w:color w:val="000000" w:themeColor="text1"/>
          <w:sz w:val="32"/>
          <w:szCs w:val="32"/>
          <w:highlight w:val="none"/>
          <w14:textFill>
            <w14:solidFill>
              <w14:schemeClr w14:val="tx1"/>
            </w14:solidFill>
          </w14:textFill>
        </w:rPr>
      </w:pPr>
    </w:p>
    <w:p w14:paraId="0F69F500">
      <w:pPr>
        <w:spacing w:line="400" w:lineRule="exact"/>
        <w:ind w:firstLine="189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磋商供应商</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公章</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，自然人</w:t>
      </w:r>
      <w:r>
        <w:rPr>
          <w:rFonts w:hint="eastAsia" w:ascii="宋体" w:hAnsi="宋体" w:eastAsia="宋体" w:cs="宋体"/>
          <w:color w:val="000000" w:themeColor="text1"/>
          <w:szCs w:val="21"/>
          <w:highlight w:val="none"/>
          <w:lang w:eastAsia="zh-CN"/>
          <w14:textFill>
            <w14:solidFill>
              <w14:schemeClr w14:val="tx1"/>
            </w14:solidFill>
          </w14:textFill>
        </w:rPr>
        <w:t>签字或个人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042420D9">
      <w:pPr>
        <w:pStyle w:val="3"/>
        <w:rPr>
          <w:rFonts w:hint="eastAsia" w:ascii="宋体" w:hAnsi="宋体" w:eastAsia="宋体" w:cs="宋体"/>
          <w:color w:val="000000" w:themeColor="text1"/>
          <w:highlight w:val="none"/>
          <w14:textFill>
            <w14:solidFill>
              <w14:schemeClr w14:val="tx1"/>
            </w14:solidFill>
          </w14:textFill>
        </w:rPr>
      </w:pPr>
    </w:p>
    <w:p w14:paraId="4A6F7B62">
      <w:pPr>
        <w:spacing w:line="400" w:lineRule="exact"/>
        <w:ind w:firstLine="168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日          期：</w:t>
      </w:r>
      <w:r>
        <w:rPr>
          <w:rFonts w:hint="eastAsia" w:ascii="宋体" w:hAnsi="宋体" w:eastAsia="宋体" w:cs="宋体"/>
          <w:color w:val="000000" w:themeColor="text1"/>
          <w:highlight w:val="none"/>
          <w:u w:val="single"/>
          <w14:textFill>
            <w14:solidFill>
              <w14:schemeClr w14:val="tx1"/>
            </w14:solidFill>
          </w14:textFill>
        </w:rPr>
        <w:t xml:space="preserve">                                                   </w:t>
      </w:r>
    </w:p>
    <w:p w14:paraId="7DF067D2">
      <w:pPr>
        <w:pStyle w:val="16"/>
        <w:rPr>
          <w:rFonts w:hint="eastAsia" w:ascii="宋体" w:hAnsi="宋体" w:eastAsia="宋体" w:cs="宋体"/>
          <w:b/>
          <w:bCs/>
          <w:color w:val="000000" w:themeColor="text1"/>
          <w:szCs w:val="21"/>
          <w:highlight w:val="none"/>
          <w14:textFill>
            <w14:solidFill>
              <w14:schemeClr w14:val="tx1"/>
            </w14:solidFill>
          </w14:textFill>
        </w:rPr>
      </w:pPr>
    </w:p>
    <w:p w14:paraId="5295920C">
      <w:pPr>
        <w:pStyle w:val="16"/>
        <w:rPr>
          <w:rFonts w:hint="eastAsia" w:ascii="宋体" w:hAnsi="宋体" w:eastAsia="宋体" w:cs="宋体"/>
          <w:b/>
          <w:bCs/>
          <w:color w:val="000000" w:themeColor="text1"/>
          <w:szCs w:val="21"/>
          <w:highlight w:val="none"/>
          <w14:textFill>
            <w14:solidFill>
              <w14:schemeClr w14:val="tx1"/>
            </w14:solidFill>
          </w14:textFill>
        </w:rPr>
      </w:pPr>
    </w:p>
    <w:p w14:paraId="61F9F673">
      <w:pPr>
        <w:pStyle w:val="16"/>
        <w:rPr>
          <w:rFonts w:hint="eastAsia" w:ascii="宋体" w:hAnsi="宋体" w:eastAsia="宋体" w:cs="宋体"/>
          <w:b/>
          <w:bCs/>
          <w:color w:val="000000" w:themeColor="text1"/>
          <w:szCs w:val="21"/>
          <w:highlight w:val="none"/>
          <w14:textFill>
            <w14:solidFill>
              <w14:schemeClr w14:val="tx1"/>
            </w14:solidFill>
          </w14:textFill>
        </w:rPr>
      </w:pPr>
    </w:p>
    <w:p w14:paraId="64D90BA3">
      <w:pPr>
        <w:pStyle w:val="16"/>
        <w:rPr>
          <w:rFonts w:hint="eastAsia" w:ascii="宋体" w:hAnsi="宋体" w:eastAsia="宋体" w:cs="宋体"/>
          <w:b/>
          <w:bCs/>
          <w:color w:val="000000" w:themeColor="text1"/>
          <w:szCs w:val="21"/>
          <w:highlight w:val="none"/>
          <w14:textFill>
            <w14:solidFill>
              <w14:schemeClr w14:val="tx1"/>
            </w14:solidFill>
          </w14:textFill>
        </w:rPr>
      </w:pPr>
    </w:p>
    <w:p w14:paraId="3344DA13">
      <w:pPr>
        <w:pStyle w:val="16"/>
        <w:rPr>
          <w:rFonts w:hint="eastAsia" w:ascii="宋体" w:hAnsi="宋体" w:eastAsia="宋体" w:cs="宋体"/>
          <w:b/>
          <w:bCs/>
          <w:color w:val="000000" w:themeColor="text1"/>
          <w:szCs w:val="21"/>
          <w:highlight w:val="none"/>
          <w14:textFill>
            <w14:solidFill>
              <w14:schemeClr w14:val="tx1"/>
            </w14:solidFill>
          </w14:textFill>
        </w:rPr>
      </w:pPr>
    </w:p>
    <w:p w14:paraId="46E48793">
      <w:pPr>
        <w:rPr>
          <w:rFonts w:hint="eastAsia"/>
          <w:color w:val="000000" w:themeColor="text1"/>
          <w:highlight w:val="none"/>
          <w14:textFill>
            <w14:solidFill>
              <w14:schemeClr w14:val="tx1"/>
            </w14:solidFill>
          </w14:textFill>
        </w:rPr>
      </w:pPr>
    </w:p>
    <w:p w14:paraId="0640518B">
      <w:pPr>
        <w:pStyle w:val="21"/>
        <w:numPr>
          <w:ilvl w:val="0"/>
          <w:numId w:val="0"/>
        </w:numPr>
        <w:spacing w:line="340" w:lineRule="exact"/>
        <w:ind w:left="0" w:firstLine="0"/>
        <w:rPr>
          <w:rFonts w:hint="eastAsia" w:ascii="宋体" w:hAnsi="宋体" w:eastAsia="宋体" w:cs="宋体"/>
          <w:b/>
          <w:color w:val="000000" w:themeColor="text1"/>
          <w:sz w:val="28"/>
          <w:szCs w:val="28"/>
          <w:highlight w:val="none"/>
          <w:lang w:eastAsia="zh-CN"/>
          <w14:textFill>
            <w14:solidFill>
              <w14:schemeClr w14:val="tx1"/>
            </w14:solidFill>
          </w14:textFill>
        </w:rPr>
      </w:pPr>
      <w:r>
        <w:rPr>
          <w:rFonts w:hint="eastAsia" w:hAnsi="宋体" w:cs="宋体"/>
          <w:b/>
          <w:color w:val="000000" w:themeColor="text1"/>
          <w:sz w:val="28"/>
          <w:szCs w:val="28"/>
          <w:highlight w:val="none"/>
          <w:lang w:val="en-US" w:eastAsia="zh-CN"/>
          <w14:textFill>
            <w14:solidFill>
              <w14:schemeClr w14:val="tx1"/>
            </w14:solidFill>
          </w14:textFill>
        </w:rPr>
        <w:t>6</w:t>
      </w:r>
      <w:r>
        <w:rPr>
          <w:rFonts w:hint="eastAsia" w:ascii="宋体" w:hAnsi="宋体" w:eastAsia="宋体" w:cs="宋体"/>
          <w:b/>
          <w:color w:val="000000" w:themeColor="text1"/>
          <w:sz w:val="28"/>
          <w:szCs w:val="28"/>
          <w:highlight w:val="none"/>
          <w:lang w:val="en-US" w:eastAsia="zh-CN"/>
          <w14:textFill>
            <w14:solidFill>
              <w14:schemeClr w14:val="tx1"/>
            </w14:solidFill>
          </w14:textFill>
        </w:rPr>
        <w:t xml:space="preserve">. </w:t>
      </w:r>
      <w:r>
        <w:rPr>
          <w:rFonts w:hint="eastAsia" w:hAnsi="宋体" w:cs="宋体"/>
          <w:b/>
          <w:color w:val="000000" w:themeColor="text1"/>
          <w:sz w:val="28"/>
          <w:szCs w:val="28"/>
          <w:highlight w:val="none"/>
          <w:lang w:val="en-US" w:eastAsia="zh-CN"/>
          <w14:textFill>
            <w14:solidFill>
              <w14:schemeClr w14:val="tx1"/>
            </w14:solidFill>
          </w14:textFill>
        </w:rPr>
        <w:t>针对本项目的服务方案</w:t>
      </w:r>
      <w:r>
        <w:rPr>
          <w:rFonts w:hint="eastAsia" w:ascii="宋体" w:hAnsi="宋体" w:eastAsia="宋体" w:cs="宋体"/>
          <w:b/>
          <w:color w:val="000000" w:themeColor="text1"/>
          <w:sz w:val="28"/>
          <w:szCs w:val="28"/>
          <w:highlight w:val="none"/>
          <w:lang w:val="en-US" w:eastAsia="zh-CN"/>
          <w14:textFill>
            <w14:solidFill>
              <w14:schemeClr w14:val="tx1"/>
            </w14:solidFill>
          </w14:textFill>
        </w:rPr>
        <w:t>（必须提供</w:t>
      </w:r>
      <w:r>
        <w:rPr>
          <w:rFonts w:hint="eastAsia" w:ascii="宋体" w:hAnsi="宋体" w:eastAsia="宋体" w:cs="宋体"/>
          <w:b/>
          <w:color w:val="000000" w:themeColor="text1"/>
          <w:sz w:val="28"/>
          <w:szCs w:val="28"/>
          <w:highlight w:val="none"/>
          <w14:textFill>
            <w14:solidFill>
              <w14:schemeClr w14:val="tx1"/>
            </w14:solidFill>
          </w14:textFill>
        </w:rPr>
        <w:t>）</w:t>
      </w:r>
      <w:r>
        <w:rPr>
          <w:rFonts w:hint="eastAsia" w:hAnsi="宋体" w:cs="宋体"/>
          <w:b/>
          <w:color w:val="000000" w:themeColor="text1"/>
          <w:sz w:val="28"/>
          <w:szCs w:val="28"/>
          <w:highlight w:val="none"/>
          <w:lang w:eastAsia="zh-CN"/>
          <w14:textFill>
            <w14:solidFill>
              <w14:schemeClr w14:val="tx1"/>
            </w14:solidFill>
          </w14:textFill>
        </w:rPr>
        <w:t>。</w:t>
      </w:r>
    </w:p>
    <w:p w14:paraId="4CDEEB12">
      <w:pPr>
        <w:rPr>
          <w:rFonts w:hint="eastAsia" w:ascii="宋体" w:hAnsi="宋体" w:eastAsia="宋体" w:cs="宋体"/>
          <w:color w:val="000000" w:themeColor="text1"/>
          <w:highlight w:val="none"/>
          <w14:textFill>
            <w14:solidFill>
              <w14:schemeClr w14:val="tx1"/>
            </w14:solidFill>
          </w14:textFill>
        </w:rPr>
      </w:pPr>
    </w:p>
    <w:p w14:paraId="00684254">
      <w:pPr>
        <w:pStyle w:val="21"/>
        <w:spacing w:line="340" w:lineRule="exact"/>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附件：</w:t>
      </w:r>
    </w:p>
    <w:p w14:paraId="48B95DD4">
      <w:pPr>
        <w:rPr>
          <w:rFonts w:hint="eastAsia" w:ascii="宋体" w:hAnsi="宋体" w:eastAsia="宋体" w:cs="宋体"/>
          <w:color w:val="000000" w:themeColor="text1"/>
          <w:highlight w:val="none"/>
          <w14:textFill>
            <w14:solidFill>
              <w14:schemeClr w14:val="tx1"/>
            </w14:solidFill>
          </w14:textFill>
        </w:rPr>
      </w:pPr>
    </w:p>
    <w:p w14:paraId="5C7C8157">
      <w:pPr>
        <w:pStyle w:val="16"/>
        <w:rPr>
          <w:rFonts w:hint="eastAsia" w:ascii="宋体" w:hAnsi="宋体" w:eastAsia="宋体" w:cs="宋体"/>
          <w:color w:val="000000" w:themeColor="text1"/>
          <w:highlight w:val="none"/>
          <w14:textFill>
            <w14:solidFill>
              <w14:schemeClr w14:val="tx1"/>
            </w14:solidFill>
          </w14:textFill>
        </w:rPr>
      </w:pPr>
    </w:p>
    <w:p w14:paraId="24F49BE3">
      <w:pPr>
        <w:rPr>
          <w:rFonts w:hint="eastAsia" w:ascii="宋体" w:hAnsi="宋体" w:eastAsia="宋体" w:cs="宋体"/>
          <w:color w:val="000000" w:themeColor="text1"/>
          <w:highlight w:val="none"/>
          <w14:textFill>
            <w14:solidFill>
              <w14:schemeClr w14:val="tx1"/>
            </w14:solidFill>
          </w14:textFill>
        </w:rPr>
      </w:pPr>
    </w:p>
    <w:p w14:paraId="1DA57868">
      <w:pPr>
        <w:pStyle w:val="21"/>
        <w:spacing w:line="340" w:lineRule="exact"/>
        <w:jc w:val="center"/>
        <w:rPr>
          <w:rFonts w:hint="eastAsia" w:ascii="宋体" w:hAnsi="宋体" w:eastAsia="宋体" w:cs="宋体"/>
          <w:b/>
          <w:color w:val="000000" w:themeColor="text1"/>
          <w:sz w:val="32"/>
          <w:szCs w:val="32"/>
          <w:highlight w:val="none"/>
          <w14:textFill>
            <w14:solidFill>
              <w14:schemeClr w14:val="tx1"/>
            </w14:solidFill>
          </w14:textFill>
        </w:rPr>
      </w:pPr>
      <w:r>
        <w:rPr>
          <w:rFonts w:hint="eastAsia" w:ascii="宋体" w:hAnsi="宋体" w:eastAsia="宋体" w:cs="宋体"/>
          <w:b/>
          <w:color w:val="000000" w:themeColor="text1"/>
          <w:sz w:val="32"/>
          <w:szCs w:val="32"/>
          <w:highlight w:val="none"/>
          <w:lang w:eastAsia="zh-CN"/>
          <w14:textFill>
            <w14:solidFill>
              <w14:schemeClr w14:val="tx1"/>
            </w14:solidFill>
          </w14:textFill>
        </w:rPr>
        <w:t>服务</w:t>
      </w:r>
      <w:r>
        <w:rPr>
          <w:rFonts w:hint="eastAsia" w:ascii="宋体" w:hAnsi="宋体" w:eastAsia="宋体" w:cs="宋体"/>
          <w:b/>
          <w:color w:val="000000" w:themeColor="text1"/>
          <w:sz w:val="32"/>
          <w:szCs w:val="32"/>
          <w:highlight w:val="none"/>
          <w14:textFill>
            <w14:solidFill>
              <w14:schemeClr w14:val="tx1"/>
            </w14:solidFill>
          </w14:textFill>
        </w:rPr>
        <w:t>方案 （格式）</w:t>
      </w:r>
    </w:p>
    <w:p w14:paraId="651D0869">
      <w:pPr>
        <w:rPr>
          <w:rFonts w:hint="eastAsia" w:ascii="宋体" w:hAnsi="宋体" w:eastAsia="宋体" w:cs="宋体"/>
          <w:b/>
          <w:color w:val="000000" w:themeColor="text1"/>
          <w:sz w:val="32"/>
          <w:szCs w:val="32"/>
          <w:highlight w:val="none"/>
          <w14:textFill>
            <w14:solidFill>
              <w14:schemeClr w14:val="tx1"/>
            </w14:solidFill>
          </w14:textFill>
        </w:rPr>
      </w:pPr>
    </w:p>
    <w:p w14:paraId="1230CDE7">
      <w:pPr>
        <w:pStyle w:val="16"/>
        <w:rPr>
          <w:rFonts w:hint="eastAsia" w:ascii="宋体" w:hAnsi="宋体" w:eastAsia="宋体" w:cs="宋体"/>
          <w:color w:val="000000" w:themeColor="text1"/>
          <w:highlight w:val="none"/>
          <w14:textFill>
            <w14:solidFill>
              <w14:schemeClr w14:val="tx1"/>
            </w14:solidFill>
          </w14:textFill>
        </w:rPr>
      </w:pPr>
    </w:p>
    <w:p w14:paraId="789FC572">
      <w:pPr>
        <w:widowControl/>
        <w:ind w:firstLine="3092"/>
        <w:jc w:val="left"/>
        <w:rPr>
          <w:rFonts w:hint="eastAsia" w:ascii="宋体" w:hAnsi="宋体" w:eastAsia="宋体" w:cs="宋体"/>
          <w:b/>
          <w:color w:val="000000" w:themeColor="text1"/>
          <w:sz w:val="28"/>
          <w:szCs w:val="28"/>
          <w:highlight w:val="none"/>
          <w:lang w:bidi="ar"/>
          <w14:textFill>
            <w14:solidFill>
              <w14:schemeClr w14:val="tx1"/>
            </w14:solidFill>
          </w14:textFill>
        </w:rPr>
      </w:pPr>
      <w:r>
        <w:rPr>
          <w:rFonts w:hint="eastAsia" w:ascii="宋体" w:hAnsi="宋体" w:eastAsia="宋体" w:cs="宋体"/>
          <w:b/>
          <w:color w:val="000000" w:themeColor="text1"/>
          <w:sz w:val="28"/>
          <w:szCs w:val="28"/>
          <w:highlight w:val="none"/>
          <w:lang w:bidi="ar"/>
          <w14:textFill>
            <w14:solidFill>
              <w14:schemeClr w14:val="tx1"/>
            </w14:solidFill>
          </w14:textFill>
        </w:rPr>
        <w:t>（根据采购需求自行编制）</w:t>
      </w:r>
    </w:p>
    <w:p w14:paraId="095F45D8">
      <w:pPr>
        <w:widowControl/>
        <w:jc w:val="left"/>
        <w:rPr>
          <w:rFonts w:hint="eastAsia" w:ascii="宋体" w:hAnsi="宋体" w:eastAsia="宋体" w:cs="宋体"/>
          <w:b/>
          <w:color w:val="000000" w:themeColor="text1"/>
          <w:sz w:val="28"/>
          <w:szCs w:val="28"/>
          <w:highlight w:val="none"/>
          <w:lang w:bidi="ar"/>
          <w14:textFill>
            <w14:solidFill>
              <w14:schemeClr w14:val="tx1"/>
            </w14:solidFill>
          </w14:textFill>
        </w:rPr>
      </w:pPr>
    </w:p>
    <w:p w14:paraId="2415C17B">
      <w:pPr>
        <w:widowControl/>
        <w:ind w:firstLine="3092"/>
        <w:jc w:val="left"/>
        <w:rPr>
          <w:rFonts w:hint="eastAsia" w:ascii="宋体" w:hAnsi="宋体" w:eastAsia="宋体" w:cs="宋体"/>
          <w:b/>
          <w:color w:val="000000" w:themeColor="text1"/>
          <w:sz w:val="28"/>
          <w:szCs w:val="28"/>
          <w:highlight w:val="none"/>
          <w:lang w:bidi="ar"/>
          <w14:textFill>
            <w14:solidFill>
              <w14:schemeClr w14:val="tx1"/>
            </w14:solidFill>
          </w14:textFill>
        </w:rPr>
      </w:pPr>
    </w:p>
    <w:p w14:paraId="7ECF00B1">
      <w:pPr>
        <w:widowControl/>
        <w:ind w:firstLine="3092"/>
        <w:jc w:val="left"/>
        <w:rPr>
          <w:rFonts w:hint="eastAsia" w:ascii="宋体" w:hAnsi="宋体" w:eastAsia="宋体" w:cs="宋体"/>
          <w:b/>
          <w:color w:val="000000" w:themeColor="text1"/>
          <w:sz w:val="28"/>
          <w:szCs w:val="28"/>
          <w:highlight w:val="none"/>
          <w:lang w:bidi="ar"/>
          <w14:textFill>
            <w14:solidFill>
              <w14:schemeClr w14:val="tx1"/>
            </w14:solidFill>
          </w14:textFill>
        </w:rPr>
      </w:pPr>
    </w:p>
    <w:p w14:paraId="783DC17D">
      <w:pPr>
        <w:widowControl/>
        <w:ind w:firstLine="147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磋商供应商</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公章</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，自然人</w:t>
      </w:r>
      <w:r>
        <w:rPr>
          <w:rFonts w:hint="eastAsia" w:ascii="宋体" w:hAnsi="宋体" w:eastAsia="宋体" w:cs="宋体"/>
          <w:color w:val="000000" w:themeColor="text1"/>
          <w:szCs w:val="21"/>
          <w:highlight w:val="none"/>
          <w:lang w:eastAsia="zh-CN"/>
          <w14:textFill>
            <w14:solidFill>
              <w14:schemeClr w14:val="tx1"/>
            </w14:solidFill>
          </w14:textFill>
        </w:rPr>
        <w:t>签字或个人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59ECE1EC">
      <w:pPr>
        <w:pStyle w:val="21"/>
        <w:spacing w:line="300" w:lineRule="exact"/>
        <w:ind w:left="2940" w:firstLine="630"/>
        <w:rPr>
          <w:rFonts w:hint="eastAsia" w:ascii="宋体" w:hAnsi="宋体" w:eastAsia="宋体" w:cs="宋体"/>
          <w:color w:val="000000" w:themeColor="text1"/>
          <w:highlight w:val="none"/>
          <w14:textFill>
            <w14:solidFill>
              <w14:schemeClr w14:val="tx1"/>
            </w14:solidFill>
          </w14:textFill>
        </w:rPr>
      </w:pPr>
    </w:p>
    <w:p w14:paraId="75B363A2">
      <w:pPr>
        <w:pStyle w:val="21"/>
        <w:spacing w:line="300" w:lineRule="exact"/>
        <w:ind w:firstLine="4638"/>
        <w:rPr>
          <w:rFonts w:hint="eastAsia" w:ascii="宋体" w:hAnsi="宋体" w:eastAsia="宋体" w:cs="宋体"/>
          <w:b/>
          <w:color w:val="000000" w:themeColor="text1"/>
          <w:sz w:val="28"/>
          <w:szCs w:val="28"/>
          <w:highlight w:val="none"/>
          <w14:textFill>
            <w14:solidFill>
              <w14:schemeClr w14:val="tx1"/>
            </w14:solidFill>
          </w14:textFill>
        </w:rPr>
      </w:pPr>
      <w:r>
        <w:rPr>
          <w:rFonts w:hint="eastAsia" w:ascii="宋体" w:hAnsi="宋体" w:eastAsia="宋体" w:cs="宋体"/>
          <w:b/>
          <w:color w:val="000000" w:themeColor="text1"/>
          <w:sz w:val="28"/>
          <w:szCs w:val="28"/>
          <w:highlight w:val="none"/>
          <w14:textFill>
            <w14:solidFill>
              <w14:schemeClr w14:val="tx1"/>
            </w14:solidFill>
          </w14:textFill>
        </w:rPr>
        <w:t xml:space="preserve"> </w:t>
      </w:r>
    </w:p>
    <w:p w14:paraId="004A98A2">
      <w:pPr>
        <w:pStyle w:val="21"/>
        <w:spacing w:line="300" w:lineRule="exact"/>
        <w:rPr>
          <w:rFonts w:hint="eastAsia" w:ascii="宋体" w:hAnsi="宋体" w:eastAsia="宋体" w:cs="宋体"/>
          <w:b/>
          <w:color w:val="000000" w:themeColor="text1"/>
          <w:sz w:val="28"/>
          <w:szCs w:val="28"/>
          <w:highlight w:val="none"/>
          <w14:textFill>
            <w14:solidFill>
              <w14:schemeClr w14:val="tx1"/>
            </w14:solidFill>
          </w14:textFill>
        </w:rPr>
      </w:pPr>
    </w:p>
    <w:p w14:paraId="6ECFAF3E">
      <w:pPr>
        <w:spacing w:line="300" w:lineRule="exact"/>
        <w:ind w:firstLine="4830"/>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日          期：</w:t>
      </w:r>
      <w:r>
        <w:rPr>
          <w:rFonts w:hint="eastAsia" w:ascii="宋体" w:hAnsi="宋体" w:eastAsia="宋体" w:cs="宋体"/>
          <w:color w:val="000000" w:themeColor="text1"/>
          <w:highlight w:val="none"/>
          <w:u w:val="single"/>
          <w14:textFill>
            <w14:solidFill>
              <w14:schemeClr w14:val="tx1"/>
            </w14:solidFill>
          </w14:textFill>
        </w:rPr>
        <w:t xml:space="preserve">                              </w:t>
      </w:r>
    </w:p>
    <w:p w14:paraId="79D0CD6B">
      <w:pPr>
        <w:keepNext w:val="0"/>
        <w:keepLines w:val="0"/>
        <w:pageBreakBefore w:val="0"/>
        <w:widowControl w:val="0"/>
        <w:numPr>
          <w:ilvl w:val="0"/>
          <w:numId w:val="0"/>
        </w:numPr>
        <w:bidi w:val="0"/>
        <w:spacing w:line="340" w:lineRule="exact"/>
        <w:ind w:left="420"/>
        <w:jc w:val="center"/>
        <w:rPr>
          <w:rFonts w:hint="eastAsia" w:ascii="宋体" w:hAnsi="宋体" w:eastAsia="宋体" w:cs="宋体"/>
          <w:color w:val="000000" w:themeColor="text1"/>
          <w:szCs w:val="21"/>
          <w:highlight w:val="none"/>
          <w14:textFill>
            <w14:solidFill>
              <w14:schemeClr w14:val="tx1"/>
            </w14:solidFill>
          </w14:textFill>
        </w:rPr>
      </w:pPr>
      <w:bookmarkStart w:id="455" w:name="_Toc28672"/>
      <w:bookmarkStart w:id="456" w:name="_Toc497927084"/>
      <w:bookmarkStart w:id="457" w:name="_Toc9339"/>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cs="宋体"/>
          <w:b/>
          <w:bCs/>
          <w:color w:val="000000" w:themeColor="text1"/>
          <w:sz w:val="32"/>
          <w:szCs w:val="32"/>
          <w:highlight w:val="none"/>
          <w:lang w:eastAsia="zh-CN"/>
          <w14:textFill>
            <w14:solidFill>
              <w14:schemeClr w14:val="tx1"/>
            </w14:solidFill>
          </w14:textFill>
        </w:rPr>
        <w:t>三</w:t>
      </w:r>
      <w:r>
        <w:rPr>
          <w:rFonts w:hint="eastAsia" w:ascii="宋体" w:hAnsi="宋体" w:eastAsia="宋体" w:cs="宋体"/>
          <w:b/>
          <w:bCs/>
          <w:color w:val="000000" w:themeColor="text1"/>
          <w:sz w:val="32"/>
          <w:szCs w:val="32"/>
          <w:highlight w:val="none"/>
          <w14:textFill>
            <w14:solidFill>
              <w14:schemeClr w14:val="tx1"/>
            </w14:solidFill>
          </w14:textFill>
        </w:rPr>
        <w:t>）其</w:t>
      </w:r>
      <w:r>
        <w:rPr>
          <w:rFonts w:hint="eastAsia" w:ascii="宋体" w:hAnsi="宋体" w:eastAsia="宋体" w:cs="宋体"/>
          <w:b/>
          <w:bCs/>
          <w:color w:val="000000" w:themeColor="text1"/>
          <w:sz w:val="32"/>
          <w:szCs w:val="32"/>
          <w:highlight w:val="none"/>
          <w:lang w:eastAsia="zh-CN"/>
          <w14:textFill>
            <w14:solidFill>
              <w14:schemeClr w14:val="tx1"/>
            </w14:solidFill>
          </w14:textFill>
        </w:rPr>
        <w:t>他</w:t>
      </w:r>
      <w:r>
        <w:rPr>
          <w:rFonts w:hint="eastAsia" w:ascii="宋体" w:hAnsi="宋体" w:eastAsia="宋体" w:cs="宋体"/>
          <w:b/>
          <w:bCs/>
          <w:color w:val="000000" w:themeColor="text1"/>
          <w:sz w:val="32"/>
          <w:szCs w:val="32"/>
          <w:highlight w:val="none"/>
          <w14:textFill>
            <w14:solidFill>
              <w14:schemeClr w14:val="tx1"/>
            </w14:solidFill>
          </w14:textFill>
        </w:rPr>
        <w:t>有效证明材料目录</w:t>
      </w:r>
      <w:bookmarkEnd w:id="455"/>
      <w:bookmarkEnd w:id="456"/>
      <w:bookmarkEnd w:id="457"/>
    </w:p>
    <w:p w14:paraId="0CE4CB0B">
      <w:pPr>
        <w:spacing w:line="360" w:lineRule="auto"/>
        <w:ind w:firstLine="480"/>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项目实施人员一览表</w:t>
      </w:r>
      <w:r>
        <w:rPr>
          <w:rFonts w:hint="eastAsia" w:ascii="宋体" w:hAnsi="宋体" w:eastAsia="宋体" w:cs="宋体"/>
          <w:b w:val="0"/>
          <w:bCs w:val="0"/>
          <w:color w:val="000000" w:themeColor="text1"/>
          <w:sz w:val="24"/>
          <w:highlight w:val="none"/>
          <w14:textFill>
            <w14:solidFill>
              <w14:schemeClr w14:val="tx1"/>
            </w14:solidFill>
          </w14:textFill>
        </w:rPr>
        <w:t>（格式见附件）</w:t>
      </w:r>
      <w:r>
        <w:rPr>
          <w:rFonts w:hint="eastAsia" w:ascii="宋体" w:hAnsi="宋体" w:eastAsia="宋体" w:cs="宋体"/>
          <w:b/>
          <w:bCs/>
          <w:color w:val="000000" w:themeColor="text1"/>
          <w:sz w:val="24"/>
          <w:highlight w:val="none"/>
          <w14:textFill>
            <w14:solidFill>
              <w14:schemeClr w14:val="tx1"/>
            </w14:solidFill>
          </w14:textFill>
        </w:rPr>
        <w:t>（如有，请提供）</w:t>
      </w:r>
    </w:p>
    <w:p w14:paraId="3E67D2DE">
      <w:pPr>
        <w:numPr>
          <w:ilvl w:val="0"/>
          <w:numId w:val="0"/>
        </w:numPr>
        <w:spacing w:line="360" w:lineRule="auto"/>
        <w:ind w:firstLine="480"/>
        <w:jc w:val="left"/>
        <w:rPr>
          <w:rFonts w:hint="eastAsia" w:ascii="宋体" w:hAnsi="宋体" w:eastAsia="宋体" w:cs="宋体"/>
          <w:b/>
          <w:bCs/>
          <w:color w:val="000000" w:themeColor="text1"/>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“采购需求”需提供的有效证明文件</w:t>
      </w:r>
      <w:r>
        <w:rPr>
          <w:rFonts w:hint="eastAsia" w:ascii="宋体" w:hAnsi="宋体" w:eastAsia="宋体" w:cs="宋体"/>
          <w:b/>
          <w:bCs/>
          <w:color w:val="000000" w:themeColor="text1"/>
          <w:sz w:val="24"/>
          <w:highlight w:val="none"/>
          <w14:textFill>
            <w14:solidFill>
              <w14:schemeClr w14:val="tx1"/>
            </w14:solidFill>
          </w14:textFill>
        </w:rPr>
        <w:t>（如有，请提供）；</w:t>
      </w:r>
    </w:p>
    <w:p w14:paraId="4A8AF399">
      <w:pPr>
        <w:numPr>
          <w:ilvl w:val="0"/>
          <w:numId w:val="0"/>
        </w:num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cs="宋体"/>
          <w:color w:val="000000" w:themeColor="text1"/>
          <w:sz w:val="24"/>
          <w:highlight w:val="none"/>
          <w:lang w:val="en-US" w:eastAsia="zh-CN"/>
          <w14:textFill>
            <w14:solidFill>
              <w14:schemeClr w14:val="tx1"/>
            </w14:solidFill>
          </w14:textFill>
        </w:rPr>
        <w:t>供应商自2023年1月1日以来同类业绩的相关证明材料（以成交通知书或签订的采购合同扫描件为准，并能清晰反映所提供的服务类型、种类、金额）</w:t>
      </w:r>
      <w:r>
        <w:rPr>
          <w:rFonts w:hint="eastAsia" w:ascii="宋体" w:hAnsi="宋体" w:eastAsia="宋体" w:cs="宋体"/>
          <w:b/>
          <w:bCs/>
          <w:color w:val="000000" w:themeColor="text1"/>
          <w:sz w:val="24"/>
          <w:highlight w:val="none"/>
          <w:lang w:val="en-US" w:eastAsia="zh-CN"/>
          <w14:textFill>
            <w14:solidFill>
              <w14:schemeClr w14:val="tx1"/>
            </w14:solidFill>
          </w14:textFill>
        </w:rPr>
        <w:t>（如有，请提供）</w:t>
      </w:r>
      <w:r>
        <w:rPr>
          <w:rFonts w:hint="eastAsia" w:ascii="宋体" w:hAnsi="宋体" w:eastAsia="宋体" w:cs="宋体"/>
          <w:b/>
          <w:bCs/>
          <w:color w:val="000000" w:themeColor="text1"/>
          <w:sz w:val="24"/>
          <w:highlight w:val="none"/>
          <w14:textFill>
            <w14:solidFill>
              <w14:schemeClr w14:val="tx1"/>
            </w14:solidFill>
          </w14:textFill>
        </w:rPr>
        <w:t>；</w:t>
      </w:r>
    </w:p>
    <w:p w14:paraId="5151682A">
      <w:pPr>
        <w:spacing w:line="360" w:lineRule="auto"/>
        <w:ind w:firstLine="480"/>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lang w:val="en-US" w:eastAsia="zh-CN"/>
          <w14:textFill>
            <w14:solidFill>
              <w14:schemeClr w14:val="tx1"/>
            </w14:solidFill>
          </w14:textFill>
        </w:rPr>
        <w:t>.供应商可结合本项目的评审办法视自身情况自行提交其它相关证明材料</w:t>
      </w:r>
      <w:r>
        <w:rPr>
          <w:rFonts w:hint="eastAsia" w:ascii="宋体" w:hAnsi="宋体" w:eastAsia="宋体" w:cs="宋体"/>
          <w:b/>
          <w:bCs/>
          <w:color w:val="000000" w:themeColor="text1"/>
          <w:sz w:val="24"/>
          <w:highlight w:val="none"/>
          <w:lang w:val="en-US" w:eastAsia="zh-CN"/>
          <w14:textFill>
            <w14:solidFill>
              <w14:schemeClr w14:val="tx1"/>
            </w14:solidFill>
          </w14:textFill>
        </w:rPr>
        <w:t>（如有，请提供）</w:t>
      </w:r>
      <w:r>
        <w:rPr>
          <w:rFonts w:hint="eastAsia" w:ascii="宋体" w:hAnsi="宋体" w:eastAsia="宋体" w:cs="宋体"/>
          <w:color w:val="000000" w:themeColor="text1"/>
          <w:sz w:val="24"/>
          <w:highlight w:val="none"/>
          <w:lang w:val="en-US" w:eastAsia="zh-CN"/>
          <w14:textFill>
            <w14:solidFill>
              <w14:schemeClr w14:val="tx1"/>
            </w14:solidFill>
          </w14:textFill>
        </w:rPr>
        <w:t>。</w:t>
      </w:r>
    </w:p>
    <w:p w14:paraId="5AFB1E03">
      <w:pPr>
        <w:spacing w:line="360" w:lineRule="auto"/>
        <w:ind w:firstLine="480"/>
        <w:rPr>
          <w:rFonts w:hint="eastAsia" w:ascii="宋体" w:hAnsi="宋体" w:eastAsia="宋体" w:cs="宋体"/>
          <w:color w:val="000000" w:themeColor="text1"/>
          <w:sz w:val="24"/>
          <w:highlight w:val="none"/>
          <w14:textFill>
            <w14:solidFill>
              <w14:schemeClr w14:val="tx1"/>
            </w14:solidFill>
          </w14:textFill>
        </w:rPr>
      </w:pPr>
    </w:p>
    <w:p w14:paraId="2F00563C">
      <w:pPr>
        <w:pStyle w:val="200"/>
        <w:rPr>
          <w:rFonts w:hint="eastAsia" w:ascii="宋体" w:hAnsi="宋体" w:eastAsia="宋体" w:cs="宋体"/>
          <w:b/>
          <w:bCs/>
          <w:color w:val="000000" w:themeColor="text1"/>
          <w:sz w:val="24"/>
          <w:highlight w:val="none"/>
          <w14:textFill>
            <w14:solidFill>
              <w14:schemeClr w14:val="tx1"/>
            </w14:solidFill>
          </w14:textFill>
        </w:rPr>
      </w:pPr>
    </w:p>
    <w:p w14:paraId="37DB421C">
      <w:pPr>
        <w:pStyle w:val="200"/>
        <w:rPr>
          <w:rFonts w:hint="eastAsia" w:ascii="宋体" w:hAnsi="宋体" w:eastAsia="宋体" w:cs="宋体"/>
          <w:b/>
          <w:bCs/>
          <w:color w:val="000000" w:themeColor="text1"/>
          <w:sz w:val="24"/>
          <w:highlight w:val="none"/>
          <w14:textFill>
            <w14:solidFill>
              <w14:schemeClr w14:val="tx1"/>
            </w14:solidFill>
          </w14:textFill>
        </w:rPr>
      </w:pPr>
    </w:p>
    <w:p w14:paraId="671D2F88">
      <w:pPr>
        <w:pStyle w:val="200"/>
        <w:rPr>
          <w:rFonts w:hint="eastAsia" w:ascii="宋体" w:hAnsi="宋体" w:eastAsia="宋体" w:cs="宋体"/>
          <w:b/>
          <w:bCs/>
          <w:color w:val="000000" w:themeColor="text1"/>
          <w:sz w:val="24"/>
          <w:highlight w:val="none"/>
          <w14:textFill>
            <w14:solidFill>
              <w14:schemeClr w14:val="tx1"/>
            </w14:solidFill>
          </w14:textFill>
        </w:rPr>
      </w:pPr>
    </w:p>
    <w:p w14:paraId="22C6FBD3">
      <w:pPr>
        <w:pStyle w:val="200"/>
        <w:rPr>
          <w:rFonts w:hint="eastAsia" w:ascii="宋体" w:hAnsi="宋体" w:eastAsia="宋体" w:cs="宋体"/>
          <w:b/>
          <w:bCs/>
          <w:color w:val="000000" w:themeColor="text1"/>
          <w:sz w:val="24"/>
          <w:highlight w:val="none"/>
          <w14:textFill>
            <w14:solidFill>
              <w14:schemeClr w14:val="tx1"/>
            </w14:solidFill>
          </w14:textFill>
        </w:rPr>
      </w:pPr>
    </w:p>
    <w:p w14:paraId="5A86702E">
      <w:pPr>
        <w:pStyle w:val="200"/>
        <w:rPr>
          <w:rFonts w:hint="eastAsia" w:ascii="宋体" w:hAnsi="宋体" w:eastAsia="宋体" w:cs="宋体"/>
          <w:b/>
          <w:bCs/>
          <w:color w:val="000000" w:themeColor="text1"/>
          <w:sz w:val="24"/>
          <w:highlight w:val="none"/>
          <w14:textFill>
            <w14:solidFill>
              <w14:schemeClr w14:val="tx1"/>
            </w14:solidFill>
          </w14:textFill>
        </w:rPr>
      </w:pPr>
    </w:p>
    <w:p w14:paraId="55D51996">
      <w:pPr>
        <w:pStyle w:val="200"/>
        <w:rPr>
          <w:rFonts w:hint="eastAsia" w:ascii="宋体" w:hAnsi="宋体" w:eastAsia="宋体" w:cs="宋体"/>
          <w:b/>
          <w:bCs/>
          <w:color w:val="000000" w:themeColor="text1"/>
          <w:sz w:val="24"/>
          <w:highlight w:val="none"/>
          <w14:textFill>
            <w14:solidFill>
              <w14:schemeClr w14:val="tx1"/>
            </w14:solidFill>
          </w14:textFill>
        </w:rPr>
      </w:pPr>
    </w:p>
    <w:p w14:paraId="4CD06D90">
      <w:pPr>
        <w:pStyle w:val="200"/>
        <w:rPr>
          <w:rFonts w:hint="eastAsia" w:ascii="宋体" w:hAnsi="宋体" w:eastAsia="宋体" w:cs="宋体"/>
          <w:b/>
          <w:bCs/>
          <w:color w:val="000000" w:themeColor="text1"/>
          <w:sz w:val="24"/>
          <w:highlight w:val="none"/>
          <w14:textFill>
            <w14:solidFill>
              <w14:schemeClr w14:val="tx1"/>
            </w14:solidFill>
          </w14:textFill>
        </w:rPr>
      </w:pPr>
    </w:p>
    <w:p w14:paraId="7891F3A9">
      <w:pPr>
        <w:pStyle w:val="200"/>
        <w:rPr>
          <w:rFonts w:hint="eastAsia" w:ascii="宋体" w:hAnsi="宋体" w:eastAsia="宋体" w:cs="宋体"/>
          <w:b/>
          <w:bCs/>
          <w:color w:val="000000" w:themeColor="text1"/>
          <w:sz w:val="24"/>
          <w:highlight w:val="none"/>
          <w14:textFill>
            <w14:solidFill>
              <w14:schemeClr w14:val="tx1"/>
            </w14:solidFill>
          </w14:textFill>
        </w:rPr>
      </w:pPr>
    </w:p>
    <w:p w14:paraId="22F90BF9">
      <w:pPr>
        <w:pStyle w:val="200"/>
        <w:rPr>
          <w:rFonts w:hint="eastAsia" w:ascii="宋体" w:hAnsi="宋体" w:eastAsia="宋体" w:cs="宋体"/>
          <w:b/>
          <w:bCs/>
          <w:color w:val="000000" w:themeColor="text1"/>
          <w:sz w:val="24"/>
          <w:highlight w:val="none"/>
          <w14:textFill>
            <w14:solidFill>
              <w14:schemeClr w14:val="tx1"/>
            </w14:solidFill>
          </w14:textFill>
        </w:rPr>
      </w:pPr>
    </w:p>
    <w:p w14:paraId="5A8EAD93">
      <w:pPr>
        <w:pStyle w:val="200"/>
        <w:rPr>
          <w:rFonts w:hint="eastAsia" w:ascii="宋体" w:hAnsi="宋体" w:eastAsia="宋体" w:cs="宋体"/>
          <w:b/>
          <w:bCs/>
          <w:color w:val="000000" w:themeColor="text1"/>
          <w:sz w:val="24"/>
          <w:highlight w:val="none"/>
          <w14:textFill>
            <w14:solidFill>
              <w14:schemeClr w14:val="tx1"/>
            </w14:solidFill>
          </w14:textFill>
        </w:rPr>
      </w:pPr>
    </w:p>
    <w:p w14:paraId="69EB7648">
      <w:pPr>
        <w:pStyle w:val="200"/>
        <w:rPr>
          <w:rFonts w:hint="eastAsia" w:ascii="宋体" w:hAnsi="宋体" w:eastAsia="宋体" w:cs="宋体"/>
          <w:b/>
          <w:bCs/>
          <w:color w:val="000000" w:themeColor="text1"/>
          <w:sz w:val="24"/>
          <w:highlight w:val="none"/>
          <w14:textFill>
            <w14:solidFill>
              <w14:schemeClr w14:val="tx1"/>
            </w14:solidFill>
          </w14:textFill>
        </w:rPr>
      </w:pPr>
    </w:p>
    <w:p w14:paraId="6455B549">
      <w:pPr>
        <w:pStyle w:val="200"/>
        <w:rPr>
          <w:rFonts w:hint="eastAsia" w:ascii="宋体" w:hAnsi="宋体" w:eastAsia="宋体" w:cs="宋体"/>
          <w:b/>
          <w:bCs/>
          <w:color w:val="000000" w:themeColor="text1"/>
          <w:sz w:val="24"/>
          <w:highlight w:val="none"/>
          <w14:textFill>
            <w14:solidFill>
              <w14:schemeClr w14:val="tx1"/>
            </w14:solidFill>
          </w14:textFill>
        </w:rPr>
      </w:pPr>
    </w:p>
    <w:p w14:paraId="759ACE2B">
      <w:pPr>
        <w:pStyle w:val="200"/>
        <w:rPr>
          <w:rFonts w:hint="eastAsia" w:ascii="宋体" w:hAnsi="宋体" w:eastAsia="宋体" w:cs="宋体"/>
          <w:b/>
          <w:bCs/>
          <w:color w:val="000000" w:themeColor="text1"/>
          <w:sz w:val="24"/>
          <w:highlight w:val="none"/>
          <w14:textFill>
            <w14:solidFill>
              <w14:schemeClr w14:val="tx1"/>
            </w14:solidFill>
          </w14:textFill>
        </w:rPr>
      </w:pPr>
    </w:p>
    <w:p w14:paraId="42C64CDA">
      <w:pPr>
        <w:pStyle w:val="200"/>
        <w:rPr>
          <w:rFonts w:hint="eastAsia" w:ascii="宋体" w:hAnsi="宋体" w:eastAsia="宋体" w:cs="宋体"/>
          <w:b/>
          <w:bCs/>
          <w:color w:val="000000" w:themeColor="text1"/>
          <w:sz w:val="24"/>
          <w:highlight w:val="none"/>
          <w14:textFill>
            <w14:solidFill>
              <w14:schemeClr w14:val="tx1"/>
            </w14:solidFill>
          </w14:textFill>
        </w:rPr>
      </w:pPr>
    </w:p>
    <w:p w14:paraId="76D3133F">
      <w:pPr>
        <w:pStyle w:val="200"/>
        <w:rPr>
          <w:rFonts w:hint="eastAsia" w:ascii="宋体" w:hAnsi="宋体" w:eastAsia="宋体" w:cs="宋体"/>
          <w:b/>
          <w:bCs/>
          <w:color w:val="000000" w:themeColor="text1"/>
          <w:sz w:val="24"/>
          <w:highlight w:val="none"/>
          <w14:textFill>
            <w14:solidFill>
              <w14:schemeClr w14:val="tx1"/>
            </w14:solidFill>
          </w14:textFill>
        </w:rPr>
      </w:pPr>
    </w:p>
    <w:p w14:paraId="52D5C0A0">
      <w:pPr>
        <w:pStyle w:val="200"/>
        <w:rPr>
          <w:rFonts w:hint="eastAsia" w:ascii="宋体" w:hAnsi="宋体" w:eastAsia="宋体" w:cs="宋体"/>
          <w:b/>
          <w:bCs/>
          <w:color w:val="000000" w:themeColor="text1"/>
          <w:sz w:val="24"/>
          <w:highlight w:val="none"/>
          <w14:textFill>
            <w14:solidFill>
              <w14:schemeClr w14:val="tx1"/>
            </w14:solidFill>
          </w14:textFill>
        </w:rPr>
      </w:pPr>
    </w:p>
    <w:p w14:paraId="511CD7D8">
      <w:pPr>
        <w:pStyle w:val="200"/>
        <w:rPr>
          <w:rFonts w:hint="eastAsia" w:ascii="宋体" w:hAnsi="宋体" w:eastAsia="宋体" w:cs="宋体"/>
          <w:b/>
          <w:bCs/>
          <w:color w:val="000000" w:themeColor="text1"/>
          <w:sz w:val="24"/>
          <w:highlight w:val="none"/>
          <w14:textFill>
            <w14:solidFill>
              <w14:schemeClr w14:val="tx1"/>
            </w14:solidFill>
          </w14:textFill>
        </w:rPr>
      </w:pPr>
    </w:p>
    <w:p w14:paraId="05844FC9">
      <w:pPr>
        <w:pStyle w:val="200"/>
        <w:rPr>
          <w:rFonts w:hint="eastAsia" w:ascii="宋体" w:hAnsi="宋体" w:eastAsia="宋体" w:cs="宋体"/>
          <w:b/>
          <w:bCs/>
          <w:color w:val="000000" w:themeColor="text1"/>
          <w:sz w:val="24"/>
          <w:highlight w:val="none"/>
          <w14:textFill>
            <w14:solidFill>
              <w14:schemeClr w14:val="tx1"/>
            </w14:solidFill>
          </w14:textFill>
        </w:rPr>
      </w:pPr>
    </w:p>
    <w:p w14:paraId="1CC4784E">
      <w:pPr>
        <w:pStyle w:val="200"/>
        <w:rPr>
          <w:rFonts w:hint="eastAsia" w:ascii="宋体" w:hAnsi="宋体" w:eastAsia="宋体" w:cs="宋体"/>
          <w:b/>
          <w:bCs/>
          <w:color w:val="000000" w:themeColor="text1"/>
          <w:sz w:val="24"/>
          <w:highlight w:val="none"/>
          <w14:textFill>
            <w14:solidFill>
              <w14:schemeClr w14:val="tx1"/>
            </w14:solidFill>
          </w14:textFill>
        </w:rPr>
      </w:pPr>
    </w:p>
    <w:p w14:paraId="285E7678">
      <w:pPr>
        <w:pStyle w:val="200"/>
        <w:rPr>
          <w:rFonts w:hint="eastAsia" w:ascii="宋体" w:hAnsi="宋体" w:eastAsia="宋体" w:cs="宋体"/>
          <w:b/>
          <w:bCs/>
          <w:color w:val="000000" w:themeColor="text1"/>
          <w:sz w:val="24"/>
          <w:highlight w:val="none"/>
          <w14:textFill>
            <w14:solidFill>
              <w14:schemeClr w14:val="tx1"/>
            </w14:solidFill>
          </w14:textFill>
        </w:rPr>
      </w:pPr>
    </w:p>
    <w:p w14:paraId="2FBDFBDE">
      <w:pPr>
        <w:pStyle w:val="200"/>
        <w:rPr>
          <w:rFonts w:hint="eastAsia" w:ascii="宋体" w:hAnsi="宋体" w:eastAsia="宋体" w:cs="宋体"/>
          <w:b/>
          <w:bCs/>
          <w:color w:val="000000" w:themeColor="text1"/>
          <w:sz w:val="24"/>
          <w:highlight w:val="none"/>
          <w14:textFill>
            <w14:solidFill>
              <w14:schemeClr w14:val="tx1"/>
            </w14:solidFill>
          </w14:textFill>
        </w:rPr>
      </w:pPr>
    </w:p>
    <w:p w14:paraId="51B349A2">
      <w:pPr>
        <w:pStyle w:val="200"/>
        <w:rPr>
          <w:rFonts w:hint="eastAsia" w:ascii="宋体" w:hAnsi="宋体" w:eastAsia="宋体" w:cs="宋体"/>
          <w:b/>
          <w:bCs/>
          <w:color w:val="000000" w:themeColor="text1"/>
          <w:sz w:val="24"/>
          <w:highlight w:val="none"/>
          <w14:textFill>
            <w14:solidFill>
              <w14:schemeClr w14:val="tx1"/>
            </w14:solidFill>
          </w14:textFill>
        </w:rPr>
      </w:pPr>
    </w:p>
    <w:p w14:paraId="78E9F6E3">
      <w:pPr>
        <w:pStyle w:val="200"/>
        <w:rPr>
          <w:rFonts w:hint="eastAsia" w:ascii="宋体" w:hAnsi="宋体" w:eastAsia="宋体" w:cs="宋体"/>
          <w:b/>
          <w:bCs/>
          <w:color w:val="000000" w:themeColor="text1"/>
          <w:sz w:val="24"/>
          <w:highlight w:val="none"/>
          <w14:textFill>
            <w14:solidFill>
              <w14:schemeClr w14:val="tx1"/>
            </w14:solidFill>
          </w14:textFill>
        </w:rPr>
      </w:pPr>
    </w:p>
    <w:p w14:paraId="294A7F70">
      <w:pPr>
        <w:pStyle w:val="200"/>
        <w:rPr>
          <w:rFonts w:hint="eastAsia" w:ascii="宋体" w:hAnsi="宋体" w:eastAsia="宋体" w:cs="宋体"/>
          <w:b/>
          <w:bCs/>
          <w:color w:val="000000" w:themeColor="text1"/>
          <w:sz w:val="24"/>
          <w:highlight w:val="none"/>
          <w14:textFill>
            <w14:solidFill>
              <w14:schemeClr w14:val="tx1"/>
            </w14:solidFill>
          </w14:textFill>
        </w:rPr>
      </w:pPr>
    </w:p>
    <w:p w14:paraId="01BE3E7C">
      <w:pPr>
        <w:pStyle w:val="200"/>
        <w:rPr>
          <w:rFonts w:hint="eastAsia" w:ascii="宋体" w:hAnsi="宋体" w:eastAsia="宋体" w:cs="宋体"/>
          <w:b/>
          <w:bCs/>
          <w:color w:val="000000" w:themeColor="text1"/>
          <w:sz w:val="24"/>
          <w:highlight w:val="none"/>
          <w14:textFill>
            <w14:solidFill>
              <w14:schemeClr w14:val="tx1"/>
            </w14:solidFill>
          </w14:textFill>
        </w:rPr>
      </w:pPr>
    </w:p>
    <w:p w14:paraId="54B79EDF">
      <w:pPr>
        <w:pStyle w:val="200"/>
        <w:rPr>
          <w:rFonts w:hint="eastAsia" w:ascii="宋体" w:hAnsi="宋体" w:eastAsia="宋体" w:cs="宋体"/>
          <w:b/>
          <w:bCs/>
          <w:color w:val="000000" w:themeColor="text1"/>
          <w:sz w:val="24"/>
          <w:highlight w:val="none"/>
          <w14:textFill>
            <w14:solidFill>
              <w14:schemeClr w14:val="tx1"/>
            </w14:solidFill>
          </w14:textFill>
        </w:rPr>
      </w:pPr>
    </w:p>
    <w:p w14:paraId="67602141">
      <w:pPr>
        <w:pStyle w:val="200"/>
        <w:rPr>
          <w:rFonts w:hint="eastAsia" w:ascii="宋体" w:hAnsi="宋体" w:eastAsia="宋体" w:cs="宋体"/>
          <w:b/>
          <w:bCs/>
          <w:color w:val="000000" w:themeColor="text1"/>
          <w:sz w:val="24"/>
          <w:highlight w:val="none"/>
          <w14:textFill>
            <w14:solidFill>
              <w14:schemeClr w14:val="tx1"/>
            </w14:solidFill>
          </w14:textFill>
        </w:rPr>
      </w:pPr>
    </w:p>
    <w:p w14:paraId="6C83892C">
      <w:pPr>
        <w:pStyle w:val="200"/>
        <w:rPr>
          <w:rFonts w:hint="eastAsia" w:ascii="宋体" w:hAnsi="宋体" w:eastAsia="宋体" w:cs="宋体"/>
          <w:b/>
          <w:bCs/>
          <w:color w:val="000000" w:themeColor="text1"/>
          <w:sz w:val="24"/>
          <w:highlight w:val="none"/>
          <w14:textFill>
            <w14:solidFill>
              <w14:schemeClr w14:val="tx1"/>
            </w14:solidFill>
          </w14:textFill>
        </w:rPr>
      </w:pPr>
    </w:p>
    <w:p w14:paraId="7D0C21C1">
      <w:pPr>
        <w:pStyle w:val="200"/>
        <w:rPr>
          <w:rFonts w:hint="eastAsia" w:ascii="宋体" w:hAnsi="宋体" w:eastAsia="宋体" w:cs="宋体"/>
          <w:b/>
          <w:bCs/>
          <w:color w:val="000000" w:themeColor="text1"/>
          <w:sz w:val="24"/>
          <w:highlight w:val="none"/>
          <w14:textFill>
            <w14:solidFill>
              <w14:schemeClr w14:val="tx1"/>
            </w14:solidFill>
          </w14:textFill>
        </w:rPr>
      </w:pPr>
    </w:p>
    <w:p w14:paraId="316070B2">
      <w:pPr>
        <w:pStyle w:val="200"/>
        <w:rPr>
          <w:rFonts w:hint="eastAsia" w:ascii="宋体" w:hAnsi="宋体" w:eastAsia="宋体" w:cs="宋体"/>
          <w:b/>
          <w:bCs/>
          <w:color w:val="000000" w:themeColor="text1"/>
          <w:sz w:val="24"/>
          <w:highlight w:val="none"/>
          <w14:textFill>
            <w14:solidFill>
              <w14:schemeClr w14:val="tx1"/>
            </w14:solidFill>
          </w14:textFill>
        </w:rPr>
      </w:pPr>
    </w:p>
    <w:p w14:paraId="4E1DEF6E">
      <w:pPr>
        <w:pStyle w:val="200"/>
        <w:rPr>
          <w:rFonts w:hint="eastAsia" w:ascii="宋体" w:hAnsi="宋体" w:eastAsia="宋体" w:cs="宋体"/>
          <w:b/>
          <w:bCs/>
          <w:color w:val="000000" w:themeColor="text1"/>
          <w:sz w:val="24"/>
          <w:highlight w:val="none"/>
          <w14:textFill>
            <w14:solidFill>
              <w14:schemeClr w14:val="tx1"/>
            </w14:solidFill>
          </w14:textFill>
        </w:rPr>
      </w:pPr>
    </w:p>
    <w:p w14:paraId="1ACAEA94">
      <w:pPr>
        <w:pStyle w:val="200"/>
        <w:rPr>
          <w:rFonts w:hint="eastAsia" w:ascii="宋体" w:hAnsi="宋体" w:eastAsia="宋体" w:cs="宋体"/>
          <w:b/>
          <w:bCs/>
          <w:color w:val="000000" w:themeColor="text1"/>
          <w:sz w:val="24"/>
          <w:highlight w:val="none"/>
          <w14:textFill>
            <w14:solidFill>
              <w14:schemeClr w14:val="tx1"/>
            </w14:solidFill>
          </w14:textFill>
        </w:rPr>
      </w:pPr>
    </w:p>
    <w:p w14:paraId="61824519">
      <w:pPr>
        <w:pStyle w:val="200"/>
        <w:rPr>
          <w:rFonts w:hint="eastAsia" w:ascii="宋体" w:hAnsi="宋体" w:eastAsia="宋体" w:cs="宋体"/>
          <w:b/>
          <w:bCs/>
          <w:color w:val="000000" w:themeColor="text1"/>
          <w:sz w:val="24"/>
          <w:highlight w:val="none"/>
          <w14:textFill>
            <w14:solidFill>
              <w14:schemeClr w14:val="tx1"/>
            </w14:solidFill>
          </w14:textFill>
        </w:rPr>
      </w:pPr>
    </w:p>
    <w:p w14:paraId="4B59AE55">
      <w:pPr>
        <w:pStyle w:val="200"/>
        <w:rPr>
          <w:rFonts w:hint="eastAsia" w:ascii="宋体" w:hAnsi="宋体" w:eastAsia="宋体" w:cs="宋体"/>
          <w:b/>
          <w:bCs/>
          <w:color w:val="000000" w:themeColor="text1"/>
          <w:sz w:val="24"/>
          <w:highlight w:val="none"/>
          <w14:textFill>
            <w14:solidFill>
              <w14:schemeClr w14:val="tx1"/>
            </w14:solidFill>
          </w14:textFill>
        </w:rPr>
      </w:pPr>
    </w:p>
    <w:p w14:paraId="4F34D778">
      <w:pPr>
        <w:pStyle w:val="21"/>
        <w:spacing w:line="340" w:lineRule="exact"/>
        <w:rPr>
          <w:rFonts w:hint="eastAsia" w:ascii="宋体" w:hAnsi="宋体" w:eastAsia="宋体" w:cs="宋体"/>
          <w:b/>
          <w:color w:val="000000" w:themeColor="text1"/>
          <w:sz w:val="28"/>
          <w:szCs w:val="28"/>
          <w:highlight w:val="none"/>
          <w:lang w:eastAsia="zh-CN"/>
          <w14:textFill>
            <w14:solidFill>
              <w14:schemeClr w14:val="tx1"/>
            </w14:solidFill>
          </w14:textFill>
        </w:rPr>
      </w:pPr>
      <w:r>
        <w:rPr>
          <w:rFonts w:hint="eastAsia" w:hAnsi="宋体" w:cs="宋体"/>
          <w:b/>
          <w:bCs w:val="0"/>
          <w:color w:val="000000" w:themeColor="text1"/>
          <w:sz w:val="28"/>
          <w:szCs w:val="28"/>
          <w:highlight w:val="none"/>
          <w:lang w:val="en-US" w:eastAsia="zh-CN"/>
          <w14:textFill>
            <w14:solidFill>
              <w14:schemeClr w14:val="tx1"/>
            </w14:solidFill>
          </w14:textFill>
        </w:rPr>
        <w:t>1</w:t>
      </w:r>
      <w:r>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t>.</w:t>
      </w:r>
      <w:r>
        <w:rPr>
          <w:rFonts w:hint="eastAsia" w:ascii="宋体" w:hAnsi="宋体" w:eastAsia="宋体" w:cs="宋体"/>
          <w:b/>
          <w:color w:val="000000" w:themeColor="text1"/>
          <w:sz w:val="28"/>
          <w:szCs w:val="28"/>
          <w:highlight w:val="none"/>
          <w:lang w:val="en-US" w:eastAsia="zh-CN" w:bidi="ar-SA"/>
          <w14:textFill>
            <w14:solidFill>
              <w14:schemeClr w14:val="tx1"/>
            </w14:solidFill>
          </w14:textFill>
        </w:rPr>
        <w:t xml:space="preserve">项目实施人员一览表 </w:t>
      </w:r>
      <w:r>
        <w:rPr>
          <w:rFonts w:hint="eastAsia" w:ascii="宋体" w:hAnsi="宋体" w:eastAsia="宋体" w:cs="宋体"/>
          <w:b/>
          <w:bCs/>
          <w:color w:val="000000" w:themeColor="text1"/>
          <w:sz w:val="24"/>
          <w:highlight w:val="none"/>
          <w14:textFill>
            <w14:solidFill>
              <w14:schemeClr w14:val="tx1"/>
            </w14:solidFill>
          </w14:textFill>
        </w:rPr>
        <w:t>（如有，请提供）</w:t>
      </w:r>
      <w:r>
        <w:rPr>
          <w:rFonts w:hint="eastAsia" w:hAnsi="宋体" w:cs="宋体"/>
          <w:b/>
          <w:bCs/>
          <w:color w:val="000000" w:themeColor="text1"/>
          <w:sz w:val="24"/>
          <w:highlight w:val="none"/>
          <w:lang w:eastAsia="zh-CN"/>
          <w14:textFill>
            <w14:solidFill>
              <w14:schemeClr w14:val="tx1"/>
            </w14:solidFill>
          </w14:textFill>
        </w:rPr>
        <w:t>；</w:t>
      </w:r>
    </w:p>
    <w:p w14:paraId="7E3653A8">
      <w:pPr>
        <w:rPr>
          <w:rFonts w:hint="eastAsia" w:ascii="宋体" w:hAnsi="宋体" w:eastAsia="宋体" w:cs="宋体"/>
          <w:color w:val="000000" w:themeColor="text1"/>
          <w:highlight w:val="none"/>
          <w14:textFill>
            <w14:solidFill>
              <w14:schemeClr w14:val="tx1"/>
            </w14:solidFill>
          </w14:textFill>
        </w:rPr>
      </w:pPr>
    </w:p>
    <w:p w14:paraId="567D1A20">
      <w:pPr>
        <w:pStyle w:val="21"/>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附件：</w:t>
      </w:r>
    </w:p>
    <w:p w14:paraId="4EA90176">
      <w:pPr>
        <w:pStyle w:val="21"/>
        <w:ind w:firstLine="472"/>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项目实施人员一览表（格式）</w:t>
      </w:r>
    </w:p>
    <w:tbl>
      <w:tblPr>
        <w:tblStyle w:val="38"/>
        <w:tblW w:w="10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050"/>
        <w:gridCol w:w="1665"/>
        <w:gridCol w:w="1200"/>
        <w:gridCol w:w="2550"/>
        <w:gridCol w:w="2610"/>
      </w:tblGrid>
      <w:tr w14:paraId="1219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center"/>
          </w:tcPr>
          <w:p w14:paraId="33EC1654">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姓 名</w:t>
            </w:r>
          </w:p>
        </w:tc>
        <w:tc>
          <w:tcPr>
            <w:tcW w:w="1050" w:type="dxa"/>
            <w:noWrap w:val="0"/>
            <w:vAlign w:val="center"/>
          </w:tcPr>
          <w:p w14:paraId="7141C0F9">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职务</w:t>
            </w:r>
          </w:p>
        </w:tc>
        <w:tc>
          <w:tcPr>
            <w:tcW w:w="1665" w:type="dxa"/>
            <w:noWrap w:val="0"/>
            <w:vAlign w:val="center"/>
          </w:tcPr>
          <w:p w14:paraId="7FCCED52">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专业技术资格</w:t>
            </w:r>
          </w:p>
        </w:tc>
        <w:tc>
          <w:tcPr>
            <w:tcW w:w="1200" w:type="dxa"/>
            <w:noWrap w:val="0"/>
            <w:vAlign w:val="center"/>
          </w:tcPr>
          <w:p w14:paraId="03EE66F5">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证书编号</w:t>
            </w:r>
          </w:p>
        </w:tc>
        <w:tc>
          <w:tcPr>
            <w:tcW w:w="2550" w:type="dxa"/>
            <w:noWrap w:val="0"/>
            <w:vAlign w:val="center"/>
          </w:tcPr>
          <w:p w14:paraId="7F8C0C9A">
            <w:pPr>
              <w:spacing w:line="400" w:lineRule="exact"/>
              <w:jc w:val="both"/>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参加本单位工作时间</w:t>
            </w:r>
          </w:p>
        </w:tc>
        <w:tc>
          <w:tcPr>
            <w:tcW w:w="2610" w:type="dxa"/>
            <w:noWrap w:val="0"/>
            <w:vAlign w:val="center"/>
          </w:tcPr>
          <w:p w14:paraId="3AD3A31F">
            <w:pPr>
              <w:spacing w:line="400" w:lineRule="exact"/>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劳动合同编号</w:t>
            </w:r>
          </w:p>
        </w:tc>
      </w:tr>
      <w:tr w14:paraId="1F1F5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7FF2D1F1">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050" w:type="dxa"/>
            <w:noWrap w:val="0"/>
            <w:vAlign w:val="top"/>
          </w:tcPr>
          <w:p w14:paraId="6F91A60E">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665" w:type="dxa"/>
            <w:noWrap w:val="0"/>
            <w:vAlign w:val="top"/>
          </w:tcPr>
          <w:p w14:paraId="376CA948">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200" w:type="dxa"/>
            <w:noWrap w:val="0"/>
            <w:vAlign w:val="top"/>
          </w:tcPr>
          <w:p w14:paraId="5CBAB112">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2550" w:type="dxa"/>
            <w:noWrap w:val="0"/>
            <w:vAlign w:val="top"/>
          </w:tcPr>
          <w:p w14:paraId="1C3FDFF6">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2610" w:type="dxa"/>
            <w:noWrap w:val="0"/>
            <w:vAlign w:val="top"/>
          </w:tcPr>
          <w:p w14:paraId="21985013">
            <w:pPr>
              <w:spacing w:line="400" w:lineRule="exact"/>
              <w:rPr>
                <w:rFonts w:hint="eastAsia" w:ascii="宋体" w:hAnsi="宋体" w:eastAsia="宋体" w:cs="宋体"/>
                <w:color w:val="000000" w:themeColor="text1"/>
                <w:szCs w:val="21"/>
                <w:highlight w:val="none"/>
                <w14:textFill>
                  <w14:solidFill>
                    <w14:schemeClr w14:val="tx1"/>
                  </w14:solidFill>
                </w14:textFill>
              </w:rPr>
            </w:pPr>
          </w:p>
        </w:tc>
      </w:tr>
      <w:tr w14:paraId="6BBD9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1" w:type="dxa"/>
            <w:noWrap w:val="0"/>
            <w:vAlign w:val="top"/>
          </w:tcPr>
          <w:p w14:paraId="649767AD">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050" w:type="dxa"/>
            <w:noWrap w:val="0"/>
            <w:vAlign w:val="top"/>
          </w:tcPr>
          <w:p w14:paraId="1F246D87">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665" w:type="dxa"/>
            <w:noWrap w:val="0"/>
            <w:vAlign w:val="top"/>
          </w:tcPr>
          <w:p w14:paraId="504DD914">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1200" w:type="dxa"/>
            <w:noWrap w:val="0"/>
            <w:vAlign w:val="top"/>
          </w:tcPr>
          <w:p w14:paraId="02F07E38">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2550" w:type="dxa"/>
            <w:noWrap w:val="0"/>
            <w:vAlign w:val="top"/>
          </w:tcPr>
          <w:p w14:paraId="706E6052">
            <w:pPr>
              <w:spacing w:line="400" w:lineRule="exact"/>
              <w:rPr>
                <w:rFonts w:hint="eastAsia" w:ascii="宋体" w:hAnsi="宋体" w:eastAsia="宋体" w:cs="宋体"/>
                <w:color w:val="000000" w:themeColor="text1"/>
                <w:szCs w:val="21"/>
                <w:highlight w:val="none"/>
                <w14:textFill>
                  <w14:solidFill>
                    <w14:schemeClr w14:val="tx1"/>
                  </w14:solidFill>
                </w14:textFill>
              </w:rPr>
            </w:pPr>
          </w:p>
        </w:tc>
        <w:tc>
          <w:tcPr>
            <w:tcW w:w="2610" w:type="dxa"/>
            <w:noWrap w:val="0"/>
            <w:vAlign w:val="top"/>
          </w:tcPr>
          <w:p w14:paraId="4BFE5A88">
            <w:pPr>
              <w:spacing w:line="400" w:lineRule="exact"/>
              <w:rPr>
                <w:rFonts w:hint="eastAsia" w:ascii="宋体" w:hAnsi="宋体" w:eastAsia="宋体" w:cs="宋体"/>
                <w:color w:val="000000" w:themeColor="text1"/>
                <w:szCs w:val="21"/>
                <w:highlight w:val="none"/>
                <w14:textFill>
                  <w14:solidFill>
                    <w14:schemeClr w14:val="tx1"/>
                  </w14:solidFill>
                </w14:textFill>
              </w:rPr>
            </w:pPr>
          </w:p>
        </w:tc>
      </w:tr>
    </w:tbl>
    <w:p w14:paraId="6D4DECF2">
      <w:pPr>
        <w:spacing w:line="400" w:lineRule="exact"/>
        <w:rPr>
          <w:rFonts w:hint="eastAsia" w:ascii="宋体" w:hAnsi="宋体" w:eastAsia="宋体" w:cs="宋体"/>
          <w:color w:val="000000" w:themeColor="text1"/>
          <w:szCs w:val="21"/>
          <w:highlight w:val="none"/>
          <w14:textFill>
            <w14:solidFill>
              <w14:schemeClr w14:val="tx1"/>
            </w14:solidFill>
          </w14:textFill>
        </w:rPr>
      </w:pPr>
    </w:p>
    <w:p w14:paraId="4A3AC70A">
      <w:pPr>
        <w:spacing w:line="400" w:lineRule="exact"/>
        <w:ind w:firstLine="1890"/>
        <w:rPr>
          <w:rFonts w:hint="eastAsia" w:ascii="宋体" w:hAnsi="宋体" w:eastAsia="宋体" w:cs="宋体"/>
          <w:color w:val="000000" w:themeColor="text1"/>
          <w:szCs w:val="21"/>
          <w:highlight w:val="none"/>
          <w:u w:val="singl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磋商供应商</w:t>
      </w:r>
      <w:r>
        <w:rPr>
          <w:rFonts w:hint="eastAsia" w:ascii="宋体" w:hAnsi="宋体" w:eastAsia="宋体" w:cs="宋体"/>
          <w:color w:val="000000" w:themeColor="text1"/>
          <w:szCs w:val="21"/>
          <w:highlight w:val="none"/>
          <w:lang w:val="en-US"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公章</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，自然人</w:t>
      </w:r>
      <w:r>
        <w:rPr>
          <w:rFonts w:hint="eastAsia" w:ascii="宋体" w:hAnsi="宋体" w:eastAsia="宋体" w:cs="宋体"/>
          <w:color w:val="000000" w:themeColor="text1"/>
          <w:szCs w:val="21"/>
          <w:highlight w:val="none"/>
          <w:lang w:eastAsia="zh-CN"/>
          <w14:textFill>
            <w14:solidFill>
              <w14:schemeClr w14:val="tx1"/>
            </w14:solidFill>
          </w14:textFill>
        </w:rPr>
        <w:t>签字或个人</w:t>
      </w:r>
      <w:r>
        <w:rPr>
          <w:rFonts w:hint="eastAsia" w:ascii="宋体" w:hAnsi="宋体" w:eastAsia="宋体" w:cs="宋体"/>
          <w:color w:val="000000" w:themeColor="text1"/>
          <w:szCs w:val="21"/>
          <w:highlight w:val="none"/>
          <w:lang w:val="en-US" w:eastAsia="zh-CN"/>
          <w14:textFill>
            <w14:solidFill>
              <w14:schemeClr w14:val="tx1"/>
            </w14:solidFill>
          </w14:textFill>
        </w:rPr>
        <w:t>CA签章]</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u w:val="single"/>
          <w14:textFill>
            <w14:solidFill>
              <w14:schemeClr w14:val="tx1"/>
            </w14:solidFill>
          </w14:textFill>
        </w:rPr>
        <w:t xml:space="preserve">                                     </w:t>
      </w:r>
    </w:p>
    <w:p w14:paraId="6DB41F43">
      <w:pPr>
        <w:pStyle w:val="3"/>
        <w:rPr>
          <w:rFonts w:hint="eastAsia" w:ascii="宋体" w:hAnsi="宋体" w:eastAsia="宋体" w:cs="宋体"/>
          <w:color w:val="000000" w:themeColor="text1"/>
          <w:highlight w:val="none"/>
          <w14:textFill>
            <w14:solidFill>
              <w14:schemeClr w14:val="tx1"/>
            </w14:solidFill>
          </w14:textFill>
        </w:rPr>
      </w:pPr>
    </w:p>
    <w:p w14:paraId="027BD9E3">
      <w:pPr>
        <w:spacing w:line="400" w:lineRule="exact"/>
        <w:ind w:firstLine="1680"/>
        <w:rPr>
          <w:rFonts w:hint="eastAsia" w:ascii="宋体" w:hAnsi="宋体" w:eastAsia="宋体" w:cs="宋体"/>
          <w:color w:val="000000" w:themeColor="text1"/>
          <w:highlight w:val="none"/>
          <w14:textFill>
            <w14:solidFill>
              <w14:schemeClr w14:val="tx1"/>
            </w14:solidFill>
          </w14:textFill>
        </w:rPr>
      </w:pPr>
      <w:r>
        <w:rPr>
          <w:rFonts w:hint="eastAsia" w:ascii="宋体" w:hAnsi="宋体" w:eastAsia="宋体" w:cs="宋体"/>
          <w:color w:val="000000" w:themeColor="text1"/>
          <w:highlight w:val="none"/>
          <w14:textFill>
            <w14:solidFill>
              <w14:schemeClr w14:val="tx1"/>
            </w14:solidFill>
          </w14:textFill>
        </w:rPr>
        <w:t xml:space="preserve"> 日          期：</w:t>
      </w:r>
      <w:r>
        <w:rPr>
          <w:rFonts w:hint="eastAsia" w:ascii="宋体" w:hAnsi="宋体" w:eastAsia="宋体" w:cs="宋体"/>
          <w:color w:val="000000" w:themeColor="text1"/>
          <w:highlight w:val="none"/>
          <w:u w:val="single"/>
          <w14:textFill>
            <w14:solidFill>
              <w14:schemeClr w14:val="tx1"/>
            </w14:solidFill>
          </w14:textFill>
        </w:rPr>
        <w:t xml:space="preserve">                                                   </w:t>
      </w:r>
    </w:p>
    <w:p w14:paraId="53445181">
      <w:pPr>
        <w:pStyle w:val="16"/>
        <w:rPr>
          <w:rFonts w:hint="eastAsia" w:ascii="宋体" w:hAnsi="宋体" w:eastAsia="宋体" w:cs="宋体"/>
          <w:color w:val="000000" w:themeColor="text1"/>
          <w:highlight w:val="none"/>
          <w14:textFill>
            <w14:solidFill>
              <w14:schemeClr w14:val="tx1"/>
            </w14:solidFill>
          </w14:textFill>
        </w:rPr>
      </w:pPr>
    </w:p>
    <w:p w14:paraId="4E23DC04">
      <w:pPr>
        <w:spacing w:line="360" w:lineRule="auto"/>
        <w:rPr>
          <w:rFonts w:hint="eastAsia" w:ascii="宋体" w:hAnsi="宋体" w:eastAsia="宋体" w:cs="宋体"/>
          <w:color w:val="000000" w:themeColor="text1"/>
          <w:highlight w:val="none"/>
          <w:u w:val="singl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注：供应商根据自身情况结合本项目自行制定</w:t>
      </w:r>
    </w:p>
    <w:p w14:paraId="631AE261">
      <w:pPr>
        <w:pStyle w:val="21"/>
        <w:spacing w:line="340" w:lineRule="exact"/>
        <w:rPr>
          <w:rFonts w:hint="eastAsia" w:ascii="宋体" w:hAnsi="宋体" w:eastAsia="宋体" w:cs="宋体"/>
          <w:b/>
          <w:bCs w:val="0"/>
          <w:color w:val="000000" w:themeColor="text1"/>
          <w:sz w:val="28"/>
          <w:szCs w:val="28"/>
          <w:highlight w:val="none"/>
          <w14:textFill>
            <w14:solidFill>
              <w14:schemeClr w14:val="tx1"/>
            </w14:solidFill>
          </w14:textFill>
        </w:rPr>
      </w:pPr>
    </w:p>
    <w:p w14:paraId="415C251B">
      <w:pPr>
        <w:pStyle w:val="12"/>
        <w:rPr>
          <w:rFonts w:hint="eastAsia" w:ascii="宋体" w:hAnsi="宋体" w:eastAsia="宋体" w:cs="宋体"/>
          <w:b/>
          <w:bCs w:val="0"/>
          <w:color w:val="000000" w:themeColor="text1"/>
          <w:sz w:val="28"/>
          <w:szCs w:val="28"/>
          <w:highlight w:val="none"/>
          <w14:textFill>
            <w14:solidFill>
              <w14:schemeClr w14:val="tx1"/>
            </w14:solidFill>
          </w14:textFill>
        </w:rPr>
      </w:pPr>
    </w:p>
    <w:p w14:paraId="1EDD1182">
      <w:pPr>
        <w:pStyle w:val="16"/>
        <w:rPr>
          <w:rFonts w:hint="eastAsia" w:ascii="宋体" w:hAnsi="宋体" w:eastAsia="宋体" w:cs="宋体"/>
          <w:b/>
          <w:bCs w:val="0"/>
          <w:color w:val="000000" w:themeColor="text1"/>
          <w:sz w:val="28"/>
          <w:szCs w:val="28"/>
          <w:highlight w:val="none"/>
          <w14:textFill>
            <w14:solidFill>
              <w14:schemeClr w14:val="tx1"/>
            </w14:solidFill>
          </w14:textFill>
        </w:rPr>
      </w:pPr>
    </w:p>
    <w:p w14:paraId="759A5544">
      <w:pPr>
        <w:rPr>
          <w:rFonts w:hint="eastAsia"/>
          <w:color w:val="000000" w:themeColor="text1"/>
          <w:highlight w:val="none"/>
          <w14:textFill>
            <w14:solidFill>
              <w14:schemeClr w14:val="tx1"/>
            </w14:solidFill>
          </w14:textFill>
        </w:rPr>
      </w:pPr>
    </w:p>
    <w:p w14:paraId="5E9AC150">
      <w:pPr>
        <w:pStyle w:val="21"/>
        <w:numPr>
          <w:ilvl w:val="0"/>
          <w:numId w:val="0"/>
        </w:numPr>
        <w:spacing w:line="340" w:lineRule="exact"/>
        <w:rPr>
          <w:rFonts w:hint="eastAsia" w:ascii="宋体" w:hAnsi="宋体" w:eastAsia="宋体" w:cs="宋体"/>
          <w:b/>
          <w:bCs w:val="0"/>
          <w:color w:val="000000" w:themeColor="text1"/>
          <w:sz w:val="28"/>
          <w:szCs w:val="28"/>
          <w:highlight w:val="none"/>
          <w14:textFill>
            <w14:solidFill>
              <w14:schemeClr w14:val="tx1"/>
            </w14:solidFill>
          </w14:textFill>
        </w:rPr>
      </w:pPr>
      <w:r>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t>2.</w:t>
      </w:r>
      <w:r>
        <w:rPr>
          <w:rFonts w:hint="eastAsia" w:ascii="宋体" w:hAnsi="宋体" w:eastAsia="宋体" w:cs="宋体"/>
          <w:b/>
          <w:bCs w:val="0"/>
          <w:color w:val="000000" w:themeColor="text1"/>
          <w:sz w:val="28"/>
          <w:szCs w:val="28"/>
          <w:highlight w:val="none"/>
          <w14:textFill>
            <w14:solidFill>
              <w14:schemeClr w14:val="tx1"/>
            </w14:solidFill>
          </w14:textFill>
        </w:rPr>
        <w:t>“采购需求”需提供的有效证明文件（如有，请提供）；</w:t>
      </w:r>
    </w:p>
    <w:p w14:paraId="4202439E">
      <w:pPr>
        <w:pStyle w:val="16"/>
        <w:rPr>
          <w:rFonts w:hint="eastAsia" w:ascii="宋体" w:hAnsi="宋体" w:eastAsia="宋体" w:cs="宋体"/>
          <w:b/>
          <w:bCs w:val="0"/>
          <w:color w:val="000000" w:themeColor="text1"/>
          <w:highlight w:val="none"/>
          <w14:textFill>
            <w14:solidFill>
              <w14:schemeClr w14:val="tx1"/>
            </w14:solidFill>
          </w14:textFill>
        </w:rPr>
      </w:pPr>
    </w:p>
    <w:p w14:paraId="23C66008">
      <w:pPr>
        <w:pStyle w:val="21"/>
        <w:numPr>
          <w:ilvl w:val="0"/>
          <w:numId w:val="0"/>
        </w:numPr>
        <w:spacing w:line="340" w:lineRule="exact"/>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pPr>
      <w:bookmarkStart w:id="458" w:name="_Toc10161"/>
      <w:bookmarkStart w:id="459" w:name="_Toc3052"/>
      <w:bookmarkStart w:id="460" w:name="_Toc497927090"/>
    </w:p>
    <w:p w14:paraId="3CD20E9F">
      <w:pPr>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pPr>
    </w:p>
    <w:p w14:paraId="014BE2E5">
      <w:pPr>
        <w:pStyle w:val="16"/>
        <w:rPr>
          <w:rFonts w:hint="eastAsia"/>
          <w:color w:val="000000" w:themeColor="text1"/>
          <w:highlight w:val="none"/>
          <w:lang w:val="en-US" w:eastAsia="zh-CN"/>
          <w14:textFill>
            <w14:solidFill>
              <w14:schemeClr w14:val="tx1"/>
            </w14:solidFill>
          </w14:textFill>
        </w:rPr>
      </w:pPr>
    </w:p>
    <w:p w14:paraId="56DA164B">
      <w:pPr>
        <w:pStyle w:val="21"/>
        <w:numPr>
          <w:ilvl w:val="0"/>
          <w:numId w:val="0"/>
        </w:numPr>
        <w:spacing w:line="340" w:lineRule="exact"/>
        <w:rPr>
          <w:rFonts w:hint="eastAsia" w:ascii="宋体" w:hAnsi="宋体" w:eastAsia="宋体" w:cs="宋体"/>
          <w:b/>
          <w:bCs w:val="0"/>
          <w:color w:val="000000" w:themeColor="text1"/>
          <w:sz w:val="28"/>
          <w:szCs w:val="28"/>
          <w:highlight w:val="none"/>
          <w14:textFill>
            <w14:solidFill>
              <w14:schemeClr w14:val="tx1"/>
            </w14:solidFill>
          </w14:textFill>
        </w:rPr>
      </w:pPr>
      <w:r>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t>3.</w:t>
      </w:r>
      <w:r>
        <w:rPr>
          <w:rFonts w:hint="eastAsia" w:hAnsi="宋体" w:cs="宋体"/>
          <w:b/>
          <w:bCs w:val="0"/>
          <w:color w:val="000000" w:themeColor="text1"/>
          <w:sz w:val="28"/>
          <w:szCs w:val="28"/>
          <w:highlight w:val="none"/>
          <w:lang w:val="en-US" w:eastAsia="zh-CN"/>
          <w14:textFill>
            <w14:solidFill>
              <w14:schemeClr w14:val="tx1"/>
            </w14:solidFill>
          </w14:textFill>
        </w:rPr>
        <w:t>供应商自2023年1月1日以来同类业绩的相关证明材料（以成交通知书或签订的采购合同扫描件为准，并能清晰反映所提供的服务类型、种类、金额）</w:t>
      </w:r>
      <w:r>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t>（如有，请提供）</w:t>
      </w:r>
      <w:r>
        <w:rPr>
          <w:rFonts w:hint="eastAsia" w:ascii="宋体" w:hAnsi="宋体" w:eastAsia="宋体" w:cs="宋体"/>
          <w:b/>
          <w:bCs w:val="0"/>
          <w:color w:val="000000" w:themeColor="text1"/>
          <w:sz w:val="28"/>
          <w:szCs w:val="28"/>
          <w:highlight w:val="none"/>
          <w14:textFill>
            <w14:solidFill>
              <w14:schemeClr w14:val="tx1"/>
            </w14:solidFill>
          </w14:textFill>
        </w:rPr>
        <w:t>；</w:t>
      </w:r>
      <w:bookmarkEnd w:id="458"/>
      <w:bookmarkEnd w:id="459"/>
      <w:bookmarkEnd w:id="460"/>
    </w:p>
    <w:p w14:paraId="31F6F944">
      <w:pPr>
        <w:pStyle w:val="200"/>
        <w:rPr>
          <w:rFonts w:hint="eastAsia" w:ascii="宋体" w:hAnsi="宋体" w:eastAsia="宋体" w:cs="宋体"/>
          <w:b/>
          <w:bCs w:val="0"/>
          <w:color w:val="000000" w:themeColor="text1"/>
          <w:sz w:val="28"/>
          <w:szCs w:val="28"/>
          <w:highlight w:val="none"/>
          <w14:textFill>
            <w14:solidFill>
              <w14:schemeClr w14:val="tx1"/>
            </w14:solidFill>
          </w14:textFill>
        </w:rPr>
      </w:pPr>
    </w:p>
    <w:p w14:paraId="6545A8A1">
      <w:pPr>
        <w:pStyle w:val="200"/>
        <w:rPr>
          <w:rFonts w:hint="eastAsia" w:ascii="宋体" w:hAnsi="宋体" w:eastAsia="宋体" w:cs="宋体"/>
          <w:b/>
          <w:bCs w:val="0"/>
          <w:color w:val="000000" w:themeColor="text1"/>
          <w:sz w:val="28"/>
          <w:szCs w:val="28"/>
          <w:highlight w:val="none"/>
          <w14:textFill>
            <w14:solidFill>
              <w14:schemeClr w14:val="tx1"/>
            </w14:solidFill>
          </w14:textFill>
        </w:rPr>
      </w:pPr>
    </w:p>
    <w:p w14:paraId="3D0053DB">
      <w:pPr>
        <w:pStyle w:val="21"/>
        <w:numPr>
          <w:ilvl w:val="0"/>
          <w:numId w:val="0"/>
        </w:numPr>
        <w:spacing w:line="340" w:lineRule="exact"/>
        <w:rPr>
          <w:rFonts w:hint="eastAsia" w:ascii="宋体" w:hAnsi="宋体" w:eastAsia="宋体" w:cs="宋体"/>
          <w:color w:val="000000" w:themeColor="text1"/>
          <w:highlight w:val="none"/>
          <w14:textFill>
            <w14:solidFill>
              <w14:schemeClr w14:val="tx1"/>
            </w14:solidFill>
          </w14:textFill>
        </w:rPr>
      </w:pPr>
      <w:r>
        <w:rPr>
          <w:rFonts w:hint="eastAsia" w:hAnsi="宋体" w:cs="宋体"/>
          <w:b/>
          <w:bCs w:val="0"/>
          <w:color w:val="000000" w:themeColor="text1"/>
          <w:sz w:val="28"/>
          <w:szCs w:val="28"/>
          <w:highlight w:val="none"/>
          <w:lang w:val="en-US" w:eastAsia="zh-CN"/>
          <w14:textFill>
            <w14:solidFill>
              <w14:schemeClr w14:val="tx1"/>
            </w14:solidFill>
          </w14:textFill>
        </w:rPr>
        <w:t>4</w:t>
      </w:r>
      <w:r>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t>.</w:t>
      </w:r>
      <w:r>
        <w:rPr>
          <w:rFonts w:hint="eastAsia" w:ascii="宋体" w:hAnsi="宋体" w:eastAsia="宋体" w:cs="宋体"/>
          <w:b/>
          <w:bCs w:val="0"/>
          <w:color w:val="000000" w:themeColor="text1"/>
          <w:sz w:val="28"/>
          <w:szCs w:val="28"/>
          <w:highlight w:val="none"/>
          <w14:textFill>
            <w14:solidFill>
              <w14:schemeClr w14:val="tx1"/>
            </w14:solidFill>
          </w14:textFill>
        </w:rPr>
        <w:t>供应商可结合本项目的评审办法视自身情况自行提交其它相关证明材料</w:t>
      </w:r>
      <w:r>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t>（如有，请提供）</w:t>
      </w:r>
      <w:r>
        <w:rPr>
          <w:rFonts w:hint="eastAsia" w:ascii="宋体" w:hAnsi="宋体" w:eastAsia="宋体" w:cs="宋体"/>
          <w:b/>
          <w:bCs w:val="0"/>
          <w:color w:val="000000" w:themeColor="text1"/>
          <w:sz w:val="28"/>
          <w:szCs w:val="28"/>
          <w:highlight w:val="none"/>
          <w14:textFill>
            <w14:solidFill>
              <w14:schemeClr w14:val="tx1"/>
            </w14:solidFill>
          </w14:textFill>
        </w:rPr>
        <w:t>。</w:t>
      </w:r>
      <w:r>
        <w:rPr>
          <w:rFonts w:hint="eastAsia" w:ascii="宋体" w:hAnsi="宋体" w:eastAsia="宋体" w:cs="宋体"/>
          <w:b/>
          <w:bCs w:val="0"/>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8"/>
          <w:szCs w:val="28"/>
          <w:highlight w:val="none"/>
          <w:lang w:val="en-US" w:eastAsia="zh-CN"/>
          <w14:textFill>
            <w14:solidFill>
              <w14:schemeClr w14:val="tx1"/>
            </w14:solidFill>
          </w14:textFill>
        </w:rPr>
        <w:t xml:space="preserve"> </w:t>
      </w:r>
      <w:r>
        <w:rPr>
          <w:rFonts w:hint="eastAsia" w:ascii="宋体" w:hAnsi="宋体" w:eastAsia="宋体" w:cs="宋体"/>
          <w:color w:val="000000" w:themeColor="text1"/>
          <w:highlight w:val="none"/>
          <w:lang w:val="en-US" w:eastAsia="zh-CN"/>
          <w14:textFill>
            <w14:solidFill>
              <w14:schemeClr w14:val="tx1"/>
            </w14:solidFill>
          </w14:textFill>
        </w:rPr>
        <w:t xml:space="preserve">      </w:t>
      </w:r>
    </w:p>
    <w:p w14:paraId="39980A08">
      <w:pPr>
        <w:rPr>
          <w:rFonts w:hint="eastAsia" w:ascii="宋体" w:hAnsi="宋体" w:eastAsia="宋体" w:cs="宋体"/>
          <w:color w:val="000000" w:themeColor="text1"/>
          <w:highlight w:val="none"/>
          <w14:textFill>
            <w14:solidFill>
              <w14:schemeClr w14:val="tx1"/>
            </w14:solidFill>
          </w14:textFill>
        </w:rPr>
      </w:pPr>
    </w:p>
    <w:sectPr>
      <w:pgSz w:w="11906" w:h="16838"/>
      <w:pgMar w:top="1440" w:right="935" w:bottom="1440" w:left="777"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1C212">
    <w:pPr>
      <w:pStyle w:val="24"/>
      <w:pBdr>
        <w:bottom w:val="single" w:color="000000" w:sz="4" w:space="0"/>
      </w:pBdr>
      <w:rPr>
        <w:rFonts w:hint="eastAsia"/>
      </w:rPr>
    </w:pPr>
  </w:p>
  <w:p w14:paraId="6FA5B07A">
    <w:pPr>
      <w:pStyle w:val="24"/>
    </w:pPr>
    <w:r>
      <w:rPr>
        <w:rFonts w:hint="eastAsia"/>
      </w:rPr>
      <w:t>桂林市政府集中采购中心                                                                                 竞争性磋商</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783E36">
    <w:pPr>
      <w:pStyle w:val="24"/>
      <w:pBdr>
        <w:bottom w:val="single" w:color="000000" w:sz="4" w:space="0"/>
      </w:pBdr>
      <w:tabs>
        <w:tab w:val="clear" w:pos="4153"/>
      </w:tabs>
      <w:jc w:val="center"/>
      <w:rPr>
        <w:rFonts w:hint="eastAsia"/>
      </w:rPr>
    </w:pPr>
  </w:p>
  <w:p w14:paraId="0D73CFBD">
    <w:pPr>
      <w:pStyle w:val="24"/>
    </w:pPr>
    <w:r>
      <w:rPr>
        <w:rFonts w:hint="eastAsia"/>
      </w:rPr>
      <w:t xml:space="preserve">桂林市政府集中采购中心                                                            </w:t>
    </w:r>
    <w:r>
      <w:rPr>
        <w:rFonts w:hint="eastAsia"/>
        <w:lang w:val="en-US" w:eastAsia="zh-CN"/>
      </w:rPr>
      <w:t xml:space="preserve">                     </w:t>
    </w:r>
    <w:r>
      <w:rPr>
        <w:rFonts w:hint="eastAsia"/>
      </w:rPr>
      <w:t>竞争性磋商</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0F5D6">
    <w:pPr>
      <w:pStyle w:val="24"/>
      <w:pBdr>
        <w:bottom w:val="single" w:color="000000" w:sz="4" w:space="0"/>
      </w:pBdr>
      <w:tabs>
        <w:tab w:val="clear" w:pos="4153"/>
      </w:tabs>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F653B5">
                          <w:pPr>
                            <w:pStyle w:val="24"/>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KnQ/YU8AgAAbwQAAA4AAAAAAAAAAQAgAAAAHwEAAGRycy9lMm9E&#10;b2MueG1sUEsFBgAAAAAGAAYAWQEAAM0FAAAAAA==&#10;">
              <v:fill on="f" focussize="0,0"/>
              <v:stroke on="f" weight="0.5pt"/>
              <v:imagedata o:title=""/>
              <o:lock v:ext="edit" aspectratio="f"/>
              <v:textbox inset="0mm,0mm,0mm,0mm" style="mso-fit-shape-to-text:t;">
                <w:txbxContent>
                  <w:p w14:paraId="53F653B5">
                    <w:pPr>
                      <w:pStyle w:val="24"/>
                    </w:pPr>
                    <w:r>
                      <w:fldChar w:fldCharType="begin"/>
                    </w:r>
                    <w:r>
                      <w:instrText xml:space="preserve"> PAGE  \* MERGEFORMAT </w:instrText>
                    </w:r>
                    <w:r>
                      <w:fldChar w:fldCharType="separate"/>
                    </w:r>
                    <w:r>
                      <w:t>- 3 -</w:t>
                    </w:r>
                    <w:r>
                      <w:fldChar w:fldCharType="end"/>
                    </w:r>
                  </w:p>
                </w:txbxContent>
              </v:textbox>
            </v:shape>
          </w:pict>
        </mc:Fallback>
      </mc:AlternateContent>
    </w:r>
  </w:p>
  <w:p w14:paraId="6156529C">
    <w:pPr>
      <w:pStyle w:val="24"/>
    </w:pPr>
    <w:r>
      <w:rPr>
        <w:rFonts w:hint="eastAsia"/>
      </w:rPr>
      <w:t xml:space="preserve">桂林市政府集中采购中心                                                            </w:t>
    </w:r>
    <w:r>
      <w:rPr>
        <w:rFonts w:hint="eastAsia"/>
        <w:lang w:val="en-US" w:eastAsia="zh-CN"/>
      </w:rPr>
      <w:t xml:space="preserve">                     </w:t>
    </w:r>
    <w:r>
      <w:rPr>
        <w:rFonts w:hint="eastAsia"/>
      </w:rPr>
      <w:t>竞争性磋商</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3B3FF">
    <w:pPr>
      <w:pStyle w:val="24"/>
      <w:pBdr>
        <w:bottom w:val="single" w:color="000000" w:sz="4" w:space="0"/>
      </w:pBdr>
      <w:tabs>
        <w:tab w:val="clear" w:pos="4153"/>
      </w:tabs>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066C0">
                          <w:pPr>
                            <w:pStyle w:val="24"/>
                          </w:pPr>
                          <w:r>
                            <w:fldChar w:fldCharType="begin"/>
                          </w:r>
                          <w:r>
                            <w:instrText xml:space="preserve"> PAGE  \* MERGEFORMAT </w:instrText>
                          </w:r>
                          <w:r>
                            <w:fldChar w:fldCharType="separate"/>
                          </w:r>
                          <w:r>
                            <w:t>- 3 -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P5ABVY8AgAAbwQAAA4AAAAAAAAAAQAgAAAAHwEAAGRycy9lMm9E&#10;b2MueG1sUEsFBgAAAAAGAAYAWQEAAM0FAAAAAA==&#10;">
              <v:fill on="f" focussize="0,0"/>
              <v:stroke on="f" weight="0.5pt"/>
              <v:imagedata o:title=""/>
              <o:lock v:ext="edit" aspectratio="f"/>
              <v:textbox inset="0mm,0mm,0mm,0mm" style="mso-fit-shape-to-text:t;">
                <w:txbxContent>
                  <w:p w14:paraId="394066C0">
                    <w:pPr>
                      <w:pStyle w:val="24"/>
                    </w:pPr>
                    <w:r>
                      <w:fldChar w:fldCharType="begin"/>
                    </w:r>
                    <w:r>
                      <w:instrText xml:space="preserve"> PAGE  \* MERGEFORMAT </w:instrText>
                    </w:r>
                    <w:r>
                      <w:fldChar w:fldCharType="separate"/>
                    </w:r>
                    <w:r>
                      <w:t>- 3 -</w:t>
                    </w:r>
                    <w:r>
                      <w:fldChar w:fldCharType="end"/>
                    </w:r>
                  </w:p>
                </w:txbxContent>
              </v:textbox>
            </v:shape>
          </w:pict>
        </mc:Fallback>
      </mc:AlternateContent>
    </w:r>
  </w:p>
  <w:p w14:paraId="4753CBD2">
    <w:pPr>
      <w:pStyle w:val="24"/>
    </w:pPr>
    <w:r>
      <w:rPr>
        <w:rFonts w:hint="eastAsia"/>
      </w:rPr>
      <w:t xml:space="preserve">桂林市政府集中采购中心                                                            </w:t>
    </w:r>
    <w:r>
      <w:rPr>
        <w:rFonts w:hint="eastAsia"/>
        <w:lang w:val="en-US" w:eastAsia="zh-CN"/>
      </w:rPr>
      <w:t xml:space="preserve">                     </w:t>
    </w:r>
    <w:r>
      <w:rPr>
        <w:rFonts w:hint="eastAsia"/>
      </w:rPr>
      <w:t>竞争性磋商</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0B885">
    <w:pPr>
      <w:pStyle w:val="26"/>
      <w:jc w:val="left"/>
      <w:rPr>
        <w:rFonts w:hint="eastAsia" w:eastAsia="宋体"/>
        <w:color w:val="000000" w:themeColor="text1"/>
        <w:lang w:eastAsia="zh-CN"/>
        <w14:textFill>
          <w14:solidFill>
            <w14:schemeClr w14:val="tx1"/>
          </w14:solidFill>
        </w14:textFill>
      </w:rPr>
    </w:pPr>
    <w:r>
      <w:rPr>
        <w:rFonts w:hint="eastAsia" w:ascii="宋体" w:hAnsi="宋体" w:cs="宋体"/>
        <w:color w:val="000000" w:themeColor="text1"/>
        <w:sz w:val="18"/>
        <w:szCs w:val="18"/>
        <w:lang w:eastAsia="zh-CN"/>
        <w14:textFill>
          <w14:solidFill>
            <w14:schemeClr w14:val="tx1"/>
          </w14:solidFill>
        </w14:textFill>
      </w:rPr>
      <w:t>2026年漓江景区星级游船游览票据印刷（重1）</w:t>
    </w:r>
    <w:r>
      <w:rPr>
        <w:rFonts w:hint="eastAsia" w:ascii="宋体" w:hAnsi="宋体" w:eastAsia="宋体" w:cs="宋体"/>
        <w:color w:val="000000" w:themeColor="text1"/>
        <w:sz w:val="18"/>
        <w:szCs w:val="18"/>
        <w14:textFill>
          <w14:solidFill>
            <w14:schemeClr w14:val="tx1"/>
          </w14:solidFill>
        </w14:textFill>
      </w:rPr>
      <w:t xml:space="preserve">           </w:t>
    </w:r>
    <w:r>
      <w:rPr>
        <w:rFonts w:hint="eastAsia" w:ascii="宋体" w:hAnsi="宋体" w:cs="宋体"/>
        <w:color w:val="000000" w:themeColor="text1"/>
        <w:sz w:val="18"/>
        <w:szCs w:val="18"/>
        <w:lang w:val="en-US" w:eastAsia="zh-CN"/>
        <w14:textFill>
          <w14:solidFill>
            <w14:schemeClr w14:val="tx1"/>
          </w14:solidFill>
        </w14:textFill>
      </w:rPr>
      <w:t xml:space="preserve">                                     </w:t>
    </w:r>
    <w:r>
      <w:rPr>
        <w:rFonts w:hint="eastAsia" w:ascii="宋体" w:hAnsi="宋体" w:cs="宋体"/>
        <w:color w:val="000000" w:themeColor="text1"/>
        <w:sz w:val="18"/>
        <w:szCs w:val="18"/>
        <w:lang w:val="en-US" w:eastAsia="zh-CN"/>
        <w14:textFill>
          <w14:solidFill>
            <w14:schemeClr w14:val="tx1"/>
          </w14:solidFill>
        </w14:textFill>
      </w:rPr>
      <w:fldChar w:fldCharType="begin"/>
    </w:r>
    <w:r>
      <w:rPr>
        <w:rFonts w:hint="eastAsia" w:ascii="宋体" w:hAnsi="宋体" w:cs="宋体"/>
        <w:color w:val="000000" w:themeColor="text1"/>
        <w:sz w:val="18"/>
        <w:szCs w:val="18"/>
        <w:lang w:val="en-US" w:eastAsia="zh-CN"/>
        <w14:textFill>
          <w14:solidFill>
            <w14:schemeClr w14:val="tx1"/>
          </w14:solidFill>
        </w14:textFill>
      </w:rPr>
      <w:instrText xml:space="preserve"> HYPERLINK "https://www.gcy.zfcg.gxzf.gov.cn/project-center/_procurement_/project-result-detail/7179057734536659022?utm=web-project-center-front.42c12ca3.0.0.a1775990164611efb6717945f98356fa" \t "https://www.gcy.zfcg.gxzf.gov.cn/project-center/_procurement_/self-project/_blank" </w:instrText>
    </w:r>
    <w:r>
      <w:rPr>
        <w:rFonts w:hint="eastAsia" w:ascii="宋体" w:hAnsi="宋体" w:cs="宋体"/>
        <w:color w:val="000000" w:themeColor="text1"/>
        <w:sz w:val="18"/>
        <w:szCs w:val="18"/>
        <w:lang w:val="en-US" w:eastAsia="zh-CN"/>
        <w14:textFill>
          <w14:solidFill>
            <w14:schemeClr w14:val="tx1"/>
          </w14:solidFill>
        </w14:textFill>
      </w:rPr>
      <w:fldChar w:fldCharType="separate"/>
    </w:r>
    <w:r>
      <w:rPr>
        <w:rFonts w:hint="eastAsia" w:ascii="宋体" w:hAnsi="宋体" w:cs="宋体"/>
        <w:color w:val="000000" w:themeColor="text1"/>
        <w:sz w:val="18"/>
        <w:szCs w:val="18"/>
        <w:lang w:val="en-US" w:eastAsia="zh-CN"/>
        <w14:textFill>
          <w14:solidFill>
            <w14:schemeClr w14:val="tx1"/>
          </w14:solidFill>
        </w14:textFill>
      </w:rPr>
      <w:t>GLZC2026-C3-990340-GLSZ</w:t>
    </w:r>
    <w:r>
      <w:rPr>
        <w:rFonts w:hint="eastAsia" w:ascii="宋体" w:hAnsi="宋体" w:cs="宋体"/>
        <w:color w:val="000000" w:themeColor="text1"/>
        <w:sz w:val="18"/>
        <w:szCs w:val="18"/>
        <w:lang w:val="en-US" w:eastAsia="zh-CN"/>
        <w14:textFill>
          <w14:solidFill>
            <w14:schemeClr w14:val="tx1"/>
          </w14:solidFill>
        </w14:textFil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A784">
    <w:pPr>
      <w:pStyle w:val="26"/>
      <w:jc w:val="left"/>
    </w:pPr>
    <w:r>
      <w:rPr>
        <w:rStyle w:val="206"/>
        <w:rFonts w:hint="eastAsia" w:ascii="宋体"/>
        <w:color w:val="000000" w:themeColor="text1"/>
        <w:szCs w:val="21"/>
        <w:lang w:val="en-US" w:eastAsia="zh-CN"/>
        <w14:textFill>
          <w14:solidFill>
            <w14:schemeClr w14:val="tx1"/>
          </w14:solidFill>
        </w14:textFill>
      </w:rPr>
      <w:t>2026年漓江景区星级游船游览票据印刷（重1）</w:t>
    </w:r>
    <w:r>
      <w:rPr>
        <w:rFonts w:hint="eastAsia" w:ascii="宋体" w:hAnsi="宋体" w:eastAsia="宋体" w:cs="宋体"/>
        <w:color w:val="000000" w:themeColor="text1"/>
        <w:sz w:val="18"/>
        <w:szCs w:val="18"/>
        <w14:textFill>
          <w14:solidFill>
            <w14:schemeClr w14:val="tx1"/>
          </w14:solidFill>
        </w14:textFill>
      </w:rPr>
      <w:t xml:space="preserve">  </w:t>
    </w:r>
    <w:r>
      <w:rPr>
        <w:rFonts w:hint="eastAsia" w:ascii="宋体" w:hAnsi="宋体" w:cs="宋体"/>
        <w:color w:val="000000" w:themeColor="text1"/>
        <w:sz w:val="18"/>
        <w:szCs w:val="18"/>
        <w:lang w:val="en-US" w:eastAsia="zh-CN"/>
        <w14:textFill>
          <w14:solidFill>
            <w14:schemeClr w14:val="tx1"/>
          </w14:solidFill>
        </w14:textFill>
      </w:rPr>
      <w:t xml:space="preserve">   </w:t>
    </w:r>
    <w:r>
      <w:rPr>
        <w:rFonts w:hint="eastAsia" w:ascii="宋体" w:hAnsi="宋体" w:cs="宋体"/>
        <w:sz w:val="18"/>
        <w:szCs w:val="18"/>
        <w:lang w:val="en-US" w:eastAsia="zh-CN"/>
      </w:rPr>
      <w:t xml:space="preserve">                                          </w:t>
    </w:r>
    <w:r>
      <w:rPr>
        <w:rFonts w:hint="eastAsia" w:ascii="宋体" w:hAnsi="宋体" w:cs="宋体"/>
        <w:color w:val="000000" w:themeColor="text1"/>
        <w:sz w:val="18"/>
        <w:szCs w:val="18"/>
        <w:lang w:val="en-US" w:eastAsia="zh-CN"/>
        <w14:textFill>
          <w14:solidFill>
            <w14:schemeClr w14:val="tx1"/>
          </w14:solidFill>
        </w14:textFill>
      </w:rPr>
      <w:t xml:space="preserve"> GLZC2026-C3-990340-GLSZ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AC9F82"/>
    <w:multiLevelType w:val="singleLevel"/>
    <w:tmpl w:val="88AC9F82"/>
    <w:lvl w:ilvl="0" w:tentative="0">
      <w:start w:val="3"/>
      <w:numFmt w:val="chineseCounting"/>
      <w:suff w:val="nothing"/>
      <w:lvlText w:val="%1、"/>
      <w:lvlJc w:val="left"/>
      <w:rPr>
        <w:rFonts w:hint="eastAsia"/>
      </w:rPr>
    </w:lvl>
  </w:abstractNum>
  <w:abstractNum w:abstractNumId="1">
    <w:nsid w:val="8C9D5501"/>
    <w:multiLevelType w:val="multilevel"/>
    <w:tmpl w:val="8C9D5501"/>
    <w:lvl w:ilvl="0" w:tentative="0">
      <w:start w:val="2"/>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BB4CF58C"/>
    <w:multiLevelType w:val="multilevel"/>
    <w:tmpl w:val="BB4CF58C"/>
    <w:lvl w:ilvl="0" w:tentative="0">
      <w:start w:val="2"/>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023DC6C4"/>
    <w:multiLevelType w:val="multilevel"/>
    <w:tmpl w:val="023DC6C4"/>
    <w:lvl w:ilvl="0" w:tentative="0">
      <w:start w:val="4"/>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1FC16C3F"/>
    <w:multiLevelType w:val="multilevel"/>
    <w:tmpl w:val="1FC16C3F"/>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第%2节　"/>
      <w:lvlJc w:val="left"/>
      <w:pPr>
        <w:ind w:left="0" w:firstLine="402"/>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abstractNum w:abstractNumId="5">
    <w:nsid w:val="1FD97BE0"/>
    <w:multiLevelType w:val="multilevel"/>
    <w:tmpl w:val="1FD97BE0"/>
    <w:lvl w:ilvl="0" w:tentative="0">
      <w:start w:val="1"/>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2B092D39"/>
    <w:multiLevelType w:val="multilevel"/>
    <w:tmpl w:val="2B092D39"/>
    <w:lvl w:ilvl="0" w:tentative="0">
      <w:start w:val="2"/>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7">
    <w:nsid w:val="2EBEB4BA"/>
    <w:multiLevelType w:val="multilevel"/>
    <w:tmpl w:val="2EBEB4BA"/>
    <w:lvl w:ilvl="0" w:tentative="0">
      <w:start w:val="26"/>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8">
    <w:nsid w:val="4C2D75E3"/>
    <w:multiLevelType w:val="multilevel"/>
    <w:tmpl w:val="4C2D75E3"/>
    <w:lvl w:ilvl="0" w:tentative="0">
      <w:start w:val="3"/>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9">
    <w:nsid w:val="661C7FDE"/>
    <w:multiLevelType w:val="multilevel"/>
    <w:tmpl w:val="661C7FDE"/>
    <w:lvl w:ilvl="0" w:tentative="0">
      <w:start w:val="2"/>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0">
    <w:nsid w:val="6AD43707"/>
    <w:multiLevelType w:val="multilevel"/>
    <w:tmpl w:val="6AD43707"/>
    <w:lvl w:ilvl="0" w:tentative="0">
      <w:start w:val="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4"/>
  </w:num>
  <w:num w:numId="2">
    <w:abstractNumId w:val="8"/>
  </w:num>
  <w:num w:numId="3">
    <w:abstractNumId w:val="10"/>
  </w:num>
  <w:num w:numId="4">
    <w:abstractNumId w:val="3"/>
  </w:num>
  <w:num w:numId="5">
    <w:abstractNumId w:val="2"/>
  </w:num>
  <w:num w:numId="6">
    <w:abstractNumId w:val="7"/>
  </w:num>
  <w:num w:numId="7">
    <w:abstractNumId w:val="0"/>
  </w:num>
  <w:num w:numId="8">
    <w:abstractNumId w:val="9"/>
    <w:lvlOverride w:ilvl="0">
      <w:startOverride w:val="2"/>
    </w:lvlOverride>
  </w:num>
  <w:num w:numId="9">
    <w:abstractNumId w:val="6"/>
    <w:lvlOverride w:ilvl="0">
      <w:startOverride w:val="2"/>
    </w:lvlOverride>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E2F6B"/>
    <w:rsid w:val="05CD3FD8"/>
    <w:rsid w:val="0A17360A"/>
    <w:rsid w:val="0B7849E6"/>
    <w:rsid w:val="0CF0423D"/>
    <w:rsid w:val="0D3A01A5"/>
    <w:rsid w:val="0D8F0555"/>
    <w:rsid w:val="0E1E1875"/>
    <w:rsid w:val="0E202B93"/>
    <w:rsid w:val="0E932A5A"/>
    <w:rsid w:val="10476413"/>
    <w:rsid w:val="11CC15E8"/>
    <w:rsid w:val="16903F2D"/>
    <w:rsid w:val="1BA86C22"/>
    <w:rsid w:val="1F5E5F75"/>
    <w:rsid w:val="221768AF"/>
    <w:rsid w:val="230957A6"/>
    <w:rsid w:val="261A4BC0"/>
    <w:rsid w:val="2D346567"/>
    <w:rsid w:val="2F3C1703"/>
    <w:rsid w:val="317A4765"/>
    <w:rsid w:val="31A24174"/>
    <w:rsid w:val="36324A46"/>
    <w:rsid w:val="40D774DE"/>
    <w:rsid w:val="422624CB"/>
    <w:rsid w:val="438D657A"/>
    <w:rsid w:val="484A1994"/>
    <w:rsid w:val="493C0826"/>
    <w:rsid w:val="4AC9433B"/>
    <w:rsid w:val="4EA50C1B"/>
    <w:rsid w:val="50F80130"/>
    <w:rsid w:val="542A543E"/>
    <w:rsid w:val="54B03E76"/>
    <w:rsid w:val="595D4D4E"/>
    <w:rsid w:val="5E8D659F"/>
    <w:rsid w:val="61D51053"/>
    <w:rsid w:val="68B329C3"/>
    <w:rsid w:val="698D3931"/>
    <w:rsid w:val="6A141C2A"/>
    <w:rsid w:val="6B94558C"/>
    <w:rsid w:val="6DF82E32"/>
    <w:rsid w:val="6EC151A6"/>
    <w:rsid w:val="71700DE3"/>
    <w:rsid w:val="72D75B32"/>
    <w:rsid w:val="72FF004B"/>
    <w:rsid w:val="7B96385F"/>
    <w:rsid w:val="7C1E076F"/>
    <w:rsid w:val="7E2E5C8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nhideWhenUsed="0" w:uiPriority="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sz w:val="44"/>
      <w:szCs w:val="44"/>
    </w:rPr>
  </w:style>
  <w:style w:type="paragraph" w:styleId="3">
    <w:name w:val="heading 2"/>
    <w:basedOn w:val="1"/>
    <w:next w:val="1"/>
    <w:qFormat/>
    <w:uiPriority w:val="0"/>
    <w:pPr>
      <w:keepNext/>
      <w:keepLines/>
      <w:tabs>
        <w:tab w:val="left" w:pos="567"/>
      </w:tabs>
      <w:spacing w:line="360" w:lineRule="auto"/>
      <w:ind w:left="567" w:hanging="567"/>
      <w:outlineLvl w:val="1"/>
    </w:pPr>
    <w:rPr>
      <w:rFonts w:ascii="Arial" w:hAnsi="Arial"/>
      <w:bCs/>
      <w:color w:val="000000"/>
      <w:sz w:val="28"/>
      <w:szCs w:val="32"/>
      <w:lang w:val="pt-BR"/>
    </w:rPr>
  </w:style>
  <w:style w:type="paragraph" w:styleId="4">
    <w:name w:val="heading 3"/>
    <w:basedOn w:val="1"/>
    <w:next w:val="1"/>
    <w:link w:val="205"/>
    <w:qFormat/>
    <w:uiPriority w:val="0"/>
    <w:pPr>
      <w:keepNext/>
      <w:keepLines/>
      <w:spacing w:before="260" w:beforeAutospacing="0" w:after="260" w:afterAutospacing="0" w:line="240" w:lineRule="auto"/>
      <w:outlineLvl w:val="2"/>
    </w:pPr>
    <w:rPr>
      <w:rFonts w:ascii="Calibri" w:hAnsi="Calibri" w:eastAsia="宋体"/>
      <w:b/>
      <w:sz w:val="32"/>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5"/>
    <w:basedOn w:val="1"/>
    <w:next w:val="1"/>
    <w:link w:val="177"/>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8"/>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9"/>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80"/>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81"/>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40">
    <w:name w:val="Default Paragraph Font"/>
    <w:semiHidden/>
    <w:qFormat/>
    <w:uiPriority w:val="0"/>
  </w:style>
  <w:style w:type="table" w:default="1" w:styleId="38">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index 8"/>
    <w:basedOn w:val="1"/>
    <w:next w:val="1"/>
    <w:qFormat/>
    <w:uiPriority w:val="0"/>
    <w:pPr>
      <w:ind w:left="2940"/>
    </w:pPr>
  </w:style>
  <w:style w:type="paragraph" w:styleId="13">
    <w:name w:val="Normal Indent"/>
    <w:basedOn w:val="1"/>
    <w:qFormat/>
    <w:uiPriority w:val="0"/>
    <w:pPr>
      <w:ind w:firstLine="420"/>
    </w:pPr>
    <w:rPr>
      <w:rFonts w:ascii="Times New Roman" w:hAnsi="Times New Roman" w:eastAsia="宋体" w:cs="Times New Roman"/>
      <w:szCs w:val="20"/>
    </w:rPr>
  </w:style>
  <w:style w:type="paragraph" w:styleId="14">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5">
    <w:name w:val="annotation text"/>
    <w:basedOn w:val="1"/>
    <w:qFormat/>
    <w:uiPriority w:val="0"/>
    <w:pPr>
      <w:jc w:val="left"/>
    </w:pPr>
  </w:style>
  <w:style w:type="paragraph" w:styleId="16">
    <w:name w:val="Body Text"/>
    <w:basedOn w:val="1"/>
    <w:next w:val="1"/>
    <w:qFormat/>
    <w:uiPriority w:val="0"/>
  </w:style>
  <w:style w:type="paragraph" w:styleId="17">
    <w:name w:val="Body Text Indent"/>
    <w:basedOn w:val="1"/>
    <w:next w:val="18"/>
    <w:qFormat/>
    <w:uiPriority w:val="0"/>
    <w:pPr>
      <w:spacing w:after="120"/>
      <w:ind w:left="420"/>
    </w:pPr>
  </w:style>
  <w:style w:type="paragraph" w:styleId="18">
    <w:name w:val="annotation subject"/>
    <w:basedOn w:val="15"/>
    <w:next w:val="15"/>
    <w:qFormat/>
    <w:uiPriority w:val="0"/>
    <w:rPr>
      <w:rFonts w:ascii="Times New Roman" w:hAnsi="Times New Roman" w:eastAsia="宋体" w:cs="Times New Roman"/>
      <w:b/>
      <w:bCs/>
    </w:rPr>
  </w:style>
  <w:style w:type="paragraph" w:styleId="19">
    <w:name w:val="toc 5"/>
    <w:basedOn w:val="1"/>
    <w:next w:val="1"/>
    <w:unhideWhenUsed/>
    <w:qFormat/>
    <w:uiPriority w:val="39"/>
    <w:pPr>
      <w:spacing w:after="100"/>
      <w:ind w:left="880"/>
    </w:pPr>
  </w:style>
  <w:style w:type="paragraph" w:styleId="20">
    <w:name w:val="toc 3"/>
    <w:basedOn w:val="1"/>
    <w:next w:val="1"/>
    <w:unhideWhenUsed/>
    <w:qFormat/>
    <w:uiPriority w:val="39"/>
    <w:pPr>
      <w:ind w:left="840"/>
    </w:pPr>
  </w:style>
  <w:style w:type="paragraph" w:styleId="21">
    <w:name w:val="Plain Text"/>
    <w:basedOn w:val="1"/>
    <w:qFormat/>
    <w:uiPriority w:val="99"/>
    <w:rPr>
      <w:rFonts w:ascii="宋体" w:hAnsi="Courier New"/>
      <w:szCs w:val="20"/>
    </w:rPr>
  </w:style>
  <w:style w:type="paragraph" w:styleId="22">
    <w:name w:val="toc 8"/>
    <w:basedOn w:val="1"/>
    <w:next w:val="1"/>
    <w:unhideWhenUsed/>
    <w:qFormat/>
    <w:uiPriority w:val="39"/>
    <w:pPr>
      <w:spacing w:after="100"/>
      <w:ind w:left="1540"/>
    </w:pPr>
  </w:style>
  <w:style w:type="paragraph" w:styleId="23">
    <w:name w:val="endnote text"/>
    <w:basedOn w:val="1"/>
    <w:link w:val="197"/>
    <w:semiHidden/>
    <w:unhideWhenUsed/>
    <w:qFormat/>
    <w:uiPriority w:val="99"/>
    <w:pPr>
      <w:spacing w:after="0" w:line="240" w:lineRule="auto"/>
    </w:pPr>
    <w:rPr>
      <w:sz w:val="20"/>
      <w:szCs w:val="20"/>
    </w:rPr>
  </w:style>
  <w:style w:type="paragraph" w:styleId="24">
    <w:name w:val="footer"/>
    <w:basedOn w:val="1"/>
    <w:qFormat/>
    <w:uiPriority w:val="99"/>
    <w:pPr>
      <w:tabs>
        <w:tab w:val="center" w:pos="4153"/>
        <w:tab w:val="right" w:pos="8306"/>
      </w:tabs>
      <w:jc w:val="left"/>
    </w:pPr>
    <w:rPr>
      <w:sz w:val="18"/>
      <w:szCs w:val="18"/>
    </w:rPr>
  </w:style>
  <w:style w:type="paragraph" w:styleId="25">
    <w:name w:val="envelope return"/>
    <w:basedOn w:val="1"/>
    <w:qFormat/>
    <w:uiPriority w:val="0"/>
    <w:rPr>
      <w:rFonts w:ascii="Arial" w:hAnsi="Arial"/>
    </w:rPr>
  </w:style>
  <w:style w:type="paragraph" w:styleId="26">
    <w:name w:val="header"/>
    <w:basedOn w:val="1"/>
    <w:qFormat/>
    <w:uiPriority w:val="99"/>
    <w:pPr>
      <w:pBdr>
        <w:bottom w:val="single" w:color="000000" w:sz="6" w:space="1"/>
      </w:pBdr>
      <w:tabs>
        <w:tab w:val="center" w:pos="4153"/>
        <w:tab w:val="right" w:pos="8306"/>
      </w:tabs>
      <w:jc w:val="center"/>
    </w:pPr>
    <w:rPr>
      <w:sz w:val="18"/>
      <w:szCs w:val="18"/>
    </w:rPr>
  </w:style>
  <w:style w:type="paragraph" w:styleId="27">
    <w:name w:val="toc 1"/>
    <w:basedOn w:val="1"/>
    <w:next w:val="1"/>
    <w:unhideWhenUsed/>
    <w:qFormat/>
    <w:uiPriority w:val="39"/>
  </w:style>
  <w:style w:type="paragraph" w:styleId="28">
    <w:name w:val="toc 4"/>
    <w:basedOn w:val="1"/>
    <w:next w:val="1"/>
    <w:unhideWhenUsed/>
    <w:qFormat/>
    <w:uiPriority w:val="39"/>
    <w:pPr>
      <w:spacing w:after="100"/>
      <w:ind w:left="660"/>
    </w:pPr>
  </w:style>
  <w:style w:type="paragraph" w:styleId="29">
    <w:name w:val="Subtitle"/>
    <w:basedOn w:val="1"/>
    <w:next w:val="1"/>
    <w:link w:val="183"/>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30">
    <w:name w:val="footnote text"/>
    <w:basedOn w:val="1"/>
    <w:link w:val="196"/>
    <w:semiHidden/>
    <w:unhideWhenUsed/>
    <w:qFormat/>
    <w:uiPriority w:val="99"/>
    <w:pPr>
      <w:spacing w:after="0" w:line="240" w:lineRule="auto"/>
    </w:pPr>
    <w:rPr>
      <w:sz w:val="20"/>
      <w:szCs w:val="20"/>
    </w:rPr>
  </w:style>
  <w:style w:type="paragraph" w:styleId="31">
    <w:name w:val="toc 6"/>
    <w:basedOn w:val="1"/>
    <w:next w:val="1"/>
    <w:unhideWhenUsed/>
    <w:qFormat/>
    <w:uiPriority w:val="39"/>
    <w:pPr>
      <w:spacing w:after="100"/>
      <w:ind w:left="1100"/>
    </w:pPr>
  </w:style>
  <w:style w:type="paragraph" w:styleId="32">
    <w:name w:val="table of figures"/>
    <w:basedOn w:val="1"/>
    <w:next w:val="1"/>
    <w:unhideWhenUsed/>
    <w:qFormat/>
    <w:uiPriority w:val="99"/>
    <w:pPr>
      <w:spacing w:after="0" w:afterAutospacing="0"/>
    </w:pPr>
  </w:style>
  <w:style w:type="paragraph" w:styleId="33">
    <w:name w:val="toc 2"/>
    <w:basedOn w:val="1"/>
    <w:next w:val="1"/>
    <w:unhideWhenUsed/>
    <w:qFormat/>
    <w:uiPriority w:val="39"/>
    <w:pPr>
      <w:ind w:left="420"/>
    </w:pPr>
  </w:style>
  <w:style w:type="paragraph" w:styleId="34">
    <w:name w:val="toc 9"/>
    <w:basedOn w:val="1"/>
    <w:next w:val="1"/>
    <w:unhideWhenUsed/>
    <w:qFormat/>
    <w:uiPriority w:val="39"/>
    <w:pPr>
      <w:spacing w:after="100"/>
      <w:ind w:left="1760"/>
    </w:pPr>
  </w:style>
  <w:style w:type="paragraph" w:styleId="35">
    <w:name w:val="Normal (Web)"/>
    <w:basedOn w:val="1"/>
    <w:qFormat/>
    <w:uiPriority w:val="0"/>
    <w:pPr>
      <w:pBdr>
        <w:top w:val="none" w:color="000000" w:sz="0" w:space="0"/>
        <w:left w:val="none" w:color="000000" w:sz="0" w:space="0"/>
        <w:bottom w:val="none" w:color="000000" w:sz="0" w:space="0"/>
        <w:right w:val="none" w:color="000000" w:sz="0" w:space="0"/>
      </w:pBdr>
      <w:spacing w:before="0" w:beforeAutospacing="0" w:after="0" w:afterAutospacing="0"/>
      <w:ind w:left="0" w:right="0"/>
      <w:jc w:val="left"/>
    </w:pPr>
    <w:rPr>
      <w:sz w:val="24"/>
      <w:lang w:val="en-US" w:eastAsia="zh-CN" w:bidi="ar"/>
    </w:rPr>
  </w:style>
  <w:style w:type="paragraph" w:styleId="36">
    <w:name w:val="Title"/>
    <w:basedOn w:val="1"/>
    <w:next w:val="1"/>
    <w:link w:val="182"/>
    <w:qFormat/>
    <w:uiPriority w:val="10"/>
    <w:pPr>
      <w:spacing w:after="80" w:line="240" w:lineRule="auto"/>
      <w:contextualSpacing/>
    </w:pPr>
    <w:rPr>
      <w:rFonts w:ascii="Arial" w:hAnsi="Arial" w:eastAsia="Arial" w:cs="Arial"/>
      <w:spacing w:val="-10"/>
      <w:sz w:val="56"/>
      <w:szCs w:val="56"/>
    </w:rPr>
  </w:style>
  <w:style w:type="paragraph" w:styleId="37">
    <w:name w:val="Body Text First Indent 2"/>
    <w:basedOn w:val="17"/>
    <w:next w:val="1"/>
    <w:unhideWhenUsed/>
    <w:qFormat/>
    <w:uiPriority w:val="99"/>
    <w:pPr>
      <w:ind w:firstLine="420"/>
    </w:pPr>
  </w:style>
  <w:style w:type="table" w:styleId="39">
    <w:name w:val="Table Grid"/>
    <w:basedOn w:val="38"/>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41">
    <w:name w:val="Strong"/>
    <w:basedOn w:val="40"/>
    <w:qFormat/>
    <w:uiPriority w:val="0"/>
    <w:rPr>
      <w:b/>
    </w:rPr>
  </w:style>
  <w:style w:type="character" w:styleId="42">
    <w:name w:val="endnote reference"/>
    <w:basedOn w:val="40"/>
    <w:semiHidden/>
    <w:unhideWhenUsed/>
    <w:qFormat/>
    <w:uiPriority w:val="99"/>
    <w:rPr>
      <w:vertAlign w:val="superscript"/>
    </w:rPr>
  </w:style>
  <w:style w:type="character" w:styleId="43">
    <w:name w:val="FollowedHyperlink"/>
    <w:basedOn w:val="40"/>
    <w:qFormat/>
    <w:uiPriority w:val="0"/>
    <w:rPr>
      <w:color w:val="800080"/>
      <w:u w:val="none"/>
    </w:rPr>
  </w:style>
  <w:style w:type="character" w:styleId="44">
    <w:name w:val="Emphasis"/>
    <w:basedOn w:val="40"/>
    <w:qFormat/>
    <w:uiPriority w:val="0"/>
  </w:style>
  <w:style w:type="character" w:styleId="45">
    <w:name w:val="Hyperlink"/>
    <w:basedOn w:val="40"/>
    <w:qFormat/>
    <w:uiPriority w:val="0"/>
    <w:rPr>
      <w:color w:val="0000FF"/>
      <w:u w:val="none"/>
    </w:rPr>
  </w:style>
  <w:style w:type="character" w:styleId="46">
    <w:name w:val="annotation reference"/>
    <w:semiHidden/>
    <w:qFormat/>
    <w:uiPriority w:val="0"/>
    <w:rPr>
      <w:rFonts w:ascii="Tahoma" w:hAnsi="Tahoma"/>
      <w:sz w:val="21"/>
      <w:szCs w:val="21"/>
    </w:rPr>
  </w:style>
  <w:style w:type="character" w:styleId="47">
    <w:name w:val="footnote reference"/>
    <w:basedOn w:val="40"/>
    <w:qFormat/>
    <w:uiPriority w:val="0"/>
    <w:rPr>
      <w:vertAlign w:val="superscript"/>
    </w:rPr>
  </w:style>
  <w:style w:type="table" w:customStyle="1" w:styleId="48">
    <w:name w:val="Table Grid Light"/>
    <w:basedOn w:val="3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9">
    <w:name w:val="Plain Table 1"/>
    <w:basedOn w:val="38"/>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0">
    <w:name w:val="Plain Table 2"/>
    <w:basedOn w:val="38"/>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51">
    <w:name w:val="Plain Table 3"/>
    <w:basedOn w:val="38"/>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2">
    <w:name w:val="Plain Table 4"/>
    <w:basedOn w:val="38"/>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3">
    <w:name w:val="Plain Table 5"/>
    <w:basedOn w:val="38"/>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54">
    <w:name w:val="Grid Table 1 Light"/>
    <w:basedOn w:val="38"/>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5">
    <w:name w:val="Grid Table 1 Light - Accent 1"/>
    <w:basedOn w:val="38"/>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56">
    <w:name w:val="Grid Table 1 Light - Accent 2"/>
    <w:basedOn w:val="38"/>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7">
    <w:name w:val="Grid Table 1 Light - Accent 3"/>
    <w:basedOn w:val="38"/>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8">
    <w:name w:val="Grid Table 1 Light - Accent 4"/>
    <w:basedOn w:val="38"/>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9">
    <w:name w:val="Grid Table 1 Light - Accent 5"/>
    <w:basedOn w:val="38"/>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60">
    <w:name w:val="Grid Table 1 Light - Accent 6"/>
    <w:basedOn w:val="38"/>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61">
    <w:name w:val="Grid Table 2"/>
    <w:basedOn w:val="3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2 - Accent 1"/>
    <w:basedOn w:val="38"/>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2 - Accent 2"/>
    <w:basedOn w:val="38"/>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2 - Accent 3"/>
    <w:basedOn w:val="38"/>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2 - Accent 4"/>
    <w:basedOn w:val="38"/>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2 - Accent 5"/>
    <w:basedOn w:val="38"/>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2 - Accent 6"/>
    <w:basedOn w:val="38"/>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3"/>
    <w:basedOn w:val="38"/>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3 - Accent 1"/>
    <w:basedOn w:val="38"/>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70">
    <w:name w:val="Grid Table 3 - Accent 2"/>
    <w:basedOn w:val="38"/>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3 - Accent 3"/>
    <w:basedOn w:val="38"/>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3 - Accent 4"/>
    <w:basedOn w:val="38"/>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3 - Accent 5"/>
    <w:basedOn w:val="38"/>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3 - Accent 6"/>
    <w:basedOn w:val="38"/>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4"/>
    <w:basedOn w:val="38"/>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6">
    <w:name w:val="Grid Table 4 - Accent 1"/>
    <w:basedOn w:val="38"/>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7">
    <w:name w:val="Grid Table 4 - Accent 2"/>
    <w:basedOn w:val="38"/>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8">
    <w:name w:val="Grid Table 4 - Accent 3"/>
    <w:basedOn w:val="38"/>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9">
    <w:name w:val="Grid Table 4 - Accent 4"/>
    <w:basedOn w:val="38"/>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80">
    <w:name w:val="Grid Table 4 - Accent 5"/>
    <w:basedOn w:val="38"/>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81">
    <w:name w:val="Grid Table 4 - Accent 6"/>
    <w:basedOn w:val="38"/>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82">
    <w:name w:val="Grid Table 5 Dark"/>
    <w:basedOn w:val="3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83">
    <w:name w:val="Grid Table 5 Dark- Accent 1"/>
    <w:basedOn w:val="3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84">
    <w:name w:val="Grid Table 5 Dark - Accent 2"/>
    <w:basedOn w:val="3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85">
    <w:name w:val="Grid Table 5 Dark - Accent 3"/>
    <w:basedOn w:val="3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86">
    <w:name w:val="Grid Table 5 Dark- Accent 4"/>
    <w:basedOn w:val="3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7">
    <w:name w:val="Grid Table 5 Dark - Accent 5"/>
    <w:basedOn w:val="3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8">
    <w:name w:val="Grid Table 5 Dark - Accent 6"/>
    <w:basedOn w:val="38"/>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9">
    <w:name w:val="Grid Table 6 Colorful"/>
    <w:basedOn w:val="38"/>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6 Colorful - Accent 1"/>
    <w:basedOn w:val="38"/>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6 Colorful - Accent 2"/>
    <w:basedOn w:val="38"/>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6 Colorful - Accent 3"/>
    <w:basedOn w:val="38"/>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6 Colorful - Accent 4"/>
    <w:basedOn w:val="38"/>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6 Colorful - Accent 5"/>
    <w:basedOn w:val="38"/>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6 Colorful - Accent 6"/>
    <w:basedOn w:val="38"/>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6">
    <w:name w:val="Grid Table 7 Colorful"/>
    <w:basedOn w:val="38"/>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7">
    <w:name w:val="Grid Table 7 Colorful - Accent 1"/>
    <w:basedOn w:val="38"/>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8">
    <w:name w:val="Grid Table 7 Colorful - Accent 2"/>
    <w:basedOn w:val="38"/>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9">
    <w:name w:val="Grid Table 7 Colorful - Accent 3"/>
    <w:basedOn w:val="38"/>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00">
    <w:name w:val="Grid Table 7 Colorful - Accent 4"/>
    <w:basedOn w:val="38"/>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01">
    <w:name w:val="Grid Table 7 Colorful - Accent 5"/>
    <w:basedOn w:val="38"/>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02">
    <w:name w:val="Grid Table 7 Colorful - Accent 6"/>
    <w:basedOn w:val="38"/>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03">
    <w:name w:val="List Table 1 Light"/>
    <w:basedOn w:val="38"/>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1 Light - Accent 1"/>
    <w:basedOn w:val="38"/>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1 Light - Accent 2"/>
    <w:basedOn w:val="38"/>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1 Light - Accent 3"/>
    <w:basedOn w:val="38"/>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1 Light - Accent 4"/>
    <w:basedOn w:val="38"/>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1 Light - Accent 5"/>
    <w:basedOn w:val="38"/>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1 Light - Accent 6"/>
    <w:basedOn w:val="38"/>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2"/>
    <w:basedOn w:val="38"/>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1">
    <w:name w:val="List Table 2 - Accent 1"/>
    <w:basedOn w:val="38"/>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2">
    <w:name w:val="List Table 2 - Accent 2"/>
    <w:basedOn w:val="38"/>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3">
    <w:name w:val="List Table 2 - Accent 3"/>
    <w:basedOn w:val="38"/>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4">
    <w:name w:val="List Table 2 - Accent 4"/>
    <w:basedOn w:val="38"/>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15">
    <w:name w:val="List Table 2 - Accent 5"/>
    <w:basedOn w:val="38"/>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16">
    <w:name w:val="List Table 2 - Accent 6"/>
    <w:basedOn w:val="38"/>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7">
    <w:name w:val="List Table 3"/>
    <w:basedOn w:val="38"/>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8">
    <w:name w:val="List Table 3 - Accent 1"/>
    <w:basedOn w:val="38"/>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9">
    <w:name w:val="List Table 3 - Accent 2"/>
    <w:basedOn w:val="38"/>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20">
    <w:name w:val="List Table 3 - Accent 3"/>
    <w:basedOn w:val="38"/>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21">
    <w:name w:val="List Table 3 - Accent 4"/>
    <w:basedOn w:val="38"/>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22">
    <w:name w:val="List Table 3 - Accent 5"/>
    <w:basedOn w:val="38"/>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23">
    <w:name w:val="List Table 3 - Accent 6"/>
    <w:basedOn w:val="38"/>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24">
    <w:name w:val="List Table 4"/>
    <w:basedOn w:val="38"/>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5">
    <w:name w:val="List Table 4 - Accent 1"/>
    <w:basedOn w:val="38"/>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26">
    <w:name w:val="List Table 4 - Accent 2"/>
    <w:basedOn w:val="38"/>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7">
    <w:name w:val="List Table 4 - Accent 3"/>
    <w:basedOn w:val="38"/>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8">
    <w:name w:val="List Table 4 - Accent 4"/>
    <w:basedOn w:val="38"/>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9">
    <w:name w:val="List Table 4 - Accent 5"/>
    <w:basedOn w:val="38"/>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0">
    <w:name w:val="List Table 4 - Accent 6"/>
    <w:basedOn w:val="38"/>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1">
    <w:name w:val="List Table 5 Dark"/>
    <w:basedOn w:val="38"/>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32">
    <w:name w:val="List Table 5 Dark - Accent 1"/>
    <w:basedOn w:val="38"/>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33">
    <w:name w:val="List Table 5 Dark - Accent 2"/>
    <w:basedOn w:val="38"/>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34">
    <w:name w:val="List Table 5 Dark - Accent 3"/>
    <w:basedOn w:val="38"/>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35">
    <w:name w:val="List Table 5 Dark - Accent 4"/>
    <w:basedOn w:val="38"/>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36">
    <w:name w:val="List Table 5 Dark - Accent 5"/>
    <w:basedOn w:val="38"/>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7">
    <w:name w:val="List Table 5 Dark - Accent 6"/>
    <w:basedOn w:val="38"/>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8">
    <w:name w:val="List Table 6 Colorful"/>
    <w:basedOn w:val="38"/>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9">
    <w:name w:val="List Table 6 Colorful - Accent 1"/>
    <w:basedOn w:val="38"/>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6 Colorful - Accent 2"/>
    <w:basedOn w:val="38"/>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6 Colorful - Accent 3"/>
    <w:basedOn w:val="38"/>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6 Colorful - Accent 4"/>
    <w:basedOn w:val="38"/>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6 Colorful - Accent 5"/>
    <w:basedOn w:val="38"/>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6 Colorful - Accent 6"/>
    <w:basedOn w:val="38"/>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st Table 7 Colorful"/>
    <w:basedOn w:val="38"/>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6">
    <w:name w:val="List Table 7 Colorful - Accent 1"/>
    <w:basedOn w:val="38"/>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7">
    <w:name w:val="List Table 7 Colorful - Accent 2"/>
    <w:basedOn w:val="38"/>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8">
    <w:name w:val="List Table 7 Colorful - Accent 3"/>
    <w:basedOn w:val="38"/>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9">
    <w:name w:val="List Table 7 Colorful - Accent 4"/>
    <w:basedOn w:val="38"/>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50">
    <w:name w:val="List Table 7 Colorful - Accent 5"/>
    <w:basedOn w:val="38"/>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51">
    <w:name w:val="List Table 7 Colorful - Accent 6"/>
    <w:basedOn w:val="38"/>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52">
    <w:name w:val="Lined - Accent"/>
    <w:basedOn w:val="38"/>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Lined - Accent 1"/>
    <w:basedOn w:val="38"/>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Lined - Accent 2"/>
    <w:basedOn w:val="38"/>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Lined - Accent 3"/>
    <w:basedOn w:val="38"/>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Lined - Accent 4"/>
    <w:basedOn w:val="38"/>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Lined - Accent 5"/>
    <w:basedOn w:val="38"/>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Lined - Accent 6"/>
    <w:basedOn w:val="38"/>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amp; Lined - Accent"/>
    <w:basedOn w:val="38"/>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60">
    <w:name w:val="Bordered &amp; Lined - Accent 1"/>
    <w:basedOn w:val="38"/>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61">
    <w:name w:val="Bordered &amp; Lined - Accent 2"/>
    <w:basedOn w:val="38"/>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62">
    <w:name w:val="Bordered &amp; Lined - Accent 3"/>
    <w:basedOn w:val="38"/>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63">
    <w:name w:val="Bordered &amp; Lined - Accent 4"/>
    <w:basedOn w:val="38"/>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64">
    <w:name w:val="Bordered &amp; Lined - Accent 5"/>
    <w:basedOn w:val="38"/>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65">
    <w:name w:val="Bordered &amp; Lined - Accent 6"/>
    <w:basedOn w:val="38"/>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66">
    <w:name w:val="Bordered"/>
    <w:basedOn w:val="38"/>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7">
    <w:name w:val="Bordered - Accent 1"/>
    <w:basedOn w:val="38"/>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8">
    <w:name w:val="Bordered - Accent 2"/>
    <w:basedOn w:val="38"/>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9">
    <w:name w:val="Bordered - Accent 3"/>
    <w:basedOn w:val="38"/>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70">
    <w:name w:val="Bordered - Accent 4"/>
    <w:basedOn w:val="38"/>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71">
    <w:name w:val="Bordered - Accent 5"/>
    <w:basedOn w:val="38"/>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72">
    <w:name w:val="Bordered - Accent 6"/>
    <w:basedOn w:val="38"/>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73">
    <w:name w:val="Heading 1 Char"/>
    <w:basedOn w:val="40"/>
    <w:qFormat/>
    <w:uiPriority w:val="9"/>
    <w:rPr>
      <w:rFonts w:ascii="Arial" w:hAnsi="Arial" w:eastAsia="Arial" w:cs="Arial"/>
      <w:color w:val="376092" w:themeColor="accent1" w:themeShade="BF"/>
      <w:sz w:val="40"/>
      <w:szCs w:val="40"/>
    </w:rPr>
  </w:style>
  <w:style w:type="character" w:customStyle="1" w:styleId="174">
    <w:name w:val="Heading 2 Char"/>
    <w:basedOn w:val="40"/>
    <w:qFormat/>
    <w:uiPriority w:val="9"/>
    <w:rPr>
      <w:rFonts w:ascii="Arial" w:hAnsi="Arial" w:eastAsia="Arial" w:cs="Arial"/>
      <w:color w:val="376092" w:themeColor="accent1" w:themeShade="BF"/>
      <w:sz w:val="32"/>
      <w:szCs w:val="32"/>
    </w:rPr>
  </w:style>
  <w:style w:type="character" w:customStyle="1" w:styleId="175">
    <w:name w:val="Heading 3 Char"/>
    <w:basedOn w:val="40"/>
    <w:qFormat/>
    <w:uiPriority w:val="9"/>
    <w:rPr>
      <w:rFonts w:ascii="Arial" w:hAnsi="Arial" w:eastAsia="Arial" w:cs="Arial"/>
      <w:color w:val="376092" w:themeColor="accent1" w:themeShade="BF"/>
      <w:sz w:val="28"/>
      <w:szCs w:val="28"/>
    </w:rPr>
  </w:style>
  <w:style w:type="character" w:customStyle="1" w:styleId="176">
    <w:name w:val="Heading 4 Char"/>
    <w:basedOn w:val="40"/>
    <w:qFormat/>
    <w:uiPriority w:val="9"/>
    <w:rPr>
      <w:rFonts w:ascii="Arial" w:hAnsi="Arial" w:eastAsia="Arial" w:cs="Arial"/>
      <w:i/>
      <w:iCs/>
      <w:color w:val="376092" w:themeColor="accent1" w:themeShade="BF"/>
    </w:rPr>
  </w:style>
  <w:style w:type="character" w:customStyle="1" w:styleId="177">
    <w:name w:val="Heading 5 Char"/>
    <w:basedOn w:val="40"/>
    <w:link w:val="6"/>
    <w:qFormat/>
    <w:uiPriority w:val="9"/>
    <w:rPr>
      <w:rFonts w:ascii="Arial" w:hAnsi="Arial" w:eastAsia="Arial" w:cs="Arial"/>
      <w:color w:val="376092" w:themeColor="accent1" w:themeShade="BF"/>
    </w:rPr>
  </w:style>
  <w:style w:type="character" w:customStyle="1" w:styleId="178">
    <w:name w:val="Heading 6 Char"/>
    <w:basedOn w:val="40"/>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9">
    <w:name w:val="Heading 7 Char"/>
    <w:basedOn w:val="40"/>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80">
    <w:name w:val="Heading 8 Char"/>
    <w:basedOn w:val="40"/>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1">
    <w:name w:val="Heading 9 Char"/>
    <w:basedOn w:val="40"/>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82">
    <w:name w:val="Title Char"/>
    <w:basedOn w:val="40"/>
    <w:link w:val="36"/>
    <w:qFormat/>
    <w:uiPriority w:val="10"/>
    <w:rPr>
      <w:rFonts w:ascii="Arial" w:hAnsi="Arial" w:eastAsia="Arial" w:cs="Arial"/>
      <w:spacing w:val="-10"/>
      <w:sz w:val="56"/>
      <w:szCs w:val="56"/>
    </w:rPr>
  </w:style>
  <w:style w:type="character" w:customStyle="1" w:styleId="183">
    <w:name w:val="Subtitle Char"/>
    <w:basedOn w:val="40"/>
    <w:link w:val="29"/>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84">
    <w:name w:val="Quote"/>
    <w:basedOn w:val="1"/>
    <w:next w:val="1"/>
    <w:link w:val="185"/>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5">
    <w:name w:val="Quote Char"/>
    <w:basedOn w:val="40"/>
    <w:link w:val="184"/>
    <w:qFormat/>
    <w:uiPriority w:val="29"/>
    <w:rPr>
      <w:i/>
      <w:iCs/>
      <w:color w:val="404040" w:themeColor="text1" w:themeTint="BF"/>
      <w14:textFill>
        <w14:solidFill>
          <w14:schemeClr w14:val="tx1">
            <w14:lumMod w14:val="75000"/>
            <w14:lumOff w14:val="25000"/>
          </w14:schemeClr>
        </w14:solidFill>
      </w14:textFill>
    </w:rPr>
  </w:style>
  <w:style w:type="character" w:customStyle="1" w:styleId="186">
    <w:name w:val="Intense Emphasis"/>
    <w:basedOn w:val="40"/>
    <w:qFormat/>
    <w:uiPriority w:val="21"/>
    <w:rPr>
      <w:i/>
      <w:iCs/>
      <w:color w:val="376092" w:themeColor="accent1" w:themeShade="BF"/>
    </w:rPr>
  </w:style>
  <w:style w:type="paragraph" w:styleId="187">
    <w:name w:val="Intense Quote"/>
    <w:basedOn w:val="1"/>
    <w:next w:val="1"/>
    <w:link w:val="188"/>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8">
    <w:name w:val="Intense Quote Char"/>
    <w:basedOn w:val="40"/>
    <w:link w:val="187"/>
    <w:qFormat/>
    <w:uiPriority w:val="30"/>
    <w:rPr>
      <w:i/>
      <w:iCs/>
      <w:color w:val="376092" w:themeColor="accent1" w:themeShade="BF"/>
    </w:rPr>
  </w:style>
  <w:style w:type="character" w:customStyle="1" w:styleId="189">
    <w:name w:val="Intense Reference"/>
    <w:basedOn w:val="40"/>
    <w:qFormat/>
    <w:uiPriority w:val="32"/>
    <w:rPr>
      <w:b/>
      <w:bCs/>
      <w:smallCaps/>
      <w:color w:val="376092" w:themeColor="accent1" w:themeShade="BF"/>
      <w:spacing w:val="5"/>
    </w:rPr>
  </w:style>
  <w:style w:type="paragraph" w:styleId="190">
    <w:name w:val="No Spacing"/>
    <w:basedOn w:val="1"/>
    <w:qFormat/>
    <w:uiPriority w:val="1"/>
    <w:pPr>
      <w:spacing w:after="0" w:line="240" w:lineRule="auto"/>
    </w:pPr>
  </w:style>
  <w:style w:type="character" w:customStyle="1" w:styleId="191">
    <w:name w:val="Subtle Emphasis"/>
    <w:basedOn w:val="40"/>
    <w:qFormat/>
    <w:uiPriority w:val="19"/>
    <w:rPr>
      <w:i/>
      <w:iCs/>
      <w:color w:val="404040" w:themeColor="text1" w:themeTint="BF"/>
      <w14:textFill>
        <w14:solidFill>
          <w14:schemeClr w14:val="tx1">
            <w14:lumMod w14:val="75000"/>
            <w14:lumOff w14:val="25000"/>
          </w14:schemeClr>
        </w14:solidFill>
      </w14:textFill>
    </w:rPr>
  </w:style>
  <w:style w:type="character" w:customStyle="1" w:styleId="192">
    <w:name w:val="Subtle Reference"/>
    <w:basedOn w:val="40"/>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93">
    <w:name w:val="Book Title"/>
    <w:basedOn w:val="40"/>
    <w:qFormat/>
    <w:uiPriority w:val="33"/>
    <w:rPr>
      <w:b/>
      <w:bCs/>
      <w:i/>
      <w:iCs/>
      <w:spacing w:val="5"/>
    </w:rPr>
  </w:style>
  <w:style w:type="character" w:customStyle="1" w:styleId="194">
    <w:name w:val="Header Char"/>
    <w:basedOn w:val="40"/>
    <w:qFormat/>
    <w:uiPriority w:val="99"/>
  </w:style>
  <w:style w:type="character" w:customStyle="1" w:styleId="195">
    <w:name w:val="Footer Char"/>
    <w:basedOn w:val="40"/>
    <w:qFormat/>
    <w:uiPriority w:val="99"/>
  </w:style>
  <w:style w:type="character" w:customStyle="1" w:styleId="196">
    <w:name w:val="Footnote Text Char"/>
    <w:basedOn w:val="40"/>
    <w:link w:val="30"/>
    <w:semiHidden/>
    <w:qFormat/>
    <w:uiPriority w:val="99"/>
    <w:rPr>
      <w:sz w:val="20"/>
      <w:szCs w:val="20"/>
    </w:rPr>
  </w:style>
  <w:style w:type="character" w:customStyle="1" w:styleId="197">
    <w:name w:val="Endnote Text Char"/>
    <w:basedOn w:val="40"/>
    <w:link w:val="23"/>
    <w:semiHidden/>
    <w:qFormat/>
    <w:uiPriority w:val="99"/>
    <w:rPr>
      <w:sz w:val="20"/>
      <w:szCs w:val="20"/>
    </w:rPr>
  </w:style>
  <w:style w:type="character" w:styleId="198">
    <w:name w:val="Placeholder Text"/>
    <w:basedOn w:val="40"/>
    <w:semiHidden/>
    <w:qFormat/>
    <w:uiPriority w:val="99"/>
    <w:rPr>
      <w:color w:val="666666"/>
    </w:rPr>
  </w:style>
  <w:style w:type="paragraph" w:customStyle="1" w:styleId="199">
    <w:name w:val="TOC Heading"/>
    <w:unhideWhenUsed/>
    <w:qFormat/>
    <w:uiPriority w:val="39"/>
    <w:rPr>
      <w:rFonts w:hint="default" w:ascii="Times New Roman" w:hAnsi="Times New Roman" w:eastAsia="宋体" w:cs="Times New Roman"/>
    </w:rPr>
  </w:style>
  <w:style w:type="paragraph" w:customStyle="1" w:styleId="200">
    <w:name w:val="Default"/>
    <w:qFormat/>
    <w:uiPriority w:val="99"/>
    <w:pPr>
      <w:widowControl w:val="0"/>
    </w:pPr>
    <w:rPr>
      <w:rFonts w:hint="default" w:ascii="Times New Roman" w:hAnsi="Times New Roman" w:eastAsia="宋体" w:cs="Times New Roman"/>
      <w:color w:val="000000"/>
      <w:sz w:val="24"/>
      <w:szCs w:val="24"/>
      <w:lang w:val="en-US" w:eastAsia="zh-CN" w:bidi="ar-SA"/>
    </w:rPr>
  </w:style>
  <w:style w:type="paragraph" w:customStyle="1" w:styleId="201">
    <w:name w:val="表格文字"/>
    <w:basedOn w:val="1"/>
    <w:qFormat/>
    <w:uiPriority w:val="0"/>
    <w:pPr>
      <w:jc w:val="left"/>
    </w:pPr>
    <w:rPr>
      <w:bCs/>
      <w:spacing w:val="10"/>
    </w:rPr>
  </w:style>
  <w:style w:type="paragraph" w:customStyle="1" w:styleId="202">
    <w:name w:val="BodyText"/>
    <w:basedOn w:val="1"/>
    <w:next w:val="1"/>
    <w:qFormat/>
    <w:uiPriority w:val="0"/>
    <w:pPr>
      <w:spacing w:line="380" w:lineRule="exact"/>
    </w:pPr>
    <w:rPr>
      <w:sz w:val="24"/>
    </w:rPr>
  </w:style>
  <w:style w:type="paragraph" w:customStyle="1" w:styleId="203">
    <w:name w:val="footer1"/>
    <w:basedOn w:val="1"/>
    <w:qFormat/>
    <w:uiPriority w:val="0"/>
    <w:pPr>
      <w:tabs>
        <w:tab w:val="center" w:pos="4153"/>
        <w:tab w:val="right" w:pos="8306"/>
      </w:tabs>
      <w:jc w:val="left"/>
    </w:pPr>
    <w:rPr>
      <w:rFonts w:ascii="Calibri" w:hAnsi="Calibri"/>
      <w:sz w:val="18"/>
    </w:rPr>
  </w:style>
  <w:style w:type="paragraph" w:styleId="204">
    <w:name w:val="List Paragraph"/>
    <w:basedOn w:val="1"/>
    <w:qFormat/>
    <w:uiPriority w:val="99"/>
    <w:pPr>
      <w:ind w:firstLine="420"/>
    </w:pPr>
    <w:rPr>
      <w:rFonts w:ascii="Times New Roman" w:hAnsi="Times New Roman"/>
    </w:rPr>
  </w:style>
  <w:style w:type="character" w:customStyle="1" w:styleId="205">
    <w:name w:val="标题 3 字符"/>
    <w:link w:val="4"/>
    <w:qFormat/>
    <w:uiPriority w:val="0"/>
    <w:rPr>
      <w:rFonts w:ascii="Calibri" w:hAnsi="Calibri" w:eastAsia="宋体"/>
      <w:b/>
      <w:sz w:val="32"/>
    </w:rPr>
  </w:style>
  <w:style w:type="character" w:customStyle="1" w:styleId="206">
    <w:name w:val="NormalCharacter"/>
    <w:qFormat/>
    <w:uiPriority w:val="0"/>
  </w:style>
  <w:style w:type="character" w:customStyle="1" w:styleId="207">
    <w:name w:val="font41"/>
    <w:basedOn w:val="40"/>
    <w:qFormat/>
    <w:uiPriority w:val="0"/>
    <w:rPr>
      <w:rFonts w:hint="eastAsia" w:ascii="宋体" w:hAnsi="宋体" w:eastAsia="宋体" w:cs="宋体"/>
      <w:color w:val="FF0000"/>
      <w:sz w:val="24"/>
      <w:szCs w:val="24"/>
      <w:u w:val="none"/>
    </w:rPr>
  </w:style>
  <w:style w:type="paragraph" w:customStyle="1" w:styleId="208">
    <w:name w:val="UserStyle_0"/>
    <w:basedOn w:val="1"/>
    <w:qFormat/>
    <w:uiPriority w:val="0"/>
    <w:pPr>
      <w:jc w:val="left"/>
    </w:pPr>
    <w:rPr>
      <w:rFonts w:ascii="Times New Roman" w:hAnsi="Times New Roman" w:cs="Times New Roman"/>
      <w:bCs/>
      <w:spacing w:val="10"/>
      <w:sz w:val="21"/>
      <w:szCs w:val="24"/>
      <w:lang w:val="en-US" w:eastAsia="zh-CN" w:bidi="ar-SA"/>
    </w:rPr>
  </w:style>
  <w:style w:type="paragraph" w:customStyle="1" w:styleId="209">
    <w:name w:val="p15"/>
    <w:basedOn w:val="1"/>
    <w:qFormat/>
    <w:uiPriority w:val="99"/>
    <w:pPr>
      <w:widowControl/>
    </w:pPr>
    <w:rPr>
      <w:rFonts w:ascii="宋体" w:hAnsi="宋体"/>
      <w:szCs w:val="21"/>
    </w:rPr>
  </w:style>
  <w:style w:type="character" w:customStyle="1" w:styleId="210">
    <w:name w:val="hover4"/>
    <w:basedOn w:val="40"/>
    <w:qFormat/>
    <w:uiPriority w:val="0"/>
    <w:rPr>
      <w:color w:val="315EFB"/>
    </w:rPr>
  </w:style>
  <w:style w:type="character" w:customStyle="1" w:styleId="211">
    <w:name w:val="index-module_accountauthentication_3bwix"/>
    <w:basedOn w:val="40"/>
    <w:qFormat/>
    <w:uiPriority w:val="0"/>
  </w:style>
  <w:style w:type="paragraph" w:customStyle="1" w:styleId="212">
    <w:name w:val="Char1 Char Char Char Char Char Char"/>
    <w:basedOn w:val="1"/>
    <w:qFormat/>
    <w:uiPriority w:val="0"/>
    <w:rPr>
      <w:rFonts w:ascii="Tahoma" w:hAnsi="Tahoma"/>
      <w:sz w:val="24"/>
      <w:szCs w:val="20"/>
    </w:rPr>
  </w:style>
  <w:style w:type="table" w:customStyle="1" w:styleId="213">
    <w:name w:val="网格型1"/>
    <w:basedOn w:val="38"/>
    <w:qFormat/>
    <w:uiPriority w:val="59"/>
    <w:rPr>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14">
    <w:name w:val="列出段落2"/>
    <w:basedOn w:val="1"/>
    <w:qFormat/>
    <w:uiPriority w:val="34"/>
    <w:pPr>
      <w:ind w:firstLine="420"/>
    </w:pPr>
    <w:rPr>
      <w:rFonts w:ascii="Calibri" w:hAnsi="Calibri"/>
      <w:szCs w:val="22"/>
    </w:rPr>
  </w:style>
  <w:style w:type="paragraph" w:customStyle="1" w:styleId="215">
    <w:name w:val="列出段落1"/>
    <w:basedOn w:val="1"/>
    <w:qFormat/>
    <w:uiPriority w:val="34"/>
    <w:pPr>
      <w:ind w:firstLine="420"/>
    </w:pPr>
    <w:rPr>
      <w:rFonts w:ascii="Calibri" w:hAnsi="Calibri"/>
      <w:szCs w:val="22"/>
    </w:rPr>
  </w:style>
  <w:style w:type="paragraph" w:customStyle="1" w:styleId="216">
    <w:name w:val="_Style 2"/>
    <w:qFormat/>
    <w:uiPriority w:val="1"/>
    <w:rPr>
      <w:rFonts w:hint="default" w:ascii="Times New Roman" w:hAnsi="Times New Roman" w:eastAsia="宋体" w:cs="Times New Roman"/>
      <w:sz w:val="22"/>
      <w:szCs w:val="22"/>
      <w:lang w:val="en-US" w:eastAsia="zh-CN" w:bidi="ar-SA"/>
    </w:rPr>
  </w:style>
  <w:style w:type="character" w:customStyle="1" w:styleId="217">
    <w:name w:val="font31"/>
    <w:basedOn w:val="40"/>
    <w:qFormat/>
    <w:uiPriority w:val="0"/>
    <w:rPr>
      <w:rFonts w:hint="eastAsia" w:ascii="宋体" w:hAnsi="宋体" w:eastAsia="宋体" w:cs="宋体"/>
      <w:color w:val="000000"/>
      <w:sz w:val="20"/>
      <w:szCs w:val="20"/>
      <w:u w:val="none"/>
    </w:rPr>
  </w:style>
  <w:style w:type="paragraph" w:customStyle="1" w:styleId="218">
    <w:name w:val="_Style 3"/>
    <w:basedOn w:val="1"/>
    <w:qFormat/>
    <w:uiPriority w:val="99"/>
    <w:pPr>
      <w:ind w:firstLine="420"/>
    </w:pPr>
  </w:style>
  <w:style w:type="paragraph" w:customStyle="1" w:styleId="219">
    <w:name w:val="Body text|1"/>
    <w:qFormat/>
    <w:uiPriority w:val="0"/>
    <w:pPr>
      <w:widowControl w:val="0"/>
      <w:spacing w:line="350" w:lineRule="auto"/>
      <w:ind w:firstLine="400"/>
      <w:jc w:val="left"/>
    </w:pPr>
    <w:rPr>
      <w:rFonts w:hint="default" w:ascii="宋体" w:hAnsi="宋体" w:eastAsia="宋体" w:cs="宋体"/>
      <w:sz w:val="30"/>
      <w:szCs w:val="3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53</Pages>
  <Words>5647</Words>
  <Characters>6315</Characters>
  <TotalTime>1371</TotalTime>
  <ScaleCrop>false</ScaleCrop>
  <LinksUpToDate>false</LinksUpToDate>
  <CharactersWithSpaces>6666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2021-07-09T04:30:00Z</dcterms:created>
  <dc:creator>Administrator</dc:creator>
  <cp:lastModifiedBy>黄华桥</cp:lastModifiedBy>
  <dcterms:modified xsi:type="dcterms:W3CDTF">2026-07-31T03:12:11Z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17A8CFCB7A9B4BA782A17E8F11E8ACD0</vt:lpwstr>
  </property>
  <property fmtid="{D5CDD505-2E9C-101B-9397-08002B2CF9AE}" pid="4" name="commondata">
    <vt:lpwstr>eyJoZGlkIjoiZGVjMTNlODU2YmY3ZjAyYWE0NGE3NmJjZTdiMTE4ZDcifQ==</vt:lpwstr>
  </property>
  <property fmtid="{D5CDD505-2E9C-101B-9397-08002B2CF9AE}" pid="5" name="KSOTemplateDocerSaveRecord">
    <vt:lpwstr>eyJoZGlkIjoiMWFkMDEzNDY0YzIwMjg3ZTQwMjFkYTBlNzU3NTQwMzQiLCJ1c2VySWQiOiIzNjAzMzMwMjMifQ==</vt:lpwstr>
  </property>
</Properties>
</file>