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088ACC">
      <w:pPr>
        <w:jc w:val="center"/>
        <w:rPr>
          <w:rFonts w:hint="eastAsia" w:ascii="宋体" w:hAnsi="宋体" w:eastAsia="宋体" w:cs="宋体"/>
          <w:b/>
          <w:bCs/>
          <w:color w:val="000000" w:themeColor="text1"/>
          <w:sz w:val="52"/>
          <w:szCs w:val="52"/>
          <w:highlight w:val="none"/>
          <w14:textFill>
            <w14:solidFill>
              <w14:schemeClr w14:val="tx1"/>
            </w14:solidFill>
          </w14:textFill>
        </w:rPr>
      </w:pPr>
      <w:bookmarkStart w:id="0" w:name="_Toc7014_WPSOffice_Level1"/>
      <w:bookmarkStart w:id="1" w:name="_Toc10319"/>
      <w:r>
        <w:rPr>
          <w:rFonts w:hint="eastAsia" w:ascii="宋体" w:hAnsi="宋体" w:eastAsia="宋体" w:cs="宋体"/>
          <w:b/>
          <w:color w:val="000000" w:themeColor="text1"/>
          <w:sz w:val="52"/>
          <w:highlight w:val="none"/>
          <w14:textFill>
            <w14:solidFill>
              <w14:schemeClr w14:val="tx1"/>
            </w14:solidFill>
          </w14:textFill>
        </w:rPr>
        <w:t>桂林市政府集中采购中心</w:t>
      </w:r>
    </w:p>
    <w:p w14:paraId="25BF8F0D">
      <w:pPr>
        <w:pStyle w:val="24"/>
        <w:rPr>
          <w:rFonts w:hint="eastAsia" w:ascii="宋体" w:hAnsi="宋体" w:eastAsia="宋体" w:cs="宋体"/>
          <w:b/>
          <w:bCs/>
          <w:color w:val="000000" w:themeColor="text1"/>
          <w:sz w:val="52"/>
          <w:szCs w:val="52"/>
          <w:highlight w:val="none"/>
          <w14:textFill>
            <w14:solidFill>
              <w14:schemeClr w14:val="tx1"/>
            </w14:solidFill>
          </w14:textFill>
        </w:rPr>
      </w:pPr>
    </w:p>
    <w:p w14:paraId="3E208446">
      <w:pPr>
        <w:pStyle w:val="24"/>
        <w:rPr>
          <w:rFonts w:hint="eastAsia" w:ascii="宋体" w:hAnsi="宋体" w:eastAsia="宋体" w:cs="宋体"/>
          <w:b/>
          <w:bCs/>
          <w:color w:val="000000" w:themeColor="text1"/>
          <w:sz w:val="52"/>
          <w:szCs w:val="52"/>
          <w:highlight w:val="none"/>
          <w14:textFill>
            <w14:solidFill>
              <w14:schemeClr w14:val="tx1"/>
            </w14:solidFill>
          </w14:textFill>
        </w:rPr>
      </w:pPr>
    </w:p>
    <w:p w14:paraId="2D813403">
      <w:pPr>
        <w:ind w:left="0" w:right="-106" w:hanging="12"/>
        <w:jc w:val="center"/>
        <w:rPr>
          <w:rFonts w:hint="eastAsia" w:ascii="宋体" w:hAnsi="宋体" w:eastAsia="宋体" w:cs="宋体"/>
          <w:b/>
          <w:color w:val="000000" w:themeColor="text1"/>
          <w:sz w:val="72"/>
          <w:szCs w:val="72"/>
          <w:highlight w:val="none"/>
          <w14:textFill>
            <w14:solidFill>
              <w14:schemeClr w14:val="tx1"/>
            </w14:solidFill>
          </w14:textFill>
        </w:rPr>
      </w:pPr>
      <w:r>
        <w:rPr>
          <w:rFonts w:hint="eastAsia" w:ascii="宋体" w:hAnsi="宋体" w:eastAsia="宋体" w:cs="宋体"/>
          <w:b/>
          <w:color w:val="000000" w:themeColor="text1"/>
          <w:spacing w:val="93"/>
          <w:sz w:val="72"/>
          <w:szCs w:val="72"/>
          <w:highlight w:val="none"/>
          <w14:textFill>
            <w14:solidFill>
              <w14:schemeClr w14:val="tx1"/>
            </w14:solidFill>
          </w14:textFill>
        </w:rPr>
        <w:t>竞争性磋商文件</w:t>
      </w:r>
    </w:p>
    <w:p w14:paraId="2ECCF4DC">
      <w:pPr>
        <w:jc w:val="center"/>
        <w:rPr>
          <w:rFonts w:hint="eastAsia" w:ascii="宋体" w:hAnsi="宋体" w:eastAsia="宋体" w:cs="宋体"/>
          <w:b/>
          <w:bCs/>
          <w:color w:val="000000" w:themeColor="text1"/>
          <w:sz w:val="52"/>
          <w:szCs w:val="52"/>
          <w:highlight w:val="none"/>
          <w14:textFill>
            <w14:solidFill>
              <w14:schemeClr w14:val="tx1"/>
            </w14:solidFill>
          </w14:textFill>
        </w:rPr>
      </w:pPr>
    </w:p>
    <w:p w14:paraId="3C087E71">
      <w:pPr>
        <w:tabs>
          <w:tab w:val="left" w:pos="7208"/>
        </w:tabs>
        <w:jc w:val="left"/>
        <w:rPr>
          <w:rFonts w:hint="eastAsia" w:ascii="宋体" w:hAnsi="宋体" w:eastAsia="宋体" w:cs="宋体"/>
          <w:b/>
          <w:bCs/>
          <w:color w:val="000000" w:themeColor="text1"/>
          <w:sz w:val="52"/>
          <w:szCs w:val="52"/>
          <w:highlight w:val="none"/>
          <w:lang w:eastAsia="zh-CN"/>
          <w14:textFill>
            <w14:solidFill>
              <w14:schemeClr w14:val="tx1"/>
            </w14:solidFill>
          </w14:textFill>
        </w:rPr>
      </w:pPr>
      <w:r>
        <w:rPr>
          <w:rFonts w:hint="eastAsia" w:ascii="宋体" w:hAnsi="宋体" w:cs="宋体"/>
          <w:b/>
          <w:bCs/>
          <w:color w:val="000000" w:themeColor="text1"/>
          <w:sz w:val="52"/>
          <w:szCs w:val="52"/>
          <w:highlight w:val="none"/>
          <w:lang w:eastAsia="zh-CN"/>
          <w14:textFill>
            <w14:solidFill>
              <w14:schemeClr w14:val="tx1"/>
            </w14:solidFill>
          </w14:textFill>
        </w:rPr>
        <w:tab/>
      </w:r>
    </w:p>
    <w:p w14:paraId="0B1D30DB">
      <w:pPr>
        <w:jc w:val="center"/>
        <w:rPr>
          <w:rFonts w:hint="eastAsia" w:ascii="宋体" w:hAnsi="宋体" w:eastAsia="宋体" w:cs="宋体"/>
          <w:b/>
          <w:bCs/>
          <w:color w:val="000000" w:themeColor="text1"/>
          <w:sz w:val="52"/>
          <w:szCs w:val="52"/>
          <w:highlight w:val="none"/>
          <w14:textFill>
            <w14:solidFill>
              <w14:schemeClr w14:val="tx1"/>
            </w14:solidFill>
          </w14:textFill>
        </w:rPr>
      </w:pPr>
    </w:p>
    <w:p w14:paraId="5DAB7D11">
      <w:pPr>
        <w:jc w:val="center"/>
        <w:rPr>
          <w:rFonts w:hint="default" w:ascii="宋体" w:hAnsi="宋体" w:eastAsia="宋体" w:cs="宋体"/>
          <w:b/>
          <w:bCs/>
          <w:color w:val="000000" w:themeColor="text1"/>
          <w:sz w:val="32"/>
          <w:szCs w:val="32"/>
          <w:highlight w:val="none"/>
          <w:lang w:val="en-US" w:eastAsia="zh-CN"/>
          <w14:textFill>
            <w14:solidFill>
              <w14:schemeClr w14:val="tx1"/>
            </w14:solidFill>
          </w14:textFill>
        </w:rPr>
      </w:pPr>
      <w:r>
        <w:rPr>
          <w:rFonts w:hint="eastAsia" w:ascii="宋体" w:hAnsi="宋体" w:cs="宋体"/>
          <w:b/>
          <w:bCs/>
          <w:color w:val="000000" w:themeColor="text1"/>
          <w:sz w:val="32"/>
          <w:szCs w:val="32"/>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32"/>
          <w:szCs w:val="32"/>
          <w:highlight w:val="none"/>
          <w14:textFill>
            <w14:solidFill>
              <w14:schemeClr w14:val="tx1"/>
            </w14:solidFill>
          </w14:textFill>
        </w:rPr>
        <w:t>项 目 名 称：</w:t>
      </w:r>
      <w:r>
        <w:rPr>
          <w:rFonts w:hint="eastAsia" w:ascii="宋体" w:hAnsi="宋体" w:cs="宋体"/>
          <w:b/>
          <w:bCs/>
          <w:color w:val="000000" w:themeColor="text1"/>
          <w:sz w:val="32"/>
          <w:szCs w:val="32"/>
          <w:highlight w:val="none"/>
          <w:u w:val="single"/>
          <w:lang w:val="en-US" w:eastAsia="zh-CN"/>
          <w14:textFill>
            <w14:solidFill>
              <w14:schemeClr w14:val="tx1"/>
            </w14:solidFill>
          </w14:textFill>
        </w:rPr>
        <w:t>2026年漓江景区星级游船游览票据印刷</w:t>
      </w:r>
    </w:p>
    <w:p w14:paraId="3BA054BF">
      <w:pPr>
        <w:ind w:firstLine="2560"/>
        <w:rPr>
          <w:rFonts w:hint="eastAsia" w:ascii="宋体" w:hAnsi="宋体" w:eastAsia="宋体" w:cs="宋体"/>
          <w:b/>
          <w:bCs/>
          <w:color w:val="000000" w:themeColor="text1"/>
          <w:sz w:val="32"/>
          <w:szCs w:val="32"/>
          <w:highlight w:val="none"/>
          <w:lang w:eastAsia="zh-CN"/>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项 目 编 号：</w:t>
      </w:r>
      <w:r>
        <w:rPr>
          <w:rFonts w:hint="eastAsia" w:ascii="宋体" w:hAnsi="宋体" w:cs="宋体"/>
          <w:b/>
          <w:bCs/>
          <w:color w:val="000000" w:themeColor="text1"/>
          <w:sz w:val="32"/>
          <w:szCs w:val="32"/>
          <w:highlight w:val="none"/>
          <w:u w:val="single"/>
          <w:lang w:val="en-US" w:eastAsia="zh-CN"/>
          <w14:textFill>
            <w14:solidFill>
              <w14:schemeClr w14:val="tx1"/>
            </w14:solidFill>
          </w14:textFill>
        </w:rPr>
        <w:t>GLZC2026-C3-990185-GLSZ</w:t>
      </w:r>
    </w:p>
    <w:p w14:paraId="2AC9EC23">
      <w:pPr>
        <w:ind w:firstLine="1600"/>
        <w:rPr>
          <w:rFonts w:hint="eastAsia" w:ascii="宋体" w:hAnsi="宋体" w:eastAsia="宋体" w:cs="宋体"/>
          <w:color w:val="000000" w:themeColor="text1"/>
          <w:sz w:val="32"/>
          <w:szCs w:val="32"/>
          <w:highlight w:val="none"/>
          <w14:textFill>
            <w14:solidFill>
              <w14:schemeClr w14:val="tx1"/>
            </w14:solidFill>
          </w14:textFill>
        </w:rPr>
      </w:pPr>
    </w:p>
    <w:p w14:paraId="56B5B2A1">
      <w:pPr>
        <w:jc w:val="center"/>
        <w:rPr>
          <w:rFonts w:hint="eastAsia" w:ascii="宋体" w:hAnsi="宋体" w:eastAsia="宋体" w:cs="宋体"/>
          <w:color w:val="000000" w:themeColor="text1"/>
          <w:sz w:val="32"/>
          <w:szCs w:val="32"/>
          <w:highlight w:val="none"/>
          <w14:textFill>
            <w14:solidFill>
              <w14:schemeClr w14:val="tx1"/>
            </w14:solidFill>
          </w14:textFill>
        </w:rPr>
      </w:pPr>
    </w:p>
    <w:p w14:paraId="7D78998F">
      <w:pPr>
        <w:rPr>
          <w:rFonts w:hint="eastAsia" w:ascii="宋体" w:hAnsi="宋体" w:eastAsia="宋体" w:cs="宋体"/>
          <w:color w:val="000000" w:themeColor="text1"/>
          <w:sz w:val="32"/>
          <w:szCs w:val="32"/>
          <w:highlight w:val="none"/>
          <w14:textFill>
            <w14:solidFill>
              <w14:schemeClr w14:val="tx1"/>
            </w14:solidFill>
          </w14:textFill>
        </w:rPr>
      </w:pPr>
    </w:p>
    <w:p w14:paraId="0E42E6F1">
      <w:pPr>
        <w:jc w:val="center"/>
        <w:rPr>
          <w:rFonts w:hint="eastAsia" w:ascii="宋体" w:hAnsi="宋体" w:eastAsia="宋体" w:cs="宋体"/>
          <w:color w:val="000000" w:themeColor="text1"/>
          <w:sz w:val="32"/>
          <w:szCs w:val="32"/>
          <w:highlight w:val="none"/>
          <w14:textFill>
            <w14:solidFill>
              <w14:schemeClr w14:val="tx1"/>
            </w14:solidFill>
          </w14:textFill>
        </w:rPr>
      </w:pPr>
    </w:p>
    <w:p w14:paraId="6DAD9247">
      <w:pPr>
        <w:ind w:firstLine="2240"/>
        <w:jc w:val="both"/>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采购代理机构：桂林市政府集中采购中心</w:t>
      </w:r>
    </w:p>
    <w:p w14:paraId="4C8D9E0C">
      <w:pPr>
        <w:pStyle w:val="16"/>
        <w:rPr>
          <w:rFonts w:hint="eastAsia" w:ascii="宋体" w:hAnsi="宋体" w:eastAsia="宋体" w:cs="宋体"/>
          <w:color w:val="000000" w:themeColor="text1"/>
          <w:highlight w:val="none"/>
          <w14:textFill>
            <w14:solidFill>
              <w14:schemeClr w14:val="tx1"/>
            </w14:solidFill>
          </w14:textFill>
        </w:rPr>
      </w:pPr>
    </w:p>
    <w:p w14:paraId="73500CF3">
      <w:pPr>
        <w:jc w:val="center"/>
        <w:rPr>
          <w:rFonts w:hint="eastAsia" w:ascii="Times New Roman" w:hAnsi="Times New Roman" w:eastAsia="宋体" w:cs="Times New Roman"/>
          <w:color w:val="000000" w:themeColor="text1"/>
          <w:sz w:val="21"/>
          <w:szCs w:val="24"/>
          <w:highlight w:val="none"/>
          <w:lang w:val="en-US" w:eastAsia="zh-CN" w:bidi="ar-SA"/>
          <w14:textFill>
            <w14:solidFill>
              <w14:schemeClr w14:val="tx1"/>
            </w14:solidFill>
          </w14:textFill>
        </w:rPr>
      </w:pPr>
      <w:r>
        <w:rPr>
          <w:rFonts w:hint="eastAsia" w:ascii="宋体" w:hAnsi="宋体" w:cs="宋体"/>
          <w:color w:val="000000" w:themeColor="text1"/>
          <w:sz w:val="36"/>
          <w:szCs w:val="36"/>
          <w:highlight w:val="none"/>
          <w:lang w:eastAsia="zh-CN"/>
          <w14:textFill>
            <w14:solidFill>
              <w14:schemeClr w14:val="tx1"/>
            </w14:solidFill>
          </w14:textFill>
        </w:rPr>
        <w:t>202</w:t>
      </w:r>
      <w:r>
        <w:rPr>
          <w:rFonts w:hint="eastAsia" w:ascii="宋体" w:hAnsi="宋体" w:cs="宋体"/>
          <w:color w:val="000000" w:themeColor="text1"/>
          <w:sz w:val="36"/>
          <w:szCs w:val="36"/>
          <w:highlight w:val="none"/>
          <w:lang w:val="en-US" w:eastAsia="zh-CN"/>
          <w14:textFill>
            <w14:solidFill>
              <w14:schemeClr w14:val="tx1"/>
            </w14:solidFill>
          </w14:textFill>
        </w:rPr>
        <w:t>6</w:t>
      </w:r>
      <w:r>
        <w:rPr>
          <w:rFonts w:hint="eastAsia" w:ascii="宋体" w:hAnsi="宋体" w:cs="宋体"/>
          <w:color w:val="000000" w:themeColor="text1"/>
          <w:sz w:val="36"/>
          <w:szCs w:val="36"/>
          <w:highlight w:val="none"/>
          <w:lang w:eastAsia="zh-CN"/>
          <w14:textFill>
            <w14:solidFill>
              <w14:schemeClr w14:val="tx1"/>
            </w14:solidFill>
          </w14:textFill>
        </w:rPr>
        <w:t>年</w:t>
      </w:r>
      <w:r>
        <w:rPr>
          <w:rFonts w:hint="eastAsia" w:ascii="宋体" w:hAnsi="宋体" w:cs="宋体"/>
          <w:color w:val="000000" w:themeColor="text1"/>
          <w:sz w:val="36"/>
          <w:szCs w:val="36"/>
          <w:highlight w:val="none"/>
          <w:lang w:val="en-US" w:eastAsia="zh-CN"/>
          <w14:textFill>
            <w14:solidFill>
              <w14:schemeClr w14:val="tx1"/>
            </w14:solidFill>
          </w14:textFill>
        </w:rPr>
        <w:t>7</w:t>
      </w:r>
      <w:r>
        <w:rPr>
          <w:rFonts w:hint="eastAsia" w:ascii="宋体" w:hAnsi="宋体" w:cs="宋体"/>
          <w:color w:val="000000" w:themeColor="text1"/>
          <w:sz w:val="36"/>
          <w:szCs w:val="36"/>
          <w:highlight w:val="none"/>
          <w:lang w:eastAsia="zh-CN"/>
          <w14:textFill>
            <w14:solidFill>
              <w14:schemeClr w14:val="tx1"/>
            </w14:solidFill>
          </w14:textFill>
        </w:rPr>
        <w:t>月</w:t>
      </w:r>
      <w:r>
        <w:rPr>
          <w:rFonts w:hint="eastAsia" w:ascii="宋体" w:hAnsi="宋体" w:cs="宋体"/>
          <w:color w:val="000000" w:themeColor="text1"/>
          <w:sz w:val="36"/>
          <w:szCs w:val="36"/>
          <w:highlight w:val="none"/>
          <w:lang w:val="en-US" w:eastAsia="zh-CN"/>
          <w14:textFill>
            <w14:solidFill>
              <w14:schemeClr w14:val="tx1"/>
            </w14:solidFill>
          </w14:textFill>
        </w:rPr>
        <w:t>8</w:t>
      </w:r>
      <w:r>
        <w:rPr>
          <w:rFonts w:hint="eastAsia" w:ascii="宋体" w:hAnsi="宋体" w:cs="宋体"/>
          <w:color w:val="000000" w:themeColor="text1"/>
          <w:sz w:val="36"/>
          <w:szCs w:val="36"/>
          <w:highlight w:val="none"/>
          <w:lang w:eastAsia="zh-CN"/>
          <w14:textFill>
            <w14:solidFill>
              <w14:schemeClr w14:val="tx1"/>
            </w14:solidFill>
          </w14:textFill>
        </w:rPr>
        <w:t>日</w:t>
      </w:r>
    </w:p>
    <w:p w14:paraId="6D662163">
      <w:pPr>
        <w:rPr>
          <w:rFonts w:hint="eastAsia"/>
          <w:color w:val="000000" w:themeColor="text1"/>
          <w:highlight w:val="none"/>
          <w:lang w:val="en-US" w:eastAsia="zh-CN"/>
          <w14:textFill>
            <w14:solidFill>
              <w14:schemeClr w14:val="tx1"/>
            </w14:solidFill>
          </w14:textFill>
        </w:rPr>
      </w:pPr>
    </w:p>
    <w:p w14:paraId="6B212FA7">
      <w:pPr>
        <w:rPr>
          <w:rFonts w:hint="eastAsia"/>
          <w:color w:val="000000" w:themeColor="text1"/>
          <w:highlight w:val="none"/>
          <w:lang w:val="en-US" w:eastAsia="zh-CN"/>
          <w14:textFill>
            <w14:solidFill>
              <w14:schemeClr w14:val="tx1"/>
            </w14:solidFill>
          </w14:textFill>
        </w:rPr>
      </w:pPr>
    </w:p>
    <w:p w14:paraId="0C10A12B">
      <w:pPr>
        <w:rPr>
          <w:rFonts w:hint="eastAsia"/>
          <w:color w:val="000000" w:themeColor="text1"/>
          <w:highlight w:val="none"/>
          <w:lang w:val="en-US" w:eastAsia="zh-CN"/>
          <w14:textFill>
            <w14:solidFill>
              <w14:schemeClr w14:val="tx1"/>
            </w14:solidFill>
          </w14:textFill>
        </w:rPr>
      </w:pPr>
    </w:p>
    <w:p w14:paraId="471FED30">
      <w:pPr>
        <w:tabs>
          <w:tab w:val="left" w:pos="6661"/>
        </w:tabs>
        <w:jc w:val="left"/>
        <w:rPr>
          <w:rFonts w:hint="eastAsia"/>
          <w:color w:val="000000" w:themeColor="text1"/>
          <w:highlight w:val="none"/>
          <w:lang w:val="en-US" w:eastAsia="zh-CN"/>
          <w14:textFill>
            <w14:solidFill>
              <w14:schemeClr w14:val="tx1"/>
            </w14:solidFill>
          </w14:textFill>
        </w:rPr>
        <w:sectPr>
          <w:headerReference r:id="rId3" w:type="default"/>
          <w:footerReference r:id="rId4" w:type="default"/>
          <w:pgSz w:w="11906" w:h="16838"/>
          <w:pgMar w:top="1440" w:right="935" w:bottom="1440" w:left="777" w:header="851" w:footer="992" w:gutter="0"/>
          <w:pgNumType w:fmt="numberInDash" w:start="1"/>
          <w:cols w:space="720" w:num="1"/>
        </w:sectPr>
      </w:pPr>
      <w:r>
        <w:rPr>
          <w:rFonts w:hint="eastAsia"/>
          <w:color w:val="000000" w:themeColor="text1"/>
          <w:highlight w:val="none"/>
          <w:lang w:val="en-US" w:eastAsia="zh-CN"/>
          <w14:textFill>
            <w14:solidFill>
              <w14:schemeClr w14:val="tx1"/>
            </w14:solidFill>
          </w14:textFill>
        </w:rPr>
        <w:tab/>
      </w:r>
    </w:p>
    <w:p w14:paraId="6130D27B">
      <w:pPr>
        <w:jc w:val="center"/>
        <w:rPr>
          <w:rFonts w:hint="eastAsia" w:ascii="宋体" w:hAnsi="宋体" w:eastAsia="宋体" w:cs="宋体"/>
          <w:b/>
          <w:bCs/>
          <w:color w:val="000000" w:themeColor="text1"/>
          <w:sz w:val="36"/>
          <w:szCs w:val="36"/>
          <w:highlight w:val="none"/>
          <w14:textFill>
            <w14:solidFill>
              <w14:schemeClr w14:val="tx1"/>
            </w14:solidFill>
          </w14:textFill>
        </w:rPr>
      </w:pPr>
      <w:r>
        <w:rPr>
          <w:rFonts w:hint="eastAsia" w:ascii="宋体" w:hAnsi="宋体" w:eastAsia="宋体" w:cs="宋体"/>
          <w:b/>
          <w:bCs/>
          <w:color w:val="000000" w:themeColor="text1"/>
          <w:sz w:val="36"/>
          <w:szCs w:val="36"/>
          <w:highlight w:val="none"/>
          <w:lang w:val="zh-CN"/>
          <w14:textFill>
            <w14:solidFill>
              <w14:schemeClr w14:val="tx1"/>
            </w14:solidFill>
          </w14:textFill>
        </w:rPr>
        <w:t>目</w:t>
      </w:r>
      <w:r>
        <w:rPr>
          <w:rFonts w:hint="eastAsia" w:ascii="宋体" w:hAnsi="宋体" w:eastAsia="宋体" w:cs="宋体"/>
          <w:b/>
          <w:bCs/>
          <w:color w:val="000000" w:themeColor="text1"/>
          <w:sz w:val="36"/>
          <w:szCs w:val="36"/>
          <w:highlight w:val="none"/>
          <w14:textFill>
            <w14:solidFill>
              <w14:schemeClr w14:val="tx1"/>
            </w14:solidFill>
          </w14:textFill>
        </w:rPr>
        <w:t xml:space="preserve">  </w:t>
      </w:r>
      <w:r>
        <w:rPr>
          <w:rFonts w:hint="eastAsia" w:ascii="宋体" w:hAnsi="宋体" w:eastAsia="宋体" w:cs="宋体"/>
          <w:b/>
          <w:bCs/>
          <w:color w:val="000000" w:themeColor="text1"/>
          <w:sz w:val="36"/>
          <w:szCs w:val="36"/>
          <w:highlight w:val="none"/>
          <w:lang w:val="zh-CN"/>
          <w14:textFill>
            <w14:solidFill>
              <w14:schemeClr w14:val="tx1"/>
            </w14:solidFill>
          </w14:textFill>
        </w:rPr>
        <w:t>录</w:t>
      </w:r>
    </w:p>
    <w:p w14:paraId="5189BE9C">
      <w:pPr>
        <w:pStyle w:val="27"/>
        <w:tabs>
          <w:tab w:val="right" w:leader="dot" w:pos="10194"/>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TOC \o "1-3" \h \z \u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_Toc18945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szCs w:val="32"/>
          <w:highlight w:val="none"/>
          <w:lang w:val="en-US" w:eastAsia="zh-CN" w:bidi="ar-SA"/>
          <w14:textFill>
            <w14:solidFill>
              <w14:schemeClr w14:val="tx1"/>
            </w14:solidFill>
          </w14:textFill>
        </w:rPr>
        <w:t>第一章　</w:t>
      </w:r>
      <w:r>
        <w:rPr>
          <w:rFonts w:hint="eastAsia" w:ascii="宋体" w:hAnsi="宋体" w:eastAsia="宋体" w:cs="宋体"/>
          <w:color w:val="000000" w:themeColor="text1"/>
          <w:szCs w:val="32"/>
          <w:highlight w:val="none"/>
          <w14:textFill>
            <w14:solidFill>
              <w14:schemeClr w14:val="tx1"/>
            </w14:solidFill>
          </w14:textFill>
        </w:rPr>
        <w:t>竞争性磋商公告</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_Toc18945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- 1 -</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0E94380B">
      <w:pPr>
        <w:pStyle w:val="27"/>
        <w:tabs>
          <w:tab w:val="right" w:leader="dot" w:pos="10194"/>
        </w:tabs>
        <w:rPr>
          <w:color w:val="000000" w:themeColor="text1"/>
          <w:highlight w:val="none"/>
          <w14:textFill>
            <w14:solidFill>
              <w14:schemeClr w14:val="tx1"/>
            </w14:solidFill>
          </w14:textFill>
        </w:rPr>
      </w:pP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begin"/>
      </w:r>
      <w:r>
        <w:rPr>
          <w:rFonts w:hint="eastAsia" w:ascii="宋体" w:hAnsi="宋体" w:eastAsia="宋体" w:cs="宋体"/>
          <w:bCs/>
          <w:color w:val="000000" w:themeColor="text1"/>
          <w:szCs w:val="24"/>
          <w:highlight w:val="none"/>
          <w:lang w:val="zh-CN" w:eastAsia="zh-CN" w:bidi="ar-SA"/>
          <w14:textFill>
            <w14:solidFill>
              <w14:schemeClr w14:val="tx1"/>
            </w14:solidFill>
          </w14:textFill>
        </w:rPr>
        <w:instrText xml:space="preserve"> HYPERLINK \l _Toc25367 </w:instrText>
      </w: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separate"/>
      </w:r>
      <w:r>
        <w:rPr>
          <w:rFonts w:hint="eastAsia" w:ascii="宋体" w:hAnsi="宋体" w:eastAsia="宋体" w:cs="宋体"/>
          <w:color w:val="000000" w:themeColor="text1"/>
          <w:szCs w:val="32"/>
          <w:highlight w:val="none"/>
          <w:lang w:eastAsia="zh-CN"/>
          <w14:textFill>
            <w14:solidFill>
              <w14:schemeClr w14:val="tx1"/>
            </w14:solidFill>
          </w14:textFill>
        </w:rPr>
        <w:t>第二章</w:t>
      </w:r>
      <w:r>
        <w:rPr>
          <w:rFonts w:hint="eastAsia" w:ascii="宋体" w:hAnsi="宋体" w:eastAsia="宋体" w:cs="宋体"/>
          <w:color w:val="000000" w:themeColor="text1"/>
          <w:szCs w:val="32"/>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32"/>
          <w:highlight w:val="none"/>
          <w14:textFill>
            <w14:solidFill>
              <w14:schemeClr w14:val="tx1"/>
            </w14:solidFill>
          </w14:textFill>
        </w:rPr>
        <w:t>供应商须知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_Toc25367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- 4 -</w:t>
      </w:r>
      <w:r>
        <w:rPr>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end"/>
      </w:r>
    </w:p>
    <w:p w14:paraId="7EC8092E">
      <w:pPr>
        <w:pStyle w:val="33"/>
        <w:tabs>
          <w:tab w:val="right" w:leader="dot" w:pos="10194"/>
        </w:tabs>
        <w:rPr>
          <w:color w:val="000000" w:themeColor="text1"/>
          <w:highlight w:val="none"/>
          <w14:textFill>
            <w14:solidFill>
              <w14:schemeClr w14:val="tx1"/>
            </w14:solidFill>
          </w14:textFill>
        </w:rPr>
      </w:pP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begin"/>
      </w:r>
      <w:r>
        <w:rPr>
          <w:rFonts w:hint="eastAsia" w:ascii="宋体" w:hAnsi="宋体" w:eastAsia="宋体" w:cs="宋体"/>
          <w:bCs/>
          <w:color w:val="000000" w:themeColor="text1"/>
          <w:szCs w:val="24"/>
          <w:highlight w:val="none"/>
          <w:lang w:val="zh-CN" w:eastAsia="zh-CN" w:bidi="ar-SA"/>
          <w14:textFill>
            <w14:solidFill>
              <w14:schemeClr w14:val="tx1"/>
            </w14:solidFill>
          </w14:textFill>
        </w:rPr>
        <w:instrText xml:space="preserve"> HYPERLINK \l _Toc1344 </w:instrText>
      </w: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separate"/>
      </w:r>
      <w:r>
        <w:rPr>
          <w:rFonts w:hint="eastAsia" w:ascii="宋体" w:hAnsi="宋体" w:eastAsia="宋体" w:cs="宋体"/>
          <w:bCs w:val="0"/>
          <w:color w:val="000000" w:themeColor="text1"/>
          <w:szCs w:val="24"/>
          <w:highlight w:val="none"/>
          <w14:textFill>
            <w14:solidFill>
              <w14:schemeClr w14:val="tx1"/>
            </w14:solidFill>
          </w14:textFill>
        </w:rPr>
        <w:t>供 应 商 须 知 前 附 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- 4 -</w:t>
      </w:r>
      <w:r>
        <w:rPr>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end"/>
      </w:r>
    </w:p>
    <w:p w14:paraId="246C4EFA">
      <w:pPr>
        <w:pStyle w:val="20"/>
        <w:tabs>
          <w:tab w:val="right" w:leader="dot" w:pos="10194"/>
        </w:tabs>
        <w:rPr>
          <w:color w:val="000000" w:themeColor="text1"/>
          <w:highlight w:val="none"/>
          <w14:textFill>
            <w14:solidFill>
              <w14:schemeClr w14:val="tx1"/>
            </w14:solidFill>
          </w14:textFill>
        </w:rPr>
      </w:pP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begin"/>
      </w:r>
      <w:r>
        <w:rPr>
          <w:rFonts w:hint="eastAsia" w:ascii="宋体" w:hAnsi="宋体" w:eastAsia="宋体" w:cs="宋体"/>
          <w:bCs/>
          <w:color w:val="000000" w:themeColor="text1"/>
          <w:szCs w:val="24"/>
          <w:highlight w:val="none"/>
          <w:lang w:val="zh-CN" w:eastAsia="zh-CN" w:bidi="ar-SA"/>
          <w14:textFill>
            <w14:solidFill>
              <w14:schemeClr w14:val="tx1"/>
            </w14:solidFill>
          </w14:textFill>
        </w:rPr>
        <w:instrText xml:space="preserve"> HYPERLINK \l _Toc13685 </w:instrText>
      </w: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separate"/>
      </w:r>
      <w:r>
        <w:rPr>
          <w:rFonts w:hint="eastAsia" w:ascii="宋体" w:hAnsi="宋体" w:eastAsia="宋体" w:cs="宋体"/>
          <w:bCs/>
          <w:color w:val="000000" w:themeColor="text1"/>
          <w:szCs w:val="21"/>
          <w:highlight w:val="none"/>
          <w14:textFill>
            <w14:solidFill>
              <w14:schemeClr w14:val="tx1"/>
            </w14:solidFill>
          </w14:textFill>
        </w:rPr>
        <w:t>竞争性</w:t>
      </w:r>
      <w:r>
        <w:rPr>
          <w:rFonts w:hint="eastAsia" w:ascii="宋体" w:hAnsi="宋体" w:eastAsia="宋体" w:cs="宋体"/>
          <w:bCs/>
          <w:color w:val="000000" w:themeColor="text1"/>
          <w:szCs w:val="21"/>
          <w:highlight w:val="none"/>
          <w:lang w:eastAsia="zh-CN"/>
          <w14:textFill>
            <w14:solidFill>
              <w14:schemeClr w14:val="tx1"/>
            </w14:solidFill>
          </w14:textFill>
        </w:rPr>
        <w:t>磋商</w:t>
      </w:r>
      <w:r>
        <w:rPr>
          <w:rFonts w:hint="eastAsia" w:ascii="宋体" w:hAnsi="宋体" w:eastAsia="宋体" w:cs="宋体"/>
          <w:bCs/>
          <w:color w:val="000000" w:themeColor="text1"/>
          <w:szCs w:val="21"/>
          <w:highlight w:val="none"/>
          <w14:textFill>
            <w14:solidFill>
              <w14:schemeClr w14:val="tx1"/>
            </w14:solidFill>
          </w14:textFill>
        </w:rPr>
        <w:t>响应文件的</w:t>
      </w:r>
      <w:r>
        <w:rPr>
          <w:rFonts w:hint="eastAsia" w:ascii="宋体" w:hAnsi="宋体" w:eastAsia="宋体" w:cs="宋体"/>
          <w:bCs/>
          <w:color w:val="000000" w:themeColor="text1"/>
          <w:szCs w:val="21"/>
          <w:highlight w:val="none"/>
          <w:lang w:eastAsia="zh-CN"/>
          <w14:textFill>
            <w14:solidFill>
              <w14:schemeClr w14:val="tx1"/>
            </w14:solidFill>
          </w14:textFill>
        </w:rPr>
        <w:t>制作</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_Toc13685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- 4 -</w:t>
      </w:r>
      <w:r>
        <w:rPr>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end"/>
      </w:r>
    </w:p>
    <w:p w14:paraId="7301B1E9">
      <w:pPr>
        <w:pStyle w:val="33"/>
        <w:tabs>
          <w:tab w:val="right" w:leader="dot" w:pos="10194"/>
        </w:tabs>
        <w:rPr>
          <w:color w:val="000000" w:themeColor="text1"/>
          <w:highlight w:val="none"/>
          <w14:textFill>
            <w14:solidFill>
              <w14:schemeClr w14:val="tx1"/>
            </w14:solidFill>
          </w14:textFill>
        </w:rPr>
      </w:pP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begin"/>
      </w:r>
      <w:r>
        <w:rPr>
          <w:rFonts w:hint="eastAsia" w:ascii="宋体" w:hAnsi="宋体" w:eastAsia="宋体" w:cs="宋体"/>
          <w:bCs/>
          <w:color w:val="000000" w:themeColor="text1"/>
          <w:szCs w:val="24"/>
          <w:highlight w:val="none"/>
          <w:lang w:val="zh-CN" w:eastAsia="zh-CN" w:bidi="ar-SA"/>
          <w14:textFill>
            <w14:solidFill>
              <w14:schemeClr w14:val="tx1"/>
            </w14:solidFill>
          </w14:textFill>
        </w:rPr>
        <w:instrText xml:space="preserve"> HYPERLINK \l _Toc1018 </w:instrText>
      </w: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separate"/>
      </w:r>
      <w:r>
        <w:rPr>
          <w:rFonts w:hint="eastAsia" w:ascii="宋体" w:hAnsi="宋体" w:eastAsia="宋体" w:cs="宋体"/>
          <w:bCs w:val="0"/>
          <w:color w:val="000000" w:themeColor="text1"/>
          <w:szCs w:val="28"/>
          <w:highlight w:val="none"/>
          <w14:textFill>
            <w14:solidFill>
              <w14:schemeClr w14:val="tx1"/>
            </w14:solidFill>
          </w14:textFill>
        </w:rPr>
        <w:t>一、总则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- 8 -</w:t>
      </w:r>
      <w:r>
        <w:rPr>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end"/>
      </w:r>
    </w:p>
    <w:p w14:paraId="3E1B3ABA">
      <w:pPr>
        <w:pStyle w:val="20"/>
        <w:tabs>
          <w:tab w:val="right" w:leader="dot" w:pos="10194"/>
        </w:tabs>
        <w:rPr>
          <w:color w:val="000000" w:themeColor="text1"/>
          <w:highlight w:val="none"/>
          <w14:textFill>
            <w14:solidFill>
              <w14:schemeClr w14:val="tx1"/>
            </w14:solidFill>
          </w14:textFill>
        </w:rPr>
      </w:pP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begin"/>
      </w:r>
      <w:r>
        <w:rPr>
          <w:rFonts w:hint="eastAsia" w:ascii="宋体" w:hAnsi="宋体" w:eastAsia="宋体" w:cs="宋体"/>
          <w:bCs/>
          <w:color w:val="000000" w:themeColor="text1"/>
          <w:szCs w:val="24"/>
          <w:highlight w:val="none"/>
          <w:lang w:val="zh-CN" w:eastAsia="zh-CN" w:bidi="ar-SA"/>
          <w14:textFill>
            <w14:solidFill>
              <w14:schemeClr w14:val="tx1"/>
            </w14:solidFill>
          </w14:textFill>
        </w:rPr>
        <w:instrText xml:space="preserve"> HYPERLINK \l _Toc20848 </w:instrText>
      </w: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1. 适用范围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_Toc20848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- 8 -</w:t>
      </w:r>
      <w:r>
        <w:rPr>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end"/>
      </w:r>
    </w:p>
    <w:p w14:paraId="6B98A9A1">
      <w:pPr>
        <w:pStyle w:val="20"/>
        <w:tabs>
          <w:tab w:val="right" w:leader="dot" w:pos="10194"/>
        </w:tabs>
        <w:rPr>
          <w:color w:val="000000" w:themeColor="text1"/>
          <w:highlight w:val="none"/>
          <w14:textFill>
            <w14:solidFill>
              <w14:schemeClr w14:val="tx1"/>
            </w14:solidFill>
          </w14:textFill>
        </w:rPr>
      </w:pP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begin"/>
      </w:r>
      <w:r>
        <w:rPr>
          <w:rFonts w:hint="eastAsia" w:ascii="宋体" w:hAnsi="宋体" w:eastAsia="宋体" w:cs="宋体"/>
          <w:bCs/>
          <w:color w:val="000000" w:themeColor="text1"/>
          <w:szCs w:val="24"/>
          <w:highlight w:val="none"/>
          <w:lang w:val="zh-CN" w:eastAsia="zh-CN" w:bidi="ar-SA"/>
          <w14:textFill>
            <w14:solidFill>
              <w14:schemeClr w14:val="tx1"/>
            </w14:solidFill>
          </w14:textFill>
        </w:rPr>
        <w:instrText xml:space="preserve"> HYPERLINK \l _Toc31401 </w:instrText>
      </w: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2. 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_Toc31401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- 8 -</w:t>
      </w:r>
      <w:r>
        <w:rPr>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end"/>
      </w:r>
    </w:p>
    <w:p w14:paraId="755DB689">
      <w:pPr>
        <w:pStyle w:val="20"/>
        <w:tabs>
          <w:tab w:val="right" w:leader="dot" w:pos="10194"/>
        </w:tabs>
        <w:rPr>
          <w:color w:val="000000" w:themeColor="text1"/>
          <w:highlight w:val="none"/>
          <w14:textFill>
            <w14:solidFill>
              <w14:schemeClr w14:val="tx1"/>
            </w14:solidFill>
          </w14:textFill>
        </w:rPr>
      </w:pP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begin"/>
      </w:r>
      <w:r>
        <w:rPr>
          <w:rFonts w:hint="eastAsia" w:ascii="宋体" w:hAnsi="宋体" w:eastAsia="宋体" w:cs="宋体"/>
          <w:bCs/>
          <w:color w:val="000000" w:themeColor="text1"/>
          <w:szCs w:val="24"/>
          <w:highlight w:val="none"/>
          <w:lang w:val="zh-CN" w:eastAsia="zh-CN" w:bidi="ar-SA"/>
          <w14:textFill>
            <w14:solidFill>
              <w14:schemeClr w14:val="tx1"/>
            </w14:solidFill>
          </w14:textFill>
        </w:rPr>
        <w:instrText xml:space="preserve"> HYPERLINK \l _Toc21538 </w:instrText>
      </w: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3. 供应商资格</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_Toc21538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- 8 -</w:t>
      </w:r>
      <w:r>
        <w:rPr>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end"/>
      </w:r>
    </w:p>
    <w:p w14:paraId="783869DF">
      <w:pPr>
        <w:pStyle w:val="20"/>
        <w:tabs>
          <w:tab w:val="right" w:leader="dot" w:pos="10194"/>
        </w:tabs>
        <w:rPr>
          <w:color w:val="000000" w:themeColor="text1"/>
          <w:highlight w:val="none"/>
          <w14:textFill>
            <w14:solidFill>
              <w14:schemeClr w14:val="tx1"/>
            </w14:solidFill>
          </w14:textFill>
        </w:rPr>
      </w:pP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begin"/>
      </w:r>
      <w:r>
        <w:rPr>
          <w:rFonts w:hint="eastAsia" w:ascii="宋体" w:hAnsi="宋体" w:eastAsia="宋体" w:cs="宋体"/>
          <w:bCs/>
          <w:color w:val="000000" w:themeColor="text1"/>
          <w:szCs w:val="24"/>
          <w:highlight w:val="none"/>
          <w:lang w:val="zh-CN" w:eastAsia="zh-CN" w:bidi="ar-SA"/>
          <w14:textFill>
            <w14:solidFill>
              <w14:schemeClr w14:val="tx1"/>
            </w14:solidFill>
          </w14:textFill>
        </w:rPr>
        <w:instrText xml:space="preserve"> HYPERLINK \l _Toc27261 </w:instrText>
      </w: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4. 磋商费用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_Toc27261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- 8 -</w:t>
      </w:r>
      <w:r>
        <w:rPr>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end"/>
      </w:r>
    </w:p>
    <w:p w14:paraId="56EB5F95">
      <w:pPr>
        <w:pStyle w:val="20"/>
        <w:tabs>
          <w:tab w:val="right" w:leader="dot" w:pos="10194"/>
        </w:tabs>
        <w:rPr>
          <w:color w:val="000000" w:themeColor="text1"/>
          <w:highlight w:val="none"/>
          <w14:textFill>
            <w14:solidFill>
              <w14:schemeClr w14:val="tx1"/>
            </w14:solidFill>
          </w14:textFill>
        </w:rPr>
      </w:pP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begin"/>
      </w:r>
      <w:r>
        <w:rPr>
          <w:rFonts w:hint="eastAsia" w:ascii="宋体" w:hAnsi="宋体" w:eastAsia="宋体" w:cs="宋体"/>
          <w:bCs/>
          <w:color w:val="000000" w:themeColor="text1"/>
          <w:szCs w:val="24"/>
          <w:highlight w:val="none"/>
          <w:lang w:val="zh-CN" w:eastAsia="zh-CN" w:bidi="ar-SA"/>
          <w14:textFill>
            <w14:solidFill>
              <w14:schemeClr w14:val="tx1"/>
            </w14:solidFill>
          </w14:textFill>
        </w:rPr>
        <w:instrText xml:space="preserve"> HYPERLINK \l _Toc6277 </w:instrText>
      </w: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 xml:space="preserve">5. </w:t>
      </w:r>
      <w:r>
        <w:rPr>
          <w:rFonts w:hint="eastAsia" w:ascii="宋体" w:hAnsi="宋体" w:eastAsia="宋体" w:cs="宋体"/>
          <w:color w:val="000000" w:themeColor="text1"/>
          <w:szCs w:val="21"/>
          <w:highlight w:val="none"/>
          <w14:textFill>
            <w14:solidFill>
              <w14:schemeClr w14:val="tx1"/>
            </w14:solidFill>
          </w14:textFill>
        </w:rPr>
        <w:t>联合体要求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_Toc6277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- 8 -</w:t>
      </w:r>
      <w:r>
        <w:rPr>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end"/>
      </w:r>
    </w:p>
    <w:p w14:paraId="46A489F8">
      <w:pPr>
        <w:pStyle w:val="20"/>
        <w:tabs>
          <w:tab w:val="right" w:leader="dot" w:pos="10194"/>
        </w:tabs>
        <w:rPr>
          <w:color w:val="000000" w:themeColor="text1"/>
          <w:highlight w:val="none"/>
          <w14:textFill>
            <w14:solidFill>
              <w14:schemeClr w14:val="tx1"/>
            </w14:solidFill>
          </w14:textFill>
        </w:rPr>
      </w:pP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begin"/>
      </w:r>
      <w:r>
        <w:rPr>
          <w:rFonts w:hint="eastAsia" w:ascii="宋体" w:hAnsi="宋体" w:eastAsia="宋体" w:cs="宋体"/>
          <w:bCs/>
          <w:color w:val="000000" w:themeColor="text1"/>
          <w:szCs w:val="24"/>
          <w:highlight w:val="none"/>
          <w:lang w:val="zh-CN" w:eastAsia="zh-CN" w:bidi="ar-SA"/>
          <w14:textFill>
            <w14:solidFill>
              <w14:schemeClr w14:val="tx1"/>
            </w14:solidFill>
          </w14:textFill>
        </w:rPr>
        <w:instrText xml:space="preserve"> HYPERLINK \l _Toc28371 </w:instrText>
      </w: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 xml:space="preserve">6. </w:t>
      </w:r>
      <w:r>
        <w:rPr>
          <w:rFonts w:hint="eastAsia" w:ascii="宋体" w:hAnsi="宋体" w:eastAsia="宋体" w:cs="宋体"/>
          <w:color w:val="000000" w:themeColor="text1"/>
          <w:szCs w:val="21"/>
          <w:highlight w:val="none"/>
          <w14:textFill>
            <w14:solidFill>
              <w14:schemeClr w14:val="tx1"/>
            </w14:solidFill>
          </w14:textFill>
        </w:rPr>
        <w:t>转包与分包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_Toc28371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- 8 -</w:t>
      </w:r>
      <w:r>
        <w:rPr>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end"/>
      </w:r>
    </w:p>
    <w:p w14:paraId="13E9616F">
      <w:pPr>
        <w:pStyle w:val="20"/>
        <w:tabs>
          <w:tab w:val="right" w:leader="dot" w:pos="10194"/>
        </w:tabs>
        <w:rPr>
          <w:color w:val="000000" w:themeColor="text1"/>
          <w:highlight w:val="none"/>
          <w14:textFill>
            <w14:solidFill>
              <w14:schemeClr w14:val="tx1"/>
            </w14:solidFill>
          </w14:textFill>
        </w:rPr>
      </w:pP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begin"/>
      </w:r>
      <w:r>
        <w:rPr>
          <w:rFonts w:hint="eastAsia" w:ascii="宋体" w:hAnsi="宋体" w:eastAsia="宋体" w:cs="宋体"/>
          <w:bCs/>
          <w:color w:val="000000" w:themeColor="text1"/>
          <w:szCs w:val="24"/>
          <w:highlight w:val="none"/>
          <w:lang w:val="zh-CN" w:eastAsia="zh-CN" w:bidi="ar-SA"/>
          <w14:textFill>
            <w14:solidFill>
              <w14:schemeClr w14:val="tx1"/>
            </w14:solidFill>
          </w14:textFill>
        </w:rPr>
        <w:instrText xml:space="preserve"> HYPERLINK \l _Toc28587 </w:instrText>
      </w: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separate"/>
      </w: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eastAsia="宋体" w:cs="宋体"/>
          <w:color w:val="000000" w:themeColor="text1"/>
          <w:szCs w:val="21"/>
          <w:highlight w:val="none"/>
          <w14:textFill>
            <w14:solidFill>
              <w14:schemeClr w14:val="tx1"/>
            </w14:solidFill>
          </w14:textFill>
        </w:rPr>
        <w:t>. 质疑和投诉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_Toc28587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- 8 -</w:t>
      </w:r>
      <w:r>
        <w:rPr>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end"/>
      </w:r>
    </w:p>
    <w:p w14:paraId="7FD42E56">
      <w:pPr>
        <w:pStyle w:val="20"/>
        <w:tabs>
          <w:tab w:val="right" w:leader="dot" w:pos="10194"/>
        </w:tabs>
        <w:rPr>
          <w:color w:val="000000" w:themeColor="text1"/>
          <w:highlight w:val="none"/>
          <w14:textFill>
            <w14:solidFill>
              <w14:schemeClr w14:val="tx1"/>
            </w14:solidFill>
          </w14:textFill>
        </w:rPr>
      </w:pP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begin"/>
      </w:r>
      <w:r>
        <w:rPr>
          <w:rFonts w:hint="eastAsia" w:ascii="宋体" w:hAnsi="宋体" w:eastAsia="宋体" w:cs="宋体"/>
          <w:bCs/>
          <w:color w:val="000000" w:themeColor="text1"/>
          <w:szCs w:val="24"/>
          <w:highlight w:val="none"/>
          <w:lang w:val="zh-CN" w:eastAsia="zh-CN" w:bidi="ar-SA"/>
          <w14:textFill>
            <w14:solidFill>
              <w14:schemeClr w14:val="tx1"/>
            </w14:solidFill>
          </w14:textFill>
        </w:rPr>
        <w:instrText xml:space="preserve"> HYPERLINK \l _Toc13067 </w:instrText>
      </w: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8. 特别说明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_Toc13067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- 9 -</w:t>
      </w:r>
      <w:r>
        <w:rPr>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end"/>
      </w:r>
    </w:p>
    <w:p w14:paraId="1CECECF2">
      <w:pPr>
        <w:pStyle w:val="33"/>
        <w:tabs>
          <w:tab w:val="right" w:leader="dot" w:pos="10194"/>
        </w:tabs>
        <w:rPr>
          <w:color w:val="000000" w:themeColor="text1"/>
          <w:highlight w:val="none"/>
          <w14:textFill>
            <w14:solidFill>
              <w14:schemeClr w14:val="tx1"/>
            </w14:solidFill>
          </w14:textFill>
        </w:rPr>
      </w:pP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begin"/>
      </w:r>
      <w:r>
        <w:rPr>
          <w:rFonts w:hint="eastAsia" w:ascii="宋体" w:hAnsi="宋体" w:eastAsia="宋体" w:cs="宋体"/>
          <w:bCs/>
          <w:color w:val="000000" w:themeColor="text1"/>
          <w:szCs w:val="24"/>
          <w:highlight w:val="none"/>
          <w:lang w:val="zh-CN" w:eastAsia="zh-CN" w:bidi="ar-SA"/>
          <w14:textFill>
            <w14:solidFill>
              <w14:schemeClr w14:val="tx1"/>
            </w14:solidFill>
          </w14:textFill>
        </w:rPr>
        <w:instrText xml:space="preserve"> HYPERLINK \l _Toc25507 </w:instrText>
      </w: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separate"/>
      </w:r>
      <w:r>
        <w:rPr>
          <w:rFonts w:hint="eastAsia" w:ascii="宋体" w:hAnsi="宋体" w:eastAsia="宋体" w:cs="宋体"/>
          <w:bCs w:val="0"/>
          <w:color w:val="000000" w:themeColor="text1"/>
          <w:szCs w:val="28"/>
          <w:highlight w:val="none"/>
          <w14:textFill>
            <w14:solidFill>
              <w14:schemeClr w14:val="tx1"/>
            </w14:solidFill>
          </w14:textFill>
        </w:rPr>
        <w:t>二、磋商文件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_Toc25507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- 9 -</w:t>
      </w:r>
      <w:r>
        <w:rPr>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end"/>
      </w:r>
    </w:p>
    <w:p w14:paraId="26E6BC74">
      <w:pPr>
        <w:pStyle w:val="20"/>
        <w:tabs>
          <w:tab w:val="right" w:leader="dot" w:pos="10194"/>
        </w:tabs>
        <w:rPr>
          <w:color w:val="000000" w:themeColor="text1"/>
          <w:highlight w:val="none"/>
          <w14:textFill>
            <w14:solidFill>
              <w14:schemeClr w14:val="tx1"/>
            </w14:solidFill>
          </w14:textFill>
        </w:rPr>
      </w:pP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begin"/>
      </w:r>
      <w:r>
        <w:rPr>
          <w:rFonts w:hint="eastAsia" w:ascii="宋体" w:hAnsi="宋体" w:eastAsia="宋体" w:cs="宋体"/>
          <w:bCs/>
          <w:color w:val="000000" w:themeColor="text1"/>
          <w:szCs w:val="24"/>
          <w:highlight w:val="none"/>
          <w:lang w:val="zh-CN" w:eastAsia="zh-CN" w:bidi="ar-SA"/>
          <w14:textFill>
            <w14:solidFill>
              <w14:schemeClr w14:val="tx1"/>
            </w14:solidFill>
          </w14:textFill>
        </w:rPr>
        <w:instrText xml:space="preserve"> HYPERLINK \l _Toc15461 </w:instrText>
      </w: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separate"/>
      </w:r>
      <w:r>
        <w:rPr>
          <w:rFonts w:hint="eastAsia" w:ascii="宋体" w:hAnsi="宋体" w:eastAsia="宋体" w:cs="宋体"/>
          <w:color w:val="000000" w:themeColor="text1"/>
          <w:szCs w:val="21"/>
          <w:highlight w:val="none"/>
          <w:lang w:val="pt-BR"/>
          <w14:textFill>
            <w14:solidFill>
              <w14:schemeClr w14:val="tx1"/>
            </w14:solidFill>
          </w14:textFill>
        </w:rPr>
        <w:t xml:space="preserve">9. </w:t>
      </w:r>
      <w:r>
        <w:rPr>
          <w:rFonts w:hint="eastAsia" w:ascii="宋体" w:hAnsi="宋体" w:eastAsia="宋体" w:cs="宋体"/>
          <w:color w:val="000000" w:themeColor="text1"/>
          <w:szCs w:val="21"/>
          <w:highlight w:val="none"/>
          <w14:textFill>
            <w14:solidFill>
              <w14:schemeClr w14:val="tx1"/>
            </w14:solidFill>
          </w14:textFill>
        </w:rPr>
        <w:t>磋商文件的构成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_Toc15461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- 9 -</w:t>
      </w:r>
      <w:r>
        <w:rPr>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end"/>
      </w:r>
    </w:p>
    <w:p w14:paraId="2092435A">
      <w:pPr>
        <w:pStyle w:val="20"/>
        <w:tabs>
          <w:tab w:val="right" w:leader="dot" w:pos="10194"/>
        </w:tabs>
        <w:rPr>
          <w:color w:val="000000" w:themeColor="text1"/>
          <w:highlight w:val="none"/>
          <w14:textFill>
            <w14:solidFill>
              <w14:schemeClr w14:val="tx1"/>
            </w14:solidFill>
          </w14:textFill>
        </w:rPr>
      </w:pP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begin"/>
      </w:r>
      <w:r>
        <w:rPr>
          <w:rFonts w:hint="eastAsia" w:ascii="宋体" w:hAnsi="宋体" w:eastAsia="宋体" w:cs="宋体"/>
          <w:bCs/>
          <w:color w:val="000000" w:themeColor="text1"/>
          <w:szCs w:val="24"/>
          <w:highlight w:val="none"/>
          <w:lang w:val="zh-CN" w:eastAsia="zh-CN" w:bidi="ar-SA"/>
          <w14:textFill>
            <w14:solidFill>
              <w14:schemeClr w14:val="tx1"/>
            </w14:solidFill>
          </w14:textFill>
        </w:rPr>
        <w:instrText xml:space="preserve"> HYPERLINK \l _Toc8813 </w:instrText>
      </w: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10. 磋商文件的澄清与修改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_Toc8813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- 9 -</w:t>
      </w:r>
      <w:r>
        <w:rPr>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end"/>
      </w:r>
    </w:p>
    <w:p w14:paraId="5F4D6DCF">
      <w:pPr>
        <w:pStyle w:val="33"/>
        <w:tabs>
          <w:tab w:val="right" w:leader="dot" w:pos="10194"/>
        </w:tabs>
        <w:rPr>
          <w:color w:val="000000" w:themeColor="text1"/>
          <w:highlight w:val="none"/>
          <w14:textFill>
            <w14:solidFill>
              <w14:schemeClr w14:val="tx1"/>
            </w14:solidFill>
          </w14:textFill>
        </w:rPr>
      </w:pP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begin"/>
      </w:r>
      <w:r>
        <w:rPr>
          <w:rFonts w:hint="eastAsia" w:ascii="宋体" w:hAnsi="宋体" w:eastAsia="宋体" w:cs="宋体"/>
          <w:bCs/>
          <w:color w:val="000000" w:themeColor="text1"/>
          <w:szCs w:val="24"/>
          <w:highlight w:val="none"/>
          <w:lang w:val="zh-CN" w:eastAsia="zh-CN" w:bidi="ar-SA"/>
          <w14:textFill>
            <w14:solidFill>
              <w14:schemeClr w14:val="tx1"/>
            </w14:solidFill>
          </w14:textFill>
        </w:rPr>
        <w:instrText xml:space="preserve"> HYPERLINK \l _Toc20379 </w:instrText>
      </w: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separate"/>
      </w:r>
      <w:r>
        <w:rPr>
          <w:rFonts w:hint="eastAsia" w:ascii="宋体" w:hAnsi="宋体" w:eastAsia="宋体" w:cs="宋体"/>
          <w:bCs w:val="0"/>
          <w:color w:val="000000" w:themeColor="text1"/>
          <w:szCs w:val="28"/>
          <w:highlight w:val="none"/>
          <w14:textFill>
            <w14:solidFill>
              <w14:schemeClr w14:val="tx1"/>
            </w14:solidFill>
          </w14:textFill>
        </w:rPr>
        <w:t>三、竞争性磋商响应文件的编制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_Toc20379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- 10 -</w:t>
      </w:r>
      <w:r>
        <w:rPr>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end"/>
      </w:r>
    </w:p>
    <w:p w14:paraId="679CDD5F">
      <w:pPr>
        <w:pStyle w:val="20"/>
        <w:tabs>
          <w:tab w:val="right" w:leader="dot" w:pos="10194"/>
        </w:tabs>
        <w:rPr>
          <w:color w:val="000000" w:themeColor="text1"/>
          <w:highlight w:val="none"/>
          <w14:textFill>
            <w14:solidFill>
              <w14:schemeClr w14:val="tx1"/>
            </w14:solidFill>
          </w14:textFill>
        </w:rPr>
      </w:pP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begin"/>
      </w:r>
      <w:r>
        <w:rPr>
          <w:rFonts w:hint="eastAsia" w:ascii="宋体" w:hAnsi="宋体" w:eastAsia="宋体" w:cs="宋体"/>
          <w:bCs/>
          <w:color w:val="000000" w:themeColor="text1"/>
          <w:szCs w:val="24"/>
          <w:highlight w:val="none"/>
          <w:lang w:val="zh-CN" w:eastAsia="zh-CN" w:bidi="ar-SA"/>
          <w14:textFill>
            <w14:solidFill>
              <w14:schemeClr w14:val="tx1"/>
            </w14:solidFill>
          </w14:textFill>
        </w:rPr>
        <w:instrText xml:space="preserve"> HYPERLINK \l _Toc22960 </w:instrText>
      </w: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separate"/>
      </w:r>
      <w:r>
        <w:rPr>
          <w:rFonts w:hint="eastAsia" w:ascii="宋体" w:hAnsi="宋体" w:eastAsia="宋体" w:cs="宋体"/>
          <w:color w:val="000000" w:themeColor="text1"/>
          <w:szCs w:val="21"/>
          <w:highlight w:val="none"/>
          <w:lang w:val="en-US" w:eastAsia="zh-CN"/>
          <w14:textFill>
            <w14:solidFill>
              <w14:schemeClr w14:val="tx1"/>
            </w14:solidFill>
          </w14:textFill>
        </w:rPr>
        <w:t>11.竞争性磋商响应文件编制基本要求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_Toc22960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- 10 -</w:t>
      </w:r>
      <w:r>
        <w:rPr>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end"/>
      </w:r>
    </w:p>
    <w:p w14:paraId="127356D8">
      <w:pPr>
        <w:pStyle w:val="20"/>
        <w:tabs>
          <w:tab w:val="right" w:leader="dot" w:pos="10194"/>
        </w:tabs>
        <w:rPr>
          <w:color w:val="000000" w:themeColor="text1"/>
          <w:highlight w:val="none"/>
          <w14:textFill>
            <w14:solidFill>
              <w14:schemeClr w14:val="tx1"/>
            </w14:solidFill>
          </w14:textFill>
        </w:rPr>
      </w:pP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begin"/>
      </w:r>
      <w:r>
        <w:rPr>
          <w:rFonts w:hint="eastAsia" w:ascii="宋体" w:hAnsi="宋体" w:eastAsia="宋体" w:cs="宋体"/>
          <w:bCs/>
          <w:color w:val="000000" w:themeColor="text1"/>
          <w:szCs w:val="24"/>
          <w:highlight w:val="none"/>
          <w:lang w:val="zh-CN" w:eastAsia="zh-CN" w:bidi="ar-SA"/>
          <w14:textFill>
            <w14:solidFill>
              <w14:schemeClr w14:val="tx1"/>
            </w14:solidFill>
          </w14:textFill>
        </w:rPr>
        <w:instrText xml:space="preserve"> HYPERLINK \l _Toc14400 </w:instrText>
      </w: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12. 响应文件的语言及计量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_Toc14400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- 12 -</w:t>
      </w:r>
      <w:r>
        <w:rPr>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end"/>
      </w:r>
    </w:p>
    <w:p w14:paraId="0DB55DE8">
      <w:pPr>
        <w:pStyle w:val="20"/>
        <w:tabs>
          <w:tab w:val="right" w:leader="dot" w:pos="10194"/>
        </w:tabs>
        <w:rPr>
          <w:color w:val="000000" w:themeColor="text1"/>
          <w:highlight w:val="none"/>
          <w14:textFill>
            <w14:solidFill>
              <w14:schemeClr w14:val="tx1"/>
            </w14:solidFill>
          </w14:textFill>
        </w:rPr>
      </w:pP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begin"/>
      </w:r>
      <w:r>
        <w:rPr>
          <w:rFonts w:hint="eastAsia" w:ascii="宋体" w:hAnsi="宋体" w:eastAsia="宋体" w:cs="宋体"/>
          <w:bCs/>
          <w:color w:val="000000" w:themeColor="text1"/>
          <w:szCs w:val="24"/>
          <w:highlight w:val="none"/>
          <w:lang w:val="zh-CN" w:eastAsia="zh-CN" w:bidi="ar-SA"/>
          <w14:textFill>
            <w14:solidFill>
              <w14:schemeClr w14:val="tx1"/>
            </w14:solidFill>
          </w14:textFill>
        </w:rPr>
        <w:instrText xml:space="preserve"> HYPERLINK \l _Toc20757 </w:instrText>
      </w: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13. 磋商报价及采购预算金额</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_Toc20757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- 12 -</w:t>
      </w:r>
      <w:r>
        <w:rPr>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end"/>
      </w:r>
    </w:p>
    <w:p w14:paraId="27E40416">
      <w:pPr>
        <w:pStyle w:val="20"/>
        <w:tabs>
          <w:tab w:val="right" w:leader="dot" w:pos="10194"/>
        </w:tabs>
        <w:rPr>
          <w:color w:val="000000" w:themeColor="text1"/>
          <w:highlight w:val="none"/>
          <w14:textFill>
            <w14:solidFill>
              <w14:schemeClr w14:val="tx1"/>
            </w14:solidFill>
          </w14:textFill>
        </w:rPr>
      </w:pP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begin"/>
      </w:r>
      <w:r>
        <w:rPr>
          <w:rFonts w:hint="eastAsia" w:ascii="宋体" w:hAnsi="宋体" w:eastAsia="宋体" w:cs="宋体"/>
          <w:bCs/>
          <w:color w:val="000000" w:themeColor="text1"/>
          <w:szCs w:val="24"/>
          <w:highlight w:val="none"/>
          <w:lang w:val="zh-CN" w:eastAsia="zh-CN" w:bidi="ar-SA"/>
          <w14:textFill>
            <w14:solidFill>
              <w14:schemeClr w14:val="tx1"/>
            </w14:solidFill>
          </w14:textFill>
        </w:rPr>
        <w:instrText xml:space="preserve"> HYPERLINK \l _Toc10293 </w:instrText>
      </w: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14. 响应文件有效期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_Toc10293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- 12 -</w:t>
      </w:r>
      <w:r>
        <w:rPr>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end"/>
      </w:r>
    </w:p>
    <w:p w14:paraId="649D17D6">
      <w:pPr>
        <w:pStyle w:val="20"/>
        <w:tabs>
          <w:tab w:val="right" w:leader="dot" w:pos="10194"/>
        </w:tabs>
        <w:rPr>
          <w:color w:val="000000" w:themeColor="text1"/>
          <w:highlight w:val="none"/>
          <w14:textFill>
            <w14:solidFill>
              <w14:schemeClr w14:val="tx1"/>
            </w14:solidFill>
          </w14:textFill>
        </w:rPr>
      </w:pP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begin"/>
      </w:r>
      <w:r>
        <w:rPr>
          <w:rFonts w:hint="eastAsia" w:ascii="宋体" w:hAnsi="宋体" w:eastAsia="宋体" w:cs="宋体"/>
          <w:bCs/>
          <w:color w:val="000000" w:themeColor="text1"/>
          <w:szCs w:val="24"/>
          <w:highlight w:val="none"/>
          <w:lang w:val="zh-CN" w:eastAsia="zh-CN" w:bidi="ar-SA"/>
          <w14:textFill>
            <w14:solidFill>
              <w14:schemeClr w14:val="tx1"/>
            </w14:solidFill>
          </w14:textFill>
        </w:rPr>
        <w:instrText xml:space="preserve"> HYPERLINK \l _Toc16492 </w:instrText>
      </w: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15. 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_Toc16492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- 12 -</w:t>
      </w:r>
      <w:r>
        <w:rPr>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end"/>
      </w:r>
    </w:p>
    <w:p w14:paraId="63BE931C">
      <w:pPr>
        <w:pStyle w:val="20"/>
        <w:tabs>
          <w:tab w:val="right" w:leader="dot" w:pos="10194"/>
        </w:tabs>
        <w:rPr>
          <w:color w:val="000000" w:themeColor="text1"/>
          <w:highlight w:val="none"/>
          <w14:textFill>
            <w14:solidFill>
              <w14:schemeClr w14:val="tx1"/>
            </w14:solidFill>
          </w14:textFill>
        </w:rPr>
      </w:pP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begin"/>
      </w:r>
      <w:r>
        <w:rPr>
          <w:rFonts w:hint="eastAsia" w:ascii="宋体" w:hAnsi="宋体" w:eastAsia="宋体" w:cs="宋体"/>
          <w:bCs/>
          <w:color w:val="000000" w:themeColor="text1"/>
          <w:szCs w:val="24"/>
          <w:highlight w:val="none"/>
          <w:lang w:val="zh-CN" w:eastAsia="zh-CN" w:bidi="ar-SA"/>
          <w14:textFill>
            <w14:solidFill>
              <w14:schemeClr w14:val="tx1"/>
            </w14:solidFill>
          </w14:textFill>
        </w:rPr>
        <w:instrText xml:space="preserve"> HYPERLINK \l _Toc22451 </w:instrText>
      </w: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16. 竞争性</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响应文件的</w:t>
      </w:r>
      <w:r>
        <w:rPr>
          <w:rFonts w:hint="eastAsia" w:ascii="宋体" w:hAnsi="宋体" w:eastAsia="宋体" w:cs="宋体"/>
          <w:color w:val="000000" w:themeColor="text1"/>
          <w:szCs w:val="21"/>
          <w:highlight w:val="none"/>
          <w:lang w:eastAsia="zh-CN"/>
          <w14:textFill>
            <w14:solidFill>
              <w14:schemeClr w14:val="tx1"/>
            </w14:solidFill>
          </w14:textFill>
        </w:rPr>
        <w:t>制作</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_Toc22451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- 12 -</w:t>
      </w:r>
      <w:r>
        <w:rPr>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end"/>
      </w:r>
    </w:p>
    <w:p w14:paraId="0381FE0F">
      <w:pPr>
        <w:pStyle w:val="20"/>
        <w:tabs>
          <w:tab w:val="right" w:leader="dot" w:pos="10194"/>
        </w:tabs>
        <w:rPr>
          <w:color w:val="000000" w:themeColor="text1"/>
          <w:highlight w:val="none"/>
          <w14:textFill>
            <w14:solidFill>
              <w14:schemeClr w14:val="tx1"/>
            </w14:solidFill>
          </w14:textFill>
        </w:rPr>
      </w:pP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begin"/>
      </w:r>
      <w:r>
        <w:rPr>
          <w:rFonts w:hint="eastAsia" w:ascii="宋体" w:hAnsi="宋体" w:eastAsia="宋体" w:cs="宋体"/>
          <w:bCs/>
          <w:color w:val="000000" w:themeColor="text1"/>
          <w:szCs w:val="24"/>
          <w:highlight w:val="none"/>
          <w:lang w:val="zh-CN" w:eastAsia="zh-CN" w:bidi="ar-SA"/>
          <w14:textFill>
            <w14:solidFill>
              <w14:schemeClr w14:val="tx1"/>
            </w14:solidFill>
          </w14:textFill>
        </w:rPr>
        <w:instrText xml:space="preserve"> HYPERLINK \l _Toc2056 </w:instrText>
      </w: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17. 响应文件的修改和撤回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- 13 -</w:t>
      </w:r>
      <w:r>
        <w:rPr>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end"/>
      </w:r>
    </w:p>
    <w:p w14:paraId="7B68F2B2">
      <w:pPr>
        <w:pStyle w:val="20"/>
        <w:tabs>
          <w:tab w:val="right" w:leader="dot" w:pos="10194"/>
        </w:tabs>
        <w:rPr>
          <w:color w:val="000000" w:themeColor="text1"/>
          <w:highlight w:val="none"/>
          <w14:textFill>
            <w14:solidFill>
              <w14:schemeClr w14:val="tx1"/>
            </w14:solidFill>
          </w14:textFill>
        </w:rPr>
      </w:pP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begin"/>
      </w:r>
      <w:r>
        <w:rPr>
          <w:rFonts w:hint="eastAsia" w:ascii="宋体" w:hAnsi="宋体" w:eastAsia="宋体" w:cs="宋体"/>
          <w:bCs/>
          <w:color w:val="000000" w:themeColor="text1"/>
          <w:szCs w:val="24"/>
          <w:highlight w:val="none"/>
          <w:lang w:val="zh-CN" w:eastAsia="zh-CN" w:bidi="ar-SA"/>
          <w14:textFill>
            <w14:solidFill>
              <w14:schemeClr w14:val="tx1"/>
            </w14:solidFill>
          </w14:textFill>
        </w:rPr>
        <w:instrText xml:space="preserve"> HYPERLINK \l _Toc4796 </w:instrText>
      </w: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18. 响应文件的递交</w:t>
      </w:r>
      <w:r>
        <w:rPr>
          <w:rFonts w:hint="eastAsia" w:ascii="宋体" w:hAnsi="宋体" w:eastAsia="宋体" w:cs="宋体"/>
          <w:color w:val="000000" w:themeColor="text1"/>
          <w:szCs w:val="21"/>
          <w:highlight w:val="none"/>
          <w:lang w:eastAsia="zh-CN"/>
          <w14:textFill>
            <w14:solidFill>
              <w14:schemeClr w14:val="tx1"/>
            </w14:solidFill>
          </w14:textFill>
        </w:rPr>
        <w:t>和解密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_Toc4796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- 13 -</w:t>
      </w:r>
      <w:r>
        <w:rPr>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end"/>
      </w:r>
    </w:p>
    <w:p w14:paraId="73D65BE7">
      <w:pPr>
        <w:pStyle w:val="33"/>
        <w:tabs>
          <w:tab w:val="right" w:leader="dot" w:pos="10194"/>
        </w:tabs>
        <w:rPr>
          <w:color w:val="000000" w:themeColor="text1"/>
          <w:highlight w:val="none"/>
          <w14:textFill>
            <w14:solidFill>
              <w14:schemeClr w14:val="tx1"/>
            </w14:solidFill>
          </w14:textFill>
        </w:rPr>
      </w:pP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begin"/>
      </w:r>
      <w:r>
        <w:rPr>
          <w:rFonts w:hint="eastAsia" w:ascii="宋体" w:hAnsi="宋体" w:eastAsia="宋体" w:cs="宋体"/>
          <w:bCs/>
          <w:color w:val="000000" w:themeColor="text1"/>
          <w:szCs w:val="24"/>
          <w:highlight w:val="none"/>
          <w:lang w:val="zh-CN" w:eastAsia="zh-CN" w:bidi="ar-SA"/>
          <w14:textFill>
            <w14:solidFill>
              <w14:schemeClr w14:val="tx1"/>
            </w14:solidFill>
          </w14:textFill>
        </w:rPr>
        <w:instrText xml:space="preserve"> HYPERLINK \l _Toc25847 </w:instrText>
      </w: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separate"/>
      </w:r>
      <w:r>
        <w:rPr>
          <w:rFonts w:hint="eastAsia" w:ascii="宋体" w:hAnsi="宋体" w:eastAsia="宋体" w:cs="宋体"/>
          <w:bCs w:val="0"/>
          <w:color w:val="000000" w:themeColor="text1"/>
          <w:szCs w:val="28"/>
          <w:highlight w:val="none"/>
          <w14:textFill>
            <w14:solidFill>
              <w14:schemeClr w14:val="tx1"/>
            </w14:solidFill>
          </w14:textFill>
        </w:rPr>
        <w:t>四、竞争性磋商（简称磋商）与评审</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_Toc25847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- 14 -</w:t>
      </w:r>
      <w:r>
        <w:rPr>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end"/>
      </w:r>
    </w:p>
    <w:p w14:paraId="39B6A5BF">
      <w:pPr>
        <w:pStyle w:val="20"/>
        <w:tabs>
          <w:tab w:val="right" w:leader="dot" w:pos="10194"/>
        </w:tabs>
        <w:rPr>
          <w:color w:val="000000" w:themeColor="text1"/>
          <w:highlight w:val="none"/>
          <w14:textFill>
            <w14:solidFill>
              <w14:schemeClr w14:val="tx1"/>
            </w14:solidFill>
          </w14:textFill>
        </w:rPr>
      </w:pP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begin"/>
      </w:r>
      <w:r>
        <w:rPr>
          <w:rFonts w:hint="eastAsia" w:ascii="宋体" w:hAnsi="宋体" w:eastAsia="宋体" w:cs="宋体"/>
          <w:bCs/>
          <w:color w:val="000000" w:themeColor="text1"/>
          <w:szCs w:val="24"/>
          <w:highlight w:val="none"/>
          <w:lang w:val="zh-CN" w:eastAsia="zh-CN" w:bidi="ar-SA"/>
          <w14:textFill>
            <w14:solidFill>
              <w14:schemeClr w14:val="tx1"/>
            </w14:solidFill>
          </w14:textFill>
        </w:rPr>
        <w:instrText xml:space="preserve"> HYPERLINK \l _Toc1774 </w:instrText>
      </w: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19. 磋商小组组成及磋商时间、地点、人员</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- 14 -</w:t>
      </w:r>
      <w:r>
        <w:rPr>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end"/>
      </w:r>
    </w:p>
    <w:p w14:paraId="0A554C26">
      <w:pPr>
        <w:pStyle w:val="20"/>
        <w:tabs>
          <w:tab w:val="right" w:leader="dot" w:pos="10194"/>
        </w:tabs>
        <w:rPr>
          <w:color w:val="000000" w:themeColor="text1"/>
          <w:highlight w:val="none"/>
          <w14:textFill>
            <w14:solidFill>
              <w14:schemeClr w14:val="tx1"/>
            </w14:solidFill>
          </w14:textFill>
        </w:rPr>
      </w:pP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begin"/>
      </w:r>
      <w:r>
        <w:rPr>
          <w:rFonts w:hint="eastAsia" w:ascii="宋体" w:hAnsi="宋体" w:eastAsia="宋体" w:cs="宋体"/>
          <w:bCs/>
          <w:color w:val="000000" w:themeColor="text1"/>
          <w:szCs w:val="24"/>
          <w:highlight w:val="none"/>
          <w:lang w:val="zh-CN" w:eastAsia="zh-CN" w:bidi="ar-SA"/>
          <w14:textFill>
            <w14:solidFill>
              <w14:schemeClr w14:val="tx1"/>
            </w14:solidFill>
          </w14:textFill>
        </w:rPr>
        <w:instrText xml:space="preserve"> HYPERLINK \l _Toc18434 </w:instrText>
      </w: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20. 评审原则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_Toc18434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- 14 -</w:t>
      </w:r>
      <w:r>
        <w:rPr>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end"/>
      </w:r>
    </w:p>
    <w:p w14:paraId="02B4C848">
      <w:pPr>
        <w:pStyle w:val="20"/>
        <w:tabs>
          <w:tab w:val="right" w:leader="dot" w:pos="10194"/>
        </w:tabs>
        <w:rPr>
          <w:color w:val="000000" w:themeColor="text1"/>
          <w:highlight w:val="none"/>
          <w14:textFill>
            <w14:solidFill>
              <w14:schemeClr w14:val="tx1"/>
            </w14:solidFill>
          </w14:textFill>
        </w:rPr>
      </w:pP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begin"/>
      </w:r>
      <w:r>
        <w:rPr>
          <w:rFonts w:hint="eastAsia" w:ascii="宋体" w:hAnsi="宋体" w:eastAsia="宋体" w:cs="宋体"/>
          <w:bCs/>
          <w:color w:val="000000" w:themeColor="text1"/>
          <w:szCs w:val="24"/>
          <w:highlight w:val="none"/>
          <w:lang w:val="zh-CN" w:eastAsia="zh-CN" w:bidi="ar-SA"/>
          <w14:textFill>
            <w14:solidFill>
              <w14:schemeClr w14:val="tx1"/>
            </w14:solidFill>
          </w14:textFill>
        </w:rPr>
        <w:instrText xml:space="preserve"> HYPERLINK \l _Toc32012 </w:instrText>
      </w: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21. 评审程序及磋商要求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_Toc32012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- 15 -</w:t>
      </w:r>
      <w:r>
        <w:rPr>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end"/>
      </w:r>
    </w:p>
    <w:p w14:paraId="2EEDF2F6">
      <w:pPr>
        <w:pStyle w:val="20"/>
        <w:tabs>
          <w:tab w:val="right" w:leader="dot" w:pos="10194"/>
        </w:tabs>
        <w:rPr>
          <w:color w:val="000000" w:themeColor="text1"/>
          <w:highlight w:val="none"/>
          <w14:textFill>
            <w14:solidFill>
              <w14:schemeClr w14:val="tx1"/>
            </w14:solidFill>
          </w14:textFill>
        </w:rPr>
      </w:pP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begin"/>
      </w:r>
      <w:r>
        <w:rPr>
          <w:rFonts w:hint="eastAsia" w:ascii="宋体" w:hAnsi="宋体" w:eastAsia="宋体" w:cs="宋体"/>
          <w:bCs/>
          <w:color w:val="000000" w:themeColor="text1"/>
          <w:szCs w:val="24"/>
          <w:highlight w:val="none"/>
          <w:lang w:val="zh-CN" w:eastAsia="zh-CN" w:bidi="ar-SA"/>
          <w14:textFill>
            <w14:solidFill>
              <w14:schemeClr w14:val="tx1"/>
            </w14:solidFill>
          </w14:textFill>
        </w:rPr>
        <w:instrText xml:space="preserve"> HYPERLINK \l _Toc28052 </w:instrText>
      </w: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22. 确定成交供应商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_Toc28052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- 17 -</w:t>
      </w:r>
      <w:r>
        <w:rPr>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end"/>
      </w:r>
    </w:p>
    <w:p w14:paraId="1CECC635">
      <w:pPr>
        <w:pStyle w:val="20"/>
        <w:tabs>
          <w:tab w:val="right" w:leader="dot" w:pos="10194"/>
        </w:tabs>
        <w:rPr>
          <w:color w:val="000000" w:themeColor="text1"/>
          <w:highlight w:val="none"/>
          <w14:textFill>
            <w14:solidFill>
              <w14:schemeClr w14:val="tx1"/>
            </w14:solidFill>
          </w14:textFill>
        </w:rPr>
      </w:pP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begin"/>
      </w:r>
      <w:r>
        <w:rPr>
          <w:rFonts w:hint="eastAsia" w:ascii="宋体" w:hAnsi="宋体" w:eastAsia="宋体" w:cs="宋体"/>
          <w:bCs/>
          <w:color w:val="000000" w:themeColor="text1"/>
          <w:szCs w:val="24"/>
          <w:highlight w:val="none"/>
          <w:lang w:val="zh-CN" w:eastAsia="zh-CN" w:bidi="ar-SA"/>
          <w14:textFill>
            <w14:solidFill>
              <w14:schemeClr w14:val="tx1"/>
            </w14:solidFill>
          </w14:textFill>
        </w:rPr>
        <w:instrText xml:space="preserve"> HYPERLINK \l _Toc17338 </w:instrText>
      </w: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23. 属于下列情况之一者，响应文件无效</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_Toc17338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- 18 -</w:t>
      </w:r>
      <w:r>
        <w:rPr>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end"/>
      </w:r>
    </w:p>
    <w:p w14:paraId="0FA2A331">
      <w:pPr>
        <w:pStyle w:val="20"/>
        <w:tabs>
          <w:tab w:val="right" w:leader="dot" w:pos="10194"/>
        </w:tabs>
        <w:rPr>
          <w:color w:val="000000" w:themeColor="text1"/>
          <w:highlight w:val="none"/>
          <w14:textFill>
            <w14:solidFill>
              <w14:schemeClr w14:val="tx1"/>
            </w14:solidFill>
          </w14:textFill>
        </w:rPr>
      </w:pP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begin"/>
      </w:r>
      <w:r>
        <w:rPr>
          <w:rFonts w:hint="eastAsia" w:ascii="宋体" w:hAnsi="宋体" w:eastAsia="宋体" w:cs="宋体"/>
          <w:bCs/>
          <w:color w:val="000000" w:themeColor="text1"/>
          <w:szCs w:val="24"/>
          <w:highlight w:val="none"/>
          <w:lang w:val="zh-CN" w:eastAsia="zh-CN" w:bidi="ar-SA"/>
          <w14:textFill>
            <w14:solidFill>
              <w14:schemeClr w14:val="tx1"/>
            </w14:solidFill>
          </w14:textFill>
        </w:rPr>
        <w:instrText xml:space="preserve"> HYPERLINK \l _Toc1532 </w:instrText>
      </w: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24. 出现下列情形之一的，采购人或者采购代理机构应当终止竞争性磋商采购活动，发布项目终止公告并说明原因，重新开展采购活动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- 18 -</w:t>
      </w:r>
      <w:r>
        <w:rPr>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end"/>
      </w:r>
    </w:p>
    <w:p w14:paraId="44BDBB05">
      <w:pPr>
        <w:pStyle w:val="20"/>
        <w:tabs>
          <w:tab w:val="right" w:leader="dot" w:pos="10194"/>
        </w:tabs>
        <w:rPr>
          <w:color w:val="000000" w:themeColor="text1"/>
          <w:highlight w:val="none"/>
          <w14:textFill>
            <w14:solidFill>
              <w14:schemeClr w14:val="tx1"/>
            </w14:solidFill>
          </w14:textFill>
        </w:rPr>
      </w:pP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begin"/>
      </w:r>
      <w:r>
        <w:rPr>
          <w:rFonts w:hint="eastAsia" w:ascii="宋体" w:hAnsi="宋体" w:eastAsia="宋体" w:cs="宋体"/>
          <w:bCs/>
          <w:color w:val="000000" w:themeColor="text1"/>
          <w:szCs w:val="24"/>
          <w:highlight w:val="none"/>
          <w:lang w:val="zh-CN" w:eastAsia="zh-CN" w:bidi="ar-SA"/>
          <w14:textFill>
            <w14:solidFill>
              <w14:schemeClr w14:val="tx1"/>
            </w14:solidFill>
          </w14:textFill>
        </w:rPr>
        <w:instrText xml:space="preserve"> HYPERLINK \l _Toc32069 </w:instrText>
      </w: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25. 磋商过程的监控</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_Toc32069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- 18 -</w:t>
      </w:r>
      <w:r>
        <w:rPr>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end"/>
      </w:r>
    </w:p>
    <w:p w14:paraId="17757563">
      <w:pPr>
        <w:pStyle w:val="20"/>
        <w:tabs>
          <w:tab w:val="right" w:leader="dot" w:pos="10194"/>
        </w:tabs>
        <w:rPr>
          <w:color w:val="000000" w:themeColor="text1"/>
          <w:highlight w:val="none"/>
          <w14:textFill>
            <w14:solidFill>
              <w14:schemeClr w14:val="tx1"/>
            </w14:solidFill>
          </w14:textFill>
        </w:rPr>
      </w:pP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begin"/>
      </w:r>
      <w:r>
        <w:rPr>
          <w:rFonts w:hint="eastAsia" w:ascii="宋体" w:hAnsi="宋体" w:eastAsia="宋体" w:cs="宋体"/>
          <w:bCs/>
          <w:color w:val="000000" w:themeColor="text1"/>
          <w:szCs w:val="24"/>
          <w:highlight w:val="none"/>
          <w:lang w:val="zh-CN" w:eastAsia="zh-CN" w:bidi="ar-SA"/>
          <w14:textFill>
            <w14:solidFill>
              <w14:schemeClr w14:val="tx1"/>
            </w14:solidFill>
          </w14:textFill>
        </w:rPr>
        <w:instrText xml:space="preserve"> HYPERLINK \l _Toc30892 </w:instrText>
      </w: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 xml:space="preserve">26. </w:t>
      </w:r>
      <w:r>
        <w:rPr>
          <w:rFonts w:hint="eastAsia" w:ascii="宋体" w:hAnsi="宋体" w:eastAsia="宋体" w:cs="宋体"/>
          <w:color w:val="000000" w:themeColor="text1"/>
          <w:szCs w:val="21"/>
          <w:highlight w:val="none"/>
          <w14:textFill>
            <w14:solidFill>
              <w14:schemeClr w14:val="tx1"/>
            </w14:solidFill>
          </w14:textFill>
        </w:rPr>
        <w:t>信用查询</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_Toc30892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- 18 -</w:t>
      </w:r>
      <w:r>
        <w:rPr>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end"/>
      </w:r>
    </w:p>
    <w:p w14:paraId="43A8DBB2">
      <w:pPr>
        <w:pStyle w:val="20"/>
        <w:tabs>
          <w:tab w:val="right" w:leader="dot" w:pos="10194"/>
        </w:tabs>
        <w:rPr>
          <w:color w:val="000000" w:themeColor="text1"/>
          <w:highlight w:val="none"/>
          <w14:textFill>
            <w14:solidFill>
              <w14:schemeClr w14:val="tx1"/>
            </w14:solidFill>
          </w14:textFill>
        </w:rPr>
      </w:pP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begin"/>
      </w:r>
      <w:r>
        <w:rPr>
          <w:rFonts w:hint="eastAsia" w:ascii="宋体" w:hAnsi="宋体" w:eastAsia="宋体" w:cs="宋体"/>
          <w:bCs/>
          <w:color w:val="000000" w:themeColor="text1"/>
          <w:szCs w:val="24"/>
          <w:highlight w:val="none"/>
          <w:lang w:val="zh-CN" w:eastAsia="zh-CN" w:bidi="ar-SA"/>
          <w14:textFill>
            <w14:solidFill>
              <w14:schemeClr w14:val="tx1"/>
            </w14:solidFill>
          </w14:textFill>
        </w:rPr>
        <w:instrText xml:space="preserve"> HYPERLINK \l _Toc20583 </w:instrText>
      </w: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27. 成交结果公告及成交通知书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_Toc20583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- 19 -</w:t>
      </w:r>
      <w:r>
        <w:rPr>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end"/>
      </w:r>
    </w:p>
    <w:p w14:paraId="452F1AF5">
      <w:pPr>
        <w:pStyle w:val="33"/>
        <w:tabs>
          <w:tab w:val="right" w:leader="dot" w:pos="10194"/>
        </w:tabs>
        <w:rPr>
          <w:color w:val="000000" w:themeColor="text1"/>
          <w:highlight w:val="none"/>
          <w14:textFill>
            <w14:solidFill>
              <w14:schemeClr w14:val="tx1"/>
            </w14:solidFill>
          </w14:textFill>
        </w:rPr>
      </w:pP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begin"/>
      </w:r>
      <w:r>
        <w:rPr>
          <w:rFonts w:hint="eastAsia" w:ascii="宋体" w:hAnsi="宋体" w:eastAsia="宋体" w:cs="宋体"/>
          <w:bCs/>
          <w:color w:val="000000" w:themeColor="text1"/>
          <w:szCs w:val="24"/>
          <w:highlight w:val="none"/>
          <w:lang w:val="zh-CN" w:eastAsia="zh-CN" w:bidi="ar-SA"/>
          <w14:textFill>
            <w14:solidFill>
              <w14:schemeClr w14:val="tx1"/>
            </w14:solidFill>
          </w14:textFill>
        </w:rPr>
        <w:instrText xml:space="preserve"> HYPERLINK \l _Toc25172 </w:instrText>
      </w: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separate"/>
      </w:r>
      <w:r>
        <w:rPr>
          <w:rFonts w:hint="eastAsia" w:ascii="宋体" w:hAnsi="宋体" w:eastAsia="宋体" w:cs="宋体"/>
          <w:bCs w:val="0"/>
          <w:color w:val="000000" w:themeColor="text1"/>
          <w:szCs w:val="28"/>
          <w:highlight w:val="none"/>
          <w14:textFill>
            <w14:solidFill>
              <w14:schemeClr w14:val="tx1"/>
            </w14:solidFill>
          </w14:textFill>
        </w:rPr>
        <w:t>五、签订合同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_Toc25172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- 19 -</w:t>
      </w:r>
      <w:r>
        <w:rPr>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end"/>
      </w:r>
    </w:p>
    <w:p w14:paraId="6BB22180">
      <w:pPr>
        <w:pStyle w:val="20"/>
        <w:tabs>
          <w:tab w:val="right" w:leader="dot" w:pos="10194"/>
        </w:tabs>
        <w:rPr>
          <w:color w:val="000000" w:themeColor="text1"/>
          <w:highlight w:val="none"/>
          <w14:textFill>
            <w14:solidFill>
              <w14:schemeClr w14:val="tx1"/>
            </w14:solidFill>
          </w14:textFill>
        </w:rPr>
      </w:pP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begin"/>
      </w:r>
      <w:r>
        <w:rPr>
          <w:rFonts w:hint="eastAsia" w:ascii="宋体" w:hAnsi="宋体" w:eastAsia="宋体" w:cs="宋体"/>
          <w:bCs/>
          <w:color w:val="000000" w:themeColor="text1"/>
          <w:szCs w:val="24"/>
          <w:highlight w:val="none"/>
          <w:lang w:val="zh-CN" w:eastAsia="zh-CN" w:bidi="ar-SA"/>
          <w14:textFill>
            <w14:solidFill>
              <w14:schemeClr w14:val="tx1"/>
            </w14:solidFill>
          </w14:textFill>
        </w:rPr>
        <w:instrText xml:space="preserve"> HYPERLINK \l _Toc11542 </w:instrText>
      </w: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28. 履约保证金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_Toc11542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- 19 -</w:t>
      </w:r>
      <w:r>
        <w:rPr>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end"/>
      </w:r>
    </w:p>
    <w:p w14:paraId="735B4221">
      <w:pPr>
        <w:pStyle w:val="20"/>
        <w:tabs>
          <w:tab w:val="right" w:leader="dot" w:pos="10194"/>
        </w:tabs>
        <w:rPr>
          <w:color w:val="000000" w:themeColor="text1"/>
          <w:highlight w:val="none"/>
          <w14:textFill>
            <w14:solidFill>
              <w14:schemeClr w14:val="tx1"/>
            </w14:solidFill>
          </w14:textFill>
        </w:rPr>
      </w:pP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begin"/>
      </w:r>
      <w:r>
        <w:rPr>
          <w:rFonts w:hint="eastAsia" w:ascii="宋体" w:hAnsi="宋体" w:eastAsia="宋体" w:cs="宋体"/>
          <w:bCs/>
          <w:color w:val="000000" w:themeColor="text1"/>
          <w:szCs w:val="24"/>
          <w:highlight w:val="none"/>
          <w:lang w:val="zh-CN" w:eastAsia="zh-CN" w:bidi="ar-SA"/>
          <w14:textFill>
            <w14:solidFill>
              <w14:schemeClr w14:val="tx1"/>
            </w14:solidFill>
          </w14:textFill>
        </w:rPr>
        <w:instrText xml:space="preserve"> HYPERLINK \l _Toc4869 </w:instrText>
      </w: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29. 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_Toc4869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- 19 -</w:t>
      </w:r>
      <w:r>
        <w:rPr>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end"/>
      </w:r>
    </w:p>
    <w:p w14:paraId="498989B0">
      <w:pPr>
        <w:pStyle w:val="33"/>
        <w:tabs>
          <w:tab w:val="right" w:leader="dot" w:pos="10194"/>
        </w:tabs>
        <w:rPr>
          <w:color w:val="000000" w:themeColor="text1"/>
          <w:highlight w:val="none"/>
          <w14:textFill>
            <w14:solidFill>
              <w14:schemeClr w14:val="tx1"/>
            </w14:solidFill>
          </w14:textFill>
        </w:rPr>
      </w:pP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begin"/>
      </w:r>
      <w:r>
        <w:rPr>
          <w:rFonts w:hint="eastAsia" w:ascii="宋体" w:hAnsi="宋体" w:eastAsia="宋体" w:cs="宋体"/>
          <w:bCs/>
          <w:color w:val="000000" w:themeColor="text1"/>
          <w:szCs w:val="24"/>
          <w:highlight w:val="none"/>
          <w:lang w:val="zh-CN" w:eastAsia="zh-CN" w:bidi="ar-SA"/>
          <w14:textFill>
            <w14:solidFill>
              <w14:schemeClr w14:val="tx1"/>
            </w14:solidFill>
          </w14:textFill>
        </w:rPr>
        <w:instrText xml:space="preserve"> HYPERLINK \l _Toc23336 </w:instrText>
      </w: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separate"/>
      </w:r>
      <w:r>
        <w:rPr>
          <w:rFonts w:hint="eastAsia" w:ascii="宋体" w:hAnsi="宋体" w:eastAsia="宋体" w:cs="宋体"/>
          <w:bCs w:val="0"/>
          <w:color w:val="000000" w:themeColor="text1"/>
          <w:szCs w:val="28"/>
          <w:highlight w:val="none"/>
          <w14:textFill>
            <w14:solidFill>
              <w14:schemeClr w14:val="tx1"/>
            </w14:solidFill>
          </w14:textFill>
        </w:rPr>
        <w:t>六、其他事项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_Toc23336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- 19 -</w:t>
      </w:r>
      <w:r>
        <w:rPr>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end"/>
      </w:r>
    </w:p>
    <w:p w14:paraId="303AA58F">
      <w:pPr>
        <w:pStyle w:val="20"/>
        <w:tabs>
          <w:tab w:val="right" w:leader="dot" w:pos="10194"/>
        </w:tabs>
        <w:rPr>
          <w:color w:val="000000" w:themeColor="text1"/>
          <w:highlight w:val="none"/>
          <w14:textFill>
            <w14:solidFill>
              <w14:schemeClr w14:val="tx1"/>
            </w14:solidFill>
          </w14:textFill>
        </w:rPr>
      </w:pP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begin"/>
      </w:r>
      <w:r>
        <w:rPr>
          <w:rFonts w:hint="eastAsia" w:ascii="宋体" w:hAnsi="宋体" w:eastAsia="宋体" w:cs="宋体"/>
          <w:bCs/>
          <w:color w:val="000000" w:themeColor="text1"/>
          <w:szCs w:val="24"/>
          <w:highlight w:val="none"/>
          <w:lang w:val="zh-CN" w:eastAsia="zh-CN" w:bidi="ar-SA"/>
          <w14:textFill>
            <w14:solidFill>
              <w14:schemeClr w14:val="tx1"/>
            </w14:solidFill>
          </w14:textFill>
        </w:rPr>
        <w:instrText xml:space="preserve"> HYPERLINK \l _Toc28445 </w:instrText>
      </w: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30. 采购代理服务费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_Toc28445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- 19 -</w:t>
      </w:r>
      <w:r>
        <w:rPr>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end"/>
      </w:r>
    </w:p>
    <w:p w14:paraId="25E57EA4">
      <w:pPr>
        <w:pStyle w:val="20"/>
        <w:tabs>
          <w:tab w:val="right" w:leader="dot" w:pos="10194"/>
        </w:tabs>
        <w:rPr>
          <w:color w:val="000000" w:themeColor="text1"/>
          <w:highlight w:val="none"/>
          <w14:textFill>
            <w14:solidFill>
              <w14:schemeClr w14:val="tx1"/>
            </w14:solidFill>
          </w14:textFill>
        </w:rPr>
      </w:pP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begin"/>
      </w:r>
      <w:r>
        <w:rPr>
          <w:rFonts w:hint="eastAsia" w:ascii="宋体" w:hAnsi="宋体" w:eastAsia="宋体" w:cs="宋体"/>
          <w:bCs/>
          <w:color w:val="000000" w:themeColor="text1"/>
          <w:szCs w:val="24"/>
          <w:highlight w:val="none"/>
          <w:lang w:val="zh-CN" w:eastAsia="zh-CN" w:bidi="ar-SA"/>
          <w14:textFill>
            <w14:solidFill>
              <w14:schemeClr w14:val="tx1"/>
            </w14:solidFill>
          </w14:textFill>
        </w:rPr>
        <w:instrText xml:space="preserve"> HYPERLINK \l _Toc8085 </w:instrText>
      </w: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 xml:space="preserve">31. </w:t>
      </w:r>
      <w:r>
        <w:rPr>
          <w:rFonts w:hint="eastAsia" w:ascii="宋体" w:hAnsi="宋体" w:cs="宋体"/>
          <w:color w:val="000000" w:themeColor="text1"/>
          <w:szCs w:val="21"/>
          <w:highlight w:val="none"/>
          <w:lang w:eastAsia="zh-CN"/>
          <w14:textFill>
            <w14:solidFill>
              <w14:schemeClr w14:val="tx1"/>
            </w14:solidFill>
          </w14:textFill>
        </w:rPr>
        <w:t>编制依据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_Toc8085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- 19 -</w:t>
      </w:r>
      <w:r>
        <w:rPr>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end"/>
      </w:r>
    </w:p>
    <w:p w14:paraId="2AA479E6">
      <w:pPr>
        <w:pStyle w:val="20"/>
        <w:tabs>
          <w:tab w:val="right" w:leader="dot" w:pos="10194"/>
        </w:tabs>
        <w:rPr>
          <w:color w:val="000000" w:themeColor="text1"/>
          <w:highlight w:val="none"/>
          <w14:textFill>
            <w14:solidFill>
              <w14:schemeClr w14:val="tx1"/>
            </w14:solidFill>
          </w14:textFill>
        </w:rPr>
      </w:pP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begin"/>
      </w:r>
      <w:r>
        <w:rPr>
          <w:rFonts w:hint="eastAsia" w:ascii="宋体" w:hAnsi="宋体" w:eastAsia="宋体" w:cs="宋体"/>
          <w:bCs/>
          <w:color w:val="000000" w:themeColor="text1"/>
          <w:szCs w:val="24"/>
          <w:highlight w:val="none"/>
          <w:lang w:val="zh-CN" w:eastAsia="zh-CN" w:bidi="ar-SA"/>
          <w14:textFill>
            <w14:solidFill>
              <w14:schemeClr w14:val="tx1"/>
            </w14:solidFill>
          </w14:textFill>
        </w:rPr>
        <w:instrText xml:space="preserve"> HYPERLINK \l _Toc29911 </w:instrText>
      </w: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32. 监督管理机构</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_Toc29911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- 20 -</w:t>
      </w:r>
      <w:r>
        <w:rPr>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end"/>
      </w:r>
    </w:p>
    <w:p w14:paraId="5C6AB05F">
      <w:pPr>
        <w:pStyle w:val="27"/>
        <w:tabs>
          <w:tab w:val="right" w:leader="dot" w:pos="10194"/>
        </w:tabs>
        <w:rPr>
          <w:color w:val="000000" w:themeColor="text1"/>
          <w:highlight w:val="none"/>
          <w14:textFill>
            <w14:solidFill>
              <w14:schemeClr w14:val="tx1"/>
            </w14:solidFill>
          </w14:textFill>
        </w:rPr>
      </w:pP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begin"/>
      </w:r>
      <w:r>
        <w:rPr>
          <w:rFonts w:hint="eastAsia" w:ascii="宋体" w:hAnsi="宋体" w:eastAsia="宋体" w:cs="宋体"/>
          <w:bCs/>
          <w:color w:val="000000" w:themeColor="text1"/>
          <w:szCs w:val="24"/>
          <w:highlight w:val="none"/>
          <w:lang w:val="zh-CN" w:eastAsia="zh-CN" w:bidi="ar-SA"/>
          <w14:textFill>
            <w14:solidFill>
              <w14:schemeClr w14:val="tx1"/>
            </w14:solidFill>
          </w14:textFill>
        </w:rPr>
        <w:instrText xml:space="preserve"> HYPERLINK \l _Toc32258 </w:instrText>
      </w: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separate"/>
      </w:r>
      <w:r>
        <w:rPr>
          <w:rFonts w:hint="eastAsia" w:ascii="宋体" w:hAnsi="宋体" w:eastAsia="宋体" w:cs="宋体"/>
          <w:color w:val="000000" w:themeColor="text1"/>
          <w:szCs w:val="32"/>
          <w:highlight w:val="none"/>
          <w:lang w:eastAsia="zh-CN"/>
          <w14:textFill>
            <w14:solidFill>
              <w14:schemeClr w14:val="tx1"/>
            </w14:solidFill>
          </w14:textFill>
        </w:rPr>
        <w:t>第三章</w:t>
      </w:r>
      <w:r>
        <w:rPr>
          <w:rFonts w:hint="eastAsia" w:ascii="宋体" w:hAnsi="宋体" w:eastAsia="宋体" w:cs="宋体"/>
          <w:color w:val="000000" w:themeColor="text1"/>
          <w:szCs w:val="32"/>
          <w:highlight w:val="none"/>
          <w14:textFill>
            <w14:solidFill>
              <w14:schemeClr w14:val="tx1"/>
            </w14:solidFill>
          </w14:textFill>
        </w:rPr>
        <w:t xml:space="preserve"> 采购需求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_Toc32258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- 22 -</w:t>
      </w:r>
      <w:r>
        <w:rPr>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end"/>
      </w:r>
    </w:p>
    <w:p w14:paraId="5102E9FB">
      <w:pPr>
        <w:pStyle w:val="27"/>
        <w:tabs>
          <w:tab w:val="right" w:leader="dot" w:pos="10194"/>
        </w:tabs>
        <w:rPr>
          <w:color w:val="000000" w:themeColor="text1"/>
          <w:highlight w:val="none"/>
          <w14:textFill>
            <w14:solidFill>
              <w14:schemeClr w14:val="tx1"/>
            </w14:solidFill>
          </w14:textFill>
        </w:rPr>
      </w:pP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begin"/>
      </w:r>
      <w:r>
        <w:rPr>
          <w:rFonts w:hint="eastAsia" w:ascii="宋体" w:hAnsi="宋体" w:eastAsia="宋体" w:cs="宋体"/>
          <w:bCs/>
          <w:color w:val="000000" w:themeColor="text1"/>
          <w:szCs w:val="24"/>
          <w:highlight w:val="none"/>
          <w:lang w:val="zh-CN" w:eastAsia="zh-CN" w:bidi="ar-SA"/>
          <w14:textFill>
            <w14:solidFill>
              <w14:schemeClr w14:val="tx1"/>
            </w14:solidFill>
          </w14:textFill>
        </w:rPr>
        <w:instrText xml:space="preserve"> HYPERLINK \l _Toc22020 </w:instrText>
      </w: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separate"/>
      </w:r>
      <w:r>
        <w:rPr>
          <w:rFonts w:hint="eastAsia" w:asciiTheme="majorEastAsia" w:hAnsiTheme="majorEastAsia" w:eastAsiaTheme="majorEastAsia" w:cstheme="majorEastAsia"/>
          <w:color w:val="000000" w:themeColor="text1"/>
          <w:szCs w:val="32"/>
          <w:highlight w:val="none"/>
          <w:lang w:eastAsia="zh-CN"/>
          <w14:textFill>
            <w14:solidFill>
              <w14:schemeClr w14:val="tx1"/>
            </w14:solidFill>
          </w14:textFill>
        </w:rPr>
        <w:t>第四章</w:t>
      </w:r>
      <w:r>
        <w:rPr>
          <w:rFonts w:hint="eastAsia" w:asciiTheme="majorEastAsia" w:hAnsiTheme="majorEastAsia" w:eastAsiaTheme="majorEastAsia" w:cstheme="majorEastAsia"/>
          <w:color w:val="000000" w:themeColor="text1"/>
          <w:szCs w:val="32"/>
          <w:highlight w:val="non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Cs w:val="32"/>
          <w:highlight w:val="none"/>
          <w14:textFill>
            <w14:solidFill>
              <w14:schemeClr w14:val="tx1"/>
            </w14:solidFill>
          </w14:textFill>
        </w:rPr>
        <w:t>评审办法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_Toc22020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- 25 -</w:t>
      </w:r>
      <w:r>
        <w:rPr>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end"/>
      </w:r>
    </w:p>
    <w:p w14:paraId="366B454F">
      <w:pPr>
        <w:pStyle w:val="27"/>
        <w:tabs>
          <w:tab w:val="right" w:leader="dot" w:pos="10194"/>
        </w:tabs>
        <w:rPr>
          <w:color w:val="000000" w:themeColor="text1"/>
          <w:highlight w:val="none"/>
          <w14:textFill>
            <w14:solidFill>
              <w14:schemeClr w14:val="tx1"/>
            </w14:solidFill>
          </w14:textFill>
        </w:rPr>
      </w:pP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begin"/>
      </w:r>
      <w:r>
        <w:rPr>
          <w:rFonts w:hint="eastAsia" w:ascii="宋体" w:hAnsi="宋体" w:eastAsia="宋体" w:cs="宋体"/>
          <w:bCs/>
          <w:color w:val="000000" w:themeColor="text1"/>
          <w:szCs w:val="24"/>
          <w:highlight w:val="none"/>
          <w:lang w:val="zh-CN" w:eastAsia="zh-CN" w:bidi="ar-SA"/>
          <w14:textFill>
            <w14:solidFill>
              <w14:schemeClr w14:val="tx1"/>
            </w14:solidFill>
          </w14:textFill>
        </w:rPr>
        <w:instrText xml:space="preserve"> HYPERLINK \l _Toc12276 </w:instrText>
      </w: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separate"/>
      </w:r>
      <w:r>
        <w:rPr>
          <w:rFonts w:hint="eastAsia" w:ascii="宋体" w:hAnsi="宋体" w:eastAsia="宋体" w:cs="宋体"/>
          <w:color w:val="000000" w:themeColor="text1"/>
          <w:szCs w:val="32"/>
          <w:highlight w:val="none"/>
          <w:lang w:eastAsia="zh-CN"/>
          <w14:textFill>
            <w14:solidFill>
              <w14:schemeClr w14:val="tx1"/>
            </w14:solidFill>
          </w14:textFill>
        </w:rPr>
        <w:t>第五章</w:t>
      </w:r>
      <w:r>
        <w:rPr>
          <w:rFonts w:hint="eastAsia" w:ascii="宋体" w:hAnsi="宋体" w:eastAsia="宋体" w:cs="宋体"/>
          <w:color w:val="000000" w:themeColor="text1"/>
          <w:szCs w:val="32"/>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32"/>
          <w:highlight w:val="none"/>
          <w14:textFill>
            <w14:solidFill>
              <w14:schemeClr w14:val="tx1"/>
            </w14:solidFill>
          </w14:textFill>
        </w:rPr>
        <w:t>采购合同（合同主要条款及格式）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_Toc12276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- 31 -</w:t>
      </w:r>
      <w:r>
        <w:rPr>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end"/>
      </w:r>
    </w:p>
    <w:p w14:paraId="7EBD4D0A">
      <w:pPr>
        <w:pStyle w:val="33"/>
        <w:tabs>
          <w:tab w:val="right" w:leader="dot" w:pos="10194"/>
        </w:tabs>
        <w:rPr>
          <w:color w:val="000000" w:themeColor="text1"/>
          <w:highlight w:val="none"/>
          <w14:textFill>
            <w14:solidFill>
              <w14:schemeClr w14:val="tx1"/>
            </w14:solidFill>
          </w14:textFill>
        </w:rPr>
      </w:pP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begin"/>
      </w:r>
      <w:r>
        <w:rPr>
          <w:rFonts w:hint="eastAsia" w:ascii="宋体" w:hAnsi="宋体" w:eastAsia="宋体" w:cs="宋体"/>
          <w:bCs/>
          <w:color w:val="000000" w:themeColor="text1"/>
          <w:szCs w:val="24"/>
          <w:highlight w:val="none"/>
          <w:lang w:val="zh-CN" w:eastAsia="zh-CN" w:bidi="ar-SA"/>
          <w14:textFill>
            <w14:solidFill>
              <w14:schemeClr w14:val="tx1"/>
            </w14:solidFill>
          </w14:textFill>
        </w:rPr>
        <w:instrText xml:space="preserve"> HYPERLINK \l _Toc19296 </w:instrText>
      </w: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separate"/>
      </w:r>
      <w:r>
        <w:rPr>
          <w:rFonts w:hint="eastAsia" w:ascii="宋体" w:hAnsi="宋体" w:eastAsia="宋体" w:cs="宋体"/>
          <w:bCs w:val="0"/>
          <w:color w:val="000000" w:themeColor="text1"/>
          <w:szCs w:val="21"/>
          <w:highlight w:val="none"/>
          <w14:textFill>
            <w14:solidFill>
              <w14:schemeClr w14:val="tx1"/>
            </w14:solidFill>
          </w14:textFill>
        </w:rPr>
        <w:t xml:space="preserve">第一条 </w:t>
      </w:r>
      <w:r>
        <w:rPr>
          <w:rFonts w:hint="eastAsia" w:ascii="宋体" w:hAnsi="宋体" w:cs="宋体"/>
          <w:bCs w:val="0"/>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bCs w:val="0"/>
          <w:color w:val="000000" w:themeColor="text1"/>
          <w:szCs w:val="21"/>
          <w:highlight w:val="none"/>
          <w14:textFill>
            <w14:solidFill>
              <w14:schemeClr w14:val="tx1"/>
            </w14:solidFill>
          </w14:textFill>
        </w:rPr>
        <w:t>合同文件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_Toc19296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- 31 -</w:t>
      </w:r>
      <w:r>
        <w:rPr>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end"/>
      </w:r>
    </w:p>
    <w:p w14:paraId="1993CC47">
      <w:pPr>
        <w:pStyle w:val="33"/>
        <w:tabs>
          <w:tab w:val="right" w:leader="dot" w:pos="10194"/>
        </w:tabs>
        <w:rPr>
          <w:color w:val="000000" w:themeColor="text1"/>
          <w:highlight w:val="none"/>
          <w14:textFill>
            <w14:solidFill>
              <w14:schemeClr w14:val="tx1"/>
            </w14:solidFill>
          </w14:textFill>
        </w:rPr>
      </w:pP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begin"/>
      </w:r>
      <w:r>
        <w:rPr>
          <w:rFonts w:hint="eastAsia" w:ascii="宋体" w:hAnsi="宋体" w:eastAsia="宋体" w:cs="宋体"/>
          <w:bCs/>
          <w:color w:val="000000" w:themeColor="text1"/>
          <w:szCs w:val="24"/>
          <w:highlight w:val="none"/>
          <w:lang w:val="zh-CN" w:eastAsia="zh-CN" w:bidi="ar-SA"/>
          <w14:textFill>
            <w14:solidFill>
              <w14:schemeClr w14:val="tx1"/>
            </w14:solidFill>
          </w14:textFill>
        </w:rPr>
        <w:instrText xml:space="preserve"> HYPERLINK \l _Toc29576 </w:instrText>
      </w: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separate"/>
      </w:r>
      <w:r>
        <w:rPr>
          <w:rFonts w:hint="eastAsia" w:ascii="宋体" w:hAnsi="宋体" w:eastAsia="宋体" w:cs="宋体"/>
          <w:bCs w:val="0"/>
          <w:color w:val="000000" w:themeColor="text1"/>
          <w:szCs w:val="21"/>
          <w:highlight w:val="none"/>
          <w14:textFill>
            <w14:solidFill>
              <w14:schemeClr w14:val="tx1"/>
            </w14:solidFill>
          </w14:textFill>
        </w:rPr>
        <w:t>第二条　合同金额</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_Toc29576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- 31 -</w:t>
      </w:r>
      <w:r>
        <w:rPr>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end"/>
      </w:r>
    </w:p>
    <w:p w14:paraId="7767185C">
      <w:pPr>
        <w:pStyle w:val="33"/>
        <w:tabs>
          <w:tab w:val="right" w:leader="dot" w:pos="10194"/>
        </w:tabs>
        <w:rPr>
          <w:color w:val="000000" w:themeColor="text1"/>
          <w:highlight w:val="none"/>
          <w14:textFill>
            <w14:solidFill>
              <w14:schemeClr w14:val="tx1"/>
            </w14:solidFill>
          </w14:textFill>
        </w:rPr>
      </w:pP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begin"/>
      </w:r>
      <w:r>
        <w:rPr>
          <w:rFonts w:hint="eastAsia" w:ascii="宋体" w:hAnsi="宋体" w:eastAsia="宋体" w:cs="宋体"/>
          <w:bCs/>
          <w:color w:val="000000" w:themeColor="text1"/>
          <w:szCs w:val="24"/>
          <w:highlight w:val="none"/>
          <w:lang w:val="zh-CN" w:eastAsia="zh-CN" w:bidi="ar-SA"/>
          <w14:textFill>
            <w14:solidFill>
              <w14:schemeClr w14:val="tx1"/>
            </w14:solidFill>
          </w14:textFill>
        </w:rPr>
        <w:instrText xml:space="preserve"> HYPERLINK \l _Toc5303 </w:instrText>
      </w: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separate"/>
      </w:r>
      <w:r>
        <w:rPr>
          <w:rFonts w:hint="eastAsia" w:ascii="宋体" w:hAnsi="宋体" w:eastAsia="宋体" w:cs="宋体"/>
          <w:bCs w:val="0"/>
          <w:color w:val="000000" w:themeColor="text1"/>
          <w:szCs w:val="21"/>
          <w:highlight w:val="none"/>
          <w14:textFill>
            <w14:solidFill>
              <w14:schemeClr w14:val="tx1"/>
            </w14:solidFill>
          </w14:textFill>
        </w:rPr>
        <w:t>第三条  服务保证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_Toc5303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- 32 -</w:t>
      </w:r>
      <w:r>
        <w:rPr>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end"/>
      </w:r>
    </w:p>
    <w:p w14:paraId="4556734E">
      <w:pPr>
        <w:pStyle w:val="33"/>
        <w:tabs>
          <w:tab w:val="right" w:leader="dot" w:pos="10194"/>
        </w:tabs>
        <w:rPr>
          <w:color w:val="000000" w:themeColor="text1"/>
          <w:highlight w:val="none"/>
          <w14:textFill>
            <w14:solidFill>
              <w14:schemeClr w14:val="tx1"/>
            </w14:solidFill>
          </w14:textFill>
        </w:rPr>
      </w:pP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begin"/>
      </w:r>
      <w:r>
        <w:rPr>
          <w:rFonts w:hint="eastAsia" w:ascii="宋体" w:hAnsi="宋体" w:eastAsia="宋体" w:cs="宋体"/>
          <w:bCs/>
          <w:color w:val="000000" w:themeColor="text1"/>
          <w:szCs w:val="24"/>
          <w:highlight w:val="none"/>
          <w:lang w:val="zh-CN" w:eastAsia="zh-CN" w:bidi="ar-SA"/>
          <w14:textFill>
            <w14:solidFill>
              <w14:schemeClr w14:val="tx1"/>
            </w14:solidFill>
          </w14:textFill>
        </w:rPr>
        <w:instrText xml:space="preserve"> HYPERLINK \l _Toc2404 </w:instrText>
      </w: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separate"/>
      </w:r>
      <w:r>
        <w:rPr>
          <w:rFonts w:hint="eastAsia" w:ascii="宋体" w:hAnsi="宋体" w:eastAsia="宋体" w:cs="宋体"/>
          <w:bCs w:val="0"/>
          <w:color w:val="000000" w:themeColor="text1"/>
          <w:szCs w:val="21"/>
          <w:highlight w:val="none"/>
          <w14:textFill>
            <w14:solidFill>
              <w14:schemeClr w14:val="tx1"/>
            </w14:solidFill>
          </w14:textFill>
        </w:rPr>
        <w:t>第四条  服务期限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- 32 -</w:t>
      </w:r>
      <w:r>
        <w:rPr>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end"/>
      </w:r>
    </w:p>
    <w:p w14:paraId="603452CB">
      <w:pPr>
        <w:pStyle w:val="33"/>
        <w:tabs>
          <w:tab w:val="right" w:leader="dot" w:pos="10194"/>
        </w:tabs>
        <w:rPr>
          <w:color w:val="000000" w:themeColor="text1"/>
          <w:highlight w:val="none"/>
          <w14:textFill>
            <w14:solidFill>
              <w14:schemeClr w14:val="tx1"/>
            </w14:solidFill>
          </w14:textFill>
        </w:rPr>
      </w:pP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begin"/>
      </w:r>
      <w:r>
        <w:rPr>
          <w:rFonts w:hint="eastAsia" w:ascii="宋体" w:hAnsi="宋体" w:eastAsia="宋体" w:cs="宋体"/>
          <w:bCs/>
          <w:color w:val="000000" w:themeColor="text1"/>
          <w:szCs w:val="24"/>
          <w:highlight w:val="none"/>
          <w:lang w:val="zh-CN" w:eastAsia="zh-CN" w:bidi="ar-SA"/>
          <w14:textFill>
            <w14:solidFill>
              <w14:schemeClr w14:val="tx1"/>
            </w14:solidFill>
          </w14:textFill>
        </w:rPr>
        <w:instrText xml:space="preserve"> HYPERLINK \l _Toc29472 </w:instrText>
      </w: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separate"/>
      </w:r>
      <w:r>
        <w:rPr>
          <w:rFonts w:hint="eastAsia" w:ascii="宋体" w:hAnsi="宋体" w:eastAsia="宋体" w:cs="宋体"/>
          <w:bCs w:val="0"/>
          <w:color w:val="000000" w:themeColor="text1"/>
          <w:szCs w:val="21"/>
          <w:highlight w:val="none"/>
          <w14:textFill>
            <w14:solidFill>
              <w14:schemeClr w14:val="tx1"/>
            </w14:solidFill>
          </w14:textFill>
        </w:rPr>
        <w:t>第五条  交付</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_Toc29472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- 32 -</w:t>
      </w:r>
      <w:r>
        <w:rPr>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end"/>
      </w:r>
    </w:p>
    <w:p w14:paraId="762CD80B">
      <w:pPr>
        <w:pStyle w:val="33"/>
        <w:tabs>
          <w:tab w:val="right" w:leader="dot" w:pos="10194"/>
        </w:tabs>
        <w:rPr>
          <w:color w:val="000000" w:themeColor="text1"/>
          <w:highlight w:val="none"/>
          <w14:textFill>
            <w14:solidFill>
              <w14:schemeClr w14:val="tx1"/>
            </w14:solidFill>
          </w14:textFill>
        </w:rPr>
      </w:pP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begin"/>
      </w:r>
      <w:r>
        <w:rPr>
          <w:rFonts w:hint="eastAsia" w:ascii="宋体" w:hAnsi="宋体" w:eastAsia="宋体" w:cs="宋体"/>
          <w:bCs/>
          <w:color w:val="000000" w:themeColor="text1"/>
          <w:szCs w:val="24"/>
          <w:highlight w:val="none"/>
          <w:lang w:val="zh-CN" w:eastAsia="zh-CN" w:bidi="ar-SA"/>
          <w14:textFill>
            <w14:solidFill>
              <w14:schemeClr w14:val="tx1"/>
            </w14:solidFill>
          </w14:textFill>
        </w:rPr>
        <w:instrText xml:space="preserve"> HYPERLINK \l _Toc11601 </w:instrText>
      </w: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separate"/>
      </w:r>
      <w:r>
        <w:rPr>
          <w:rFonts w:hint="eastAsia" w:ascii="宋体" w:hAnsi="宋体" w:eastAsia="宋体" w:cs="宋体"/>
          <w:bCs w:val="0"/>
          <w:color w:val="000000" w:themeColor="text1"/>
          <w:szCs w:val="21"/>
          <w:highlight w:val="none"/>
          <w14:textFill>
            <w14:solidFill>
              <w14:schemeClr w14:val="tx1"/>
            </w14:solidFill>
          </w14:textFill>
        </w:rPr>
        <w:t>第</w:t>
      </w:r>
      <w:r>
        <w:rPr>
          <w:rFonts w:hint="eastAsia" w:ascii="宋体" w:hAnsi="宋体" w:eastAsia="宋体" w:cs="宋体"/>
          <w:bCs w:val="0"/>
          <w:color w:val="000000" w:themeColor="text1"/>
          <w:szCs w:val="21"/>
          <w:highlight w:val="none"/>
          <w:lang w:eastAsia="zh-CN"/>
          <w14:textFill>
            <w14:solidFill>
              <w14:schemeClr w14:val="tx1"/>
            </w14:solidFill>
          </w14:textFill>
        </w:rPr>
        <w:t>六</w:t>
      </w:r>
      <w:r>
        <w:rPr>
          <w:rFonts w:hint="eastAsia" w:ascii="宋体" w:hAnsi="宋体" w:eastAsia="宋体" w:cs="宋体"/>
          <w:bCs w:val="0"/>
          <w:color w:val="000000" w:themeColor="text1"/>
          <w:szCs w:val="21"/>
          <w:highlight w:val="none"/>
          <w14:textFill>
            <w14:solidFill>
              <w14:schemeClr w14:val="tx1"/>
            </w14:solidFill>
          </w14:textFill>
        </w:rPr>
        <w:t>条  税费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_Toc11601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- 32 -</w:t>
      </w:r>
      <w:r>
        <w:rPr>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end"/>
      </w:r>
    </w:p>
    <w:p w14:paraId="3D53C3F7">
      <w:pPr>
        <w:pStyle w:val="33"/>
        <w:tabs>
          <w:tab w:val="right" w:leader="dot" w:pos="10194"/>
        </w:tabs>
        <w:rPr>
          <w:color w:val="000000" w:themeColor="text1"/>
          <w:highlight w:val="none"/>
          <w14:textFill>
            <w14:solidFill>
              <w14:schemeClr w14:val="tx1"/>
            </w14:solidFill>
          </w14:textFill>
        </w:rPr>
      </w:pP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begin"/>
      </w:r>
      <w:r>
        <w:rPr>
          <w:rFonts w:hint="eastAsia" w:ascii="宋体" w:hAnsi="宋体" w:eastAsia="宋体" w:cs="宋体"/>
          <w:bCs/>
          <w:color w:val="000000" w:themeColor="text1"/>
          <w:szCs w:val="24"/>
          <w:highlight w:val="none"/>
          <w:lang w:val="zh-CN" w:eastAsia="zh-CN" w:bidi="ar-SA"/>
          <w14:textFill>
            <w14:solidFill>
              <w14:schemeClr w14:val="tx1"/>
            </w14:solidFill>
          </w14:textFill>
        </w:rPr>
        <w:instrText xml:space="preserve"> HYPERLINK \l _Toc27777 </w:instrText>
      </w: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separate"/>
      </w:r>
      <w:r>
        <w:rPr>
          <w:rFonts w:hint="eastAsia" w:ascii="宋体" w:hAnsi="宋体" w:eastAsia="宋体" w:cs="宋体"/>
          <w:bCs w:val="0"/>
          <w:color w:val="000000" w:themeColor="text1"/>
          <w:szCs w:val="21"/>
          <w:highlight w:val="none"/>
          <w:lang w:val="en-US" w:eastAsia="zh-CN"/>
          <w14:textFill>
            <w14:solidFill>
              <w14:schemeClr w14:val="tx1"/>
            </w14:solidFill>
          </w14:textFill>
        </w:rPr>
        <w:t xml:space="preserve">第七条  </w:t>
      </w:r>
      <w:r>
        <w:rPr>
          <w:rFonts w:hint="eastAsia" w:ascii="宋体" w:hAnsi="宋体" w:eastAsia="宋体" w:cs="宋体"/>
          <w:bCs w:val="0"/>
          <w:color w:val="000000" w:themeColor="text1"/>
          <w:szCs w:val="21"/>
          <w:highlight w:val="none"/>
          <w:lang w:val="pt-BR" w:eastAsia="zh-CN"/>
          <w14:textFill>
            <w14:solidFill>
              <w14:schemeClr w14:val="tx1"/>
            </w14:solidFill>
          </w14:textFill>
        </w:rPr>
        <w:t>付款方式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_Toc27777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- 32 -</w:t>
      </w:r>
      <w:r>
        <w:rPr>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end"/>
      </w:r>
    </w:p>
    <w:p w14:paraId="70C9778E">
      <w:pPr>
        <w:pStyle w:val="33"/>
        <w:tabs>
          <w:tab w:val="right" w:leader="dot" w:pos="10194"/>
        </w:tabs>
        <w:rPr>
          <w:color w:val="000000" w:themeColor="text1"/>
          <w:highlight w:val="none"/>
          <w14:textFill>
            <w14:solidFill>
              <w14:schemeClr w14:val="tx1"/>
            </w14:solidFill>
          </w14:textFill>
        </w:rPr>
      </w:pP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begin"/>
      </w:r>
      <w:r>
        <w:rPr>
          <w:rFonts w:hint="eastAsia" w:ascii="宋体" w:hAnsi="宋体" w:eastAsia="宋体" w:cs="宋体"/>
          <w:bCs/>
          <w:color w:val="000000" w:themeColor="text1"/>
          <w:szCs w:val="24"/>
          <w:highlight w:val="none"/>
          <w:lang w:val="zh-CN" w:eastAsia="zh-CN" w:bidi="ar-SA"/>
          <w14:textFill>
            <w14:solidFill>
              <w14:schemeClr w14:val="tx1"/>
            </w14:solidFill>
          </w14:textFill>
        </w:rPr>
        <w:instrText xml:space="preserve"> HYPERLINK \l _Toc10711 </w:instrText>
      </w: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separate"/>
      </w:r>
      <w:r>
        <w:rPr>
          <w:rFonts w:hint="eastAsia" w:ascii="宋体" w:hAnsi="宋体" w:eastAsia="宋体" w:cs="宋体"/>
          <w:bCs w:val="0"/>
          <w:color w:val="000000" w:themeColor="text1"/>
          <w:szCs w:val="21"/>
          <w:highlight w:val="none"/>
          <w14:textFill>
            <w14:solidFill>
              <w14:schemeClr w14:val="tx1"/>
            </w14:solidFill>
          </w14:textFill>
        </w:rPr>
        <w:t>第</w:t>
      </w:r>
      <w:r>
        <w:rPr>
          <w:rFonts w:hint="eastAsia" w:ascii="宋体" w:hAnsi="宋体" w:eastAsia="宋体" w:cs="宋体"/>
          <w:bCs w:val="0"/>
          <w:color w:val="000000" w:themeColor="text1"/>
          <w:szCs w:val="21"/>
          <w:highlight w:val="none"/>
          <w:lang w:eastAsia="zh-CN"/>
          <w14:textFill>
            <w14:solidFill>
              <w14:schemeClr w14:val="tx1"/>
            </w14:solidFill>
          </w14:textFill>
        </w:rPr>
        <w:t>八</w:t>
      </w:r>
      <w:r>
        <w:rPr>
          <w:rFonts w:hint="eastAsia" w:ascii="宋体" w:hAnsi="宋体" w:eastAsia="宋体" w:cs="宋体"/>
          <w:bCs w:val="0"/>
          <w:color w:val="000000" w:themeColor="text1"/>
          <w:szCs w:val="21"/>
          <w:highlight w:val="none"/>
          <w14:textFill>
            <w14:solidFill>
              <w14:schemeClr w14:val="tx1"/>
            </w14:solidFill>
          </w14:textFill>
        </w:rPr>
        <w:t xml:space="preserve">条  </w:t>
      </w:r>
      <w:r>
        <w:rPr>
          <w:rFonts w:hint="eastAsia" w:ascii="宋体" w:hAnsi="宋体" w:eastAsia="宋体" w:cs="宋体"/>
          <w:bCs w:val="0"/>
          <w:color w:val="000000" w:themeColor="text1"/>
          <w:szCs w:val="21"/>
          <w:highlight w:val="none"/>
          <w:lang w:eastAsia="zh-CN"/>
          <w14:textFill>
            <w14:solidFill>
              <w14:schemeClr w14:val="tx1"/>
            </w14:solidFill>
          </w14:textFill>
        </w:rPr>
        <w:t>履约保证金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_Toc10711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- 32 -</w:t>
      </w:r>
      <w:r>
        <w:rPr>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end"/>
      </w:r>
    </w:p>
    <w:p w14:paraId="13696DD9">
      <w:pPr>
        <w:pStyle w:val="33"/>
        <w:tabs>
          <w:tab w:val="right" w:leader="dot" w:pos="10194"/>
        </w:tabs>
        <w:rPr>
          <w:color w:val="000000" w:themeColor="text1"/>
          <w:highlight w:val="none"/>
          <w14:textFill>
            <w14:solidFill>
              <w14:schemeClr w14:val="tx1"/>
            </w14:solidFill>
          </w14:textFill>
        </w:rPr>
      </w:pP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begin"/>
      </w:r>
      <w:r>
        <w:rPr>
          <w:rFonts w:hint="eastAsia" w:ascii="宋体" w:hAnsi="宋体" w:eastAsia="宋体" w:cs="宋体"/>
          <w:bCs/>
          <w:color w:val="000000" w:themeColor="text1"/>
          <w:szCs w:val="24"/>
          <w:highlight w:val="none"/>
          <w:lang w:val="zh-CN" w:eastAsia="zh-CN" w:bidi="ar-SA"/>
          <w14:textFill>
            <w14:solidFill>
              <w14:schemeClr w14:val="tx1"/>
            </w14:solidFill>
          </w14:textFill>
        </w:rPr>
        <w:instrText xml:space="preserve"> HYPERLINK \l _Toc29145 </w:instrText>
      </w: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separate"/>
      </w:r>
      <w:r>
        <w:rPr>
          <w:rFonts w:hint="eastAsia" w:ascii="宋体" w:hAnsi="宋体" w:eastAsia="宋体" w:cs="宋体"/>
          <w:bCs w:val="0"/>
          <w:color w:val="000000" w:themeColor="text1"/>
          <w:szCs w:val="21"/>
          <w:highlight w:val="none"/>
          <w14:textFill>
            <w14:solidFill>
              <w14:schemeClr w14:val="tx1"/>
            </w14:solidFill>
          </w14:textFill>
        </w:rPr>
        <w:t>第</w:t>
      </w:r>
      <w:r>
        <w:rPr>
          <w:rFonts w:hint="eastAsia" w:ascii="宋体" w:hAnsi="宋体" w:cs="宋体"/>
          <w:bCs w:val="0"/>
          <w:color w:val="000000" w:themeColor="text1"/>
          <w:szCs w:val="21"/>
          <w:highlight w:val="none"/>
          <w:lang w:eastAsia="zh-CN"/>
          <w14:textFill>
            <w14:solidFill>
              <w14:schemeClr w14:val="tx1"/>
            </w14:solidFill>
          </w14:textFill>
        </w:rPr>
        <w:t>九</w:t>
      </w:r>
      <w:r>
        <w:rPr>
          <w:rFonts w:hint="eastAsia" w:ascii="宋体" w:hAnsi="宋体" w:eastAsia="宋体" w:cs="宋体"/>
          <w:bCs w:val="0"/>
          <w:color w:val="000000" w:themeColor="text1"/>
          <w:szCs w:val="21"/>
          <w:highlight w:val="none"/>
          <w14:textFill>
            <w14:solidFill>
              <w14:schemeClr w14:val="tx1"/>
            </w14:solidFill>
          </w14:textFill>
        </w:rPr>
        <w:t>条  违约责任</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_Toc29145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- 32 -</w:t>
      </w:r>
      <w:r>
        <w:rPr>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end"/>
      </w:r>
    </w:p>
    <w:p w14:paraId="45ABD845">
      <w:pPr>
        <w:pStyle w:val="33"/>
        <w:tabs>
          <w:tab w:val="right" w:leader="dot" w:pos="10194"/>
        </w:tabs>
        <w:rPr>
          <w:color w:val="000000" w:themeColor="text1"/>
          <w:highlight w:val="none"/>
          <w14:textFill>
            <w14:solidFill>
              <w14:schemeClr w14:val="tx1"/>
            </w14:solidFill>
          </w14:textFill>
        </w:rPr>
      </w:pP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begin"/>
      </w:r>
      <w:r>
        <w:rPr>
          <w:rFonts w:hint="eastAsia" w:ascii="宋体" w:hAnsi="宋体" w:eastAsia="宋体" w:cs="宋体"/>
          <w:bCs/>
          <w:color w:val="000000" w:themeColor="text1"/>
          <w:szCs w:val="24"/>
          <w:highlight w:val="none"/>
          <w:lang w:val="zh-CN" w:eastAsia="zh-CN" w:bidi="ar-SA"/>
          <w14:textFill>
            <w14:solidFill>
              <w14:schemeClr w14:val="tx1"/>
            </w14:solidFill>
          </w14:textFill>
        </w:rPr>
        <w:instrText xml:space="preserve"> HYPERLINK \l _Toc28815 </w:instrText>
      </w: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separate"/>
      </w:r>
      <w:r>
        <w:rPr>
          <w:rFonts w:hint="eastAsia" w:ascii="宋体" w:hAnsi="宋体" w:eastAsia="宋体" w:cs="宋体"/>
          <w:bCs w:val="0"/>
          <w:color w:val="000000" w:themeColor="text1"/>
          <w:szCs w:val="21"/>
          <w:highlight w:val="none"/>
          <w14:textFill>
            <w14:solidFill>
              <w14:schemeClr w14:val="tx1"/>
            </w14:solidFill>
          </w14:textFill>
        </w:rPr>
        <w:t>第</w:t>
      </w:r>
      <w:r>
        <w:rPr>
          <w:rFonts w:hint="eastAsia" w:ascii="宋体" w:hAnsi="宋体" w:cs="宋体"/>
          <w:bCs w:val="0"/>
          <w:color w:val="000000" w:themeColor="text1"/>
          <w:szCs w:val="21"/>
          <w:highlight w:val="none"/>
          <w:lang w:eastAsia="zh-CN"/>
          <w14:textFill>
            <w14:solidFill>
              <w14:schemeClr w14:val="tx1"/>
            </w14:solidFill>
          </w14:textFill>
        </w:rPr>
        <w:t>十</w:t>
      </w:r>
      <w:r>
        <w:rPr>
          <w:rFonts w:hint="eastAsia" w:ascii="宋体" w:hAnsi="宋体" w:eastAsia="宋体" w:cs="宋体"/>
          <w:bCs w:val="0"/>
          <w:color w:val="000000" w:themeColor="text1"/>
          <w:szCs w:val="21"/>
          <w:highlight w:val="none"/>
          <w14:textFill>
            <w14:solidFill>
              <w14:schemeClr w14:val="tx1"/>
            </w14:solidFill>
          </w14:textFill>
        </w:rPr>
        <w:t>条  不可抗力事件处理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_Toc28815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- 32 -</w:t>
      </w:r>
      <w:r>
        <w:rPr>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end"/>
      </w:r>
    </w:p>
    <w:p w14:paraId="76B38FF4">
      <w:pPr>
        <w:pStyle w:val="33"/>
        <w:tabs>
          <w:tab w:val="right" w:leader="dot" w:pos="10194"/>
        </w:tabs>
        <w:rPr>
          <w:color w:val="000000" w:themeColor="text1"/>
          <w:highlight w:val="none"/>
          <w14:textFill>
            <w14:solidFill>
              <w14:schemeClr w14:val="tx1"/>
            </w14:solidFill>
          </w14:textFill>
        </w:rPr>
      </w:pP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begin"/>
      </w:r>
      <w:r>
        <w:rPr>
          <w:rFonts w:hint="eastAsia" w:ascii="宋体" w:hAnsi="宋体" w:eastAsia="宋体" w:cs="宋体"/>
          <w:bCs/>
          <w:color w:val="000000" w:themeColor="text1"/>
          <w:szCs w:val="24"/>
          <w:highlight w:val="none"/>
          <w:lang w:val="zh-CN" w:eastAsia="zh-CN" w:bidi="ar-SA"/>
          <w14:textFill>
            <w14:solidFill>
              <w14:schemeClr w14:val="tx1"/>
            </w14:solidFill>
          </w14:textFill>
        </w:rPr>
        <w:instrText xml:space="preserve"> HYPERLINK \l _Toc9213 </w:instrText>
      </w: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separate"/>
      </w:r>
      <w:r>
        <w:rPr>
          <w:rFonts w:hint="eastAsia" w:ascii="宋体" w:hAnsi="宋体" w:eastAsia="宋体" w:cs="宋体"/>
          <w:bCs w:val="0"/>
          <w:color w:val="000000" w:themeColor="text1"/>
          <w:szCs w:val="21"/>
          <w:highlight w:val="none"/>
          <w14:textFill>
            <w14:solidFill>
              <w14:schemeClr w14:val="tx1"/>
            </w14:solidFill>
          </w14:textFill>
        </w:rPr>
        <w:t>第</w:t>
      </w:r>
      <w:r>
        <w:rPr>
          <w:rFonts w:hint="eastAsia" w:ascii="宋体" w:hAnsi="宋体" w:eastAsia="宋体" w:cs="宋体"/>
          <w:bCs w:val="0"/>
          <w:color w:val="000000" w:themeColor="text1"/>
          <w:szCs w:val="21"/>
          <w:highlight w:val="none"/>
          <w:lang w:eastAsia="zh-CN"/>
          <w14:textFill>
            <w14:solidFill>
              <w14:schemeClr w14:val="tx1"/>
            </w14:solidFill>
          </w14:textFill>
        </w:rPr>
        <w:t>十</w:t>
      </w:r>
      <w:r>
        <w:rPr>
          <w:rFonts w:hint="eastAsia" w:ascii="宋体" w:hAnsi="宋体" w:cs="宋体"/>
          <w:bCs w:val="0"/>
          <w:color w:val="000000" w:themeColor="text1"/>
          <w:szCs w:val="21"/>
          <w:highlight w:val="none"/>
          <w:lang w:eastAsia="zh-CN"/>
          <w14:textFill>
            <w14:solidFill>
              <w14:schemeClr w14:val="tx1"/>
            </w14:solidFill>
          </w14:textFill>
        </w:rPr>
        <w:t>一</w:t>
      </w:r>
      <w:r>
        <w:rPr>
          <w:rFonts w:hint="eastAsia" w:ascii="宋体" w:hAnsi="宋体" w:eastAsia="宋体" w:cs="宋体"/>
          <w:bCs w:val="0"/>
          <w:color w:val="000000" w:themeColor="text1"/>
          <w:szCs w:val="21"/>
          <w:highlight w:val="none"/>
          <w14:textFill>
            <w14:solidFill>
              <w14:schemeClr w14:val="tx1"/>
            </w14:solidFill>
          </w14:textFill>
        </w:rPr>
        <w:t>条  合同争议解决</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_Toc9213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- 32 -</w:t>
      </w:r>
      <w:r>
        <w:rPr>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end"/>
      </w:r>
    </w:p>
    <w:p w14:paraId="311FF77E">
      <w:pPr>
        <w:pStyle w:val="33"/>
        <w:tabs>
          <w:tab w:val="right" w:leader="dot" w:pos="10194"/>
        </w:tabs>
        <w:rPr>
          <w:color w:val="000000" w:themeColor="text1"/>
          <w:highlight w:val="none"/>
          <w14:textFill>
            <w14:solidFill>
              <w14:schemeClr w14:val="tx1"/>
            </w14:solidFill>
          </w14:textFill>
        </w:rPr>
      </w:pP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begin"/>
      </w:r>
      <w:r>
        <w:rPr>
          <w:rFonts w:hint="eastAsia" w:ascii="宋体" w:hAnsi="宋体" w:eastAsia="宋体" w:cs="宋体"/>
          <w:bCs/>
          <w:color w:val="000000" w:themeColor="text1"/>
          <w:szCs w:val="24"/>
          <w:highlight w:val="none"/>
          <w:lang w:val="zh-CN" w:eastAsia="zh-CN" w:bidi="ar-SA"/>
          <w14:textFill>
            <w14:solidFill>
              <w14:schemeClr w14:val="tx1"/>
            </w14:solidFill>
          </w14:textFill>
        </w:rPr>
        <w:instrText xml:space="preserve"> HYPERLINK \l _Toc373 </w:instrText>
      </w: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separate"/>
      </w:r>
      <w:r>
        <w:rPr>
          <w:rFonts w:hint="eastAsia" w:ascii="宋体" w:hAnsi="宋体" w:eastAsia="宋体" w:cs="宋体"/>
          <w:bCs w:val="0"/>
          <w:color w:val="000000" w:themeColor="text1"/>
          <w:szCs w:val="21"/>
          <w:highlight w:val="none"/>
          <w14:textFill>
            <w14:solidFill>
              <w14:schemeClr w14:val="tx1"/>
            </w14:solidFill>
          </w14:textFill>
        </w:rPr>
        <w:t>第十</w:t>
      </w:r>
      <w:r>
        <w:rPr>
          <w:rFonts w:hint="eastAsia" w:ascii="宋体" w:hAnsi="宋体" w:cs="宋体"/>
          <w:bCs w:val="0"/>
          <w:color w:val="000000" w:themeColor="text1"/>
          <w:szCs w:val="21"/>
          <w:highlight w:val="none"/>
          <w:lang w:eastAsia="zh-CN"/>
          <w14:textFill>
            <w14:solidFill>
              <w14:schemeClr w14:val="tx1"/>
            </w14:solidFill>
          </w14:textFill>
        </w:rPr>
        <w:t>二</w:t>
      </w:r>
      <w:r>
        <w:rPr>
          <w:rFonts w:hint="eastAsia" w:ascii="宋体" w:hAnsi="宋体" w:eastAsia="宋体" w:cs="宋体"/>
          <w:bCs w:val="0"/>
          <w:color w:val="000000" w:themeColor="text1"/>
          <w:szCs w:val="21"/>
          <w:highlight w:val="none"/>
          <w14:textFill>
            <w14:solidFill>
              <w14:schemeClr w14:val="tx1"/>
            </w14:solidFill>
          </w14:textFill>
        </w:rPr>
        <w:t>条  合同生效及其它</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- 33 -</w:t>
      </w:r>
      <w:r>
        <w:rPr>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end"/>
      </w:r>
    </w:p>
    <w:p w14:paraId="3FD56651">
      <w:pPr>
        <w:pStyle w:val="33"/>
        <w:tabs>
          <w:tab w:val="right" w:leader="dot" w:pos="10194"/>
        </w:tabs>
        <w:rPr>
          <w:color w:val="000000" w:themeColor="text1"/>
          <w:highlight w:val="none"/>
          <w14:textFill>
            <w14:solidFill>
              <w14:schemeClr w14:val="tx1"/>
            </w14:solidFill>
          </w14:textFill>
        </w:rPr>
      </w:pP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begin"/>
      </w:r>
      <w:r>
        <w:rPr>
          <w:rFonts w:hint="eastAsia" w:ascii="宋体" w:hAnsi="宋体" w:eastAsia="宋体" w:cs="宋体"/>
          <w:bCs/>
          <w:color w:val="000000" w:themeColor="text1"/>
          <w:szCs w:val="24"/>
          <w:highlight w:val="none"/>
          <w:lang w:val="zh-CN" w:eastAsia="zh-CN" w:bidi="ar-SA"/>
          <w14:textFill>
            <w14:solidFill>
              <w14:schemeClr w14:val="tx1"/>
            </w14:solidFill>
          </w14:textFill>
        </w:rPr>
        <w:instrText xml:space="preserve"> HYPERLINK \l _Toc11890 </w:instrText>
      </w: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separate"/>
      </w:r>
      <w:r>
        <w:rPr>
          <w:rFonts w:hint="eastAsia" w:ascii="宋体" w:hAnsi="宋体" w:eastAsia="宋体" w:cs="宋体"/>
          <w:bCs w:val="0"/>
          <w:color w:val="000000" w:themeColor="text1"/>
          <w:szCs w:val="21"/>
          <w:highlight w:val="none"/>
          <w14:textFill>
            <w14:solidFill>
              <w14:schemeClr w14:val="tx1"/>
            </w14:solidFill>
          </w14:textFill>
        </w:rPr>
        <w:t>第十</w:t>
      </w:r>
      <w:r>
        <w:rPr>
          <w:rFonts w:hint="eastAsia" w:ascii="宋体" w:hAnsi="宋体" w:cs="宋体"/>
          <w:bCs w:val="0"/>
          <w:color w:val="000000" w:themeColor="text1"/>
          <w:szCs w:val="21"/>
          <w:highlight w:val="none"/>
          <w:lang w:eastAsia="zh-CN"/>
          <w14:textFill>
            <w14:solidFill>
              <w14:schemeClr w14:val="tx1"/>
            </w14:solidFill>
          </w14:textFill>
        </w:rPr>
        <w:t>三</w:t>
      </w:r>
      <w:r>
        <w:rPr>
          <w:rFonts w:hint="eastAsia" w:ascii="宋体" w:hAnsi="宋体" w:eastAsia="宋体" w:cs="宋体"/>
          <w:bCs w:val="0"/>
          <w:color w:val="000000" w:themeColor="text1"/>
          <w:szCs w:val="21"/>
          <w:highlight w:val="none"/>
          <w14:textFill>
            <w14:solidFill>
              <w14:schemeClr w14:val="tx1"/>
            </w14:solidFill>
          </w14:textFill>
        </w:rPr>
        <w:t>条  合同的变更、终止与转让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_Toc11890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- 33 -</w:t>
      </w:r>
      <w:r>
        <w:rPr>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end"/>
      </w:r>
    </w:p>
    <w:p w14:paraId="065C9190">
      <w:pPr>
        <w:pStyle w:val="33"/>
        <w:tabs>
          <w:tab w:val="right" w:leader="dot" w:pos="10194"/>
        </w:tabs>
        <w:rPr>
          <w:color w:val="000000" w:themeColor="text1"/>
          <w:highlight w:val="none"/>
          <w14:textFill>
            <w14:solidFill>
              <w14:schemeClr w14:val="tx1"/>
            </w14:solidFill>
          </w14:textFill>
        </w:rPr>
      </w:pP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begin"/>
      </w:r>
      <w:r>
        <w:rPr>
          <w:rFonts w:hint="eastAsia" w:ascii="宋体" w:hAnsi="宋体" w:eastAsia="宋体" w:cs="宋体"/>
          <w:bCs/>
          <w:color w:val="000000" w:themeColor="text1"/>
          <w:szCs w:val="24"/>
          <w:highlight w:val="none"/>
          <w:lang w:val="zh-CN" w:eastAsia="zh-CN" w:bidi="ar-SA"/>
          <w14:textFill>
            <w14:solidFill>
              <w14:schemeClr w14:val="tx1"/>
            </w14:solidFill>
          </w14:textFill>
        </w:rPr>
        <w:instrText xml:space="preserve"> HYPERLINK \l _Toc4410 </w:instrText>
      </w: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separate"/>
      </w:r>
      <w:r>
        <w:rPr>
          <w:rFonts w:hint="eastAsia" w:ascii="宋体" w:hAnsi="宋体" w:eastAsia="宋体" w:cs="宋体"/>
          <w:bCs w:val="0"/>
          <w:color w:val="000000" w:themeColor="text1"/>
          <w:szCs w:val="21"/>
          <w:highlight w:val="none"/>
          <w14:textFill>
            <w14:solidFill>
              <w14:schemeClr w14:val="tx1"/>
            </w14:solidFill>
          </w14:textFill>
        </w:rPr>
        <w:t>第十</w:t>
      </w:r>
      <w:r>
        <w:rPr>
          <w:rFonts w:hint="eastAsia" w:ascii="宋体" w:hAnsi="宋体" w:cs="宋体"/>
          <w:bCs w:val="0"/>
          <w:color w:val="000000" w:themeColor="text1"/>
          <w:szCs w:val="21"/>
          <w:highlight w:val="none"/>
          <w:lang w:eastAsia="zh-CN"/>
          <w14:textFill>
            <w14:solidFill>
              <w14:schemeClr w14:val="tx1"/>
            </w14:solidFill>
          </w14:textFill>
        </w:rPr>
        <w:t>四</w:t>
      </w:r>
      <w:r>
        <w:rPr>
          <w:rFonts w:hint="eastAsia" w:ascii="宋体" w:hAnsi="宋体" w:eastAsia="宋体" w:cs="宋体"/>
          <w:bCs w:val="0"/>
          <w:color w:val="000000" w:themeColor="text1"/>
          <w:szCs w:val="21"/>
          <w:highlight w:val="none"/>
          <w14:textFill>
            <w14:solidFill>
              <w14:schemeClr w14:val="tx1"/>
            </w14:solidFill>
          </w14:textFill>
        </w:rPr>
        <w:t>条  签订本合同依据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_Toc4410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- 33 -</w:t>
      </w:r>
      <w:r>
        <w:rPr>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end"/>
      </w:r>
    </w:p>
    <w:p w14:paraId="34DAEC4F">
      <w:pPr>
        <w:pStyle w:val="33"/>
        <w:tabs>
          <w:tab w:val="right" w:leader="dot" w:pos="10194"/>
        </w:tabs>
        <w:ind w:left="0" w:leftChars="0" w:firstLine="0" w:firstLineChars="0"/>
        <w:rPr>
          <w:color w:val="000000" w:themeColor="text1"/>
          <w:highlight w:val="none"/>
          <w14:textFill>
            <w14:solidFill>
              <w14:schemeClr w14:val="tx1"/>
            </w14:solidFill>
          </w14:textFill>
        </w:rPr>
      </w:pP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begin"/>
      </w:r>
      <w:r>
        <w:rPr>
          <w:rFonts w:hint="eastAsia" w:ascii="宋体" w:hAnsi="宋体" w:eastAsia="宋体" w:cs="宋体"/>
          <w:bCs/>
          <w:color w:val="000000" w:themeColor="text1"/>
          <w:szCs w:val="24"/>
          <w:highlight w:val="none"/>
          <w:lang w:val="zh-CN" w:eastAsia="zh-CN" w:bidi="ar-SA"/>
          <w14:textFill>
            <w14:solidFill>
              <w14:schemeClr w14:val="tx1"/>
            </w14:solidFill>
          </w14:textFill>
        </w:rPr>
        <w:instrText xml:space="preserve"> HYPERLINK \l _Toc15830 </w:instrText>
      </w: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separate"/>
      </w:r>
      <w:r>
        <w:rPr>
          <w:rFonts w:hint="eastAsia" w:ascii="宋体" w:hAnsi="宋体" w:eastAsia="宋体" w:cs="宋体"/>
          <w:bCs/>
          <w:color w:val="000000" w:themeColor="text1"/>
          <w:szCs w:val="32"/>
          <w:highlight w:val="none"/>
          <w14:textFill>
            <w14:solidFill>
              <w14:schemeClr w14:val="tx1"/>
            </w14:solidFill>
          </w14:textFill>
        </w:rPr>
        <w:t>第六章  响应文件（格式）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_Toc15830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- 34 -</w:t>
      </w:r>
      <w:r>
        <w:rPr>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end"/>
      </w:r>
    </w:p>
    <w:p w14:paraId="4A9C96A8">
      <w:pPr>
        <w:jc w:val="center"/>
        <w:rPr>
          <w:rFonts w:hint="eastAsia" w:ascii="宋体" w:hAnsi="宋体" w:eastAsia="宋体" w:cs="宋体"/>
          <w:bCs/>
          <w:color w:val="000000" w:themeColor="text1"/>
          <w:szCs w:val="24"/>
          <w:highlight w:val="none"/>
          <w:lang w:val="zh-CN" w:eastAsia="zh-CN" w:bidi="ar-SA"/>
          <w14:textFill>
            <w14:solidFill>
              <w14:schemeClr w14:val="tx1"/>
            </w14:solidFill>
          </w14:textFill>
        </w:rPr>
      </w:pPr>
      <w:r>
        <w:rPr>
          <w:rFonts w:hint="eastAsia" w:ascii="宋体" w:hAnsi="宋体" w:eastAsia="宋体" w:cs="宋体"/>
          <w:bCs/>
          <w:color w:val="000000" w:themeColor="text1"/>
          <w:szCs w:val="24"/>
          <w:highlight w:val="none"/>
          <w:lang w:val="zh-CN" w:eastAsia="zh-CN" w:bidi="ar-SA"/>
          <w14:textFill>
            <w14:solidFill>
              <w14:schemeClr w14:val="tx1"/>
            </w14:solidFill>
          </w14:textFill>
        </w:rPr>
        <w:fldChar w:fldCharType="end"/>
      </w:r>
    </w:p>
    <w:p w14:paraId="2BA61788">
      <w:pPr>
        <w:pStyle w:val="13"/>
        <w:rPr>
          <w:rFonts w:hint="eastAsia" w:ascii="宋体" w:hAnsi="宋体" w:eastAsia="宋体" w:cs="宋体"/>
          <w:bCs/>
          <w:color w:val="000000" w:themeColor="text1"/>
          <w:szCs w:val="24"/>
          <w:highlight w:val="none"/>
          <w:lang w:val="zh-CN" w:eastAsia="zh-CN" w:bidi="ar-SA"/>
          <w14:textFill>
            <w14:solidFill>
              <w14:schemeClr w14:val="tx1"/>
            </w14:solidFill>
          </w14:textFill>
        </w:rPr>
      </w:pPr>
    </w:p>
    <w:p w14:paraId="1129F4BE">
      <w:pPr>
        <w:pStyle w:val="13"/>
        <w:rPr>
          <w:rFonts w:hint="eastAsia" w:ascii="宋体" w:hAnsi="宋体" w:eastAsia="宋体" w:cs="宋体"/>
          <w:bCs/>
          <w:color w:val="000000" w:themeColor="text1"/>
          <w:szCs w:val="24"/>
          <w:highlight w:val="none"/>
          <w:lang w:val="zh-CN" w:eastAsia="zh-CN" w:bidi="ar-SA"/>
          <w14:textFill>
            <w14:solidFill>
              <w14:schemeClr w14:val="tx1"/>
            </w14:solidFill>
          </w14:textFill>
        </w:rPr>
      </w:pPr>
    </w:p>
    <w:p w14:paraId="63C91A89">
      <w:pPr>
        <w:pStyle w:val="13"/>
        <w:rPr>
          <w:rFonts w:hint="eastAsia" w:ascii="宋体" w:hAnsi="宋体" w:eastAsia="宋体" w:cs="宋体"/>
          <w:bCs/>
          <w:color w:val="000000" w:themeColor="text1"/>
          <w:szCs w:val="24"/>
          <w:highlight w:val="none"/>
          <w:lang w:val="zh-CN" w:eastAsia="zh-CN" w:bidi="ar-SA"/>
          <w14:textFill>
            <w14:solidFill>
              <w14:schemeClr w14:val="tx1"/>
            </w14:solidFill>
          </w14:textFill>
        </w:rPr>
      </w:pPr>
    </w:p>
    <w:p w14:paraId="785144EA">
      <w:pPr>
        <w:pStyle w:val="13"/>
        <w:rPr>
          <w:rFonts w:hint="eastAsia" w:ascii="宋体" w:hAnsi="宋体" w:eastAsia="宋体" w:cs="宋体"/>
          <w:bCs/>
          <w:color w:val="000000" w:themeColor="text1"/>
          <w:szCs w:val="24"/>
          <w:highlight w:val="none"/>
          <w:lang w:val="zh-CN" w:eastAsia="zh-CN" w:bidi="ar-SA"/>
          <w14:textFill>
            <w14:solidFill>
              <w14:schemeClr w14:val="tx1"/>
            </w14:solidFill>
          </w14:textFill>
        </w:rPr>
      </w:pPr>
    </w:p>
    <w:p w14:paraId="60C2A343">
      <w:pPr>
        <w:pStyle w:val="13"/>
        <w:rPr>
          <w:rFonts w:hint="eastAsia" w:ascii="宋体" w:hAnsi="宋体" w:eastAsia="宋体" w:cs="宋体"/>
          <w:bCs/>
          <w:color w:val="000000" w:themeColor="text1"/>
          <w:szCs w:val="24"/>
          <w:highlight w:val="none"/>
          <w:lang w:val="zh-CN" w:eastAsia="zh-CN" w:bidi="ar-SA"/>
          <w14:textFill>
            <w14:solidFill>
              <w14:schemeClr w14:val="tx1"/>
            </w14:solidFill>
          </w14:textFill>
        </w:rPr>
      </w:pPr>
    </w:p>
    <w:p w14:paraId="79C54E0E">
      <w:pPr>
        <w:pStyle w:val="13"/>
        <w:rPr>
          <w:rFonts w:hint="eastAsia" w:ascii="宋体" w:hAnsi="宋体" w:eastAsia="宋体" w:cs="宋体"/>
          <w:bCs/>
          <w:color w:val="000000" w:themeColor="text1"/>
          <w:szCs w:val="24"/>
          <w:highlight w:val="none"/>
          <w:lang w:val="zh-CN" w:eastAsia="zh-CN" w:bidi="ar-SA"/>
          <w14:textFill>
            <w14:solidFill>
              <w14:schemeClr w14:val="tx1"/>
            </w14:solidFill>
          </w14:textFill>
        </w:rPr>
      </w:pPr>
    </w:p>
    <w:p w14:paraId="69FF96F9">
      <w:pPr>
        <w:pStyle w:val="13"/>
        <w:rPr>
          <w:rFonts w:hint="eastAsia" w:ascii="宋体" w:hAnsi="宋体" w:eastAsia="宋体" w:cs="宋体"/>
          <w:bCs/>
          <w:color w:val="000000" w:themeColor="text1"/>
          <w:szCs w:val="24"/>
          <w:highlight w:val="none"/>
          <w:lang w:val="zh-CN" w:eastAsia="zh-CN" w:bidi="ar-SA"/>
          <w14:textFill>
            <w14:solidFill>
              <w14:schemeClr w14:val="tx1"/>
            </w14:solidFill>
          </w14:textFill>
        </w:rPr>
      </w:pPr>
    </w:p>
    <w:p w14:paraId="2802506E">
      <w:pPr>
        <w:pStyle w:val="13"/>
        <w:rPr>
          <w:rFonts w:hint="eastAsia" w:ascii="宋体" w:hAnsi="宋体" w:eastAsia="宋体" w:cs="宋体"/>
          <w:bCs/>
          <w:color w:val="000000" w:themeColor="text1"/>
          <w:szCs w:val="24"/>
          <w:highlight w:val="none"/>
          <w:lang w:val="zh-CN" w:eastAsia="zh-CN" w:bidi="ar-SA"/>
          <w14:textFill>
            <w14:solidFill>
              <w14:schemeClr w14:val="tx1"/>
            </w14:solidFill>
          </w14:textFill>
        </w:rPr>
      </w:pPr>
    </w:p>
    <w:p w14:paraId="5192F023">
      <w:pPr>
        <w:pStyle w:val="13"/>
        <w:rPr>
          <w:rFonts w:hint="eastAsia" w:ascii="宋体" w:hAnsi="宋体" w:eastAsia="宋体" w:cs="宋体"/>
          <w:bCs/>
          <w:color w:val="000000" w:themeColor="text1"/>
          <w:szCs w:val="24"/>
          <w:highlight w:val="none"/>
          <w:lang w:val="zh-CN" w:eastAsia="zh-CN" w:bidi="ar-SA"/>
          <w14:textFill>
            <w14:solidFill>
              <w14:schemeClr w14:val="tx1"/>
            </w14:solidFill>
          </w14:textFill>
        </w:rPr>
      </w:pPr>
    </w:p>
    <w:p w14:paraId="5547BEC4">
      <w:pPr>
        <w:pStyle w:val="13"/>
        <w:rPr>
          <w:rFonts w:hint="eastAsia" w:ascii="宋体" w:hAnsi="宋体" w:eastAsia="宋体" w:cs="宋体"/>
          <w:bCs/>
          <w:color w:val="000000" w:themeColor="text1"/>
          <w:szCs w:val="24"/>
          <w:highlight w:val="none"/>
          <w:lang w:val="zh-CN" w:eastAsia="zh-CN" w:bidi="ar-SA"/>
          <w14:textFill>
            <w14:solidFill>
              <w14:schemeClr w14:val="tx1"/>
            </w14:solidFill>
          </w14:textFill>
        </w:rPr>
      </w:pPr>
    </w:p>
    <w:p w14:paraId="4FC551B3">
      <w:pPr>
        <w:pStyle w:val="13"/>
        <w:rPr>
          <w:rFonts w:hint="eastAsia" w:ascii="宋体" w:hAnsi="宋体" w:eastAsia="宋体" w:cs="宋体"/>
          <w:bCs/>
          <w:color w:val="000000" w:themeColor="text1"/>
          <w:szCs w:val="24"/>
          <w:highlight w:val="none"/>
          <w:lang w:val="zh-CN" w:eastAsia="zh-CN" w:bidi="ar-SA"/>
          <w14:textFill>
            <w14:solidFill>
              <w14:schemeClr w14:val="tx1"/>
            </w14:solidFill>
          </w14:textFill>
        </w:rPr>
      </w:pPr>
    </w:p>
    <w:p w14:paraId="254A43B5">
      <w:pPr>
        <w:pStyle w:val="13"/>
        <w:rPr>
          <w:rFonts w:hint="eastAsia" w:ascii="宋体" w:hAnsi="宋体" w:eastAsia="宋体" w:cs="宋体"/>
          <w:bCs/>
          <w:color w:val="000000" w:themeColor="text1"/>
          <w:szCs w:val="24"/>
          <w:highlight w:val="none"/>
          <w:lang w:val="zh-CN" w:eastAsia="zh-CN" w:bidi="ar-SA"/>
          <w14:textFill>
            <w14:solidFill>
              <w14:schemeClr w14:val="tx1"/>
            </w14:solidFill>
          </w14:textFill>
        </w:rPr>
      </w:pPr>
    </w:p>
    <w:p w14:paraId="7C87B838">
      <w:pPr>
        <w:pStyle w:val="13"/>
        <w:rPr>
          <w:rFonts w:hint="eastAsia" w:ascii="宋体" w:hAnsi="宋体" w:eastAsia="宋体" w:cs="宋体"/>
          <w:bCs/>
          <w:color w:val="000000" w:themeColor="text1"/>
          <w:szCs w:val="24"/>
          <w:highlight w:val="none"/>
          <w:lang w:val="zh-CN" w:eastAsia="zh-CN" w:bidi="ar-SA"/>
          <w14:textFill>
            <w14:solidFill>
              <w14:schemeClr w14:val="tx1"/>
            </w14:solidFill>
          </w14:textFill>
        </w:rPr>
      </w:pPr>
    </w:p>
    <w:p w14:paraId="4B521ED6">
      <w:pPr>
        <w:pStyle w:val="13"/>
        <w:rPr>
          <w:rFonts w:hint="eastAsia" w:ascii="宋体" w:hAnsi="宋体" w:eastAsia="宋体" w:cs="宋体"/>
          <w:bCs/>
          <w:color w:val="000000" w:themeColor="text1"/>
          <w:szCs w:val="24"/>
          <w:highlight w:val="none"/>
          <w:lang w:val="zh-CN" w:eastAsia="zh-CN" w:bidi="ar-SA"/>
          <w14:textFill>
            <w14:solidFill>
              <w14:schemeClr w14:val="tx1"/>
            </w14:solidFill>
          </w14:textFill>
        </w:rPr>
      </w:pPr>
    </w:p>
    <w:p w14:paraId="28919807">
      <w:pPr>
        <w:pStyle w:val="13"/>
        <w:rPr>
          <w:rFonts w:hint="eastAsia" w:ascii="宋体" w:hAnsi="宋体" w:eastAsia="宋体" w:cs="宋体"/>
          <w:bCs/>
          <w:color w:val="000000" w:themeColor="text1"/>
          <w:szCs w:val="24"/>
          <w:highlight w:val="none"/>
          <w:lang w:val="zh-CN" w:eastAsia="zh-CN" w:bidi="ar-SA"/>
          <w14:textFill>
            <w14:solidFill>
              <w14:schemeClr w14:val="tx1"/>
            </w14:solidFill>
          </w14:textFill>
        </w:rPr>
      </w:pPr>
    </w:p>
    <w:p w14:paraId="69281A6F">
      <w:pPr>
        <w:pStyle w:val="13"/>
        <w:rPr>
          <w:rFonts w:hint="eastAsia" w:ascii="宋体" w:hAnsi="宋体" w:eastAsia="宋体" w:cs="宋体"/>
          <w:bCs/>
          <w:color w:val="000000" w:themeColor="text1"/>
          <w:szCs w:val="24"/>
          <w:highlight w:val="none"/>
          <w:lang w:val="zh-CN" w:eastAsia="zh-CN" w:bidi="ar-SA"/>
          <w14:textFill>
            <w14:solidFill>
              <w14:schemeClr w14:val="tx1"/>
            </w14:solidFill>
          </w14:textFill>
        </w:rPr>
      </w:pPr>
    </w:p>
    <w:p w14:paraId="6100E37B">
      <w:pPr>
        <w:pStyle w:val="13"/>
        <w:rPr>
          <w:rFonts w:hint="eastAsia" w:ascii="宋体" w:hAnsi="宋体" w:eastAsia="宋体" w:cs="宋体"/>
          <w:bCs/>
          <w:color w:val="000000" w:themeColor="text1"/>
          <w:szCs w:val="24"/>
          <w:highlight w:val="none"/>
          <w:lang w:val="zh-CN" w:eastAsia="zh-CN" w:bidi="ar-SA"/>
          <w14:textFill>
            <w14:solidFill>
              <w14:schemeClr w14:val="tx1"/>
            </w14:solidFill>
          </w14:textFill>
        </w:rPr>
      </w:pPr>
    </w:p>
    <w:p w14:paraId="28487C39">
      <w:pPr>
        <w:pStyle w:val="13"/>
        <w:rPr>
          <w:rFonts w:hint="eastAsia" w:ascii="宋体" w:hAnsi="宋体" w:eastAsia="宋体" w:cs="宋体"/>
          <w:bCs/>
          <w:color w:val="000000" w:themeColor="text1"/>
          <w:szCs w:val="24"/>
          <w:highlight w:val="none"/>
          <w:lang w:val="zh-CN" w:eastAsia="zh-CN" w:bidi="ar-SA"/>
          <w14:textFill>
            <w14:solidFill>
              <w14:schemeClr w14:val="tx1"/>
            </w14:solidFill>
          </w14:textFill>
        </w:rPr>
      </w:pPr>
    </w:p>
    <w:p w14:paraId="6EB095F0">
      <w:pPr>
        <w:pStyle w:val="13"/>
        <w:rPr>
          <w:rFonts w:hint="eastAsia" w:ascii="宋体" w:hAnsi="宋体" w:eastAsia="宋体" w:cs="宋体"/>
          <w:bCs/>
          <w:color w:val="000000" w:themeColor="text1"/>
          <w:szCs w:val="24"/>
          <w:highlight w:val="none"/>
          <w:lang w:val="zh-CN" w:eastAsia="zh-CN" w:bidi="ar-SA"/>
          <w14:textFill>
            <w14:solidFill>
              <w14:schemeClr w14:val="tx1"/>
            </w14:solidFill>
          </w14:textFill>
        </w:rPr>
      </w:pPr>
    </w:p>
    <w:p w14:paraId="4B58CD46">
      <w:pPr>
        <w:pStyle w:val="2"/>
        <w:numPr>
          <w:ilvl w:val="0"/>
          <w:numId w:val="1"/>
        </w:numPr>
        <w:tabs>
          <w:tab w:val="left" w:pos="0"/>
        </w:tabs>
        <w:spacing w:before="0" w:after="0" w:line="360" w:lineRule="auto"/>
        <w:ind w:firstLine="425"/>
        <w:jc w:val="center"/>
        <w:rPr>
          <w:rFonts w:hint="eastAsia" w:ascii="宋体" w:hAnsi="宋体" w:eastAsia="宋体" w:cs="宋体"/>
          <w:color w:val="000000" w:themeColor="text1"/>
          <w:sz w:val="32"/>
          <w:szCs w:val="32"/>
          <w:highlight w:val="none"/>
          <w14:textFill>
            <w14:solidFill>
              <w14:schemeClr w14:val="tx1"/>
            </w14:solidFill>
          </w14:textFill>
        </w:rPr>
        <w:sectPr>
          <w:headerReference r:id="rId5" w:type="default"/>
          <w:footerReference r:id="rId6" w:type="default"/>
          <w:pgSz w:w="11906" w:h="16838"/>
          <w:pgMar w:top="1440" w:right="935" w:bottom="1440" w:left="777" w:header="851" w:footer="992" w:gutter="0"/>
          <w:pgNumType w:fmt="numberInDash" w:start="1"/>
          <w:cols w:space="720" w:num="1"/>
        </w:sectPr>
      </w:pPr>
      <w:bookmarkStart w:id="2" w:name="_Toc29067"/>
      <w:bookmarkStart w:id="3" w:name="_Toc35393797"/>
      <w:bookmarkStart w:id="4" w:name="_Toc26809"/>
      <w:bookmarkStart w:id="5" w:name="_Toc28359011"/>
      <w:bookmarkStart w:id="6" w:name="_Toc30170"/>
    </w:p>
    <w:p w14:paraId="020EC718">
      <w:pPr>
        <w:pStyle w:val="2"/>
        <w:numPr>
          <w:ilvl w:val="0"/>
          <w:numId w:val="0"/>
        </w:numPr>
        <w:tabs>
          <w:tab w:val="left" w:pos="0"/>
        </w:tabs>
        <w:spacing w:before="0" w:after="0" w:line="360" w:lineRule="auto"/>
        <w:ind w:left="0" w:leftChars="0" w:firstLine="425" w:firstLineChars="0"/>
        <w:jc w:val="center"/>
        <w:rPr>
          <w:rFonts w:hint="eastAsia" w:ascii="宋体" w:hAnsi="宋体" w:eastAsia="宋体" w:cs="宋体"/>
          <w:color w:val="000000" w:themeColor="text1"/>
          <w:sz w:val="32"/>
          <w:szCs w:val="32"/>
          <w:highlight w:val="none"/>
          <w14:textFill>
            <w14:solidFill>
              <w14:schemeClr w14:val="tx1"/>
            </w14:solidFill>
          </w14:textFill>
        </w:rPr>
      </w:pPr>
      <w:bookmarkStart w:id="7" w:name="_Toc25856"/>
      <w:bookmarkStart w:id="8" w:name="_Toc18945"/>
      <w:bookmarkStart w:id="9" w:name="_Toc12371"/>
      <w:r>
        <w:rPr>
          <w:rFonts w:hint="eastAsia" w:ascii="宋体" w:hAnsi="宋体" w:eastAsia="宋体" w:cs="宋体"/>
          <w:b/>
          <w:bCs/>
          <w:color w:val="000000" w:themeColor="text1"/>
          <w:sz w:val="32"/>
          <w:szCs w:val="32"/>
          <w:highlight w:val="none"/>
          <w:lang w:val="en-US" w:eastAsia="zh-CN" w:bidi="ar-SA"/>
          <w14:textFill>
            <w14:solidFill>
              <w14:schemeClr w14:val="tx1"/>
            </w14:solidFill>
          </w14:textFill>
        </w:rPr>
        <w:t>第一章　</w:t>
      </w:r>
      <w:r>
        <w:rPr>
          <w:rFonts w:hint="eastAsia" w:ascii="宋体" w:hAnsi="宋体" w:eastAsia="宋体" w:cs="宋体"/>
          <w:color w:val="000000" w:themeColor="text1"/>
          <w:sz w:val="32"/>
          <w:szCs w:val="32"/>
          <w:highlight w:val="none"/>
          <w14:textFill>
            <w14:solidFill>
              <w14:schemeClr w14:val="tx1"/>
            </w14:solidFill>
          </w14:textFill>
        </w:rPr>
        <w:t>竞争性磋商公告</w:t>
      </w:r>
      <w:bookmarkEnd w:id="2"/>
      <w:bookmarkEnd w:id="3"/>
      <w:bookmarkEnd w:id="4"/>
      <w:bookmarkEnd w:id="5"/>
      <w:bookmarkEnd w:id="6"/>
      <w:bookmarkEnd w:id="7"/>
      <w:bookmarkEnd w:id="8"/>
      <w:bookmarkEnd w:id="9"/>
    </w:p>
    <w:p w14:paraId="703360CD">
      <w:pPr>
        <w:keepNext w:val="0"/>
        <w:keepLines w:val="0"/>
        <w:pageBreakBefore w:val="0"/>
        <w:widowControl w:val="0"/>
        <w:bidi w:val="0"/>
        <w:spacing w:line="360" w:lineRule="exact"/>
        <w:rPr>
          <w:rFonts w:hint="eastAsia" w:ascii="宋体" w:hAnsi="宋体" w:eastAsia="宋体" w:cs="宋体"/>
          <w:color w:val="000000" w:themeColor="text1"/>
          <w:highlight w:val="none"/>
          <w14:textFill>
            <w14:solidFill>
              <w14:schemeClr w14:val="tx1"/>
            </w14:solidFill>
          </w14:textFill>
        </w:rPr>
      </w:pPr>
    </w:p>
    <w:tbl>
      <w:tblPr>
        <w:tblStyle w:val="39"/>
        <w:tblpPr w:leftFromText="180" w:rightFromText="180" w:vertAnchor="text" w:tblpX="38" w:tblpY="13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0"/>
      </w:tblGrid>
      <w:tr w14:paraId="6B552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trPr>
        <w:tc>
          <w:tcPr>
            <w:tcW w:w="10220" w:type="dxa"/>
            <w:noWrap w:val="0"/>
            <w:vAlign w:val="top"/>
          </w:tcPr>
          <w:p w14:paraId="2AC90454">
            <w:pPr>
              <w:keepNext w:val="0"/>
              <w:keepLines w:val="0"/>
              <w:pageBreakBefore w:val="0"/>
              <w:widowControl w:val="0"/>
              <w:bidi w:val="0"/>
              <w:spacing w:line="400" w:lineRule="exact"/>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项目概况</w:t>
            </w:r>
          </w:p>
          <w:p w14:paraId="33A53639">
            <w:pPr>
              <w:spacing w:line="4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桂林市政府集中采购中心受</w:t>
            </w:r>
            <w:r>
              <w:rPr>
                <w:rFonts w:hint="eastAsia" w:ascii="宋体" w:hAnsi="宋体" w:cs="宋体"/>
                <w:color w:val="000000" w:themeColor="text1"/>
                <w:sz w:val="24"/>
                <w:szCs w:val="24"/>
                <w:highlight w:val="none"/>
                <w:u w:val="single"/>
                <w:lang w:eastAsia="zh-CN"/>
                <w14:textFill>
                  <w14:solidFill>
                    <w14:schemeClr w14:val="tx1"/>
                  </w14:solidFill>
                </w14:textFill>
              </w:rPr>
              <w:t>桂林漓江风景名胜区市场拓展处</w:t>
            </w:r>
            <w:r>
              <w:rPr>
                <w:rFonts w:hint="eastAsia" w:ascii="宋体" w:hAnsi="宋体" w:eastAsia="宋体" w:cs="宋体"/>
                <w:color w:val="000000" w:themeColor="text1"/>
                <w:sz w:val="24"/>
                <w:szCs w:val="24"/>
                <w:highlight w:val="none"/>
                <w14:textFill>
                  <w14:solidFill>
                    <w14:schemeClr w14:val="tx1"/>
                  </w14:solidFill>
                </w14:textFill>
              </w:rPr>
              <w:t>委托，根据《中华人民共和国政府采购法》《中华人民共和国政府采购法实施条例》</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政府采购竞争性磋商采购方式管理暂行办法》等规定，</w:t>
            </w:r>
            <w:r>
              <w:rPr>
                <w:rFonts w:hint="eastAsia" w:ascii="宋体" w:hAnsi="宋体" w:eastAsia="宋体" w:cs="宋体"/>
                <w:color w:val="000000" w:themeColor="text1"/>
                <w:sz w:val="24"/>
                <w:szCs w:val="24"/>
                <w:highlight w:val="none"/>
                <w:lang w:eastAsia="zh-CN"/>
                <w14:textFill>
                  <w14:solidFill>
                    <w14:schemeClr w14:val="tx1"/>
                  </w14:solidFill>
                </w14:textFill>
              </w:rPr>
              <w:t>现</w:t>
            </w:r>
            <w:r>
              <w:rPr>
                <w:rFonts w:hint="eastAsia" w:ascii="宋体" w:hAnsi="宋体" w:eastAsia="宋体" w:cs="宋体"/>
                <w:color w:val="000000" w:themeColor="text1"/>
                <w:sz w:val="24"/>
                <w:szCs w:val="24"/>
                <w:highlight w:val="none"/>
                <w14:textFill>
                  <w14:solidFill>
                    <w14:schemeClr w14:val="tx1"/>
                  </w14:solidFill>
                </w14:textFill>
              </w:rPr>
              <w:t>就</w:t>
            </w:r>
            <w:r>
              <w:rPr>
                <w:rFonts w:hint="eastAsia" w:ascii="宋体" w:hAnsi="宋体" w:cs="宋体"/>
                <w:color w:val="000000" w:themeColor="text1"/>
                <w:sz w:val="24"/>
                <w:highlight w:val="none"/>
                <w:u w:val="single"/>
                <w:lang w:val="en-US" w:eastAsia="zh-CN"/>
                <w14:textFill>
                  <w14:solidFill>
                    <w14:schemeClr w14:val="tx1"/>
                  </w14:solidFill>
                </w14:textFill>
              </w:rPr>
              <w:t>2026年漓江景区星级游船游览票据印刷</w:t>
            </w:r>
            <w:r>
              <w:rPr>
                <w:rFonts w:hint="eastAsia" w:ascii="宋体" w:hAnsi="宋体" w:eastAsia="宋体" w:cs="宋体"/>
                <w:color w:val="000000" w:themeColor="text1"/>
                <w:sz w:val="24"/>
                <w:szCs w:val="24"/>
                <w:highlight w:val="none"/>
                <w14:textFill>
                  <w14:solidFill>
                    <w14:schemeClr w14:val="tx1"/>
                  </w14:solidFill>
                </w14:textFill>
              </w:rPr>
              <w:t>进行竞争性磋商采购，</w:t>
            </w:r>
            <w:r>
              <w:rPr>
                <w:rFonts w:hint="eastAsia" w:ascii="宋体" w:hAnsi="宋体" w:eastAsia="宋体" w:cs="宋体"/>
                <w:color w:val="000000" w:themeColor="text1"/>
                <w:sz w:val="24"/>
                <w:highlight w:val="none"/>
                <w14:textFill>
                  <w14:solidFill>
                    <w14:schemeClr w14:val="tx1"/>
                  </w14:solidFill>
                </w14:textFill>
              </w:rPr>
              <w:t>欢迎符合条件的供应商</w:t>
            </w:r>
            <w:r>
              <w:rPr>
                <w:rFonts w:hint="eastAsia" w:ascii="宋体" w:hAnsi="宋体" w:eastAsia="宋体" w:cs="宋体"/>
                <w:color w:val="000000" w:themeColor="text1"/>
                <w:sz w:val="24"/>
                <w:highlight w:val="none"/>
                <w:lang w:eastAsia="zh-CN"/>
                <w14:textFill>
                  <w14:solidFill>
                    <w14:schemeClr w14:val="tx1"/>
                  </w14:solidFill>
                </w14:textFill>
              </w:rPr>
              <w:t>前来</w:t>
            </w:r>
            <w:r>
              <w:rPr>
                <w:rFonts w:hint="eastAsia" w:ascii="宋体" w:hAnsi="宋体" w:eastAsia="宋体" w:cs="宋体"/>
                <w:color w:val="000000" w:themeColor="text1"/>
                <w:sz w:val="24"/>
                <w:highlight w:val="none"/>
                <w14:textFill>
                  <w14:solidFill>
                    <w14:schemeClr w14:val="tx1"/>
                  </w14:solidFill>
                </w14:textFill>
              </w:rPr>
              <w:t>参加磋商活动，并于</w:t>
            </w:r>
            <w:r>
              <w:rPr>
                <w:rFonts w:hint="eastAsia" w:ascii="宋体" w:hAnsi="宋体" w:cs="宋体"/>
                <w:color w:val="000000" w:themeColor="text1"/>
                <w:sz w:val="24"/>
                <w:highlight w:val="none"/>
                <w:lang w:eastAsia="zh-CN"/>
                <w14:textFill>
                  <w14:solidFill>
                    <w14:schemeClr w14:val="tx1"/>
                  </w14:solidFill>
                </w14:textFill>
              </w:rPr>
              <w:t>2026年</w:t>
            </w:r>
            <w:r>
              <w:rPr>
                <w:rFonts w:hint="eastAsia" w:ascii="宋体" w:hAnsi="宋体" w:cs="宋体"/>
                <w:color w:val="000000" w:themeColor="text1"/>
                <w:sz w:val="24"/>
                <w:highlight w:val="none"/>
                <w:lang w:val="en-US" w:eastAsia="zh-CN"/>
                <w14:textFill>
                  <w14:solidFill>
                    <w14:schemeClr w14:val="tx1"/>
                  </w14:solidFill>
                </w14:textFill>
              </w:rPr>
              <w:t>7</w:t>
            </w:r>
            <w:r>
              <w:rPr>
                <w:rFonts w:hint="eastAsia" w:ascii="宋体" w:hAnsi="宋体" w:cs="宋体"/>
                <w:color w:val="000000" w:themeColor="text1"/>
                <w:sz w:val="24"/>
                <w:highlight w:val="none"/>
                <w:lang w:eastAsia="zh-CN"/>
                <w14:textFill>
                  <w14:solidFill>
                    <w14:schemeClr w14:val="tx1"/>
                  </w14:solidFill>
                </w14:textFill>
              </w:rPr>
              <w:t>月</w:t>
            </w:r>
            <w:r>
              <w:rPr>
                <w:rFonts w:hint="eastAsia" w:ascii="宋体" w:hAnsi="宋体" w:cs="宋体"/>
                <w:color w:val="000000" w:themeColor="text1"/>
                <w:sz w:val="24"/>
                <w:highlight w:val="none"/>
                <w:lang w:val="en-US" w:eastAsia="zh-CN"/>
                <w14:textFill>
                  <w14:solidFill>
                    <w14:schemeClr w14:val="tx1"/>
                  </w14:solidFill>
                </w14:textFill>
              </w:rPr>
              <w:t>21</w:t>
            </w:r>
            <w:r>
              <w:rPr>
                <w:rFonts w:hint="eastAsia" w:ascii="宋体" w:hAnsi="宋体" w:cs="宋体"/>
                <w:color w:val="000000" w:themeColor="text1"/>
                <w:sz w:val="24"/>
                <w:highlight w:val="none"/>
                <w:lang w:eastAsia="zh-CN"/>
                <w14:textFill>
                  <w14:solidFill>
                    <w14:schemeClr w14:val="tx1"/>
                  </w14:solidFill>
                </w14:textFill>
              </w:rPr>
              <w:t>日上午09</w:t>
            </w:r>
            <w:r>
              <w:rPr>
                <w:rFonts w:hint="eastAsia" w:ascii="宋体" w:hAnsi="宋体" w:cs="宋体"/>
                <w:color w:val="000000" w:themeColor="text1"/>
                <w:sz w:val="24"/>
                <w:highlight w:val="none"/>
                <w:lang w:eastAsia="zh-CN"/>
                <w14:textFill>
                  <w14:solidFill>
                    <w14:schemeClr w14:val="tx1"/>
                  </w14:solidFill>
                </w14:textFill>
              </w:rPr>
              <w:t>时30分</w:t>
            </w:r>
            <w:r>
              <w:rPr>
                <w:rFonts w:hint="eastAsia" w:ascii="宋体" w:hAnsi="宋体" w:eastAsia="宋体" w:cs="宋体"/>
                <w:color w:val="000000" w:themeColor="text1"/>
                <w:sz w:val="24"/>
                <w:highlight w:val="none"/>
                <w14:textFill>
                  <w14:solidFill>
                    <w14:schemeClr w14:val="tx1"/>
                  </w14:solidFill>
                </w14:textFill>
              </w:rPr>
              <w:t>前递交响应文件。</w:t>
            </w:r>
            <w:r>
              <w:rPr>
                <w:rFonts w:hint="eastAsia" w:ascii="宋体" w:hAnsi="宋体" w:eastAsia="宋体" w:cs="宋体"/>
                <w:color w:val="000000" w:themeColor="text1"/>
                <w:sz w:val="24"/>
                <w:szCs w:val="24"/>
                <w:highlight w:val="none"/>
                <w14:textFill>
                  <w14:solidFill>
                    <w14:schemeClr w14:val="tx1"/>
                  </w14:solidFill>
                </w14:textFill>
              </w:rPr>
              <w:t>现将本次竞争性磋商的有关事项公告如下：</w:t>
            </w:r>
          </w:p>
        </w:tc>
      </w:tr>
    </w:tbl>
    <w:p w14:paraId="0C7CE777">
      <w:pPr>
        <w:keepNext w:val="0"/>
        <w:keepLines w:val="0"/>
        <w:pageBreakBefore w:val="0"/>
        <w:widowControl w:val="0"/>
        <w:bidi w:val="0"/>
        <w:spacing w:line="400" w:lineRule="exact"/>
        <w:ind w:firstLine="480"/>
        <w:rPr>
          <w:rFonts w:hint="eastAsia" w:ascii="宋体" w:hAnsi="宋体" w:eastAsia="宋体" w:cs="宋体"/>
          <w:color w:val="000000" w:themeColor="text1"/>
          <w:sz w:val="24"/>
          <w:highlight w:val="none"/>
          <w14:textFill>
            <w14:solidFill>
              <w14:schemeClr w14:val="tx1"/>
            </w14:solidFill>
          </w14:textFill>
        </w:rPr>
      </w:pPr>
      <w:bookmarkStart w:id="10" w:name="_Toc35393629"/>
      <w:bookmarkStart w:id="11" w:name="_Toc28359012"/>
      <w:bookmarkStart w:id="12" w:name="_Toc35393798"/>
      <w:bookmarkStart w:id="13" w:name="_Toc28359089"/>
      <w:r>
        <w:rPr>
          <w:rFonts w:hint="eastAsia" w:ascii="宋体" w:hAnsi="宋体" w:eastAsia="宋体" w:cs="宋体"/>
          <w:color w:val="000000" w:themeColor="text1"/>
          <w:sz w:val="24"/>
          <w:highlight w:val="none"/>
          <w14:textFill>
            <w14:solidFill>
              <w14:schemeClr w14:val="tx1"/>
            </w14:solidFill>
          </w14:textFill>
        </w:rPr>
        <w:t>一、项目基本情况</w:t>
      </w:r>
      <w:bookmarkEnd w:id="10"/>
      <w:bookmarkEnd w:id="11"/>
      <w:bookmarkEnd w:id="12"/>
      <w:bookmarkEnd w:id="13"/>
    </w:p>
    <w:p w14:paraId="4C74AC42">
      <w:pPr>
        <w:spacing w:line="400" w:lineRule="exact"/>
        <w:ind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项目编号：</w:t>
      </w:r>
      <w:r>
        <w:rPr>
          <w:rFonts w:hint="eastAsia" w:ascii="宋体" w:hAnsi="宋体" w:cs="宋体"/>
          <w:color w:val="000000" w:themeColor="text1"/>
          <w:sz w:val="24"/>
          <w:highlight w:val="none"/>
          <w:lang w:val="en-US" w:eastAsia="zh-CN"/>
          <w14:textFill>
            <w14:solidFill>
              <w14:schemeClr w14:val="tx1"/>
            </w14:solidFill>
          </w14:textFill>
        </w:rPr>
        <w:t>GLZC2026-C3-990185-GLSZ</w:t>
      </w:r>
    </w:p>
    <w:p w14:paraId="0A3469B2">
      <w:pPr>
        <w:spacing w:line="400" w:lineRule="exact"/>
        <w:ind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项目名称：</w:t>
      </w:r>
      <w:r>
        <w:rPr>
          <w:rFonts w:hint="eastAsia" w:ascii="宋体" w:hAnsi="宋体" w:cs="宋体"/>
          <w:color w:val="000000" w:themeColor="text1"/>
          <w:sz w:val="24"/>
          <w:highlight w:val="none"/>
          <w:lang w:val="en-US" w:eastAsia="zh-CN"/>
          <w14:textFill>
            <w14:solidFill>
              <w14:schemeClr w14:val="tx1"/>
            </w14:solidFill>
          </w14:textFill>
        </w:rPr>
        <w:t>2026年漓江景区星级游船游览票据印刷</w:t>
      </w:r>
    </w:p>
    <w:p w14:paraId="635619AA">
      <w:pPr>
        <w:spacing w:line="400" w:lineRule="exact"/>
        <w:ind w:firstLine="48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采购方式：竞争性磋商</w:t>
      </w:r>
    </w:p>
    <w:p w14:paraId="2E2B02B6">
      <w:pPr>
        <w:keepNext w:val="0"/>
        <w:keepLines w:val="0"/>
        <w:pageBreakBefore w:val="0"/>
        <w:widowControl w:val="0"/>
        <w:bidi w:val="0"/>
        <w:spacing w:line="400" w:lineRule="exact"/>
        <w:ind w:firstLine="48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预算金额：</w:t>
      </w:r>
      <w:r>
        <w:rPr>
          <w:rFonts w:hint="eastAsia" w:ascii="宋体" w:hAnsi="宋体" w:cs="宋体"/>
          <w:color w:val="000000" w:themeColor="text1"/>
          <w:sz w:val="24"/>
          <w:highlight w:val="none"/>
          <w:lang w:eastAsia="zh-CN"/>
          <w14:textFill>
            <w14:solidFill>
              <w14:schemeClr w14:val="tx1"/>
            </w14:solidFill>
          </w14:textFill>
        </w:rPr>
        <w:t>壹佰玖拾伍万元整（¥1950000.00元）</w:t>
      </w:r>
    </w:p>
    <w:p w14:paraId="351433C2">
      <w:pPr>
        <w:keepNext w:val="0"/>
        <w:keepLines w:val="0"/>
        <w:pageBreakBefore w:val="0"/>
        <w:widowControl w:val="0"/>
        <w:bidi w:val="0"/>
        <w:spacing w:line="400" w:lineRule="exact"/>
        <w:ind w:firstLine="480"/>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4"/>
        <w:gridCol w:w="3147"/>
        <w:gridCol w:w="725"/>
        <w:gridCol w:w="1363"/>
        <w:gridCol w:w="2876"/>
      </w:tblGrid>
      <w:tr w14:paraId="4DF9F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jc w:val="center"/>
        </w:trPr>
        <w:tc>
          <w:tcPr>
            <w:tcW w:w="1324" w:type="dxa"/>
            <w:tcBorders>
              <w:top w:val="single" w:color="auto" w:sz="4" w:space="0"/>
              <w:left w:val="single" w:color="auto" w:sz="4" w:space="0"/>
              <w:bottom w:val="single" w:color="auto" w:sz="4" w:space="0"/>
              <w:right w:val="single" w:color="auto" w:sz="4" w:space="0"/>
            </w:tcBorders>
            <w:noWrap w:val="0"/>
            <w:vAlign w:val="center"/>
          </w:tcPr>
          <w:p w14:paraId="000AEB73">
            <w:pPr>
              <w:keepNext w:val="0"/>
              <w:keepLines w:val="0"/>
              <w:pageBreakBefore w:val="0"/>
              <w:widowControl w:val="0"/>
              <w:bidi w:val="0"/>
              <w:spacing w:line="36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项号</w:t>
            </w:r>
          </w:p>
        </w:tc>
        <w:tc>
          <w:tcPr>
            <w:tcW w:w="3147" w:type="dxa"/>
            <w:tcBorders>
              <w:top w:val="single" w:color="auto" w:sz="4" w:space="0"/>
              <w:left w:val="nil"/>
              <w:bottom w:val="single" w:color="auto" w:sz="4" w:space="0"/>
              <w:right w:val="single" w:color="auto" w:sz="4" w:space="0"/>
            </w:tcBorders>
            <w:noWrap w:val="0"/>
            <w:vAlign w:val="center"/>
          </w:tcPr>
          <w:p w14:paraId="6C1DC51E">
            <w:pPr>
              <w:keepNext w:val="0"/>
              <w:keepLines w:val="0"/>
              <w:pageBreakBefore w:val="0"/>
              <w:widowControl w:val="0"/>
              <w:bidi w:val="0"/>
              <w:spacing w:line="36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服务名称</w:t>
            </w:r>
          </w:p>
        </w:tc>
        <w:tc>
          <w:tcPr>
            <w:tcW w:w="725" w:type="dxa"/>
            <w:tcBorders>
              <w:top w:val="single" w:color="auto" w:sz="4" w:space="0"/>
              <w:left w:val="nil"/>
              <w:bottom w:val="single" w:color="auto" w:sz="4" w:space="0"/>
              <w:right w:val="single" w:color="auto" w:sz="4" w:space="0"/>
            </w:tcBorders>
            <w:noWrap w:val="0"/>
            <w:vAlign w:val="center"/>
          </w:tcPr>
          <w:p w14:paraId="6ADD133F">
            <w:pPr>
              <w:keepNext w:val="0"/>
              <w:keepLines w:val="0"/>
              <w:pageBreakBefore w:val="0"/>
              <w:widowControl w:val="0"/>
              <w:bidi w:val="0"/>
              <w:spacing w:line="36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数量</w:t>
            </w:r>
          </w:p>
        </w:tc>
        <w:tc>
          <w:tcPr>
            <w:tcW w:w="1363" w:type="dxa"/>
            <w:tcBorders>
              <w:top w:val="single" w:color="auto" w:sz="4" w:space="0"/>
              <w:left w:val="nil"/>
              <w:bottom w:val="single" w:color="auto" w:sz="4" w:space="0"/>
              <w:right w:val="single" w:color="auto" w:sz="4" w:space="0"/>
            </w:tcBorders>
            <w:noWrap w:val="0"/>
            <w:vAlign w:val="center"/>
          </w:tcPr>
          <w:p w14:paraId="360EDA63">
            <w:pPr>
              <w:keepNext w:val="0"/>
              <w:keepLines w:val="0"/>
              <w:pageBreakBefore w:val="0"/>
              <w:widowControl w:val="0"/>
              <w:bidi w:val="0"/>
              <w:spacing w:line="360" w:lineRule="exact"/>
              <w:ind w:firstLine="24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单位</w:t>
            </w:r>
          </w:p>
        </w:tc>
        <w:tc>
          <w:tcPr>
            <w:tcW w:w="2876" w:type="dxa"/>
            <w:tcBorders>
              <w:top w:val="single" w:color="auto" w:sz="4" w:space="0"/>
              <w:left w:val="nil"/>
              <w:bottom w:val="single" w:color="auto" w:sz="4" w:space="0"/>
              <w:right w:val="single" w:color="auto" w:sz="4" w:space="0"/>
            </w:tcBorders>
            <w:noWrap w:val="0"/>
            <w:vAlign w:val="center"/>
          </w:tcPr>
          <w:p w14:paraId="7A9DB733">
            <w:pPr>
              <w:keepNext w:val="0"/>
              <w:keepLines w:val="0"/>
              <w:pageBreakBefore w:val="0"/>
              <w:widowControl w:val="0"/>
              <w:bidi w:val="0"/>
              <w:spacing w:line="36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项目要求及</w:t>
            </w:r>
            <w:r>
              <w:rPr>
                <w:rFonts w:hint="eastAsia" w:ascii="宋体" w:hAnsi="宋体" w:cs="宋体"/>
                <w:color w:val="000000" w:themeColor="text1"/>
                <w:sz w:val="24"/>
                <w:highlight w:val="none"/>
                <w:lang w:eastAsia="zh-CN"/>
                <w14:textFill>
                  <w14:solidFill>
                    <w14:schemeClr w14:val="tx1"/>
                  </w14:solidFill>
                </w14:textFill>
              </w:rPr>
              <w:t>服务</w:t>
            </w:r>
            <w:r>
              <w:rPr>
                <w:rFonts w:hint="eastAsia" w:ascii="宋体" w:hAnsi="宋体" w:cs="宋体"/>
                <w:color w:val="000000" w:themeColor="text1"/>
                <w:sz w:val="24"/>
                <w:highlight w:val="none"/>
                <w14:textFill>
                  <w14:solidFill>
                    <w14:schemeClr w14:val="tx1"/>
                  </w14:solidFill>
                </w14:textFill>
              </w:rPr>
              <w:t>需求</w:t>
            </w:r>
          </w:p>
        </w:tc>
      </w:tr>
      <w:tr w14:paraId="2A534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exact"/>
          <w:jc w:val="center"/>
        </w:trPr>
        <w:tc>
          <w:tcPr>
            <w:tcW w:w="1324" w:type="dxa"/>
            <w:tcBorders>
              <w:top w:val="single" w:color="auto" w:sz="4" w:space="0"/>
              <w:left w:val="single" w:color="auto" w:sz="4" w:space="0"/>
              <w:bottom w:val="single" w:color="auto" w:sz="4" w:space="0"/>
              <w:right w:val="single" w:color="auto" w:sz="4" w:space="0"/>
            </w:tcBorders>
            <w:noWrap w:val="0"/>
            <w:vAlign w:val="center"/>
          </w:tcPr>
          <w:p w14:paraId="68EFFB0D">
            <w:pPr>
              <w:keepNext w:val="0"/>
              <w:keepLines w:val="0"/>
              <w:pageBreakBefore w:val="0"/>
              <w:widowControl w:val="0"/>
              <w:bidi w:val="0"/>
              <w:spacing w:line="360" w:lineRule="exact"/>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w:t>
            </w:r>
          </w:p>
        </w:tc>
        <w:tc>
          <w:tcPr>
            <w:tcW w:w="3147" w:type="dxa"/>
            <w:tcBorders>
              <w:top w:val="single" w:color="auto" w:sz="4" w:space="0"/>
              <w:left w:val="nil"/>
              <w:bottom w:val="single" w:color="auto" w:sz="4" w:space="0"/>
              <w:right w:val="single" w:color="auto" w:sz="4" w:space="0"/>
            </w:tcBorders>
            <w:noWrap w:val="0"/>
            <w:vAlign w:val="center"/>
          </w:tcPr>
          <w:p w14:paraId="2852964C">
            <w:pPr>
              <w:keepNext w:val="0"/>
              <w:keepLines w:val="0"/>
              <w:pageBreakBefore w:val="0"/>
              <w:widowControl w:val="0"/>
              <w:bidi w:val="0"/>
              <w:spacing w:line="360" w:lineRule="exact"/>
              <w:jc w:val="center"/>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u w:val="none"/>
                <w:lang w:val="en-US" w:eastAsia="zh-CN"/>
                <w14:textFill>
                  <w14:solidFill>
                    <w14:schemeClr w14:val="tx1"/>
                  </w14:solidFill>
                </w14:textFill>
              </w:rPr>
              <w:t>2026年漓江景区星级游船游览票据印刷</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p>
        </w:tc>
        <w:tc>
          <w:tcPr>
            <w:tcW w:w="725" w:type="dxa"/>
            <w:tcBorders>
              <w:top w:val="single" w:color="auto" w:sz="4" w:space="0"/>
              <w:left w:val="nil"/>
              <w:bottom w:val="single" w:color="auto" w:sz="4" w:space="0"/>
              <w:right w:val="single" w:color="auto" w:sz="4" w:space="0"/>
            </w:tcBorders>
            <w:noWrap w:val="0"/>
            <w:vAlign w:val="center"/>
          </w:tcPr>
          <w:p w14:paraId="1876F335">
            <w:pPr>
              <w:keepNext w:val="0"/>
              <w:keepLines w:val="0"/>
              <w:pageBreakBefore w:val="0"/>
              <w:widowControl w:val="0"/>
              <w:bidi w:val="0"/>
              <w:spacing w:line="360" w:lineRule="exact"/>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w:t>
            </w:r>
          </w:p>
        </w:tc>
        <w:tc>
          <w:tcPr>
            <w:tcW w:w="1363" w:type="dxa"/>
            <w:tcBorders>
              <w:top w:val="single" w:color="auto" w:sz="4" w:space="0"/>
              <w:left w:val="nil"/>
              <w:bottom w:val="single" w:color="auto" w:sz="4" w:space="0"/>
              <w:right w:val="single" w:color="auto" w:sz="4" w:space="0"/>
            </w:tcBorders>
            <w:noWrap w:val="0"/>
            <w:vAlign w:val="center"/>
          </w:tcPr>
          <w:p w14:paraId="78780005">
            <w:pPr>
              <w:keepNext w:val="0"/>
              <w:keepLines w:val="0"/>
              <w:pageBreakBefore w:val="0"/>
              <w:widowControl w:val="0"/>
              <w:bidi w:val="0"/>
              <w:spacing w:line="360" w:lineRule="exact"/>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项</w:t>
            </w:r>
          </w:p>
        </w:tc>
        <w:tc>
          <w:tcPr>
            <w:tcW w:w="2876" w:type="dxa"/>
            <w:tcBorders>
              <w:top w:val="single" w:color="auto" w:sz="4" w:space="0"/>
              <w:left w:val="nil"/>
              <w:bottom w:val="single" w:color="auto" w:sz="4" w:space="0"/>
              <w:right w:val="single" w:color="auto" w:sz="4" w:space="0"/>
            </w:tcBorders>
            <w:noWrap w:val="0"/>
            <w:vAlign w:val="center"/>
          </w:tcPr>
          <w:p w14:paraId="3484ED74">
            <w:pPr>
              <w:keepNext w:val="0"/>
              <w:keepLines w:val="0"/>
              <w:pageBreakBefore w:val="0"/>
              <w:widowControl w:val="0"/>
              <w:bidi w:val="0"/>
              <w:spacing w:line="36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详见竞争性磋商文件</w:t>
            </w:r>
            <w:r>
              <w:rPr>
                <w:rFonts w:hint="eastAsia" w:ascii="宋体" w:hAnsi="宋体" w:cs="宋体"/>
                <w:color w:val="000000" w:themeColor="text1"/>
                <w:sz w:val="24"/>
                <w:highlight w:val="none"/>
                <w:lang w:val="en-US" w:eastAsia="zh-CN"/>
                <w14:textFill>
                  <w14:solidFill>
                    <w14:schemeClr w14:val="tx1"/>
                  </w14:solidFill>
                </w14:textFill>
              </w:rPr>
              <w:t xml:space="preserve">   </w:t>
            </w:r>
          </w:p>
        </w:tc>
      </w:tr>
    </w:tbl>
    <w:p w14:paraId="09CC27B5">
      <w:pPr>
        <w:keepNext w:val="0"/>
        <w:keepLines w:val="0"/>
        <w:pageBreakBefore w:val="0"/>
        <w:widowControl w:val="0"/>
        <w:bidi w:val="0"/>
        <w:spacing w:line="400" w:lineRule="exact"/>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采购需求的详细内容，详见竞争性磋商文件。</w:t>
      </w:r>
    </w:p>
    <w:p w14:paraId="33EFB5EB">
      <w:pPr>
        <w:keepNext w:val="0"/>
        <w:keepLines w:val="0"/>
        <w:pageBreakBefore w:val="0"/>
        <w:widowControl w:val="0"/>
        <w:bidi w:val="0"/>
        <w:spacing w:line="400" w:lineRule="exact"/>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合同履行期限：</w:t>
      </w:r>
      <w:r>
        <w:rPr>
          <w:rFonts w:hint="eastAsia" w:ascii="宋体" w:hAnsi="宋体" w:cs="宋体"/>
          <w:i w:val="0"/>
          <w:iCs w:val="0"/>
          <w:color w:val="000000" w:themeColor="text1"/>
          <w:sz w:val="24"/>
          <w:szCs w:val="24"/>
          <w:highlight w:val="none"/>
          <w:lang w:val="en-US" w:eastAsia="zh-CN"/>
          <w14:textFill>
            <w14:solidFill>
              <w14:schemeClr w14:val="tx1"/>
            </w14:solidFill>
          </w14:textFill>
        </w:rPr>
        <w:t>自合同签订之日起至服务期满。</w:t>
      </w:r>
    </w:p>
    <w:p w14:paraId="5029A9D7">
      <w:pPr>
        <w:keepNext w:val="0"/>
        <w:keepLines w:val="0"/>
        <w:pageBreakBefore w:val="0"/>
        <w:widowControl w:val="0"/>
        <w:bidi w:val="0"/>
        <w:spacing w:line="400" w:lineRule="exact"/>
        <w:ind w:firstLine="480"/>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本项目不接受联合体参与磋商。</w:t>
      </w:r>
    </w:p>
    <w:p w14:paraId="158B6EE3">
      <w:pPr>
        <w:keepNext w:val="0"/>
        <w:keepLines w:val="0"/>
        <w:pageBreakBefore w:val="0"/>
        <w:widowControl w:val="0"/>
        <w:bidi w:val="0"/>
        <w:spacing w:line="400" w:lineRule="exact"/>
        <w:ind w:firstLine="480"/>
        <w:rPr>
          <w:rFonts w:hint="eastAsia" w:ascii="宋体" w:hAnsi="宋体" w:eastAsia="宋体" w:cs="宋体"/>
          <w:color w:val="000000" w:themeColor="text1"/>
          <w:sz w:val="24"/>
          <w:highlight w:val="none"/>
          <w14:textFill>
            <w14:solidFill>
              <w14:schemeClr w14:val="tx1"/>
            </w14:solidFill>
          </w14:textFill>
        </w:rPr>
      </w:pPr>
      <w:bookmarkStart w:id="14" w:name="_Toc28359013"/>
      <w:bookmarkStart w:id="15" w:name="_Toc35393799"/>
      <w:bookmarkStart w:id="16" w:name="_Toc35393630"/>
      <w:bookmarkStart w:id="17" w:name="_Toc28359090"/>
      <w:r>
        <w:rPr>
          <w:rFonts w:hint="eastAsia" w:ascii="宋体" w:hAnsi="宋体" w:eastAsia="宋体" w:cs="宋体"/>
          <w:color w:val="000000" w:themeColor="text1"/>
          <w:sz w:val="24"/>
          <w:highlight w:val="none"/>
          <w14:textFill>
            <w14:solidFill>
              <w14:schemeClr w14:val="tx1"/>
            </w14:solidFill>
          </w14:textFill>
        </w:rPr>
        <w:t>二、申请人的资格要求：</w:t>
      </w:r>
      <w:bookmarkEnd w:id="14"/>
      <w:bookmarkEnd w:id="15"/>
      <w:bookmarkEnd w:id="16"/>
      <w:bookmarkEnd w:id="17"/>
    </w:p>
    <w:p w14:paraId="456CC38A">
      <w:pPr>
        <w:keepNext w:val="0"/>
        <w:keepLines w:val="0"/>
        <w:pageBreakBefore w:val="0"/>
        <w:widowControl w:val="0"/>
        <w:bidi w:val="0"/>
        <w:spacing w:line="400" w:lineRule="exact"/>
        <w:ind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1.满足《中华人民共和国政府采购法》第二十二条规定</w:t>
      </w:r>
      <w:r>
        <w:rPr>
          <w:rFonts w:hint="eastAsia"/>
          <w:color w:val="000000" w:themeColor="text1"/>
          <w:highlight w:val="none"/>
          <w:lang w:eastAsia="zh-CN"/>
          <w14:textFill>
            <w14:solidFill>
              <w14:schemeClr w14:val="tx1"/>
            </w14:solidFill>
          </w14:textFill>
        </w:rPr>
        <w:t>；</w:t>
      </w:r>
    </w:p>
    <w:p w14:paraId="36AD6682">
      <w:pPr>
        <w:keepNext w:val="0"/>
        <w:keepLines w:val="0"/>
        <w:pageBreakBefore w:val="0"/>
        <w:widowControl w:val="0"/>
        <w:bidi w:val="0"/>
        <w:spacing w:line="400" w:lineRule="exact"/>
        <w:ind w:firstLine="48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被列入失信被执行人、重大税收违法案件当事人名单、政府采购严重违法失信行为记录名单及其他不符合《中华人民共和国政府采购法》第二十二条规定条件的供应商，将被拒绝其参与本次政府采购活动。供应商可在“信用中国”网站（www.creditchina.gov.cn）、中国政府采购网（www.ccgp.gov.cn）查询相关供应商主体信用记录</w:t>
      </w:r>
      <w:r>
        <w:rPr>
          <w:rFonts w:hint="eastAsia" w:ascii="宋体" w:hAnsi="宋体" w:cs="宋体"/>
          <w:color w:val="000000" w:themeColor="text1"/>
          <w:sz w:val="24"/>
          <w:highlight w:val="none"/>
          <w:lang w:eastAsia="zh-CN"/>
          <w14:textFill>
            <w14:solidFill>
              <w14:schemeClr w14:val="tx1"/>
            </w14:solidFill>
          </w14:textFill>
        </w:rPr>
        <w:t>；</w:t>
      </w:r>
    </w:p>
    <w:p w14:paraId="4AF4EC51">
      <w:pPr>
        <w:spacing w:line="360" w:lineRule="exact"/>
        <w:ind w:firstLine="480"/>
        <w:rPr>
          <w:rFonts w:hint="eastAsia" w:ascii="宋体" w:hAnsi="宋体" w:eastAsia="宋体" w:cs="宋体"/>
          <w:b/>
          <w:bCs/>
          <w:color w:val="000000" w:themeColor="text1"/>
          <w:sz w:val="24"/>
          <w:highlight w:val="none"/>
          <w:lang w:val="en-US" w:eastAsia="zh-CN"/>
          <w14:textFill>
            <w14:solidFill>
              <w14:schemeClr w14:val="tx1"/>
            </w14:solidFill>
          </w14:textFill>
        </w:rPr>
      </w:pPr>
      <w:bookmarkStart w:id="18" w:name="_Toc28359014"/>
      <w:bookmarkStart w:id="19" w:name="_Toc28359091"/>
      <w:r>
        <w:rPr>
          <w:rFonts w:hint="eastAsia" w:ascii="宋体" w:hAnsi="宋体" w:eastAsia="宋体" w:cs="宋体"/>
          <w:color w:val="000000" w:themeColor="text1"/>
          <w:sz w:val="24"/>
          <w:highlight w:val="none"/>
          <w14:textFill>
            <w14:solidFill>
              <w14:schemeClr w14:val="tx1"/>
            </w14:solidFill>
          </w14:textFill>
        </w:rPr>
        <w:t>3.落实政府采购政策需满足的资格要求：</w:t>
      </w:r>
      <w:bookmarkStart w:id="20" w:name="OLE_LINK14"/>
      <w:r>
        <w:rPr>
          <w:rFonts w:hint="eastAsia" w:ascii="宋体" w:hAnsi="宋体" w:cs="宋体"/>
          <w:b/>
          <w:bCs/>
          <w:color w:val="000000" w:themeColor="text1"/>
          <w:sz w:val="24"/>
          <w:highlight w:val="none"/>
          <w14:textFill>
            <w14:solidFill>
              <w14:schemeClr w14:val="tx1"/>
            </w14:solidFill>
          </w14:textFill>
        </w:rPr>
        <w:t>本项目</w:t>
      </w:r>
      <w:r>
        <w:rPr>
          <w:rFonts w:hint="eastAsia" w:ascii="宋体" w:hAnsi="宋体" w:cs="宋体"/>
          <w:b/>
          <w:bCs/>
          <w:color w:val="000000" w:themeColor="text1"/>
          <w:sz w:val="24"/>
          <w:highlight w:val="none"/>
          <w:lang w:eastAsia="zh-CN"/>
          <w14:textFill>
            <w14:solidFill>
              <w14:schemeClr w14:val="tx1"/>
            </w14:solidFill>
          </w14:textFill>
        </w:rPr>
        <w:t>专门面向</w:t>
      </w:r>
      <w:r>
        <w:rPr>
          <w:rFonts w:hint="eastAsia" w:ascii="宋体" w:hAnsi="宋体" w:cs="宋体"/>
          <w:b/>
          <w:bCs/>
          <w:color w:val="000000" w:themeColor="text1"/>
          <w:sz w:val="24"/>
          <w:highlight w:val="none"/>
          <w:lang w:eastAsia="zh-CN"/>
          <w14:textFill>
            <w14:solidFill>
              <w14:schemeClr w14:val="tx1"/>
            </w14:solidFill>
          </w14:textFill>
        </w:rPr>
        <w:t>中小</w:t>
      </w:r>
      <w:r>
        <w:rPr>
          <w:rFonts w:hint="eastAsia" w:ascii="宋体" w:hAnsi="宋体" w:cs="宋体"/>
          <w:b/>
          <w:bCs/>
          <w:color w:val="000000" w:themeColor="text1"/>
          <w:sz w:val="24"/>
          <w:highlight w:val="none"/>
          <w:lang w:eastAsia="zh-CN"/>
          <w14:textFill>
            <w14:solidFill>
              <w14:schemeClr w14:val="tx1"/>
            </w14:solidFill>
          </w14:textFill>
        </w:rPr>
        <w:t>企业</w:t>
      </w:r>
      <w:r>
        <w:rPr>
          <w:rFonts w:hint="eastAsia" w:ascii="宋体" w:hAnsi="宋体" w:cs="宋体"/>
          <w:b/>
          <w:bCs/>
          <w:color w:val="000000" w:themeColor="text1"/>
          <w:sz w:val="24"/>
          <w:highlight w:val="none"/>
          <w:lang w:val="en-US" w:eastAsia="zh-CN"/>
          <w14:textFill>
            <w14:solidFill>
              <w14:schemeClr w14:val="tx1"/>
            </w14:solidFill>
          </w14:textFill>
        </w:rPr>
        <w:t>采购</w:t>
      </w:r>
      <w:r>
        <w:rPr>
          <w:rFonts w:hint="eastAsia" w:ascii="宋体" w:hAnsi="宋体" w:cs="宋体"/>
          <w:b/>
          <w:bCs/>
          <w:color w:val="000000" w:themeColor="text1"/>
          <w:sz w:val="24"/>
          <w:highlight w:val="none"/>
          <w14:textFill>
            <w14:solidFill>
              <w14:schemeClr w14:val="tx1"/>
            </w14:solidFill>
          </w14:textFill>
        </w:rPr>
        <w:t>，</w:t>
      </w:r>
      <w:r>
        <w:rPr>
          <w:rFonts w:hint="eastAsia" w:ascii="宋体" w:hAnsi="宋体" w:cs="宋体"/>
          <w:b/>
          <w:bCs/>
          <w:color w:val="000000" w:themeColor="text1"/>
          <w:sz w:val="24"/>
          <w:highlight w:val="none"/>
          <w:lang w:eastAsia="zh-CN"/>
          <w14:textFill>
            <w14:solidFill>
              <w14:schemeClr w14:val="tx1"/>
            </w14:solidFill>
          </w14:textFill>
        </w:rPr>
        <w:t>所属行业为</w:t>
      </w:r>
      <w:r>
        <w:rPr>
          <w:rFonts w:hint="eastAsia" w:ascii="宋体" w:hAnsi="宋体" w:cs="宋体"/>
          <w:b/>
          <w:bCs/>
          <w:color w:val="000000" w:themeColor="text1"/>
          <w:sz w:val="24"/>
          <w:highlight w:val="none"/>
          <w:lang w:eastAsia="zh-CN"/>
          <w14:textFill>
            <w14:solidFill>
              <w14:schemeClr w14:val="tx1"/>
            </w14:solidFill>
          </w14:textFill>
        </w:rPr>
        <w:t>其他未列明行业</w:t>
      </w:r>
      <w:r>
        <w:rPr>
          <w:rFonts w:hint="eastAsia" w:ascii="宋体" w:hAnsi="宋体" w:eastAsia="宋体" w:cs="宋体"/>
          <w:color w:val="000000" w:themeColor="text1"/>
          <w:sz w:val="24"/>
          <w:highlight w:val="none"/>
          <w:lang w:eastAsia="zh-CN"/>
          <w14:textFill>
            <w14:solidFill>
              <w14:schemeClr w14:val="tx1"/>
            </w14:solidFill>
          </w14:textFill>
        </w:rPr>
        <w:t>。</w:t>
      </w:r>
      <w:bookmarkEnd w:id="20"/>
    </w:p>
    <w:p w14:paraId="3B4F7A30">
      <w:pPr>
        <w:keepNext w:val="0"/>
        <w:keepLines w:val="0"/>
        <w:pageBreakBefore w:val="0"/>
        <w:widowControl w:val="0"/>
        <w:bidi w:val="0"/>
        <w:spacing w:line="400" w:lineRule="exact"/>
        <w:ind w:firstLine="480"/>
        <w:rPr>
          <w:rFonts w:hint="eastAsia"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14:textFill>
            <w14:solidFill>
              <w14:schemeClr w14:val="tx1"/>
            </w14:solidFill>
          </w14:textFill>
        </w:rPr>
        <w:t>4.本项目的特定资格要求：</w:t>
      </w:r>
      <w:bookmarkStart w:id="21" w:name="_Toc35393631"/>
      <w:bookmarkStart w:id="22" w:name="_Toc35393800"/>
      <w:r>
        <w:rPr>
          <w:rFonts w:hint="eastAsia" w:ascii="宋体" w:hAnsi="宋体" w:cs="宋体"/>
          <w:b/>
          <w:bCs/>
          <w:color w:val="000000" w:themeColor="text1"/>
          <w:sz w:val="24"/>
          <w:highlight w:val="none"/>
          <w:lang w:val="en-US" w:eastAsia="zh-CN"/>
          <w14:textFill>
            <w14:solidFill>
              <w14:schemeClr w14:val="tx1"/>
            </w14:solidFill>
          </w14:textFill>
        </w:rPr>
        <w:t>供应商经营范围须具备出版物印刷，同时具有相应有效的《印刷经营许可证》</w:t>
      </w:r>
      <w:bookmarkEnd w:id="18"/>
      <w:bookmarkEnd w:id="19"/>
      <w:bookmarkEnd w:id="21"/>
      <w:bookmarkEnd w:id="22"/>
      <w:r>
        <w:rPr>
          <w:rFonts w:hint="eastAsia" w:ascii="宋体" w:hAnsi="宋体" w:cs="宋体"/>
          <w:b/>
          <w:bCs/>
          <w:color w:val="000000" w:themeColor="text1"/>
          <w:sz w:val="24"/>
          <w:highlight w:val="none"/>
          <w:lang w:val="en-US" w:eastAsia="zh-CN"/>
          <w14:textFill>
            <w14:solidFill>
              <w14:schemeClr w14:val="tx1"/>
            </w14:solidFill>
          </w14:textFill>
        </w:rPr>
        <w:t>。</w:t>
      </w:r>
    </w:p>
    <w:p w14:paraId="1FF9A16D">
      <w:pPr>
        <w:spacing w:line="400" w:lineRule="exact"/>
        <w:ind w:firstLine="480"/>
        <w:rPr>
          <w:rFonts w:hint="eastAsia" w:ascii="宋体" w:hAnsi="宋体" w:eastAsia="宋体" w:cs="宋体"/>
          <w:color w:val="000000" w:themeColor="text1"/>
          <w:sz w:val="24"/>
          <w:highlight w:val="none"/>
          <w14:textFill>
            <w14:solidFill>
              <w14:schemeClr w14:val="tx1"/>
            </w14:solidFill>
          </w14:textFill>
        </w:rPr>
      </w:pPr>
      <w:bookmarkStart w:id="23" w:name="_Toc35393623"/>
      <w:bookmarkStart w:id="24" w:name="_Toc35393792"/>
      <w:bookmarkStart w:id="25" w:name="_Toc28359095"/>
      <w:bookmarkStart w:id="26" w:name="_Toc35393805"/>
      <w:bookmarkStart w:id="27" w:name="_Toc35393636"/>
      <w:bookmarkStart w:id="28" w:name="_Toc28359018"/>
      <w:r>
        <w:rPr>
          <w:rFonts w:hint="eastAsia" w:ascii="宋体" w:hAnsi="宋体" w:eastAsia="宋体" w:cs="宋体"/>
          <w:color w:val="000000" w:themeColor="text1"/>
          <w:sz w:val="24"/>
          <w:highlight w:val="none"/>
          <w14:textFill>
            <w14:solidFill>
              <w14:schemeClr w14:val="tx1"/>
            </w14:solidFill>
          </w14:textFill>
        </w:rPr>
        <w:t>三、获取</w:t>
      </w:r>
      <w:r>
        <w:rPr>
          <w:rFonts w:hint="eastAsia" w:ascii="宋体" w:hAnsi="宋体" w:eastAsia="宋体" w:cs="宋体"/>
          <w:color w:val="000000" w:themeColor="text1"/>
          <w:sz w:val="24"/>
          <w:highlight w:val="none"/>
          <w:lang w:eastAsia="zh-CN"/>
          <w14:textFill>
            <w14:solidFill>
              <w14:schemeClr w14:val="tx1"/>
            </w14:solidFill>
          </w14:textFill>
        </w:rPr>
        <w:t>采购</w:t>
      </w:r>
      <w:r>
        <w:rPr>
          <w:rFonts w:hint="eastAsia" w:ascii="宋体" w:hAnsi="宋体" w:eastAsia="宋体" w:cs="宋体"/>
          <w:color w:val="000000" w:themeColor="text1"/>
          <w:sz w:val="24"/>
          <w:highlight w:val="none"/>
          <w14:textFill>
            <w14:solidFill>
              <w14:schemeClr w14:val="tx1"/>
            </w14:solidFill>
          </w14:textFill>
        </w:rPr>
        <w:t>文件</w:t>
      </w:r>
      <w:bookmarkEnd w:id="23"/>
      <w:bookmarkEnd w:id="24"/>
    </w:p>
    <w:p w14:paraId="4072625E">
      <w:pPr>
        <w:spacing w:line="400" w:lineRule="exact"/>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eastAsia="zh-CN"/>
          <w14:textFill>
            <w14:solidFill>
              <w14:schemeClr w14:val="tx1"/>
            </w14:solidFill>
          </w14:textFill>
        </w:rPr>
        <w:t>采购</w:t>
      </w:r>
      <w:r>
        <w:rPr>
          <w:rFonts w:hint="eastAsia" w:ascii="宋体" w:hAnsi="宋体" w:eastAsia="宋体" w:cs="宋体"/>
          <w:color w:val="000000" w:themeColor="text1"/>
          <w:sz w:val="24"/>
          <w:highlight w:val="none"/>
          <w14:textFill>
            <w14:solidFill>
              <w14:schemeClr w14:val="tx1"/>
            </w14:solidFill>
          </w14:textFill>
        </w:rPr>
        <w:t>文件获取时间：</w:t>
      </w:r>
      <w:r>
        <w:rPr>
          <w:rFonts w:hint="eastAsia" w:ascii="宋体" w:hAnsi="宋体" w:cs="宋体"/>
          <w:color w:val="000000" w:themeColor="text1"/>
          <w:sz w:val="24"/>
          <w:highlight w:val="none"/>
          <w:lang w:eastAsia="zh-CN"/>
          <w14:textFill>
            <w14:solidFill>
              <w14:schemeClr w14:val="tx1"/>
            </w14:solidFill>
          </w14:textFill>
        </w:rPr>
        <w:t>202</w:t>
      </w: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cs="宋体"/>
          <w:color w:val="000000" w:themeColor="text1"/>
          <w:sz w:val="24"/>
          <w:highlight w:val="none"/>
          <w:lang w:eastAsia="zh-CN"/>
          <w14:textFill>
            <w14:solidFill>
              <w14:schemeClr w14:val="tx1"/>
            </w14:solidFill>
          </w14:textFill>
        </w:rPr>
        <w:t>年</w:t>
      </w:r>
      <w:r>
        <w:rPr>
          <w:rFonts w:hint="eastAsia" w:ascii="宋体" w:hAnsi="宋体" w:cs="宋体"/>
          <w:color w:val="000000" w:themeColor="text1"/>
          <w:sz w:val="24"/>
          <w:highlight w:val="none"/>
          <w:lang w:val="en-US" w:eastAsia="zh-CN"/>
          <w14:textFill>
            <w14:solidFill>
              <w14:schemeClr w14:val="tx1"/>
            </w14:solidFill>
          </w14:textFill>
        </w:rPr>
        <w:t>7</w:t>
      </w:r>
      <w:r>
        <w:rPr>
          <w:rFonts w:hint="eastAsia" w:ascii="宋体" w:hAnsi="宋体" w:cs="宋体"/>
          <w:color w:val="000000" w:themeColor="text1"/>
          <w:sz w:val="24"/>
          <w:highlight w:val="none"/>
          <w:lang w:eastAsia="zh-CN"/>
          <w14:textFill>
            <w14:solidFill>
              <w14:schemeClr w14:val="tx1"/>
            </w14:solidFill>
          </w14:textFill>
        </w:rPr>
        <w:t>月</w:t>
      </w:r>
      <w:r>
        <w:rPr>
          <w:rFonts w:hint="eastAsia" w:ascii="宋体" w:hAnsi="宋体" w:cs="宋体"/>
          <w:color w:val="000000" w:themeColor="text1"/>
          <w:sz w:val="24"/>
          <w:highlight w:val="none"/>
          <w:lang w:val="en-US" w:eastAsia="zh-CN"/>
          <w14:textFill>
            <w14:solidFill>
              <w14:schemeClr w14:val="tx1"/>
            </w14:solidFill>
          </w14:textFill>
        </w:rPr>
        <w:t>8</w:t>
      </w:r>
      <w:r>
        <w:rPr>
          <w:rFonts w:hint="eastAsia" w:ascii="宋体" w:hAnsi="宋体" w:cs="宋体"/>
          <w:color w:val="000000" w:themeColor="text1"/>
          <w:sz w:val="24"/>
          <w:highlight w:val="none"/>
          <w:lang w:eastAsia="zh-CN"/>
          <w14:textFill>
            <w14:solidFill>
              <w14:schemeClr w14:val="tx1"/>
            </w14:solidFill>
          </w14:textFill>
        </w:rPr>
        <w:t>日至2026年</w:t>
      </w:r>
      <w:r>
        <w:rPr>
          <w:rFonts w:hint="eastAsia" w:ascii="宋体" w:hAnsi="宋体" w:cs="宋体"/>
          <w:color w:val="000000" w:themeColor="text1"/>
          <w:sz w:val="24"/>
          <w:highlight w:val="none"/>
          <w:lang w:val="en-US" w:eastAsia="zh-CN"/>
          <w14:textFill>
            <w14:solidFill>
              <w14:schemeClr w14:val="tx1"/>
            </w14:solidFill>
          </w14:textFill>
        </w:rPr>
        <w:t>7</w:t>
      </w:r>
      <w:r>
        <w:rPr>
          <w:rFonts w:hint="eastAsia" w:ascii="宋体" w:hAnsi="宋体" w:cs="宋体"/>
          <w:color w:val="000000" w:themeColor="text1"/>
          <w:sz w:val="24"/>
          <w:highlight w:val="none"/>
          <w:lang w:eastAsia="zh-CN"/>
          <w14:textFill>
            <w14:solidFill>
              <w14:schemeClr w14:val="tx1"/>
            </w14:solidFill>
          </w14:textFill>
        </w:rPr>
        <w:t>月</w:t>
      </w:r>
      <w:r>
        <w:rPr>
          <w:rFonts w:hint="eastAsia" w:ascii="宋体" w:hAnsi="宋体" w:cs="宋体"/>
          <w:color w:val="000000" w:themeColor="text1"/>
          <w:sz w:val="24"/>
          <w:highlight w:val="none"/>
          <w:lang w:val="en-US" w:eastAsia="zh-CN"/>
          <w14:textFill>
            <w14:solidFill>
              <w14:schemeClr w14:val="tx1"/>
            </w14:solidFill>
          </w14:textFill>
        </w:rPr>
        <w:t>21</w:t>
      </w:r>
      <w:r>
        <w:rPr>
          <w:rFonts w:hint="eastAsia" w:ascii="宋体" w:hAnsi="宋体" w:cs="宋体"/>
          <w:color w:val="000000" w:themeColor="text1"/>
          <w:sz w:val="24"/>
          <w:highlight w:val="none"/>
          <w:lang w:eastAsia="zh-CN"/>
          <w14:textFill>
            <w14:solidFill>
              <w14:schemeClr w14:val="tx1"/>
            </w14:solidFill>
          </w14:textFill>
        </w:rPr>
        <w:t>日</w:t>
      </w:r>
      <w:r>
        <w:rPr>
          <w:rFonts w:hint="eastAsia" w:ascii="宋体" w:hAnsi="宋体" w:cs="宋体"/>
          <w:color w:val="000000" w:themeColor="text1"/>
          <w:sz w:val="24"/>
          <w:highlight w:val="none"/>
          <w:lang w:val="en-US" w:eastAsia="zh-CN"/>
          <w14:textFill>
            <w14:solidFill>
              <w14:schemeClr w14:val="tx1"/>
            </w14:solidFill>
          </w14:textFill>
        </w:rPr>
        <w:t>09</w:t>
      </w:r>
      <w:r>
        <w:rPr>
          <w:rFonts w:hint="eastAsia" w:ascii="宋体" w:hAnsi="宋体" w:cs="宋体"/>
          <w:color w:val="000000" w:themeColor="text1"/>
          <w:sz w:val="24"/>
          <w:highlight w:val="none"/>
          <w:lang w:eastAsia="zh-CN"/>
          <w14:textFill>
            <w14:solidFill>
              <w14:schemeClr w14:val="tx1"/>
            </w14:solidFill>
          </w14:textFill>
        </w:rPr>
        <w:t>时30分</w:t>
      </w:r>
      <w:r>
        <w:rPr>
          <w:rFonts w:hint="eastAsia" w:ascii="宋体" w:hAnsi="宋体" w:eastAsia="宋体" w:cs="宋体"/>
          <w:color w:val="000000" w:themeColor="text1"/>
          <w:sz w:val="24"/>
          <w:highlight w:val="none"/>
          <w14:textFill>
            <w14:solidFill>
              <w14:schemeClr w14:val="tx1"/>
            </w14:solidFill>
          </w14:textFill>
        </w:rPr>
        <w:t>。</w:t>
      </w:r>
    </w:p>
    <w:p w14:paraId="1E6D59F0">
      <w:pPr>
        <w:spacing w:line="400" w:lineRule="exact"/>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2.地点及方式：潜在供应商请</w:t>
      </w:r>
      <w:r>
        <w:rPr>
          <w:rFonts w:hint="eastAsia" w:ascii="宋体" w:hAnsi="宋体" w:cs="宋体"/>
          <w:color w:val="000000" w:themeColor="text1"/>
          <w:sz w:val="24"/>
          <w:highlight w:val="none"/>
          <w:lang w:eastAsia="zh-CN"/>
          <w14:textFill>
            <w14:solidFill>
              <w14:schemeClr w14:val="tx1"/>
            </w14:solidFill>
          </w14:textFill>
        </w:rPr>
        <w:t>登录“广西政府采购云平台”获取该竞争性磋商文件。</w:t>
      </w:r>
    </w:p>
    <w:p w14:paraId="106CE026">
      <w:pPr>
        <w:spacing w:line="400" w:lineRule="exact"/>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3.采购文件售价：本项目</w:t>
      </w:r>
      <w:r>
        <w:rPr>
          <w:rFonts w:hint="eastAsia" w:ascii="宋体" w:hAnsi="宋体" w:eastAsia="宋体" w:cs="宋体"/>
          <w:color w:val="000000" w:themeColor="text1"/>
          <w:sz w:val="24"/>
          <w:highlight w:val="none"/>
          <w:lang w:eastAsia="zh-CN"/>
          <w14:textFill>
            <w14:solidFill>
              <w14:schemeClr w14:val="tx1"/>
            </w14:solidFill>
          </w14:textFill>
        </w:rPr>
        <w:t>采购</w:t>
      </w:r>
      <w:r>
        <w:rPr>
          <w:rFonts w:hint="eastAsia" w:ascii="宋体" w:hAnsi="宋体" w:eastAsia="宋体" w:cs="宋体"/>
          <w:color w:val="000000" w:themeColor="text1"/>
          <w:sz w:val="24"/>
          <w:highlight w:val="none"/>
          <w14:textFill>
            <w14:solidFill>
              <w14:schemeClr w14:val="tx1"/>
            </w14:solidFill>
          </w14:textFill>
        </w:rPr>
        <w:t>文件不收取费用。</w:t>
      </w:r>
    </w:p>
    <w:p w14:paraId="1C95367B">
      <w:pPr>
        <w:spacing w:line="400" w:lineRule="exact"/>
        <w:ind w:firstLine="480"/>
        <w:rPr>
          <w:rFonts w:hint="eastAsia" w:ascii="宋体" w:hAnsi="宋体" w:eastAsia="宋体" w:cs="宋体"/>
          <w:color w:val="000000" w:themeColor="text1"/>
          <w:sz w:val="24"/>
          <w:highlight w:val="none"/>
          <w14:textFill>
            <w14:solidFill>
              <w14:schemeClr w14:val="tx1"/>
            </w14:solidFill>
          </w14:textFill>
        </w:rPr>
      </w:pPr>
      <w:bookmarkStart w:id="29" w:name="_Toc28359005"/>
      <w:bookmarkStart w:id="30" w:name="_Toc28359082"/>
      <w:bookmarkStart w:id="31" w:name="_Toc35393793"/>
      <w:bookmarkStart w:id="32" w:name="_Toc35393624"/>
      <w:r>
        <w:rPr>
          <w:rFonts w:hint="eastAsia" w:ascii="宋体" w:hAnsi="宋体" w:eastAsia="宋体" w:cs="宋体"/>
          <w:color w:val="000000" w:themeColor="text1"/>
          <w:sz w:val="24"/>
          <w:highlight w:val="none"/>
          <w14:textFill>
            <w14:solidFill>
              <w14:schemeClr w14:val="tx1"/>
            </w14:solidFill>
          </w14:textFill>
        </w:rPr>
        <w:t>四、</w:t>
      </w:r>
      <w:r>
        <w:rPr>
          <w:rFonts w:hint="eastAsia" w:ascii="宋体" w:hAnsi="宋体" w:eastAsia="宋体" w:cs="宋体"/>
          <w:color w:val="000000" w:themeColor="text1"/>
          <w:sz w:val="24"/>
          <w:highlight w:val="none"/>
          <w:lang w:eastAsia="zh-CN"/>
          <w14:textFill>
            <w14:solidFill>
              <w14:schemeClr w14:val="tx1"/>
            </w14:solidFill>
          </w14:textFill>
        </w:rPr>
        <w:t>响应</w:t>
      </w:r>
      <w:r>
        <w:rPr>
          <w:rFonts w:hint="eastAsia" w:ascii="宋体" w:hAnsi="宋体" w:eastAsia="宋体" w:cs="宋体"/>
          <w:color w:val="000000" w:themeColor="text1"/>
          <w:sz w:val="24"/>
          <w:highlight w:val="none"/>
          <w14:textFill>
            <w14:solidFill>
              <w14:schemeClr w14:val="tx1"/>
            </w14:solidFill>
          </w14:textFill>
        </w:rPr>
        <w:t>文件</w:t>
      </w:r>
      <w:bookmarkEnd w:id="29"/>
      <w:bookmarkEnd w:id="30"/>
      <w:r>
        <w:rPr>
          <w:rFonts w:hint="eastAsia" w:ascii="宋体" w:hAnsi="宋体" w:eastAsia="宋体" w:cs="宋体"/>
          <w:color w:val="000000" w:themeColor="text1"/>
          <w:sz w:val="24"/>
          <w:highlight w:val="none"/>
          <w:lang w:eastAsia="zh-CN"/>
          <w14:textFill>
            <w14:solidFill>
              <w14:schemeClr w14:val="tx1"/>
            </w14:solidFill>
          </w14:textFill>
        </w:rPr>
        <w:t>提交</w:t>
      </w:r>
      <w:r>
        <w:rPr>
          <w:rFonts w:hint="eastAsia" w:ascii="宋体" w:hAnsi="宋体" w:eastAsia="宋体" w:cs="宋体"/>
          <w:color w:val="000000" w:themeColor="text1"/>
          <w:sz w:val="24"/>
          <w:highlight w:val="none"/>
          <w14:textFill>
            <w14:solidFill>
              <w14:schemeClr w14:val="tx1"/>
            </w14:solidFill>
          </w14:textFill>
        </w:rPr>
        <w:t>时间和地点</w:t>
      </w:r>
      <w:bookmarkEnd w:id="31"/>
      <w:bookmarkEnd w:id="32"/>
    </w:p>
    <w:p w14:paraId="66946224">
      <w:pPr>
        <w:spacing w:line="400" w:lineRule="exact"/>
        <w:ind w:firstLine="48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lang w:eastAsia="zh-CN"/>
          <w14:textFill>
            <w14:solidFill>
              <w14:schemeClr w14:val="tx1"/>
            </w14:solidFill>
          </w14:textFill>
        </w:rPr>
        <w:t>截止</w:t>
      </w:r>
      <w:r>
        <w:rPr>
          <w:rFonts w:hint="eastAsia" w:ascii="宋体" w:hAnsi="宋体" w:eastAsia="宋体" w:cs="宋体"/>
          <w:bCs/>
          <w:color w:val="000000" w:themeColor="text1"/>
          <w:sz w:val="24"/>
          <w:highlight w:val="none"/>
          <w14:textFill>
            <w14:solidFill>
              <w14:schemeClr w14:val="tx1"/>
            </w14:solidFill>
          </w14:textFill>
        </w:rPr>
        <w:t>时间：</w:t>
      </w:r>
      <w:r>
        <w:rPr>
          <w:rFonts w:hint="eastAsia" w:ascii="宋体" w:hAnsi="宋体" w:cs="宋体"/>
          <w:color w:val="000000" w:themeColor="text1"/>
          <w:sz w:val="24"/>
          <w:highlight w:val="none"/>
          <w:lang w:eastAsia="zh-CN"/>
          <w14:textFill>
            <w14:solidFill>
              <w14:schemeClr w14:val="tx1"/>
            </w14:solidFill>
          </w14:textFill>
        </w:rPr>
        <w:t>2026年7月21日09时30分（</w:t>
      </w:r>
      <w:r>
        <w:rPr>
          <w:rFonts w:hint="eastAsia" w:ascii="宋体" w:hAnsi="宋体" w:eastAsia="宋体" w:cs="宋体"/>
          <w:bCs/>
          <w:color w:val="000000" w:themeColor="text1"/>
          <w:sz w:val="24"/>
          <w:highlight w:val="none"/>
          <w14:textFill>
            <w14:solidFill>
              <w14:schemeClr w14:val="tx1"/>
            </w14:solidFill>
          </w14:textFill>
        </w:rPr>
        <w:t>北京时间）。</w:t>
      </w:r>
    </w:p>
    <w:p w14:paraId="40D6C0AD">
      <w:pPr>
        <w:spacing w:line="400" w:lineRule="exact"/>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地</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点：通过</w:t>
      </w:r>
      <w:r>
        <w:rPr>
          <w:rFonts w:hint="eastAsia" w:ascii="宋体" w:hAnsi="宋体" w:eastAsia="宋体" w:cs="宋体"/>
          <w:color w:val="000000" w:themeColor="text1"/>
          <w:sz w:val="24"/>
          <w:highlight w:val="none"/>
          <w:lang w:eastAsia="zh-CN"/>
          <w14:textFill>
            <w14:solidFill>
              <w14:schemeClr w14:val="tx1"/>
            </w14:solidFill>
          </w14:textFill>
        </w:rPr>
        <w:t>广西政府采购云平台</w:t>
      </w:r>
      <w:r>
        <w:rPr>
          <w:rFonts w:hint="eastAsia" w:ascii="宋体" w:hAnsi="宋体" w:eastAsia="宋体" w:cs="宋体"/>
          <w:color w:val="000000" w:themeColor="text1"/>
          <w:sz w:val="24"/>
          <w:highlight w:val="none"/>
          <w14:textFill>
            <w14:solidFill>
              <w14:schemeClr w14:val="tx1"/>
            </w14:solidFill>
          </w14:textFill>
        </w:rPr>
        <w:t>实行在线</w:t>
      </w:r>
      <w:r>
        <w:rPr>
          <w:rFonts w:hint="eastAsia" w:ascii="宋体" w:hAnsi="宋体" w:eastAsia="宋体" w:cs="宋体"/>
          <w:color w:val="000000" w:themeColor="text1"/>
          <w:sz w:val="24"/>
          <w:highlight w:val="none"/>
          <w:lang w:eastAsia="zh-CN"/>
          <w14:textFill>
            <w14:solidFill>
              <w14:schemeClr w14:val="tx1"/>
            </w14:solidFill>
          </w14:textFill>
        </w:rPr>
        <w:t>响应</w:t>
      </w:r>
      <w:r>
        <w:rPr>
          <w:rFonts w:hint="eastAsia" w:ascii="宋体" w:hAnsi="宋体" w:eastAsia="宋体" w:cs="宋体"/>
          <w:color w:val="000000" w:themeColor="text1"/>
          <w:sz w:val="24"/>
          <w:highlight w:val="none"/>
          <w14:textFill>
            <w14:solidFill>
              <w14:schemeClr w14:val="tx1"/>
            </w14:solidFill>
          </w14:textFill>
        </w:rPr>
        <w:t>。</w:t>
      </w:r>
    </w:p>
    <w:p w14:paraId="0A11F9CE">
      <w:pPr>
        <w:keepNext w:val="0"/>
        <w:keepLines w:val="0"/>
        <w:pageBreakBefore w:val="0"/>
        <w:widowControl w:val="0"/>
        <w:bidi w:val="0"/>
        <w:spacing w:line="400" w:lineRule="exact"/>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五、开启</w:t>
      </w:r>
    </w:p>
    <w:p w14:paraId="07D4792B">
      <w:pPr>
        <w:spacing w:line="400" w:lineRule="exact"/>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时间：</w:t>
      </w:r>
      <w:r>
        <w:rPr>
          <w:rFonts w:hint="eastAsia" w:ascii="宋体" w:hAnsi="宋体" w:cs="宋体"/>
          <w:color w:val="000000" w:themeColor="text1"/>
          <w:sz w:val="24"/>
          <w:highlight w:val="none"/>
          <w:lang w:eastAsia="zh-CN"/>
          <w14:textFill>
            <w14:solidFill>
              <w14:schemeClr w14:val="tx1"/>
            </w14:solidFill>
          </w14:textFill>
        </w:rPr>
        <w:t>2026年7月21日09时30分（</w:t>
      </w:r>
      <w:r>
        <w:rPr>
          <w:rFonts w:hint="eastAsia" w:ascii="宋体" w:hAnsi="宋体" w:eastAsia="宋体" w:cs="宋体"/>
          <w:color w:val="000000" w:themeColor="text1"/>
          <w:sz w:val="24"/>
          <w:highlight w:val="none"/>
          <w14:textFill>
            <w14:solidFill>
              <w14:schemeClr w14:val="tx1"/>
            </w14:solidFill>
          </w14:textFill>
        </w:rPr>
        <w:t>北京时间）截标后。</w:t>
      </w:r>
    </w:p>
    <w:p w14:paraId="719F4428">
      <w:pPr>
        <w:spacing w:line="400" w:lineRule="exact"/>
        <w:ind w:firstLine="48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地点：</w:t>
      </w:r>
      <w:r>
        <w:rPr>
          <w:rFonts w:hint="eastAsia" w:ascii="宋体" w:hAnsi="宋体" w:eastAsia="宋体" w:cs="宋体"/>
          <w:color w:val="000000" w:themeColor="text1"/>
          <w:sz w:val="24"/>
          <w:highlight w:val="none"/>
          <w:lang w:eastAsia="zh-CN"/>
          <w14:textFill>
            <w14:solidFill>
              <w14:schemeClr w14:val="tx1"/>
            </w14:solidFill>
          </w14:textFill>
        </w:rPr>
        <w:t>桂林市公共资源交易中心</w:t>
      </w:r>
      <w:r>
        <w:rPr>
          <w:rFonts w:hint="eastAsia" w:ascii="宋体" w:hAnsi="宋体" w:cs="宋体"/>
          <w:color w:val="000000" w:themeColor="text1"/>
          <w:sz w:val="24"/>
          <w:highlight w:val="none"/>
          <w:u w:val="single"/>
          <w:lang w:val="en-US" w:eastAsia="zh-CN"/>
          <w14:textFill>
            <w14:solidFill>
              <w14:schemeClr w14:val="tx1"/>
            </w14:solidFill>
          </w14:textFill>
        </w:rPr>
        <w:t>7号开标室</w:t>
      </w:r>
      <w:r>
        <w:rPr>
          <w:rFonts w:hint="eastAsia" w:ascii="宋体" w:hAnsi="宋体" w:eastAsia="宋体" w:cs="宋体"/>
          <w:color w:val="000000" w:themeColor="text1"/>
          <w:sz w:val="24"/>
          <w:highlight w:val="none"/>
          <w14:textFill>
            <w14:solidFill>
              <w14:schemeClr w14:val="tx1"/>
            </w14:solidFill>
          </w14:textFill>
        </w:rPr>
        <w:t>通过</w:t>
      </w:r>
      <w:r>
        <w:rPr>
          <w:rFonts w:hint="eastAsia" w:ascii="宋体" w:hAnsi="宋体" w:eastAsia="宋体" w:cs="宋体"/>
          <w:color w:val="000000" w:themeColor="text1"/>
          <w:sz w:val="24"/>
          <w:highlight w:val="none"/>
          <w:lang w:eastAsia="zh-CN"/>
          <w14:textFill>
            <w14:solidFill>
              <w14:schemeClr w14:val="tx1"/>
            </w14:solidFill>
          </w14:textFill>
        </w:rPr>
        <w:t>广西政府采购云平台</w:t>
      </w:r>
      <w:r>
        <w:rPr>
          <w:rFonts w:hint="eastAsia" w:ascii="宋体" w:hAnsi="宋体" w:eastAsia="宋体" w:cs="宋体"/>
          <w:color w:val="000000" w:themeColor="text1"/>
          <w:sz w:val="24"/>
          <w:highlight w:val="none"/>
          <w14:textFill>
            <w14:solidFill>
              <w14:schemeClr w14:val="tx1"/>
            </w14:solidFill>
          </w14:textFill>
        </w:rPr>
        <w:t>实行在线解密开启。</w:t>
      </w:r>
    </w:p>
    <w:p w14:paraId="771CC656">
      <w:pPr>
        <w:spacing w:line="400" w:lineRule="exact"/>
        <w:ind w:firstLine="480"/>
        <w:rPr>
          <w:rFonts w:hint="eastAsia" w:ascii="宋体" w:hAnsi="宋体" w:eastAsia="宋体" w:cs="宋体"/>
          <w:color w:val="000000" w:themeColor="text1"/>
          <w:sz w:val="24"/>
          <w:highlight w:val="none"/>
          <w14:textFill>
            <w14:solidFill>
              <w14:schemeClr w14:val="tx1"/>
            </w14:solidFill>
          </w14:textFill>
        </w:rPr>
      </w:pPr>
      <w:bookmarkStart w:id="33" w:name="_Toc35393625"/>
      <w:bookmarkStart w:id="34" w:name="_Toc28359084"/>
      <w:bookmarkStart w:id="35" w:name="_Toc28359007"/>
      <w:bookmarkStart w:id="36" w:name="_Toc35393794"/>
      <w:r>
        <w:rPr>
          <w:rFonts w:hint="eastAsia" w:ascii="宋体" w:hAnsi="宋体" w:eastAsia="宋体" w:cs="宋体"/>
          <w:color w:val="000000" w:themeColor="text1"/>
          <w:sz w:val="24"/>
          <w:highlight w:val="none"/>
          <w:lang w:eastAsia="zh-CN"/>
          <w14:textFill>
            <w14:solidFill>
              <w14:schemeClr w14:val="tx1"/>
            </w14:solidFill>
          </w14:textFill>
        </w:rPr>
        <w:t>六</w:t>
      </w:r>
      <w:r>
        <w:rPr>
          <w:rFonts w:hint="eastAsia" w:ascii="宋体" w:hAnsi="宋体" w:eastAsia="宋体" w:cs="宋体"/>
          <w:color w:val="000000" w:themeColor="text1"/>
          <w:sz w:val="24"/>
          <w:highlight w:val="none"/>
          <w14:textFill>
            <w14:solidFill>
              <w14:schemeClr w14:val="tx1"/>
            </w14:solidFill>
          </w14:textFill>
        </w:rPr>
        <w:t>、公告期限</w:t>
      </w:r>
      <w:bookmarkEnd w:id="33"/>
      <w:bookmarkEnd w:id="34"/>
      <w:bookmarkEnd w:id="35"/>
      <w:bookmarkEnd w:id="36"/>
    </w:p>
    <w:p w14:paraId="3BD6FD09">
      <w:pPr>
        <w:spacing w:line="400" w:lineRule="exact"/>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自本公告发布之日起5个工作日。</w:t>
      </w:r>
    </w:p>
    <w:p w14:paraId="76A45AB8">
      <w:pPr>
        <w:spacing w:line="400" w:lineRule="exact"/>
        <w:ind w:firstLine="480"/>
        <w:rPr>
          <w:rFonts w:hint="eastAsia" w:ascii="宋体" w:hAnsi="宋体" w:eastAsia="宋体" w:cs="宋体"/>
          <w:color w:val="000000" w:themeColor="text1"/>
          <w:sz w:val="24"/>
          <w:highlight w:val="none"/>
          <w14:textFill>
            <w14:solidFill>
              <w14:schemeClr w14:val="tx1"/>
            </w14:solidFill>
          </w14:textFill>
        </w:rPr>
      </w:pPr>
      <w:bookmarkStart w:id="37" w:name="_Toc35393795"/>
      <w:bookmarkStart w:id="38" w:name="_Toc35393626"/>
      <w:r>
        <w:rPr>
          <w:rFonts w:hint="eastAsia" w:ascii="宋体" w:hAnsi="宋体" w:eastAsia="宋体" w:cs="宋体"/>
          <w:color w:val="000000" w:themeColor="text1"/>
          <w:sz w:val="24"/>
          <w:highlight w:val="none"/>
          <w:lang w:eastAsia="zh-CN"/>
          <w14:textFill>
            <w14:solidFill>
              <w14:schemeClr w14:val="tx1"/>
            </w14:solidFill>
          </w14:textFill>
        </w:rPr>
        <w:t>七</w:t>
      </w:r>
      <w:r>
        <w:rPr>
          <w:rFonts w:hint="eastAsia" w:ascii="宋体" w:hAnsi="宋体" w:eastAsia="宋体" w:cs="宋体"/>
          <w:color w:val="000000" w:themeColor="text1"/>
          <w:sz w:val="24"/>
          <w:highlight w:val="none"/>
          <w14:textFill>
            <w14:solidFill>
              <w14:schemeClr w14:val="tx1"/>
            </w14:solidFill>
          </w14:textFill>
        </w:rPr>
        <w:t>、其他补充事宜</w:t>
      </w:r>
      <w:bookmarkEnd w:id="37"/>
      <w:bookmarkEnd w:id="38"/>
    </w:p>
    <w:p w14:paraId="2B157A0E">
      <w:pPr>
        <w:numPr>
          <w:ilvl w:val="0"/>
          <w:numId w:val="0"/>
        </w:numPr>
        <w:spacing w:line="400" w:lineRule="exact"/>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4"/>
          <w:highlight w:val="none"/>
          <w14:textFill>
            <w14:solidFill>
              <w14:schemeClr w14:val="tx1"/>
            </w14:solidFill>
          </w14:textFill>
        </w:rPr>
        <w:t>本项目无需缴纳</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磋商</w:t>
      </w:r>
      <w:r>
        <w:rPr>
          <w:rFonts w:hint="eastAsia" w:ascii="宋体" w:hAnsi="宋体" w:eastAsia="宋体" w:cs="宋体"/>
          <w:b w:val="0"/>
          <w:bCs w:val="0"/>
          <w:color w:val="000000" w:themeColor="text1"/>
          <w:sz w:val="24"/>
          <w:highlight w:val="none"/>
          <w14:textFill>
            <w14:solidFill>
              <w14:schemeClr w14:val="tx1"/>
            </w14:solidFill>
          </w14:textFill>
        </w:rPr>
        <w:t>保证金。</w:t>
      </w:r>
    </w:p>
    <w:p w14:paraId="760AB4D7">
      <w:pPr>
        <w:numPr>
          <w:ilvl w:val="0"/>
          <w:numId w:val="0"/>
        </w:numPr>
        <w:spacing w:line="400" w:lineRule="exact"/>
        <w:ind w:firstLine="480"/>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本项目信息发布媒体：</w:t>
      </w:r>
    </w:p>
    <w:p w14:paraId="0F7C0370">
      <w:pPr>
        <w:pStyle w:val="16"/>
        <w:ind w:firstLine="480"/>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桂林市政府采购网（zfcg.czj.guilin.gov.cn）</w:t>
      </w:r>
    </w:p>
    <w:p w14:paraId="6940B9BA">
      <w:pPr>
        <w:pStyle w:val="16"/>
        <w:ind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广西壮族自治区政府采</w:t>
      </w:r>
      <w:r>
        <w:rPr>
          <w:rFonts w:hint="eastAsia" w:ascii="宋体" w:hAnsi="宋体" w:eastAsia="宋体" w:cs="宋体"/>
          <w:color w:val="000000" w:themeColor="text1"/>
          <w:sz w:val="24"/>
          <w:highlight w:val="none"/>
          <w14:textFill>
            <w14:solidFill>
              <w14:schemeClr w14:val="tx1"/>
            </w14:solidFill>
          </w14:textFill>
        </w:rPr>
        <w:t>购网（www.ccgp-guangxi.gov.cn</w:t>
      </w:r>
      <w:r>
        <w:rPr>
          <w:rFonts w:hint="eastAsia" w:ascii="宋体" w:hAnsi="宋体" w:eastAsia="宋体" w:cs="宋体"/>
          <w:color w:val="000000" w:themeColor="text1"/>
          <w:sz w:val="24"/>
          <w:highlight w:val="none"/>
          <w:lang w:eastAsia="zh-CN"/>
          <w14:textFill>
            <w14:solidFill>
              <w14:schemeClr w14:val="tx1"/>
            </w14:solidFill>
          </w14:textFill>
        </w:rPr>
        <w:t>）</w:t>
      </w:r>
    </w:p>
    <w:p w14:paraId="4F324332">
      <w:pPr>
        <w:rPr>
          <w:rFonts w:hint="default"/>
          <w:color w:val="000000" w:themeColor="text1"/>
          <w:highlight w:val="none"/>
          <w:lang w:val="en-US"/>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 xml:space="preserve">    中国政府采购网（www.ccgp.gov.cn）</w:t>
      </w:r>
    </w:p>
    <w:p w14:paraId="73F3532C">
      <w:pPr>
        <w:pStyle w:val="200"/>
        <w:numPr>
          <w:ilvl w:val="0"/>
          <w:numId w:val="2"/>
        </w:numPr>
        <w:spacing w:line="400" w:lineRule="exact"/>
        <w:ind w:firstLine="48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磋商</w:t>
      </w:r>
      <w:r>
        <w:rPr>
          <w:rFonts w:hint="eastAsia" w:ascii="宋体" w:hAnsi="宋体" w:eastAsia="宋体" w:cs="宋体"/>
          <w:color w:val="000000" w:themeColor="text1"/>
          <w:highlight w:val="none"/>
          <w14:textFill>
            <w14:solidFill>
              <w14:schemeClr w14:val="tx1"/>
            </w14:solidFill>
          </w14:textFill>
        </w:rPr>
        <w:t>响应文件解密时间：截标时间后</w:t>
      </w:r>
      <w:r>
        <w:rPr>
          <w:rFonts w:hint="eastAsia" w:ascii="宋体" w:hAnsi="宋体" w:eastAsia="宋体" w:cs="宋体"/>
          <w:color w:val="000000" w:themeColor="text1"/>
          <w:highlight w:val="none"/>
          <w:u w:val="single"/>
          <w14:textFill>
            <w14:solidFill>
              <w14:schemeClr w14:val="tx1"/>
            </w14:solidFill>
          </w14:textFill>
        </w:rPr>
        <w:t>30</w:t>
      </w:r>
      <w:r>
        <w:rPr>
          <w:rFonts w:hint="eastAsia" w:ascii="宋体" w:hAnsi="宋体" w:eastAsia="宋体" w:cs="宋体"/>
          <w:color w:val="000000" w:themeColor="text1"/>
          <w:highlight w:val="none"/>
          <w14:textFill>
            <w14:solidFill>
              <w14:schemeClr w14:val="tx1"/>
            </w14:solidFill>
          </w14:textFill>
        </w:rPr>
        <w:t>分钟内（</w:t>
      </w:r>
      <w:r>
        <w:rPr>
          <w:rFonts w:hint="eastAsia" w:ascii="宋体" w:hAnsi="宋体" w:cs="宋体"/>
          <w:color w:val="000000" w:themeColor="text1"/>
          <w:highlight w:val="none"/>
          <w:u w:val="single"/>
          <w:lang w:eastAsia="zh-CN"/>
          <w14:textFill>
            <w14:solidFill>
              <w14:schemeClr w14:val="tx1"/>
            </w14:solidFill>
          </w14:textFill>
        </w:rPr>
        <w:t>202</w:t>
      </w:r>
      <w:r>
        <w:rPr>
          <w:rFonts w:hint="eastAsia" w:ascii="宋体" w:hAnsi="宋体" w:cs="宋体"/>
          <w:color w:val="000000" w:themeColor="text1"/>
          <w:highlight w:val="none"/>
          <w:u w:val="single"/>
          <w:lang w:val="en-US" w:eastAsia="zh-CN"/>
          <w14:textFill>
            <w14:solidFill>
              <w14:schemeClr w14:val="tx1"/>
            </w14:solidFill>
          </w14:textFill>
        </w:rPr>
        <w:t>6</w:t>
      </w:r>
      <w:r>
        <w:rPr>
          <w:rFonts w:hint="eastAsia" w:ascii="宋体" w:hAnsi="宋体" w:cs="宋体"/>
          <w:color w:val="000000" w:themeColor="text1"/>
          <w:highlight w:val="none"/>
          <w:u w:val="single"/>
          <w:lang w:eastAsia="zh-CN"/>
          <w14:textFill>
            <w14:solidFill>
              <w14:schemeClr w14:val="tx1"/>
            </w14:solidFill>
          </w14:textFill>
        </w:rPr>
        <w:t>年</w:t>
      </w:r>
      <w:r>
        <w:rPr>
          <w:rFonts w:hint="eastAsia" w:ascii="宋体" w:hAnsi="宋体" w:cs="宋体"/>
          <w:color w:val="000000" w:themeColor="text1"/>
          <w:highlight w:val="none"/>
          <w:u w:val="single"/>
          <w:lang w:val="en-US" w:eastAsia="zh-CN"/>
          <w14:textFill>
            <w14:solidFill>
              <w14:schemeClr w14:val="tx1"/>
            </w14:solidFill>
          </w14:textFill>
        </w:rPr>
        <w:t>7</w:t>
      </w:r>
      <w:r>
        <w:rPr>
          <w:rFonts w:hint="eastAsia" w:ascii="宋体" w:hAnsi="宋体" w:cs="宋体"/>
          <w:color w:val="000000" w:themeColor="text1"/>
          <w:highlight w:val="none"/>
          <w:u w:val="single"/>
          <w:lang w:eastAsia="zh-CN"/>
          <w14:textFill>
            <w14:solidFill>
              <w14:schemeClr w14:val="tx1"/>
            </w14:solidFill>
          </w14:textFill>
        </w:rPr>
        <w:t>月</w:t>
      </w:r>
      <w:r>
        <w:rPr>
          <w:rFonts w:hint="eastAsia" w:ascii="宋体" w:hAnsi="宋体" w:cs="宋体"/>
          <w:color w:val="000000" w:themeColor="text1"/>
          <w:highlight w:val="none"/>
          <w:u w:val="single"/>
          <w:lang w:val="en-US" w:eastAsia="zh-CN"/>
          <w14:textFill>
            <w14:solidFill>
              <w14:schemeClr w14:val="tx1"/>
            </w14:solidFill>
          </w14:textFill>
        </w:rPr>
        <w:t>21</w:t>
      </w:r>
      <w:r>
        <w:rPr>
          <w:rFonts w:hint="eastAsia" w:ascii="宋体" w:hAnsi="宋体" w:cs="宋体"/>
          <w:color w:val="000000" w:themeColor="text1"/>
          <w:highlight w:val="none"/>
          <w:u w:val="single"/>
          <w:lang w:eastAsia="zh-CN"/>
          <w14:textFill>
            <w14:solidFill>
              <w14:schemeClr w14:val="tx1"/>
            </w14:solidFill>
          </w14:textFill>
        </w:rPr>
        <w:t>日</w:t>
      </w:r>
      <w:r>
        <w:rPr>
          <w:rFonts w:hint="eastAsia" w:ascii="宋体" w:hAnsi="宋体" w:eastAsia="宋体" w:cs="宋体"/>
          <w:color w:val="000000" w:themeColor="text1"/>
          <w:highlight w:val="none"/>
          <w:u w:val="single"/>
          <w14:textFill>
            <w14:solidFill>
              <w14:schemeClr w14:val="tx1"/>
            </w14:solidFill>
          </w14:textFill>
        </w:rPr>
        <w:t>上午</w:t>
      </w:r>
      <w:r>
        <w:rPr>
          <w:rFonts w:hint="eastAsia" w:ascii="宋体" w:hAnsi="宋体" w:cs="宋体"/>
          <w:color w:val="000000" w:themeColor="text1"/>
          <w:highlight w:val="none"/>
          <w:u w:val="single"/>
          <w:lang w:val="en-US" w:eastAsia="zh-CN"/>
          <w14:textFill>
            <w14:solidFill>
              <w14:schemeClr w14:val="tx1"/>
            </w14:solidFill>
          </w14:textFill>
        </w:rPr>
        <w:t>9</w:t>
      </w:r>
      <w:r>
        <w:rPr>
          <w:rFonts w:hint="eastAsia" w:ascii="宋体" w:hAnsi="宋体" w:eastAsia="宋体" w:cs="宋体"/>
          <w:color w:val="000000" w:themeColor="text1"/>
          <w:highlight w:val="none"/>
          <w:u w:val="single"/>
          <w:lang w:val="en-US" w:eastAsia="zh-CN"/>
          <w14:textFill>
            <w14:solidFill>
              <w14:schemeClr w14:val="tx1"/>
            </w14:solidFill>
          </w14:textFill>
        </w:rPr>
        <w:t>时</w:t>
      </w:r>
      <w:r>
        <w:rPr>
          <w:rFonts w:hint="eastAsia" w:ascii="宋体" w:hAnsi="宋体" w:eastAsia="宋体" w:cs="宋体"/>
          <w:color w:val="000000" w:themeColor="text1"/>
          <w:highlight w:val="none"/>
          <w:u w:val="single"/>
          <w14:textFill>
            <w14:solidFill>
              <w14:schemeClr w14:val="tx1"/>
            </w14:solidFill>
          </w14:textFill>
        </w:rPr>
        <w:t>30</w:t>
      </w:r>
      <w:r>
        <w:rPr>
          <w:rFonts w:hint="eastAsia" w:ascii="宋体" w:hAnsi="宋体" w:eastAsia="宋体" w:cs="宋体"/>
          <w:color w:val="000000" w:themeColor="text1"/>
          <w:highlight w:val="none"/>
          <w:u w:val="single"/>
          <w:lang w:eastAsia="zh-CN"/>
          <w14:textFill>
            <w14:solidFill>
              <w14:schemeClr w14:val="tx1"/>
            </w14:solidFill>
          </w14:textFill>
        </w:rPr>
        <w:t>至</w:t>
      </w:r>
      <w:r>
        <w:rPr>
          <w:rFonts w:hint="eastAsia" w:ascii="宋体" w:hAnsi="宋体" w:cs="宋体"/>
          <w:color w:val="000000" w:themeColor="text1"/>
          <w:highlight w:val="none"/>
          <w:u w:val="single"/>
          <w:lang w:val="en-US" w:eastAsia="zh-CN"/>
          <w14:textFill>
            <w14:solidFill>
              <w14:schemeClr w14:val="tx1"/>
            </w14:solidFill>
          </w14:textFill>
        </w:rPr>
        <w:t>10</w:t>
      </w:r>
      <w:r>
        <w:rPr>
          <w:rFonts w:hint="eastAsia" w:ascii="宋体" w:hAnsi="宋体" w:eastAsia="宋体" w:cs="宋体"/>
          <w:color w:val="000000" w:themeColor="text1"/>
          <w:highlight w:val="none"/>
          <w:u w:val="single"/>
          <w:lang w:val="en-US" w:eastAsia="zh-CN"/>
          <w14:textFill>
            <w14:solidFill>
              <w14:schemeClr w14:val="tx1"/>
            </w14:solidFill>
          </w14:textFill>
        </w:rPr>
        <w:t>时00分</w:t>
      </w: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lang w:eastAsia="zh-CN"/>
          <w14:textFill>
            <w14:solidFill>
              <w14:schemeClr w14:val="tx1"/>
            </w14:solidFill>
          </w14:textFill>
        </w:rPr>
        <w:t>磋商</w:t>
      </w:r>
      <w:r>
        <w:rPr>
          <w:rFonts w:hint="eastAsia" w:ascii="宋体" w:hAnsi="宋体" w:eastAsia="宋体" w:cs="宋体"/>
          <w:color w:val="000000" w:themeColor="text1"/>
          <w:highlight w:val="none"/>
          <w14:textFill>
            <w14:solidFill>
              <w14:schemeClr w14:val="tx1"/>
            </w14:solidFill>
          </w14:textFill>
        </w:rPr>
        <w:t>供应商可以登录</w:t>
      </w:r>
      <w:r>
        <w:rPr>
          <w:rFonts w:hint="eastAsia" w:ascii="宋体" w:hAnsi="宋体" w:cs="宋体"/>
          <w:color w:val="000000" w:themeColor="text1"/>
          <w:highlight w:val="none"/>
          <w:lang w:eastAsia="zh-CN"/>
          <w14:textFill>
            <w14:solidFill>
              <w14:schemeClr w14:val="tx1"/>
            </w14:solidFill>
          </w14:textFill>
        </w:rPr>
        <w:t>广西政府采购云平台</w:t>
      </w:r>
      <w:r>
        <w:rPr>
          <w:rFonts w:hint="eastAsia" w:ascii="宋体" w:hAnsi="宋体" w:eastAsia="宋体" w:cs="宋体"/>
          <w:color w:val="000000" w:themeColor="text1"/>
          <w:highlight w:val="none"/>
          <w14:textFill>
            <w14:solidFill>
              <w14:schemeClr w14:val="tx1"/>
            </w14:solidFill>
          </w14:textFill>
        </w:rPr>
        <w:t>，用“项目采购-开标评标”功能进行解密</w:t>
      </w:r>
      <w:r>
        <w:rPr>
          <w:rFonts w:hint="eastAsia" w:ascii="宋体" w:hAnsi="宋体" w:eastAsia="宋体" w:cs="宋体"/>
          <w:color w:val="000000" w:themeColor="text1"/>
          <w:highlight w:val="none"/>
          <w:lang w:val="en-US" w:eastAsia="zh-CN"/>
          <w14:textFill>
            <w14:solidFill>
              <w14:schemeClr w14:val="tx1"/>
            </w14:solidFill>
          </w14:textFill>
        </w:rPr>
        <w:t>电子</w:t>
      </w:r>
      <w:r>
        <w:rPr>
          <w:rFonts w:hint="eastAsia" w:ascii="宋体" w:hAnsi="宋体" w:eastAsia="宋体" w:cs="宋体"/>
          <w:color w:val="000000" w:themeColor="text1"/>
          <w:highlight w:val="none"/>
          <w:lang w:eastAsia="zh-CN"/>
          <w14:textFill>
            <w14:solidFill>
              <w14:schemeClr w14:val="tx1"/>
            </w14:solidFill>
          </w14:textFill>
        </w:rPr>
        <w:t>磋商</w:t>
      </w:r>
      <w:r>
        <w:rPr>
          <w:rFonts w:hint="eastAsia" w:ascii="宋体" w:hAnsi="宋体" w:eastAsia="宋体" w:cs="宋体"/>
          <w:color w:val="000000" w:themeColor="text1"/>
          <w:highlight w:val="none"/>
          <w:lang w:val="en-US" w:eastAsia="zh-CN"/>
          <w14:textFill>
            <w14:solidFill>
              <w14:schemeClr w14:val="tx1"/>
            </w14:solidFill>
          </w14:textFill>
        </w:rPr>
        <w:t>响应</w:t>
      </w:r>
      <w:r>
        <w:rPr>
          <w:rFonts w:hint="eastAsia" w:ascii="宋体" w:hAnsi="宋体" w:eastAsia="宋体" w:cs="宋体"/>
          <w:color w:val="000000" w:themeColor="text1"/>
          <w:highlight w:val="none"/>
          <w14:textFill>
            <w14:solidFill>
              <w14:schemeClr w14:val="tx1"/>
            </w14:solidFill>
          </w14:textFill>
        </w:rPr>
        <w:t>文件。</w:t>
      </w:r>
    </w:p>
    <w:p w14:paraId="07641D9C">
      <w:pPr>
        <w:pStyle w:val="200"/>
        <w:numPr>
          <w:ilvl w:val="0"/>
          <w:numId w:val="0"/>
        </w:numPr>
        <w:spacing w:line="400" w:lineRule="exact"/>
        <w:ind w:firstLine="48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bidi="ar-SA"/>
          <w14:textFill>
            <w14:solidFill>
              <w14:schemeClr w14:val="tx1"/>
            </w14:solidFill>
          </w14:textFill>
        </w:rPr>
        <w:t>注：响应文件网上递交截止时间后，各供应商须在解密时限内对上传广西政府采购云平台的响应文件进行解密，所有供应商在规定的解密时限内解密完成或解密时限结束后，我中心开启已解密的响应文件。供应商超过解密时限未解密的，系统默认自动放弃，造成响应无效的后果由供应商自行承担</w:t>
      </w:r>
      <w:r>
        <w:rPr>
          <w:rFonts w:hint="eastAsia" w:ascii="宋体" w:hAnsi="宋体" w:cs="宋体"/>
          <w:b/>
          <w:bCs/>
          <w:color w:val="000000" w:themeColor="text1"/>
          <w:sz w:val="24"/>
          <w:szCs w:val="24"/>
          <w:highlight w:val="none"/>
          <w:lang w:val="en-US" w:eastAsia="zh-CN" w:bidi="ar-SA"/>
          <w14:textFill>
            <w14:solidFill>
              <w14:schemeClr w14:val="tx1"/>
            </w14:solidFill>
          </w14:textFill>
        </w:rPr>
        <w:t>（解密响应文件后，30分钟内在线签字确认，超过时间没有在线签字确认的系统将自动视为供应商认可）</w:t>
      </w:r>
      <w:r>
        <w:rPr>
          <w:rFonts w:hint="eastAsia" w:ascii="宋体" w:hAnsi="宋体" w:eastAsia="宋体" w:cs="宋体"/>
          <w:b/>
          <w:bCs/>
          <w:color w:val="000000" w:themeColor="text1"/>
          <w:sz w:val="24"/>
          <w:szCs w:val="24"/>
          <w:highlight w:val="none"/>
          <w:lang w:val="en-US" w:eastAsia="zh-CN" w:bidi="ar-SA"/>
          <w14:textFill>
            <w14:solidFill>
              <w14:schemeClr w14:val="tx1"/>
            </w14:solidFill>
          </w14:textFill>
        </w:rPr>
        <w:t>。</w:t>
      </w:r>
    </w:p>
    <w:p w14:paraId="3C65D16D">
      <w:pPr>
        <w:keepNext w:val="0"/>
        <w:keepLines w:val="0"/>
        <w:pageBreakBefore w:val="0"/>
        <w:widowControl w:val="0"/>
        <w:bidi w:val="0"/>
        <w:spacing w:line="400" w:lineRule="exact"/>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八、在线投标响应（电子投标）说明</w:t>
      </w:r>
    </w:p>
    <w:p w14:paraId="6274ADA6">
      <w:pPr>
        <w:spacing w:line="400" w:lineRule="exact"/>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1.本项目通过</w:t>
      </w:r>
      <w:r>
        <w:rPr>
          <w:rFonts w:hint="eastAsia" w:ascii="宋体" w:hAnsi="宋体" w:cs="宋体"/>
          <w:color w:val="000000" w:themeColor="text1"/>
          <w:sz w:val="24"/>
          <w:highlight w:val="none"/>
          <w:lang w:eastAsia="zh-CN"/>
          <w14:textFill>
            <w14:solidFill>
              <w14:schemeClr w14:val="tx1"/>
            </w14:solidFill>
          </w14:textFill>
        </w:rPr>
        <w:t>广西政府采购云平台</w:t>
      </w:r>
      <w:r>
        <w:rPr>
          <w:rFonts w:hint="eastAsia" w:ascii="宋体" w:hAnsi="宋体" w:eastAsia="宋体" w:cs="宋体"/>
          <w:color w:val="000000" w:themeColor="text1"/>
          <w:sz w:val="24"/>
          <w:highlight w:val="none"/>
          <w14:textFill>
            <w14:solidFill>
              <w14:schemeClr w14:val="tx1"/>
            </w14:solidFill>
          </w14:textFill>
        </w:rPr>
        <w:t>实行在线投标响应（电子投标），供应商需要先安装“</w:t>
      </w:r>
      <w:r>
        <w:rPr>
          <w:rFonts w:hint="eastAsia" w:ascii="宋体" w:hAnsi="宋体" w:cs="宋体"/>
          <w:color w:val="000000" w:themeColor="text1"/>
          <w:sz w:val="24"/>
          <w:highlight w:val="none"/>
          <w:lang w:eastAsia="zh-CN"/>
          <w14:textFill>
            <w14:solidFill>
              <w14:schemeClr w14:val="tx1"/>
            </w14:solidFill>
          </w14:textFill>
        </w:rPr>
        <w:t>广西政府采购云平台</w:t>
      </w:r>
      <w:r>
        <w:rPr>
          <w:rFonts w:hint="eastAsia" w:ascii="宋体" w:hAnsi="宋体" w:eastAsia="宋体" w:cs="宋体"/>
          <w:color w:val="000000" w:themeColor="text1"/>
          <w:sz w:val="24"/>
          <w:highlight w:val="none"/>
          <w14:textFill>
            <w14:solidFill>
              <w14:schemeClr w14:val="tx1"/>
            </w14:solidFill>
          </w14:textFill>
        </w:rPr>
        <w:t>电子交易客户端”，并按照本</w:t>
      </w:r>
      <w:r>
        <w:rPr>
          <w:rFonts w:hint="eastAsia" w:ascii="宋体" w:hAnsi="宋体" w:eastAsia="宋体" w:cs="宋体"/>
          <w:color w:val="000000" w:themeColor="text1"/>
          <w:sz w:val="24"/>
          <w:highlight w:val="none"/>
          <w:lang w:eastAsia="zh-CN"/>
          <w14:textFill>
            <w14:solidFill>
              <w14:schemeClr w14:val="tx1"/>
            </w14:solidFill>
          </w14:textFill>
        </w:rPr>
        <w:t>磋商</w:t>
      </w:r>
      <w:r>
        <w:rPr>
          <w:rFonts w:hint="eastAsia" w:ascii="宋体" w:hAnsi="宋体" w:eastAsia="宋体" w:cs="宋体"/>
          <w:color w:val="000000" w:themeColor="text1"/>
          <w:sz w:val="24"/>
          <w:highlight w:val="none"/>
          <w14:textFill>
            <w14:solidFill>
              <w14:schemeClr w14:val="tx1"/>
            </w14:solidFill>
          </w14:textFill>
        </w:rPr>
        <w:t>文件和</w:t>
      </w:r>
      <w:r>
        <w:rPr>
          <w:rFonts w:hint="eastAsia" w:ascii="宋体" w:hAnsi="宋体" w:cs="宋体"/>
          <w:color w:val="000000" w:themeColor="text1"/>
          <w:sz w:val="24"/>
          <w:highlight w:val="none"/>
          <w:lang w:eastAsia="zh-CN"/>
          <w14:textFill>
            <w14:solidFill>
              <w14:schemeClr w14:val="tx1"/>
            </w14:solidFill>
          </w14:textFill>
        </w:rPr>
        <w:t>广西政府采购云平台</w:t>
      </w:r>
      <w:r>
        <w:rPr>
          <w:rFonts w:hint="eastAsia" w:ascii="宋体" w:hAnsi="宋体" w:eastAsia="宋体" w:cs="宋体"/>
          <w:color w:val="000000" w:themeColor="text1"/>
          <w:sz w:val="24"/>
          <w:highlight w:val="none"/>
          <w14:textFill>
            <w14:solidFill>
              <w14:schemeClr w14:val="tx1"/>
            </w14:solidFill>
          </w14:textFill>
        </w:rPr>
        <w:t>的要求，通过“</w:t>
      </w:r>
      <w:r>
        <w:rPr>
          <w:rFonts w:hint="eastAsia" w:ascii="宋体" w:hAnsi="宋体" w:cs="宋体"/>
          <w:color w:val="000000" w:themeColor="text1"/>
          <w:sz w:val="24"/>
          <w:highlight w:val="none"/>
          <w:lang w:eastAsia="zh-CN"/>
          <w14:textFill>
            <w14:solidFill>
              <w14:schemeClr w14:val="tx1"/>
            </w14:solidFill>
          </w14:textFill>
        </w:rPr>
        <w:t>广西政府采购云平台</w:t>
      </w:r>
      <w:r>
        <w:rPr>
          <w:rFonts w:hint="eastAsia" w:ascii="宋体" w:hAnsi="宋体" w:eastAsia="宋体" w:cs="宋体"/>
          <w:color w:val="000000" w:themeColor="text1"/>
          <w:sz w:val="24"/>
          <w:highlight w:val="none"/>
          <w14:textFill>
            <w14:solidFill>
              <w14:schemeClr w14:val="tx1"/>
            </w14:solidFill>
          </w14:textFill>
        </w:rPr>
        <w:t>电子交易客户端”编制并加密响应文件。供应商未按规定编制并加密的响应文件，</w:t>
      </w:r>
      <w:r>
        <w:rPr>
          <w:rFonts w:hint="eastAsia" w:ascii="宋体" w:hAnsi="宋体" w:cs="宋体"/>
          <w:color w:val="000000" w:themeColor="text1"/>
          <w:sz w:val="24"/>
          <w:highlight w:val="none"/>
          <w:lang w:eastAsia="zh-CN"/>
          <w14:textFill>
            <w14:solidFill>
              <w14:schemeClr w14:val="tx1"/>
            </w14:solidFill>
          </w14:textFill>
        </w:rPr>
        <w:t>广西政府采购云平台</w:t>
      </w:r>
      <w:r>
        <w:rPr>
          <w:rFonts w:hint="eastAsia" w:ascii="宋体" w:hAnsi="宋体" w:eastAsia="宋体" w:cs="宋体"/>
          <w:color w:val="000000" w:themeColor="text1"/>
          <w:sz w:val="24"/>
          <w:highlight w:val="none"/>
          <w14:textFill>
            <w14:solidFill>
              <w14:schemeClr w14:val="tx1"/>
            </w14:solidFill>
          </w14:textFill>
        </w:rPr>
        <w:t>将予以拒收。</w:t>
      </w:r>
    </w:p>
    <w:p w14:paraId="490F51EB">
      <w:pPr>
        <w:pStyle w:val="200"/>
        <w:spacing w:line="400" w:lineRule="exact"/>
        <w:ind w:firstLine="48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sz w:val="24"/>
          <w:highlight w:val="none"/>
          <w:lang w:eastAsia="zh-CN"/>
          <w14:textFill>
            <w14:solidFill>
              <w14:schemeClr w14:val="tx1"/>
            </w14:solidFill>
          </w14:textFill>
        </w:rPr>
        <w:t>广西政府采购云平台</w:t>
      </w:r>
      <w:r>
        <w:rPr>
          <w:rFonts w:hint="eastAsia" w:ascii="宋体" w:hAnsi="宋体" w:eastAsia="宋体" w:cs="宋体"/>
          <w:color w:val="000000" w:themeColor="text1"/>
          <w:highlight w:val="none"/>
          <w14:textFill>
            <w14:solidFill>
              <w14:schemeClr w14:val="tx1"/>
            </w14:solidFill>
          </w14:textFill>
        </w:rPr>
        <w:t>电子交易客户端”请自行前往广西政府采购网下载并安装</w:t>
      </w:r>
      <w:r>
        <w:rPr>
          <w:rFonts w:hint="eastAsia" w:ascii="宋体" w:hAnsi="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电子投标具体操作流程参考《政府采购项目电子交易管理操作指南-供应商》；在使用</w:t>
      </w:r>
      <w:r>
        <w:rPr>
          <w:rFonts w:hint="eastAsia" w:ascii="宋体" w:hAnsi="宋体" w:cs="宋体"/>
          <w:color w:val="000000" w:themeColor="text1"/>
          <w:sz w:val="24"/>
          <w:highlight w:val="none"/>
          <w:lang w:eastAsia="zh-CN"/>
          <w14:textFill>
            <w14:solidFill>
              <w14:schemeClr w14:val="tx1"/>
            </w14:solidFill>
          </w14:textFill>
        </w:rPr>
        <w:t>广西政府采购云平台</w:t>
      </w:r>
      <w:r>
        <w:rPr>
          <w:rFonts w:hint="eastAsia" w:ascii="宋体" w:hAnsi="宋体" w:eastAsia="宋体" w:cs="宋体"/>
          <w:color w:val="000000" w:themeColor="text1"/>
          <w:highlight w:val="none"/>
          <w14:textFill>
            <w14:solidFill>
              <w14:schemeClr w14:val="tx1"/>
            </w14:solidFill>
          </w14:textFill>
        </w:rPr>
        <w:t>投标客户端时，建议使用WIN7及以上操作系统,通过</w:t>
      </w:r>
      <w:r>
        <w:rPr>
          <w:rFonts w:hint="eastAsia" w:ascii="宋体" w:hAnsi="宋体" w:cs="宋体"/>
          <w:color w:val="000000" w:themeColor="text1"/>
          <w:highlight w:val="none"/>
          <w:lang w:eastAsia="zh-CN"/>
          <w14:textFill>
            <w14:solidFill>
              <w14:schemeClr w14:val="tx1"/>
            </w14:solidFill>
          </w14:textFill>
        </w:rPr>
        <w:t>广西政府采购云平台</w:t>
      </w:r>
      <w:r>
        <w:rPr>
          <w:rFonts w:hint="eastAsia" w:ascii="宋体" w:hAnsi="宋体" w:eastAsia="宋体" w:cs="宋体"/>
          <w:color w:val="000000" w:themeColor="text1"/>
          <w:highlight w:val="none"/>
          <w14:textFill>
            <w14:solidFill>
              <w14:schemeClr w14:val="tx1"/>
            </w14:solidFill>
          </w14:textFill>
        </w:rPr>
        <w:t>参与在线投标时如遇平台技术问题详询</w:t>
      </w:r>
      <w:r>
        <w:rPr>
          <w:rFonts w:hint="eastAsia" w:ascii="宋体" w:hAnsi="宋体" w:cs="宋体"/>
          <w:color w:val="000000" w:themeColor="text1"/>
          <w:highlight w:val="none"/>
          <w:lang w:eastAsia="zh-CN"/>
          <w14:textFill>
            <w14:solidFill>
              <w14:schemeClr w14:val="tx1"/>
            </w14:solidFill>
          </w14:textFill>
        </w:rPr>
        <w:t>95763</w:t>
      </w:r>
      <w:r>
        <w:rPr>
          <w:rFonts w:hint="eastAsia" w:ascii="宋体" w:hAnsi="宋体" w:eastAsia="宋体" w:cs="宋体"/>
          <w:color w:val="000000" w:themeColor="text1"/>
          <w:highlight w:val="none"/>
          <w14:textFill>
            <w14:solidFill>
              <w14:schemeClr w14:val="tx1"/>
            </w14:solidFill>
          </w14:textFill>
        </w:rPr>
        <w:t>。</w:t>
      </w:r>
    </w:p>
    <w:p w14:paraId="530538B5">
      <w:pPr>
        <w:spacing w:line="400" w:lineRule="exact"/>
        <w:ind w:firstLine="480"/>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2.为确保网上操作合法、有效和安全，</w:t>
      </w:r>
      <w:r>
        <w:rPr>
          <w:rFonts w:hint="eastAsia" w:ascii="宋体" w:hAnsi="宋体" w:eastAsia="宋体" w:cs="宋体"/>
          <w:color w:val="000000" w:themeColor="text1"/>
          <w:sz w:val="24"/>
          <w:highlight w:val="none"/>
          <w:lang w:eastAsia="zh-CN"/>
          <w14:textFill>
            <w14:solidFill>
              <w14:schemeClr w14:val="tx1"/>
            </w14:solidFill>
          </w14:textFill>
        </w:rPr>
        <w:t>磋商</w:t>
      </w:r>
      <w:r>
        <w:rPr>
          <w:rFonts w:hint="eastAsia" w:ascii="宋体" w:hAnsi="宋体" w:eastAsia="宋体" w:cs="宋体"/>
          <w:color w:val="000000" w:themeColor="text1"/>
          <w:sz w:val="24"/>
          <w:highlight w:val="none"/>
          <w14:textFill>
            <w14:solidFill>
              <w14:schemeClr w14:val="tx1"/>
            </w14:solidFill>
          </w14:textFill>
        </w:rPr>
        <w:t>供应商应当在</w:t>
      </w:r>
      <w:r>
        <w:rPr>
          <w:rFonts w:hint="eastAsia" w:ascii="宋体" w:hAnsi="宋体" w:eastAsia="宋体" w:cs="宋体"/>
          <w:color w:val="000000" w:themeColor="text1"/>
          <w:sz w:val="24"/>
          <w:highlight w:val="none"/>
          <w:lang w:eastAsia="zh-CN"/>
          <w14:textFill>
            <w14:solidFill>
              <w14:schemeClr w14:val="tx1"/>
            </w14:solidFill>
          </w14:textFill>
        </w:rPr>
        <w:t>磋商</w:t>
      </w:r>
      <w:r>
        <w:rPr>
          <w:rFonts w:hint="eastAsia" w:ascii="宋体" w:hAnsi="宋体" w:eastAsia="宋体" w:cs="宋体"/>
          <w:color w:val="000000" w:themeColor="text1"/>
          <w:sz w:val="24"/>
          <w:highlight w:val="none"/>
          <w14:textFill>
            <w14:solidFill>
              <w14:schemeClr w14:val="tx1"/>
            </w14:solidFill>
          </w14:textFill>
        </w:rPr>
        <w:t>截止时间前完成在“</w:t>
      </w:r>
      <w:r>
        <w:rPr>
          <w:rFonts w:hint="eastAsia" w:ascii="宋体" w:hAnsi="宋体" w:eastAsia="宋体" w:cs="宋体"/>
          <w:color w:val="000000" w:themeColor="text1"/>
          <w:sz w:val="24"/>
          <w:highlight w:val="none"/>
          <w:lang w:eastAsia="zh-CN"/>
          <w14:textFill>
            <w14:solidFill>
              <w14:schemeClr w14:val="tx1"/>
            </w14:solidFill>
          </w14:textFill>
        </w:rPr>
        <w:t>广西政府采购云平台</w:t>
      </w:r>
      <w:r>
        <w:rPr>
          <w:rFonts w:hint="eastAsia" w:ascii="宋体" w:hAnsi="宋体" w:eastAsia="宋体" w:cs="宋体"/>
          <w:color w:val="000000" w:themeColor="text1"/>
          <w:sz w:val="24"/>
          <w:highlight w:val="none"/>
          <w14:textFill>
            <w14:solidFill>
              <w14:schemeClr w14:val="tx1"/>
            </w14:solidFill>
          </w14:textFill>
        </w:rPr>
        <w:t>”的身份认证，确保在电子投标过程中能够对相关数据电文进行加密和使用电子签章。使用“</w:t>
      </w:r>
      <w:r>
        <w:rPr>
          <w:rFonts w:hint="eastAsia" w:ascii="宋体" w:hAnsi="宋体" w:eastAsia="宋体" w:cs="宋体"/>
          <w:color w:val="000000" w:themeColor="text1"/>
          <w:sz w:val="24"/>
          <w:highlight w:val="none"/>
          <w:lang w:eastAsia="zh-CN"/>
          <w14:textFill>
            <w14:solidFill>
              <w14:schemeClr w14:val="tx1"/>
            </w14:solidFill>
          </w14:textFill>
        </w:rPr>
        <w:t>广西政府采购云平台</w:t>
      </w:r>
      <w:r>
        <w:rPr>
          <w:rFonts w:hint="eastAsia" w:ascii="宋体" w:hAnsi="宋体" w:eastAsia="宋体" w:cs="宋体"/>
          <w:color w:val="000000" w:themeColor="text1"/>
          <w:sz w:val="24"/>
          <w:highlight w:val="none"/>
          <w14:textFill>
            <w14:solidFill>
              <w14:schemeClr w14:val="tx1"/>
            </w14:solidFill>
          </w14:textFill>
        </w:rPr>
        <w:t>电子交易客户端”需要提前申领CA数字证书，申领流程请自行前往</w:t>
      </w:r>
      <w:r>
        <w:rPr>
          <w:rFonts w:hint="eastAsia" w:ascii="宋体" w:hAnsi="宋体" w:cs="宋体"/>
          <w:color w:val="000000" w:themeColor="text1"/>
          <w:sz w:val="24"/>
          <w:highlight w:val="none"/>
          <w:lang w:eastAsia="zh-CN"/>
          <w14:textFill>
            <w14:solidFill>
              <w14:schemeClr w14:val="tx1"/>
            </w14:solidFill>
          </w14:textFill>
        </w:rPr>
        <w:t>广西政府采购云平台</w:t>
      </w:r>
      <w:r>
        <w:rPr>
          <w:rFonts w:hint="eastAsia" w:ascii="宋体" w:hAnsi="宋体" w:eastAsia="宋体" w:cs="宋体"/>
          <w:color w:val="000000" w:themeColor="text1"/>
          <w:sz w:val="24"/>
          <w:highlight w:val="none"/>
          <w14:textFill>
            <w14:solidFill>
              <w14:schemeClr w14:val="tx1"/>
            </w14:solidFill>
          </w14:textFill>
        </w:rPr>
        <w:t>网站进行查阅；</w:t>
      </w:r>
      <w:r>
        <w:rPr>
          <w:rFonts w:hint="eastAsia" w:ascii="宋体" w:hAnsi="宋体" w:eastAsia="宋体" w:cs="宋体"/>
          <w:b/>
          <w:bCs/>
          <w:color w:val="000000" w:themeColor="text1"/>
          <w:sz w:val="24"/>
          <w:highlight w:val="none"/>
          <w14:textFill>
            <w14:solidFill>
              <w14:schemeClr w14:val="tx1"/>
            </w14:solidFill>
          </w14:textFill>
        </w:rPr>
        <w:t>（完成CA数字证书办理预计一周左右，建议供应商获取</w:t>
      </w:r>
      <w:r>
        <w:rPr>
          <w:rFonts w:hint="eastAsia" w:ascii="宋体" w:hAnsi="宋体" w:eastAsia="宋体" w:cs="宋体"/>
          <w:b/>
          <w:bCs/>
          <w:color w:val="000000" w:themeColor="text1"/>
          <w:sz w:val="24"/>
          <w:highlight w:val="none"/>
          <w:lang w:eastAsia="zh-CN"/>
          <w14:textFill>
            <w14:solidFill>
              <w14:schemeClr w14:val="tx1"/>
            </w14:solidFill>
          </w14:textFill>
        </w:rPr>
        <w:t>磋商</w:t>
      </w:r>
      <w:r>
        <w:rPr>
          <w:rFonts w:hint="eastAsia" w:ascii="宋体" w:hAnsi="宋体" w:eastAsia="宋体" w:cs="宋体"/>
          <w:b/>
          <w:bCs/>
          <w:color w:val="000000" w:themeColor="text1"/>
          <w:sz w:val="24"/>
          <w:highlight w:val="none"/>
          <w14:textFill>
            <w14:solidFill>
              <w14:schemeClr w14:val="tx1"/>
            </w14:solidFill>
          </w14:textFill>
        </w:rPr>
        <w:t>文件后立即办理。）</w:t>
      </w:r>
    </w:p>
    <w:p w14:paraId="66FE18D6">
      <w:pPr>
        <w:spacing w:line="400" w:lineRule="exact"/>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w:t>
      </w:r>
      <w:r>
        <w:rPr>
          <w:rFonts w:hint="eastAsia" w:ascii="宋体" w:hAnsi="宋体" w:eastAsia="宋体" w:cs="宋体"/>
          <w:color w:val="000000" w:themeColor="text1"/>
          <w:sz w:val="24"/>
          <w:highlight w:val="none"/>
          <w:lang w:eastAsia="zh-CN"/>
          <w14:textFill>
            <w14:solidFill>
              <w14:schemeClr w14:val="tx1"/>
            </w14:solidFill>
          </w14:textFill>
        </w:rPr>
        <w:t>磋商</w:t>
      </w:r>
      <w:r>
        <w:rPr>
          <w:rFonts w:hint="eastAsia" w:ascii="宋体" w:hAnsi="宋体" w:eastAsia="宋体" w:cs="宋体"/>
          <w:color w:val="000000" w:themeColor="text1"/>
          <w:sz w:val="24"/>
          <w:highlight w:val="none"/>
          <w14:textFill>
            <w14:solidFill>
              <w14:schemeClr w14:val="tx1"/>
            </w14:solidFill>
          </w14:textFill>
        </w:rPr>
        <w:t>供应商应当在</w:t>
      </w:r>
      <w:r>
        <w:rPr>
          <w:rFonts w:hint="eastAsia" w:ascii="宋体" w:hAnsi="宋体" w:eastAsia="宋体" w:cs="宋体"/>
          <w:color w:val="000000" w:themeColor="text1"/>
          <w:sz w:val="24"/>
          <w:highlight w:val="none"/>
          <w:lang w:eastAsia="zh-CN"/>
          <w14:textFill>
            <w14:solidFill>
              <w14:schemeClr w14:val="tx1"/>
            </w14:solidFill>
          </w14:textFill>
        </w:rPr>
        <w:t>磋商</w:t>
      </w:r>
      <w:r>
        <w:rPr>
          <w:rFonts w:hint="eastAsia" w:ascii="宋体" w:hAnsi="宋体" w:eastAsia="宋体" w:cs="宋体"/>
          <w:color w:val="000000" w:themeColor="text1"/>
          <w:sz w:val="24"/>
          <w:highlight w:val="none"/>
          <w14:textFill>
            <w14:solidFill>
              <w14:schemeClr w14:val="tx1"/>
            </w14:solidFill>
          </w14:textFill>
        </w:rPr>
        <w:t>截止时间前，将生成的“电子</w:t>
      </w:r>
      <w:r>
        <w:rPr>
          <w:rFonts w:hint="eastAsia" w:ascii="宋体" w:hAnsi="宋体" w:eastAsia="宋体" w:cs="宋体"/>
          <w:color w:val="000000" w:themeColor="text1"/>
          <w:sz w:val="24"/>
          <w:highlight w:val="none"/>
          <w:lang w:eastAsia="zh-CN"/>
          <w14:textFill>
            <w14:solidFill>
              <w14:schemeClr w14:val="tx1"/>
            </w14:solidFill>
          </w14:textFill>
        </w:rPr>
        <w:t>磋商</w:t>
      </w:r>
      <w:r>
        <w:rPr>
          <w:rFonts w:hint="eastAsia" w:ascii="宋体" w:hAnsi="宋体" w:eastAsia="宋体" w:cs="宋体"/>
          <w:color w:val="000000" w:themeColor="text1"/>
          <w:sz w:val="24"/>
          <w:highlight w:val="none"/>
          <w14:textFill>
            <w14:solidFill>
              <w14:schemeClr w14:val="tx1"/>
            </w14:solidFill>
          </w14:textFill>
        </w:rPr>
        <w:t>响应文件”上传递交至</w:t>
      </w:r>
      <w:r>
        <w:rPr>
          <w:rFonts w:hint="eastAsia" w:ascii="宋体" w:hAnsi="宋体" w:cs="宋体"/>
          <w:color w:val="000000" w:themeColor="text1"/>
          <w:sz w:val="24"/>
          <w:highlight w:val="none"/>
          <w:lang w:eastAsia="zh-CN"/>
          <w14:textFill>
            <w14:solidFill>
              <w14:schemeClr w14:val="tx1"/>
            </w14:solidFill>
          </w14:textFill>
        </w:rPr>
        <w:t>广西政府采购云平台</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响应文件递交</w:t>
      </w:r>
      <w:r>
        <w:rPr>
          <w:rFonts w:hint="eastAsia" w:ascii="宋体" w:hAnsi="宋体" w:eastAsia="宋体" w:cs="宋体"/>
          <w:color w:val="000000" w:themeColor="text1"/>
          <w:sz w:val="24"/>
          <w:highlight w:val="none"/>
          <w14:textFill>
            <w14:solidFill>
              <w14:schemeClr w14:val="tx1"/>
            </w14:solidFill>
          </w14:textFill>
        </w:rPr>
        <w:t>截止时间前可以撤回电子</w:t>
      </w:r>
      <w:r>
        <w:rPr>
          <w:rFonts w:hint="eastAsia" w:ascii="宋体" w:hAnsi="宋体" w:eastAsia="宋体" w:cs="宋体"/>
          <w:color w:val="000000" w:themeColor="text1"/>
          <w:sz w:val="24"/>
          <w:highlight w:val="none"/>
          <w:lang w:eastAsia="zh-CN"/>
          <w14:textFill>
            <w14:solidFill>
              <w14:schemeClr w14:val="tx1"/>
            </w14:solidFill>
          </w14:textFill>
        </w:rPr>
        <w:t>磋商</w:t>
      </w:r>
      <w:r>
        <w:rPr>
          <w:rFonts w:hint="eastAsia" w:ascii="宋体" w:hAnsi="宋体" w:eastAsia="宋体" w:cs="宋体"/>
          <w:color w:val="000000" w:themeColor="text1"/>
          <w:sz w:val="24"/>
          <w:highlight w:val="none"/>
          <w14:textFill>
            <w14:solidFill>
              <w14:schemeClr w14:val="tx1"/>
            </w14:solidFill>
          </w14:textFill>
        </w:rPr>
        <w:t>响应文件。补充或者修改电子</w:t>
      </w:r>
      <w:r>
        <w:rPr>
          <w:rFonts w:hint="eastAsia" w:ascii="宋体" w:hAnsi="宋体" w:eastAsia="宋体" w:cs="宋体"/>
          <w:color w:val="000000" w:themeColor="text1"/>
          <w:sz w:val="24"/>
          <w:highlight w:val="none"/>
          <w:lang w:eastAsia="zh-CN"/>
          <w14:textFill>
            <w14:solidFill>
              <w14:schemeClr w14:val="tx1"/>
            </w14:solidFill>
          </w14:textFill>
        </w:rPr>
        <w:t>磋商</w:t>
      </w:r>
      <w:r>
        <w:rPr>
          <w:rFonts w:hint="eastAsia" w:ascii="宋体" w:hAnsi="宋体" w:eastAsia="宋体" w:cs="宋体"/>
          <w:color w:val="000000" w:themeColor="text1"/>
          <w:sz w:val="24"/>
          <w:highlight w:val="none"/>
          <w14:textFill>
            <w14:solidFill>
              <w14:schemeClr w14:val="tx1"/>
            </w14:solidFill>
          </w14:textFill>
        </w:rPr>
        <w:t>响应文件的，应当先行撤回原文件，补充、修改后重新传输递交，</w:t>
      </w:r>
      <w:r>
        <w:rPr>
          <w:rFonts w:hint="eastAsia" w:ascii="宋体" w:hAnsi="宋体" w:eastAsia="宋体" w:cs="宋体"/>
          <w:color w:val="000000" w:themeColor="text1"/>
          <w:sz w:val="24"/>
          <w:highlight w:val="none"/>
          <w:lang w:eastAsia="zh-CN"/>
          <w14:textFill>
            <w14:solidFill>
              <w14:schemeClr w14:val="tx1"/>
            </w14:solidFill>
          </w14:textFill>
        </w:rPr>
        <w:t>磋商</w:t>
      </w:r>
      <w:r>
        <w:rPr>
          <w:rFonts w:hint="eastAsia" w:ascii="宋体" w:hAnsi="宋体" w:eastAsia="宋体" w:cs="宋体"/>
          <w:color w:val="000000" w:themeColor="text1"/>
          <w:sz w:val="24"/>
          <w:highlight w:val="none"/>
          <w:lang w:val="en-US" w:eastAsia="zh-CN"/>
          <w14:textFill>
            <w14:solidFill>
              <w14:schemeClr w14:val="tx1"/>
            </w14:solidFill>
          </w14:textFill>
        </w:rPr>
        <w:t>响应文件递交</w:t>
      </w:r>
      <w:r>
        <w:rPr>
          <w:rFonts w:hint="eastAsia" w:ascii="宋体" w:hAnsi="宋体" w:eastAsia="宋体" w:cs="宋体"/>
          <w:color w:val="000000" w:themeColor="text1"/>
          <w:sz w:val="24"/>
          <w:highlight w:val="none"/>
          <w14:textFill>
            <w14:solidFill>
              <w14:schemeClr w14:val="tx1"/>
            </w14:solidFill>
          </w14:textFill>
        </w:rPr>
        <w:t>截止时间前未完成传输的，视为撤回</w:t>
      </w:r>
      <w:r>
        <w:rPr>
          <w:rFonts w:hint="eastAsia" w:ascii="宋体" w:hAnsi="宋体" w:eastAsia="宋体" w:cs="宋体"/>
          <w:color w:val="000000" w:themeColor="text1"/>
          <w:sz w:val="24"/>
          <w:highlight w:val="none"/>
          <w:lang w:eastAsia="zh-CN"/>
          <w14:textFill>
            <w14:solidFill>
              <w14:schemeClr w14:val="tx1"/>
            </w14:solidFill>
          </w14:textFill>
        </w:rPr>
        <w:t>磋商</w:t>
      </w:r>
      <w:r>
        <w:rPr>
          <w:rFonts w:hint="eastAsia" w:ascii="宋体" w:hAnsi="宋体" w:eastAsia="宋体" w:cs="宋体"/>
          <w:color w:val="000000" w:themeColor="text1"/>
          <w:sz w:val="24"/>
          <w:highlight w:val="none"/>
          <w14:textFill>
            <w14:solidFill>
              <w14:schemeClr w14:val="tx1"/>
            </w14:solidFill>
          </w14:textFill>
        </w:rPr>
        <w:t>响应文件。</w:t>
      </w:r>
    </w:p>
    <w:p w14:paraId="5221E19A">
      <w:pPr>
        <w:pStyle w:val="200"/>
        <w:spacing w:line="400" w:lineRule="exact"/>
        <w:ind w:firstLine="480"/>
        <w:rPr>
          <w:rFonts w:hint="eastAsia" w:ascii="宋体" w:hAnsi="宋体" w:eastAsia="宋体" w:cs="宋体"/>
          <w:b/>
          <w:bCs/>
          <w:color w:val="000000" w:themeColor="text1"/>
          <w:sz w:val="24"/>
          <w:highlight w:val="none"/>
          <w:u w:val="none"/>
          <w:lang w:val="en-US" w:eastAsia="zh-CN"/>
          <w14:textFill>
            <w14:solidFill>
              <w14:schemeClr w14:val="tx1"/>
            </w14:solidFill>
          </w14:textFill>
        </w:rPr>
      </w:pPr>
      <w:r>
        <w:rPr>
          <w:rFonts w:hint="eastAsia" w:ascii="宋体" w:hAnsi="宋体" w:eastAsia="宋体" w:cs="宋体"/>
          <w:b/>
          <w:bCs/>
          <w:color w:val="000000" w:themeColor="text1"/>
          <w:sz w:val="24"/>
          <w:highlight w:val="none"/>
          <w:u w:val="none"/>
          <w:lang w:val="en-US" w:eastAsia="zh-CN"/>
          <w14:textFill>
            <w14:solidFill>
              <w14:schemeClr w14:val="tx1"/>
            </w14:solidFill>
          </w14:textFill>
        </w:rPr>
        <w:t>4.本项目需要磋商供应商代表在提交响应文件截止时间后，按磋商小组要求及时</w:t>
      </w:r>
      <w:r>
        <w:rPr>
          <w:rFonts w:hint="eastAsia" w:ascii="宋体" w:hAnsi="宋体" w:cs="宋体"/>
          <w:b/>
          <w:bCs/>
          <w:color w:val="000000" w:themeColor="text1"/>
          <w:sz w:val="24"/>
          <w:highlight w:val="none"/>
          <w:u w:val="none"/>
          <w:lang w:val="en-US" w:eastAsia="zh-CN"/>
          <w14:textFill>
            <w14:solidFill>
              <w14:schemeClr w14:val="tx1"/>
            </w14:solidFill>
          </w14:textFill>
        </w:rPr>
        <w:t>登录广西政府采购云平台</w:t>
      </w:r>
      <w:r>
        <w:rPr>
          <w:rFonts w:hint="eastAsia" w:ascii="宋体" w:hAnsi="宋体" w:eastAsia="宋体" w:cs="宋体"/>
          <w:b/>
          <w:bCs/>
          <w:color w:val="000000" w:themeColor="text1"/>
          <w:sz w:val="24"/>
          <w:highlight w:val="none"/>
          <w:u w:val="none"/>
          <w:lang w:val="en-US" w:eastAsia="zh-CN"/>
          <w14:textFill>
            <w14:solidFill>
              <w14:schemeClr w14:val="tx1"/>
            </w14:solidFill>
          </w14:textFill>
        </w:rPr>
        <w:t>等候在线磋商及提交最后报价。</w:t>
      </w:r>
    </w:p>
    <w:p w14:paraId="74BCBA9F">
      <w:pPr>
        <w:pStyle w:val="200"/>
        <w:spacing w:line="400" w:lineRule="exact"/>
        <w:ind w:firstLine="480"/>
        <w:rPr>
          <w:rFonts w:hint="eastAsia" w:ascii="宋体" w:hAnsi="宋体" w:eastAsia="宋体" w:cs="宋体"/>
          <w:color w:val="000000" w:themeColor="text1"/>
          <w:sz w:val="24"/>
          <w:highlight w:val="none"/>
          <w:u w:val="none"/>
          <w:lang w:val="en-US" w:eastAsia="zh-CN"/>
          <w14:textFill>
            <w14:solidFill>
              <w14:schemeClr w14:val="tx1"/>
            </w14:solidFill>
          </w14:textFill>
        </w:rPr>
      </w:pPr>
      <w:r>
        <w:rPr>
          <w:rFonts w:hint="eastAsia" w:ascii="宋体" w:hAnsi="宋体" w:cs="宋体"/>
          <w:b/>
          <w:bCs/>
          <w:color w:val="000000" w:themeColor="text1"/>
          <w:sz w:val="24"/>
          <w:highlight w:val="none"/>
          <w:u w:val="none"/>
          <w:lang w:val="en-US" w:eastAsia="zh-CN"/>
          <w14:textFill>
            <w14:solidFill>
              <w14:schemeClr w14:val="tx1"/>
            </w14:solidFill>
          </w14:textFill>
        </w:rPr>
        <w:t>5</w:t>
      </w:r>
      <w:r>
        <w:rPr>
          <w:rFonts w:hint="eastAsia" w:ascii="宋体" w:hAnsi="宋体" w:eastAsia="宋体" w:cs="宋体"/>
          <w:b/>
          <w:bCs/>
          <w:color w:val="000000" w:themeColor="text1"/>
          <w:sz w:val="24"/>
          <w:highlight w:val="none"/>
          <w:u w:val="none"/>
          <w:lang w:val="en-US" w:eastAsia="zh-CN"/>
          <w14:textFill>
            <w14:solidFill>
              <w14:schemeClr w14:val="tx1"/>
            </w14:solidFill>
          </w14:textFill>
        </w:rPr>
        <w:t>.本采购项目为广西政府采购云平台全流程电子化操作，参与磋商的供应商需自备计算机和网络设备（设备需可视频通话和读取</w:t>
      </w:r>
      <w:r>
        <w:rPr>
          <w:rFonts w:hint="eastAsia" w:ascii="宋体" w:hAnsi="宋体" w:cs="宋体"/>
          <w:b/>
          <w:bCs/>
          <w:color w:val="000000" w:themeColor="text1"/>
          <w:sz w:val="24"/>
          <w:highlight w:val="none"/>
          <w:u w:val="none"/>
          <w:lang w:val="en-US" w:eastAsia="zh-CN"/>
          <w14:textFill>
            <w14:solidFill>
              <w14:schemeClr w14:val="tx1"/>
            </w14:solidFill>
          </w14:textFill>
        </w:rPr>
        <w:t>广西政府采购云平台</w:t>
      </w:r>
      <w:r>
        <w:rPr>
          <w:rFonts w:hint="eastAsia" w:ascii="宋体" w:hAnsi="宋体" w:eastAsia="宋体" w:cs="宋体"/>
          <w:b/>
          <w:bCs/>
          <w:color w:val="000000" w:themeColor="text1"/>
          <w:sz w:val="24"/>
          <w:highlight w:val="none"/>
          <w:u w:val="none"/>
          <w:lang w:val="en-US" w:eastAsia="zh-CN"/>
          <w14:textFill>
            <w14:solidFill>
              <w14:schemeClr w14:val="tx1"/>
            </w14:solidFill>
          </w14:textFill>
        </w:rPr>
        <w:t>CA数字证书），确保磋商过程顺利进行；因供应商自身设备或网络原因造成的一切后果，由供应商自行承担。</w:t>
      </w:r>
    </w:p>
    <w:p w14:paraId="42BCD33B">
      <w:pPr>
        <w:keepNext w:val="0"/>
        <w:keepLines w:val="0"/>
        <w:pageBreakBefore w:val="0"/>
        <w:widowControl w:val="0"/>
        <w:bidi w:val="0"/>
        <w:spacing w:line="400" w:lineRule="exact"/>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九</w:t>
      </w:r>
      <w:r>
        <w:rPr>
          <w:rFonts w:hint="eastAsia" w:ascii="宋体" w:hAnsi="宋体" w:eastAsia="宋体" w:cs="宋体"/>
          <w:color w:val="000000" w:themeColor="text1"/>
          <w:sz w:val="24"/>
          <w:highlight w:val="none"/>
          <w14:textFill>
            <w14:solidFill>
              <w14:schemeClr w14:val="tx1"/>
            </w14:solidFill>
          </w14:textFill>
        </w:rPr>
        <w:t>、凡对本次采购提出询问，请按以下方式联系。</w:t>
      </w:r>
      <w:bookmarkEnd w:id="25"/>
      <w:bookmarkEnd w:id="26"/>
      <w:bookmarkEnd w:id="27"/>
      <w:bookmarkEnd w:id="28"/>
    </w:p>
    <w:p w14:paraId="11CA61F1">
      <w:pPr>
        <w:keepNext w:val="0"/>
        <w:keepLines w:val="0"/>
        <w:pageBreakBefore w:val="0"/>
        <w:widowControl w:val="0"/>
        <w:bidi w:val="0"/>
        <w:spacing w:line="400" w:lineRule="exact"/>
        <w:ind w:firstLine="480"/>
        <w:rPr>
          <w:rFonts w:hint="eastAsia" w:ascii="宋体" w:hAnsi="宋体" w:eastAsia="宋体" w:cs="宋体"/>
          <w:color w:val="000000" w:themeColor="text1"/>
          <w:sz w:val="24"/>
          <w:highlight w:val="none"/>
          <w14:textFill>
            <w14:solidFill>
              <w14:schemeClr w14:val="tx1"/>
            </w14:solidFill>
          </w14:textFill>
        </w:rPr>
      </w:pPr>
      <w:bookmarkStart w:id="39" w:name="_Toc28359096"/>
      <w:bookmarkStart w:id="40" w:name="_Toc35393637"/>
      <w:bookmarkStart w:id="41" w:name="_Toc28359019"/>
      <w:bookmarkStart w:id="42" w:name="_Toc35393806"/>
      <w:r>
        <w:rPr>
          <w:rFonts w:hint="eastAsia" w:ascii="宋体" w:hAnsi="宋体" w:eastAsia="宋体" w:cs="宋体"/>
          <w:color w:val="000000" w:themeColor="text1"/>
          <w:sz w:val="24"/>
          <w:highlight w:val="none"/>
          <w14:textFill>
            <w14:solidFill>
              <w14:schemeClr w14:val="tx1"/>
            </w14:solidFill>
          </w14:textFill>
        </w:rPr>
        <w:t>1.采购人信息</w:t>
      </w:r>
      <w:bookmarkEnd w:id="39"/>
      <w:bookmarkEnd w:id="40"/>
      <w:bookmarkEnd w:id="41"/>
      <w:bookmarkEnd w:id="42"/>
    </w:p>
    <w:p w14:paraId="0DDE62A5">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宋体" w:hAnsi="宋体" w:eastAsia="宋体" w:cs="宋体"/>
          <w:color w:val="000000" w:themeColor="text1"/>
          <w:sz w:val="24"/>
          <w:highlight w:val="none"/>
          <w:u w:val="single"/>
          <w14:textFill>
            <w14:solidFill>
              <w14:schemeClr w14:val="tx1"/>
            </w14:solidFill>
          </w14:textFill>
        </w:rPr>
      </w:pPr>
      <w:bookmarkStart w:id="43" w:name="_Toc35393638"/>
      <w:bookmarkStart w:id="44" w:name="_Toc28359097"/>
      <w:bookmarkStart w:id="45" w:name="_Toc35393807"/>
      <w:bookmarkStart w:id="46" w:name="_Toc28359020"/>
      <w:r>
        <w:rPr>
          <w:rFonts w:hint="eastAsia" w:ascii="宋体" w:hAnsi="宋体" w:eastAsia="宋体" w:cs="宋体"/>
          <w:color w:val="000000" w:themeColor="text1"/>
          <w:sz w:val="24"/>
          <w:highlight w:val="none"/>
          <w14:textFill>
            <w14:solidFill>
              <w14:schemeClr w14:val="tx1"/>
            </w14:solidFill>
          </w14:textFill>
        </w:rPr>
        <w:t>名    称：</w:t>
      </w:r>
      <w:r>
        <w:rPr>
          <w:rFonts w:hint="eastAsia" w:ascii="宋体" w:hAnsi="宋体" w:cs="宋体"/>
          <w:color w:val="000000" w:themeColor="text1"/>
          <w:sz w:val="24"/>
          <w:highlight w:val="none"/>
          <w:u w:val="single"/>
          <w:lang w:eastAsia="zh-CN"/>
          <w14:textFill>
            <w14:solidFill>
              <w14:schemeClr w14:val="tx1"/>
            </w14:solidFill>
          </w14:textFill>
        </w:rPr>
        <w:t>桂林漓江风景名胜区市场拓展处</w:t>
      </w:r>
    </w:p>
    <w:p w14:paraId="38B3204D">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地    址：</w:t>
      </w:r>
      <w:r>
        <w:rPr>
          <w:rFonts w:hint="eastAsia" w:ascii="宋体" w:hAnsi="宋体" w:eastAsia="宋体" w:cs="宋体"/>
          <w:color w:val="000000" w:themeColor="text1"/>
          <w:sz w:val="24"/>
          <w:highlight w:val="none"/>
          <w:u w:val="single"/>
          <w14:textFill>
            <w14:solidFill>
              <w14:schemeClr w14:val="tx1"/>
            </w14:solidFill>
          </w14:textFill>
        </w:rPr>
        <w:t>　</w:t>
      </w:r>
      <w:r>
        <w:rPr>
          <w:rFonts w:hint="eastAsia" w:ascii="宋体" w:hAnsi="宋体" w:cs="宋体"/>
          <w:color w:val="000000" w:themeColor="text1"/>
          <w:sz w:val="24"/>
          <w:highlight w:val="none"/>
          <w:u w:val="single"/>
          <w14:textFill>
            <w14:solidFill>
              <w14:schemeClr w14:val="tx1"/>
            </w14:solidFill>
          </w14:textFill>
        </w:rPr>
        <w:t>桂林市七星区骖鸾路23号</w:t>
      </w:r>
      <w:r>
        <w:rPr>
          <w:rFonts w:hint="eastAsia" w:ascii="宋体" w:hAnsi="宋体" w:eastAsia="宋体" w:cs="宋体"/>
          <w:color w:val="000000" w:themeColor="text1"/>
          <w:sz w:val="24"/>
          <w:highlight w:val="none"/>
          <w:u w:val="single"/>
          <w14:textFill>
            <w14:solidFill>
              <w14:schemeClr w14:val="tx1"/>
            </w14:solidFill>
          </w14:textFill>
        </w:rPr>
        <w:t xml:space="preserve"> </w:t>
      </w:r>
    </w:p>
    <w:p w14:paraId="5728AB06">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联系方式：</w:t>
      </w:r>
      <w:r>
        <w:rPr>
          <w:rFonts w:hint="eastAsia" w:ascii="宋体" w:hAnsi="宋体" w:eastAsia="宋体" w:cs="宋体"/>
          <w:color w:val="000000" w:themeColor="text1"/>
          <w:sz w:val="24"/>
          <w:highlight w:val="none"/>
          <w:u w:val="single"/>
          <w14:textFill>
            <w14:solidFill>
              <w14:schemeClr w14:val="tx1"/>
            </w14:solidFill>
          </w14:textFill>
        </w:rPr>
        <w:t>　</w:t>
      </w:r>
      <w:r>
        <w:rPr>
          <w:rFonts w:hint="eastAsia" w:ascii="宋体" w:hAnsi="宋体" w:cs="宋体"/>
          <w:color w:val="000000" w:themeColor="text1"/>
          <w:sz w:val="24"/>
          <w:highlight w:val="none"/>
          <w:u w:val="single"/>
          <w:lang w:val="en-US" w:eastAsia="zh-CN"/>
          <w14:textFill>
            <w14:solidFill>
              <w14:schemeClr w14:val="tx1"/>
            </w14:solidFill>
          </w14:textFill>
        </w:rPr>
        <w:t>张</w:t>
      </w:r>
      <w:r>
        <w:rPr>
          <w:rFonts w:hint="eastAsia" w:ascii="宋体" w:hAnsi="宋体" w:cs="宋体"/>
          <w:color w:val="000000" w:themeColor="text1"/>
          <w:sz w:val="24"/>
          <w:highlight w:val="none"/>
          <w:u w:val="single"/>
          <w:lang w:eastAsia="zh-CN"/>
          <w14:textFill>
            <w14:solidFill>
              <w14:schemeClr w14:val="tx1"/>
            </w14:solidFill>
          </w14:textFill>
        </w:rPr>
        <w:t>工</w:t>
      </w:r>
      <w:r>
        <w:rPr>
          <w:rFonts w:hint="eastAsia" w:ascii="宋体" w:hAnsi="宋体"/>
          <w:color w:val="000000" w:themeColor="text1"/>
          <w:sz w:val="24"/>
          <w:highlight w:val="none"/>
          <w:u w:val="single"/>
          <w:lang w:val="en-US" w:eastAsia="zh-CN"/>
          <w14:textFill>
            <w14:solidFill>
              <w14:schemeClr w14:val="tx1"/>
            </w14:solidFill>
          </w14:textFill>
        </w:rPr>
        <w:t xml:space="preserve"> 0773-2850112 </w:t>
      </w:r>
      <w:bookmarkStart w:id="464" w:name="_GoBack"/>
      <w:bookmarkEnd w:id="464"/>
    </w:p>
    <w:bookmarkEnd w:id="43"/>
    <w:bookmarkEnd w:id="44"/>
    <w:bookmarkEnd w:id="45"/>
    <w:bookmarkEnd w:id="46"/>
    <w:p w14:paraId="78D0253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2.采购代理机构信息</w:t>
      </w:r>
    </w:p>
    <w:p w14:paraId="686F063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名    称：</w:t>
      </w:r>
      <w:r>
        <w:rPr>
          <w:rFonts w:hint="eastAsia" w:ascii="宋体" w:hAnsi="宋体" w:eastAsia="宋体" w:cs="宋体"/>
          <w:color w:val="000000" w:themeColor="text1"/>
          <w:sz w:val="24"/>
          <w:highlight w:val="none"/>
          <w:u w:val="single"/>
          <w14:textFill>
            <w14:solidFill>
              <w14:schemeClr w14:val="tx1"/>
            </w14:solidFill>
          </w14:textFill>
        </w:rPr>
        <w:t>桂林市政府集中采购中心</w:t>
      </w:r>
    </w:p>
    <w:p w14:paraId="7B3DD24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地　　址：</w:t>
      </w:r>
      <w:r>
        <w:rPr>
          <w:rFonts w:hint="eastAsia" w:ascii="宋体" w:hAnsi="宋体" w:eastAsia="宋体" w:cs="宋体"/>
          <w:color w:val="000000" w:themeColor="text1"/>
          <w:sz w:val="24"/>
          <w:highlight w:val="none"/>
          <w:u w:val="single"/>
          <w14:textFill>
            <w14:solidFill>
              <w14:schemeClr w14:val="tx1"/>
            </w14:solidFill>
          </w14:textFill>
        </w:rPr>
        <w:t>桂林市临桂区西城中路69号创业大厦西辅楼5楼</w:t>
      </w:r>
    </w:p>
    <w:p w14:paraId="5C396E7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color w:val="000000" w:themeColor="text1"/>
          <w:sz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联系方式：</w:t>
      </w:r>
      <w:r>
        <w:rPr>
          <w:rFonts w:hint="eastAsia" w:ascii="宋体" w:hAnsi="宋体" w:eastAsia="宋体" w:cs="宋体"/>
          <w:color w:val="000000" w:themeColor="text1"/>
          <w:sz w:val="24"/>
          <w:highlight w:val="none"/>
          <w:u w:val="single"/>
          <w14:textFill>
            <w14:solidFill>
              <w14:schemeClr w14:val="tx1"/>
            </w14:solidFill>
          </w14:textFill>
        </w:rPr>
        <w:t>0773-5625</w:t>
      </w:r>
      <w:r>
        <w:rPr>
          <w:rFonts w:hint="eastAsia" w:ascii="宋体" w:hAnsi="宋体" w:eastAsia="宋体" w:cs="宋体"/>
          <w:color w:val="000000" w:themeColor="text1"/>
          <w:sz w:val="24"/>
          <w:highlight w:val="none"/>
          <w:u w:val="single"/>
          <w:lang w:val="en-US" w:eastAsia="zh-CN"/>
          <w14:textFill>
            <w14:solidFill>
              <w14:schemeClr w14:val="tx1"/>
            </w14:solidFill>
          </w14:textFill>
        </w:rPr>
        <w:t>1</w:t>
      </w:r>
      <w:r>
        <w:rPr>
          <w:rFonts w:hint="eastAsia" w:ascii="宋体" w:hAnsi="宋体" w:cs="宋体"/>
          <w:color w:val="000000" w:themeColor="text1"/>
          <w:sz w:val="24"/>
          <w:highlight w:val="none"/>
          <w:u w:val="single"/>
          <w:lang w:val="en-US" w:eastAsia="zh-CN"/>
          <w14:textFill>
            <w14:solidFill>
              <w14:schemeClr w14:val="tx1"/>
            </w14:solidFill>
          </w14:textFill>
        </w:rPr>
        <w:t>66</w:t>
      </w:r>
    </w:p>
    <w:p w14:paraId="3052F96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bookmarkStart w:id="47" w:name="_Toc35393639"/>
      <w:bookmarkStart w:id="48" w:name="_Toc28359098"/>
      <w:bookmarkStart w:id="49" w:name="_Toc28359021"/>
      <w:bookmarkStart w:id="50" w:name="_Toc35393808"/>
      <w:r>
        <w:rPr>
          <w:rFonts w:hint="eastAsia" w:ascii="宋体" w:hAnsi="宋体" w:eastAsia="宋体" w:cs="宋体"/>
          <w:color w:val="000000" w:themeColor="text1"/>
          <w:sz w:val="24"/>
          <w:highlight w:val="none"/>
          <w14:textFill>
            <w14:solidFill>
              <w14:schemeClr w14:val="tx1"/>
            </w14:solidFill>
          </w14:textFill>
        </w:rPr>
        <w:t>3.项目联系方式</w:t>
      </w:r>
      <w:bookmarkEnd w:id="47"/>
      <w:bookmarkEnd w:id="48"/>
      <w:bookmarkEnd w:id="49"/>
      <w:bookmarkEnd w:id="50"/>
    </w:p>
    <w:p w14:paraId="2AB1D63E">
      <w:pPr>
        <w:pStyle w:val="21"/>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项目联系人：</w:t>
      </w:r>
      <w:r>
        <w:rPr>
          <w:rFonts w:hint="eastAsia" w:hAnsi="宋体" w:cs="宋体"/>
          <w:color w:val="000000" w:themeColor="text1"/>
          <w:sz w:val="24"/>
          <w:szCs w:val="24"/>
          <w:highlight w:val="none"/>
          <w:u w:val="single"/>
          <w:lang w:val="en-US" w:eastAsia="zh-CN"/>
          <w14:textFill>
            <w14:solidFill>
              <w14:schemeClr w14:val="tx1"/>
            </w14:solidFill>
          </w14:textFill>
        </w:rPr>
        <w:t>黄</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工</w:t>
      </w:r>
    </w:p>
    <w:p w14:paraId="11C0597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color w:val="000000" w:themeColor="text1"/>
          <w:sz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电　　话：</w:t>
      </w:r>
      <w:r>
        <w:rPr>
          <w:rFonts w:hint="eastAsia" w:ascii="宋体" w:hAnsi="宋体" w:cs="宋体"/>
          <w:color w:val="000000" w:themeColor="text1"/>
          <w:sz w:val="24"/>
          <w:highlight w:val="none"/>
          <w:u w:val="single"/>
          <w:lang w:eastAsia="zh-CN"/>
          <w14:textFill>
            <w14:solidFill>
              <w14:schemeClr w14:val="tx1"/>
            </w14:solidFill>
          </w14:textFill>
        </w:rPr>
        <w:t>0773-56251</w:t>
      </w:r>
      <w:r>
        <w:rPr>
          <w:rFonts w:hint="eastAsia" w:ascii="宋体" w:hAnsi="宋体" w:cs="宋体"/>
          <w:color w:val="000000" w:themeColor="text1"/>
          <w:sz w:val="24"/>
          <w:highlight w:val="none"/>
          <w:u w:val="single"/>
          <w:lang w:val="en-US" w:eastAsia="zh-CN"/>
          <w14:textFill>
            <w14:solidFill>
              <w14:schemeClr w14:val="tx1"/>
            </w14:solidFill>
          </w14:textFill>
        </w:rPr>
        <w:t>66</w:t>
      </w:r>
    </w:p>
    <w:p w14:paraId="1938C85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4.政府采购监督管理机构</w:t>
      </w:r>
    </w:p>
    <w:p w14:paraId="1BC46E00">
      <w:pPr>
        <w:spacing w:line="400" w:lineRule="exact"/>
        <w:ind w:firstLine="480" w:firstLineChars="200"/>
        <w:rPr>
          <w:rFonts w:hint="default" w:ascii="宋体" w:hAnsi="宋体" w:eastAsia="宋体" w:cs="宋体"/>
          <w:color w:val="000000" w:themeColor="text1"/>
          <w:sz w:val="24"/>
          <w:highlight w:val="none"/>
          <w:lang w:val="en-US"/>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名 称：</w:t>
      </w:r>
      <w:r>
        <w:rPr>
          <w:rFonts w:hint="eastAsia" w:ascii="宋体" w:hAnsi="宋体" w:cs="宋体"/>
          <w:color w:val="000000" w:themeColor="text1"/>
          <w:sz w:val="24"/>
          <w:highlight w:val="none"/>
          <w:u w:val="single"/>
          <w:lang w:val="en-US" w:eastAsia="zh-CN"/>
          <w14:textFill>
            <w14:solidFill>
              <w14:schemeClr w14:val="tx1"/>
            </w14:solidFill>
          </w14:textFill>
        </w:rPr>
        <w:t>桂林市财政局</w:t>
      </w:r>
    </w:p>
    <w:p w14:paraId="2AA3C6BB">
      <w:pPr>
        <w:spacing w:line="400" w:lineRule="exact"/>
        <w:ind w:firstLine="480" w:firstLineChars="200"/>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联系方式：</w:t>
      </w:r>
      <w:r>
        <w:rPr>
          <w:rFonts w:hint="eastAsia" w:ascii="宋体" w:hAnsi="宋体" w:cs="宋体"/>
          <w:color w:val="000000" w:themeColor="text1"/>
          <w:sz w:val="24"/>
          <w:highlight w:val="none"/>
          <w:u w:val="single"/>
          <w:lang w:eastAsia="zh-CN"/>
          <w14:textFill>
            <w14:solidFill>
              <w14:schemeClr w14:val="tx1"/>
            </w14:solidFill>
          </w14:textFill>
        </w:rPr>
        <w:t>0773-2862142</w:t>
      </w:r>
    </w:p>
    <w:p w14:paraId="74191B8E">
      <w:pPr>
        <w:pStyle w:val="16"/>
        <w:spacing w:line="400" w:lineRule="exact"/>
        <w:ind w:firstLine="420"/>
        <w:rPr>
          <w:rFonts w:hint="eastAsia" w:ascii="宋体" w:hAnsi="宋体" w:eastAsia="宋体" w:cs="宋体"/>
          <w:color w:val="000000" w:themeColor="text1"/>
          <w:highlight w:val="none"/>
          <w14:textFill>
            <w14:solidFill>
              <w14:schemeClr w14:val="tx1"/>
            </w14:solidFill>
          </w14:textFill>
        </w:rPr>
      </w:pPr>
    </w:p>
    <w:p w14:paraId="52972DA8">
      <w:pPr>
        <w:pStyle w:val="16"/>
        <w:rPr>
          <w:rFonts w:hint="eastAsia" w:ascii="宋体" w:hAnsi="宋体" w:eastAsia="宋体" w:cs="宋体"/>
          <w:color w:val="000000" w:themeColor="text1"/>
          <w:highlight w:val="none"/>
          <w14:textFill>
            <w14:solidFill>
              <w14:schemeClr w14:val="tx1"/>
            </w14:solidFill>
          </w14:textFill>
        </w:rPr>
      </w:pPr>
    </w:p>
    <w:p w14:paraId="26245EC7">
      <w:pPr>
        <w:pStyle w:val="16"/>
        <w:rPr>
          <w:rFonts w:hint="eastAsia" w:ascii="宋体" w:hAnsi="宋体" w:eastAsia="宋体" w:cs="宋体"/>
          <w:color w:val="000000" w:themeColor="text1"/>
          <w:highlight w:val="none"/>
          <w14:textFill>
            <w14:solidFill>
              <w14:schemeClr w14:val="tx1"/>
            </w14:solidFill>
          </w14:textFill>
        </w:rPr>
      </w:pPr>
    </w:p>
    <w:p w14:paraId="0802BDC8">
      <w:pPr>
        <w:pStyle w:val="16"/>
        <w:rPr>
          <w:rFonts w:hint="eastAsia" w:ascii="宋体" w:hAnsi="宋体" w:eastAsia="宋体" w:cs="宋体"/>
          <w:color w:val="000000" w:themeColor="text1"/>
          <w:highlight w:val="none"/>
          <w14:textFill>
            <w14:solidFill>
              <w14:schemeClr w14:val="tx1"/>
            </w14:solidFill>
          </w14:textFill>
        </w:rPr>
      </w:pPr>
    </w:p>
    <w:p w14:paraId="4D70BB89">
      <w:pPr>
        <w:pStyle w:val="16"/>
        <w:rPr>
          <w:rFonts w:hint="eastAsia" w:ascii="宋体" w:hAnsi="宋体" w:eastAsia="宋体" w:cs="宋体"/>
          <w:color w:val="000000" w:themeColor="text1"/>
          <w:highlight w:val="none"/>
          <w14:textFill>
            <w14:solidFill>
              <w14:schemeClr w14:val="tx1"/>
            </w14:solidFill>
          </w14:textFill>
        </w:rPr>
      </w:pPr>
    </w:p>
    <w:p w14:paraId="6F541361">
      <w:pPr>
        <w:pStyle w:val="16"/>
        <w:rPr>
          <w:rFonts w:hint="eastAsia" w:ascii="宋体" w:hAnsi="宋体" w:eastAsia="宋体" w:cs="宋体"/>
          <w:color w:val="000000" w:themeColor="text1"/>
          <w:highlight w:val="none"/>
          <w14:textFill>
            <w14:solidFill>
              <w14:schemeClr w14:val="tx1"/>
            </w14:solidFill>
          </w14:textFill>
        </w:rPr>
      </w:pPr>
    </w:p>
    <w:p w14:paraId="0C61AA49">
      <w:pPr>
        <w:pStyle w:val="16"/>
        <w:rPr>
          <w:rFonts w:hint="eastAsia" w:ascii="宋体" w:hAnsi="宋体" w:eastAsia="宋体" w:cs="宋体"/>
          <w:color w:val="000000" w:themeColor="text1"/>
          <w:highlight w:val="none"/>
          <w14:textFill>
            <w14:solidFill>
              <w14:schemeClr w14:val="tx1"/>
            </w14:solidFill>
          </w14:textFill>
        </w:rPr>
      </w:pPr>
    </w:p>
    <w:p w14:paraId="66A747EC">
      <w:pPr>
        <w:rPr>
          <w:rFonts w:hint="eastAsia" w:ascii="宋体" w:hAnsi="宋体" w:eastAsia="宋体" w:cs="宋体"/>
          <w:color w:val="000000" w:themeColor="text1"/>
          <w:highlight w:val="none"/>
          <w14:textFill>
            <w14:solidFill>
              <w14:schemeClr w14:val="tx1"/>
            </w14:solidFill>
          </w14:textFill>
        </w:rPr>
      </w:pPr>
    </w:p>
    <w:p w14:paraId="422447C7">
      <w:pPr>
        <w:pStyle w:val="16"/>
        <w:rPr>
          <w:rFonts w:hint="eastAsia" w:ascii="宋体" w:hAnsi="宋体" w:eastAsia="宋体" w:cs="宋体"/>
          <w:color w:val="000000" w:themeColor="text1"/>
          <w:highlight w:val="none"/>
          <w14:textFill>
            <w14:solidFill>
              <w14:schemeClr w14:val="tx1"/>
            </w14:solidFill>
          </w14:textFill>
        </w:rPr>
      </w:pPr>
    </w:p>
    <w:p w14:paraId="3318BC8E">
      <w:pPr>
        <w:pStyle w:val="16"/>
        <w:rPr>
          <w:rFonts w:hint="eastAsia" w:ascii="宋体" w:hAnsi="宋体" w:eastAsia="宋体" w:cs="宋体"/>
          <w:color w:val="000000" w:themeColor="text1"/>
          <w:highlight w:val="none"/>
          <w14:textFill>
            <w14:solidFill>
              <w14:schemeClr w14:val="tx1"/>
            </w14:solidFill>
          </w14:textFill>
        </w:rPr>
      </w:pPr>
    </w:p>
    <w:p w14:paraId="1370FB32">
      <w:pPr>
        <w:pStyle w:val="2"/>
        <w:numPr>
          <w:ilvl w:val="0"/>
          <w:numId w:val="0"/>
        </w:numPr>
        <w:spacing w:line="240" w:lineRule="auto"/>
        <w:jc w:val="center"/>
        <w:rPr>
          <w:rFonts w:hint="eastAsia" w:ascii="宋体" w:hAnsi="宋体" w:eastAsia="宋体" w:cs="宋体"/>
          <w:color w:val="000000" w:themeColor="text1"/>
          <w:sz w:val="32"/>
          <w:szCs w:val="32"/>
          <w:highlight w:val="none"/>
          <w14:textFill>
            <w14:solidFill>
              <w14:schemeClr w14:val="tx1"/>
            </w14:solidFill>
          </w14:textFill>
        </w:rPr>
      </w:pPr>
      <w:bookmarkStart w:id="51" w:name="_Toc18092"/>
      <w:bookmarkStart w:id="52" w:name="_Toc10668"/>
      <w:bookmarkStart w:id="53" w:name="_Toc19270"/>
      <w:bookmarkStart w:id="54" w:name="_Toc25367"/>
      <w:r>
        <w:rPr>
          <w:rFonts w:hint="eastAsia" w:ascii="宋体" w:hAnsi="宋体" w:eastAsia="宋体" w:cs="宋体"/>
          <w:color w:val="000000" w:themeColor="text1"/>
          <w:sz w:val="32"/>
          <w:szCs w:val="32"/>
          <w:highlight w:val="none"/>
          <w:lang w:eastAsia="zh-CN"/>
          <w14:textFill>
            <w14:solidFill>
              <w14:schemeClr w14:val="tx1"/>
            </w14:solidFill>
          </w14:textFill>
        </w:rPr>
        <w:t>第二章</w:t>
      </w:r>
      <w:r>
        <w:rPr>
          <w:rFonts w:hint="eastAsia" w:ascii="宋体" w:hAnsi="宋体" w:eastAsia="宋体" w:cs="宋体"/>
          <w:color w:val="000000" w:themeColor="text1"/>
          <w:sz w:val="32"/>
          <w:szCs w:val="32"/>
          <w:highlight w:val="none"/>
          <w:lang w:val="en-US" w:eastAsia="zh-CN"/>
          <w14:textFill>
            <w14:solidFill>
              <w14:schemeClr w14:val="tx1"/>
            </w14:solidFill>
          </w14:textFill>
        </w:rPr>
        <w:t xml:space="preserve"> </w:t>
      </w:r>
      <w:r>
        <w:rPr>
          <w:rFonts w:hint="eastAsia" w:ascii="宋体" w:hAnsi="宋体" w:eastAsia="宋体" w:cs="宋体"/>
          <w:color w:val="000000" w:themeColor="text1"/>
          <w:sz w:val="32"/>
          <w:szCs w:val="32"/>
          <w:highlight w:val="none"/>
          <w14:textFill>
            <w14:solidFill>
              <w14:schemeClr w14:val="tx1"/>
            </w14:solidFill>
          </w14:textFill>
        </w:rPr>
        <w:t>供应商须知</w:t>
      </w:r>
      <w:bookmarkEnd w:id="0"/>
      <w:bookmarkEnd w:id="1"/>
      <w:bookmarkEnd w:id="51"/>
      <w:bookmarkEnd w:id="52"/>
      <w:bookmarkEnd w:id="53"/>
      <w:bookmarkEnd w:id="54"/>
    </w:p>
    <w:p w14:paraId="1C195DCE">
      <w:pPr>
        <w:pStyle w:val="3"/>
        <w:jc w:val="center"/>
        <w:rPr>
          <w:rFonts w:hint="eastAsia" w:ascii="宋体" w:hAnsi="宋体" w:eastAsia="宋体" w:cs="宋体"/>
          <w:b/>
          <w:bCs w:val="0"/>
          <w:color w:val="000000" w:themeColor="text1"/>
          <w:sz w:val="24"/>
          <w:szCs w:val="24"/>
          <w:highlight w:val="none"/>
          <w14:textFill>
            <w14:solidFill>
              <w14:schemeClr w14:val="tx1"/>
            </w14:solidFill>
          </w14:textFill>
        </w:rPr>
      </w:pPr>
      <w:bookmarkStart w:id="55" w:name="_Toc13547"/>
      <w:bookmarkStart w:id="56" w:name="_Toc9508"/>
      <w:bookmarkStart w:id="57" w:name="_Toc25063"/>
      <w:bookmarkStart w:id="58" w:name="_Toc31638"/>
      <w:bookmarkStart w:id="59" w:name="_Toc11219"/>
      <w:bookmarkStart w:id="60" w:name="_Toc1344"/>
      <w:r>
        <w:rPr>
          <w:rFonts w:hint="eastAsia" w:ascii="宋体" w:hAnsi="宋体" w:eastAsia="宋体" w:cs="宋体"/>
          <w:b/>
          <w:bCs w:val="0"/>
          <w:color w:val="000000" w:themeColor="text1"/>
          <w:sz w:val="24"/>
          <w:szCs w:val="24"/>
          <w:highlight w:val="none"/>
          <w14:textFill>
            <w14:solidFill>
              <w14:schemeClr w14:val="tx1"/>
            </w14:solidFill>
          </w14:textFill>
        </w:rPr>
        <w:t>供 应 商 须 知 前 附 表</w:t>
      </w:r>
      <w:bookmarkEnd w:id="55"/>
      <w:bookmarkEnd w:id="56"/>
      <w:bookmarkEnd w:id="57"/>
      <w:bookmarkEnd w:id="58"/>
      <w:bookmarkEnd w:id="59"/>
      <w:bookmarkEnd w:id="60"/>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942"/>
        <w:gridCol w:w="1775"/>
        <w:gridCol w:w="6912"/>
      </w:tblGrid>
      <w:tr w14:paraId="5862A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62" w:type="dxa"/>
            <w:noWrap w:val="0"/>
            <w:vAlign w:val="center"/>
          </w:tcPr>
          <w:p w14:paraId="2BA56954">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序号</w:t>
            </w:r>
          </w:p>
        </w:tc>
        <w:tc>
          <w:tcPr>
            <w:tcW w:w="942" w:type="dxa"/>
            <w:noWrap w:val="0"/>
            <w:vAlign w:val="center"/>
          </w:tcPr>
          <w:p w14:paraId="223B9ABA">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条款号</w:t>
            </w:r>
          </w:p>
        </w:tc>
        <w:tc>
          <w:tcPr>
            <w:tcW w:w="1775" w:type="dxa"/>
            <w:noWrap w:val="0"/>
            <w:vAlign w:val="center"/>
          </w:tcPr>
          <w:p w14:paraId="637884CF">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条款名称</w:t>
            </w:r>
          </w:p>
        </w:tc>
        <w:tc>
          <w:tcPr>
            <w:tcW w:w="6912" w:type="dxa"/>
            <w:noWrap w:val="0"/>
            <w:vAlign w:val="center"/>
          </w:tcPr>
          <w:p w14:paraId="4E2FF093">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内容、要求</w:t>
            </w:r>
          </w:p>
        </w:tc>
      </w:tr>
      <w:tr w14:paraId="1E034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62" w:type="dxa"/>
            <w:noWrap w:val="0"/>
            <w:vAlign w:val="center"/>
          </w:tcPr>
          <w:p w14:paraId="11F15685">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942" w:type="dxa"/>
            <w:noWrap w:val="0"/>
            <w:vAlign w:val="center"/>
          </w:tcPr>
          <w:p w14:paraId="3F6B03C6">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w:t>
            </w:r>
          </w:p>
        </w:tc>
        <w:tc>
          <w:tcPr>
            <w:tcW w:w="1775" w:type="dxa"/>
            <w:noWrap w:val="0"/>
            <w:vAlign w:val="center"/>
          </w:tcPr>
          <w:p w14:paraId="23012AE0">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项目名称及项目编号</w:t>
            </w:r>
          </w:p>
        </w:tc>
        <w:tc>
          <w:tcPr>
            <w:tcW w:w="6912" w:type="dxa"/>
            <w:noWrap w:val="0"/>
            <w:vAlign w:val="top"/>
          </w:tcPr>
          <w:p w14:paraId="0F4C19BC">
            <w:pPr>
              <w:spacing w:line="36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项目名称：</w:t>
            </w:r>
            <w:r>
              <w:rPr>
                <w:rFonts w:hint="eastAsia" w:ascii="宋体" w:hAnsi="宋体" w:cs="宋体"/>
                <w:color w:val="000000" w:themeColor="text1"/>
                <w:sz w:val="21"/>
                <w:szCs w:val="21"/>
                <w:highlight w:val="none"/>
                <w:lang w:val="en-US" w:eastAsia="zh-CN"/>
                <w14:textFill>
                  <w14:solidFill>
                    <w14:schemeClr w14:val="tx1"/>
                  </w14:solidFill>
                </w14:textFill>
              </w:rPr>
              <w:t>2026年漓江景区星级游船游览票据印刷</w:t>
            </w:r>
            <w:r>
              <w:rPr>
                <w:rFonts w:hint="eastAsia" w:ascii="宋体" w:hAnsi="宋体" w:eastAsia="宋体" w:cs="宋体"/>
                <w:color w:val="000000" w:themeColor="text1"/>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eastAsia="zh-CN"/>
                <w14:textFill>
                  <w14:solidFill>
                    <w14:schemeClr w14:val="tx1"/>
                  </w14:solidFill>
                </w14:textFill>
              </w:rPr>
              <w:t xml:space="preserve">   </w:t>
            </w:r>
          </w:p>
          <w:p w14:paraId="61A7D66B">
            <w:pPr>
              <w:spacing w:line="360" w:lineRule="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项目编号：</w:t>
            </w:r>
            <w:r>
              <w:rPr>
                <w:rFonts w:hint="eastAsia" w:ascii="宋体" w:hAnsi="宋体" w:cs="宋体"/>
                <w:color w:val="000000" w:themeColor="text1"/>
                <w:sz w:val="21"/>
                <w:szCs w:val="21"/>
                <w:highlight w:val="none"/>
                <w:lang w:val="en-US" w:eastAsia="zh-CN"/>
                <w14:textFill>
                  <w14:solidFill>
                    <w14:schemeClr w14:val="tx1"/>
                  </w14:solidFill>
                </w14:textFill>
              </w:rPr>
              <w:t>GLZC2026-C3-990185-GLSZ</w:t>
            </w:r>
            <w:r>
              <w:rPr>
                <w:rFonts w:hint="eastAsia" w:ascii="宋体" w:hAnsi="宋体" w:eastAsia="宋体" w:cs="宋体"/>
                <w:color w:val="000000" w:themeColor="text1"/>
                <w:sz w:val="21"/>
                <w:szCs w:val="21"/>
                <w:highlight w:val="none"/>
                <w:lang w:eastAsia="zh-CN"/>
                <w14:textFill>
                  <w14:solidFill>
                    <w14:schemeClr w14:val="tx1"/>
                  </w14:solidFill>
                </w14:textFill>
              </w:rPr>
              <w:t xml:space="preserve"> </w:t>
            </w:r>
          </w:p>
        </w:tc>
      </w:tr>
      <w:tr w14:paraId="4365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noWrap w:val="0"/>
            <w:vAlign w:val="center"/>
          </w:tcPr>
          <w:p w14:paraId="06C60711">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942" w:type="dxa"/>
            <w:noWrap w:val="0"/>
            <w:vAlign w:val="center"/>
          </w:tcPr>
          <w:p w14:paraId="6F1EF493">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1775" w:type="dxa"/>
            <w:noWrap w:val="0"/>
            <w:vAlign w:val="center"/>
          </w:tcPr>
          <w:p w14:paraId="53B7876B">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供应商资格</w:t>
            </w:r>
          </w:p>
        </w:tc>
        <w:tc>
          <w:tcPr>
            <w:tcW w:w="6912" w:type="dxa"/>
            <w:noWrap w:val="0"/>
            <w:vAlign w:val="center"/>
          </w:tcPr>
          <w:p w14:paraId="0D043489">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3.1</w:t>
            </w:r>
            <w:r>
              <w:rPr>
                <w:rFonts w:hint="eastAsia" w:ascii="宋体" w:hAnsi="宋体" w:eastAsia="宋体" w:cs="宋体"/>
                <w:color w:val="000000" w:themeColor="text1"/>
                <w:szCs w:val="21"/>
                <w:highlight w:val="none"/>
                <w14:textFill>
                  <w14:solidFill>
                    <w14:schemeClr w14:val="tx1"/>
                  </w14:solidFill>
                </w14:textFill>
              </w:rPr>
              <w:t>符合《中华人民共和国政府采购法》第二十二条和《政府采购法实施条例》第十八条规定，具备合法资格的供应商；</w:t>
            </w:r>
          </w:p>
          <w:p w14:paraId="3F837057">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3.2</w:t>
            </w:r>
            <w:r>
              <w:rPr>
                <w:rFonts w:hint="eastAsia" w:ascii="宋体" w:hAnsi="宋体" w:eastAsia="宋体" w:cs="宋体"/>
                <w:color w:val="000000" w:themeColor="text1"/>
                <w:szCs w:val="21"/>
                <w:highlight w:val="none"/>
                <w14:textFill>
                  <w14:solidFill>
                    <w14:schemeClr w14:val="tx1"/>
                  </w14:solidFill>
                </w14:textFill>
              </w:rPr>
              <w:t>本项目不接受联合体参与磋商；</w:t>
            </w:r>
          </w:p>
          <w:p w14:paraId="67DE7489">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r>
              <w:rPr>
                <w:rFonts w:hint="eastAsia" w:ascii="宋体" w:hAnsi="宋体" w:eastAsia="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14:paraId="7D7C4482">
            <w:pPr>
              <w:keepNext w:val="0"/>
              <w:keepLines w:val="0"/>
              <w:pageBreakBefore w:val="0"/>
              <w:widowControl w:val="0"/>
              <w:bidi w:val="0"/>
              <w:spacing w:line="360" w:lineRule="exact"/>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落实政府采购政策需满足的资格要求：</w:t>
            </w:r>
            <w:r>
              <w:rPr>
                <w:rFonts w:hint="eastAsia" w:ascii="宋体" w:hAnsi="宋体" w:eastAsia="宋体" w:cs="宋体"/>
                <w:b/>
                <w:bCs/>
                <w:color w:val="000000" w:themeColor="text1"/>
                <w:sz w:val="21"/>
                <w:szCs w:val="21"/>
                <w:highlight w:val="none"/>
                <w:lang w:eastAsia="zh-CN"/>
                <w14:textFill>
                  <w14:solidFill>
                    <w14:schemeClr w14:val="tx1"/>
                  </w14:solidFill>
                </w14:textFill>
              </w:rPr>
              <w:t>本项目</w:t>
            </w:r>
            <w:r>
              <w:rPr>
                <w:rFonts w:hint="eastAsia" w:ascii="宋体" w:hAnsi="宋体" w:cs="宋体"/>
                <w:b/>
                <w:bCs/>
                <w:color w:val="000000" w:themeColor="text1"/>
                <w:sz w:val="21"/>
                <w:szCs w:val="21"/>
                <w:highlight w:val="none"/>
                <w:lang w:eastAsia="zh-CN"/>
                <w14:textFill>
                  <w14:solidFill>
                    <w14:schemeClr w14:val="tx1"/>
                  </w14:solidFill>
                </w14:textFill>
              </w:rPr>
              <w:t>专门面向中小企业</w:t>
            </w:r>
            <w:r>
              <w:rPr>
                <w:rFonts w:hint="eastAsia" w:ascii="宋体" w:hAnsi="宋体" w:cs="宋体"/>
                <w:b/>
                <w:bCs/>
                <w:color w:val="000000" w:themeColor="text1"/>
                <w:sz w:val="21"/>
                <w:szCs w:val="21"/>
                <w:highlight w:val="none"/>
                <w:lang w:val="en-US" w:eastAsia="zh-CN"/>
                <w14:textFill>
                  <w14:solidFill>
                    <w14:schemeClr w14:val="tx1"/>
                  </w14:solidFill>
                </w14:textFill>
              </w:rPr>
              <w:t>采购</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cs="宋体"/>
                <w:b/>
                <w:bCs/>
                <w:color w:val="000000" w:themeColor="text1"/>
                <w:sz w:val="21"/>
                <w:szCs w:val="21"/>
                <w:highlight w:val="none"/>
                <w:lang w:eastAsia="zh-CN"/>
                <w14:textFill>
                  <w14:solidFill>
                    <w14:schemeClr w14:val="tx1"/>
                  </w14:solidFill>
                </w14:textFill>
              </w:rPr>
              <w:t>所属行业为其他未列明行业。</w:t>
            </w:r>
          </w:p>
          <w:p w14:paraId="7B13632F">
            <w:pPr>
              <w:keepNext w:val="0"/>
              <w:keepLines w:val="0"/>
              <w:pageBreakBefore w:val="0"/>
              <w:widowControl w:val="0"/>
              <w:bidi w:val="0"/>
              <w:spacing w:line="36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3.5</w:t>
            </w:r>
            <w:r>
              <w:rPr>
                <w:rFonts w:hint="eastAsia" w:ascii="宋体" w:hAnsi="宋体" w:eastAsia="宋体" w:cs="宋体"/>
                <w:b w:val="0"/>
                <w:bCs w:val="0"/>
                <w:color w:val="000000" w:themeColor="text1"/>
                <w:sz w:val="21"/>
                <w:szCs w:val="21"/>
                <w:highlight w:val="none"/>
                <w14:textFill>
                  <w14:solidFill>
                    <w14:schemeClr w14:val="tx1"/>
                  </w14:solidFill>
                </w14:textFill>
              </w:rPr>
              <w:t>本项目的特定资格要求：</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供应商经营范围须具备出版物印刷，同时具有相应有效的《印刷经营许可证》</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w:t>
            </w:r>
          </w:p>
        </w:tc>
      </w:tr>
      <w:tr w14:paraId="0A305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62" w:type="dxa"/>
            <w:noWrap w:val="0"/>
            <w:vAlign w:val="center"/>
          </w:tcPr>
          <w:p w14:paraId="6A6FF66D">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942" w:type="dxa"/>
            <w:noWrap w:val="0"/>
            <w:vAlign w:val="center"/>
          </w:tcPr>
          <w:p w14:paraId="070A1DC4">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w:t>
            </w:r>
          </w:p>
        </w:tc>
        <w:tc>
          <w:tcPr>
            <w:tcW w:w="1775" w:type="dxa"/>
            <w:noWrap w:val="0"/>
            <w:vAlign w:val="center"/>
          </w:tcPr>
          <w:p w14:paraId="213CEC7A">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磋商费用</w:t>
            </w:r>
          </w:p>
        </w:tc>
        <w:tc>
          <w:tcPr>
            <w:tcW w:w="6912" w:type="dxa"/>
            <w:noWrap w:val="0"/>
            <w:vAlign w:val="center"/>
          </w:tcPr>
          <w:p w14:paraId="38CEA020">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不论磋商结果如何，供应商均应自行承担所有与磋商有关的全部费用。 </w:t>
            </w:r>
          </w:p>
        </w:tc>
      </w:tr>
      <w:tr w14:paraId="6A80B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noWrap w:val="0"/>
            <w:vAlign w:val="center"/>
          </w:tcPr>
          <w:p w14:paraId="32BF8322">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w:t>
            </w:r>
          </w:p>
        </w:tc>
        <w:tc>
          <w:tcPr>
            <w:tcW w:w="942" w:type="dxa"/>
            <w:noWrap w:val="0"/>
            <w:vAlign w:val="center"/>
          </w:tcPr>
          <w:p w14:paraId="275C41C6">
            <w:pPr>
              <w:spacing w:line="360" w:lineRule="auto"/>
              <w:jc w:val="center"/>
              <w:rPr>
                <w:rFonts w:hint="eastAsia" w:ascii="宋体" w:hAnsi="宋体" w:eastAsia="宋体" w:cs="宋体"/>
                <w:color w:val="000000" w:themeColor="text1"/>
                <w:position w:val="-2"/>
                <w:szCs w:val="21"/>
                <w:highlight w:val="none"/>
                <w14:textFill>
                  <w14:solidFill>
                    <w14:schemeClr w14:val="tx1"/>
                  </w14:solidFill>
                </w14:textFill>
              </w:rPr>
            </w:pPr>
            <w:r>
              <w:rPr>
                <w:rFonts w:hint="eastAsia" w:ascii="宋体" w:hAnsi="宋体" w:eastAsia="宋体" w:cs="宋体"/>
                <w:color w:val="000000" w:themeColor="text1"/>
                <w:position w:val="-2"/>
                <w:szCs w:val="21"/>
                <w:highlight w:val="none"/>
                <w14:textFill>
                  <w14:solidFill>
                    <w14:schemeClr w14:val="tx1"/>
                  </w14:solidFill>
                </w14:textFill>
              </w:rPr>
              <w:t>13</w:t>
            </w:r>
          </w:p>
        </w:tc>
        <w:tc>
          <w:tcPr>
            <w:tcW w:w="1775" w:type="dxa"/>
            <w:noWrap w:val="0"/>
            <w:vAlign w:val="center"/>
          </w:tcPr>
          <w:p w14:paraId="7350F8AF">
            <w:pPr>
              <w:spacing w:line="360" w:lineRule="auto"/>
              <w:jc w:val="center"/>
              <w:rPr>
                <w:rFonts w:hint="eastAsia" w:ascii="宋体" w:hAnsi="宋体" w:eastAsia="宋体" w:cs="宋体"/>
                <w:color w:val="000000" w:themeColor="text1"/>
                <w:position w:val="-2"/>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磋商报价及采购预算金额</w:t>
            </w:r>
          </w:p>
        </w:tc>
        <w:tc>
          <w:tcPr>
            <w:tcW w:w="6912" w:type="dxa"/>
            <w:noWrap w:val="0"/>
            <w:vAlign w:val="center"/>
          </w:tcPr>
          <w:p w14:paraId="345CE6FB">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13.1 磋商报价应按磋商文件中相关附表格式填写。</w:t>
            </w:r>
            <w:r>
              <w:rPr>
                <w:rFonts w:hint="eastAsia" w:ascii="宋体" w:hAnsi="宋体" w:eastAsia="宋体" w:cs="宋体"/>
                <w:b/>
                <w:bCs/>
                <w:color w:val="000000" w:themeColor="text1"/>
                <w:szCs w:val="21"/>
                <w:highlight w:val="none"/>
                <w14:textFill>
                  <w14:solidFill>
                    <w14:schemeClr w14:val="tx1"/>
                  </w14:solidFill>
                </w14:textFill>
              </w:rPr>
              <w:t>采购预算金额</w:t>
            </w:r>
            <w:r>
              <w:rPr>
                <w:rFonts w:hint="eastAsia" w:ascii="宋体" w:hAnsi="宋体" w:cs="宋体"/>
                <w:b/>
                <w:bCs/>
                <w:color w:val="000000" w:themeColor="text1"/>
                <w:szCs w:val="21"/>
                <w:highlight w:val="none"/>
                <w:lang w:eastAsia="zh-CN"/>
                <w14:textFill>
                  <w14:solidFill>
                    <w14:schemeClr w14:val="tx1"/>
                  </w14:solidFill>
                </w14:textFill>
              </w:rPr>
              <w:t>：</w:t>
            </w:r>
            <w:r>
              <w:rPr>
                <w:rFonts w:hint="eastAsia" w:ascii="宋体" w:hAnsi="宋体" w:cs="宋体"/>
                <w:b/>
                <w:bCs/>
                <w:color w:val="000000" w:themeColor="text1"/>
                <w:szCs w:val="21"/>
                <w:highlight w:val="none"/>
                <w:lang w:eastAsia="zh-CN"/>
                <w14:textFill>
                  <w14:solidFill>
                    <w14:schemeClr w14:val="tx1"/>
                  </w14:solidFill>
                </w14:textFill>
              </w:rPr>
              <w:t>壹佰玖拾伍万元整（¥1950000.00元）</w:t>
            </w:r>
            <w:r>
              <w:rPr>
                <w:rFonts w:hint="eastAsia" w:ascii="宋体" w:hAnsi="宋体" w:cs="宋体"/>
                <w:b/>
                <w:bCs/>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供应商报价超出</w:t>
            </w:r>
            <w:r>
              <w:rPr>
                <w:rFonts w:hint="eastAsia" w:ascii="宋体" w:hAnsi="宋体" w:cs="宋体"/>
                <w:color w:val="000000" w:themeColor="text1"/>
                <w:szCs w:val="21"/>
                <w:highlight w:val="none"/>
                <w:lang w:val="en-US" w:eastAsia="zh-CN"/>
                <w14:textFill>
                  <w14:solidFill>
                    <w14:schemeClr w14:val="tx1"/>
                  </w14:solidFill>
                </w14:textFill>
              </w:rPr>
              <w:t>最高限价</w:t>
            </w:r>
            <w:r>
              <w:rPr>
                <w:rFonts w:hint="eastAsia" w:ascii="宋体" w:hAnsi="宋体" w:eastAsia="宋体" w:cs="宋体"/>
                <w:color w:val="000000" w:themeColor="text1"/>
                <w:szCs w:val="21"/>
                <w:highlight w:val="none"/>
                <w14:textFill>
                  <w14:solidFill>
                    <w14:schemeClr w14:val="tx1"/>
                  </w14:solidFill>
                </w14:textFill>
              </w:rPr>
              <w:t>金额的，响应文件按无效处理。</w:t>
            </w:r>
          </w:p>
          <w:p w14:paraId="2707F062">
            <w:pPr>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13.2供应商必须就“采购需求”中所有内容作完整唯一报价，否则，其响应文件无效；响应文件只允许有一个报价，有选择的或有条件的报价将不予接受。</w:t>
            </w:r>
          </w:p>
          <w:p w14:paraId="1C9D5CA2">
            <w:pPr>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13.4供应商应在规定时间内</w:t>
            </w:r>
            <w:r>
              <w:rPr>
                <w:rFonts w:hint="eastAsia" w:ascii="宋体" w:hAnsi="宋体" w:eastAsia="宋体" w:cs="宋体"/>
                <w:color w:val="000000" w:themeColor="text1"/>
                <w:szCs w:val="21"/>
                <w:highlight w:val="none"/>
                <w:lang w:eastAsia="zh-CN"/>
                <w14:textFill>
                  <w14:solidFill>
                    <w14:schemeClr w14:val="tx1"/>
                  </w14:solidFill>
                </w14:textFill>
              </w:rPr>
              <w:t>在广西政府采购云平台系统上</w:t>
            </w:r>
            <w:r>
              <w:rPr>
                <w:rFonts w:hint="eastAsia" w:ascii="宋体" w:hAnsi="宋体" w:eastAsia="宋体" w:cs="宋体"/>
                <w:color w:val="000000" w:themeColor="text1"/>
                <w:szCs w:val="21"/>
                <w:highlight w:val="none"/>
                <w14:textFill>
                  <w14:solidFill>
                    <w14:schemeClr w14:val="tx1"/>
                  </w14:solidFill>
                </w14:textFill>
              </w:rPr>
              <w:t>提交最后报价，</w:t>
            </w:r>
            <w:r>
              <w:rPr>
                <w:rFonts w:hint="eastAsia" w:ascii="宋体" w:hAnsi="宋体" w:eastAsia="宋体" w:cs="宋体"/>
                <w:color w:val="000000" w:themeColor="text1"/>
                <w:szCs w:val="21"/>
                <w:highlight w:val="none"/>
                <w:lang w:eastAsia="zh-CN"/>
                <w14:textFill>
                  <w14:solidFill>
                    <w14:schemeClr w14:val="tx1"/>
                  </w14:solidFill>
                </w14:textFill>
              </w:rPr>
              <w:t>超出评委设定的最后报价时限或其</w:t>
            </w:r>
            <w:r>
              <w:rPr>
                <w:rFonts w:hint="eastAsia" w:ascii="宋体" w:hAnsi="宋体" w:eastAsia="宋体" w:cs="宋体"/>
                <w:color w:val="000000" w:themeColor="text1"/>
                <w:szCs w:val="21"/>
                <w:highlight w:val="none"/>
                <w14:textFill>
                  <w14:solidFill>
                    <w14:schemeClr w14:val="tx1"/>
                  </w14:solidFill>
                </w14:textFill>
              </w:rPr>
              <w:t>最后报价超出采购预算导致已通过评审的响应文件无效的，按供应商在提交响应文件截止时间后撤回响应文件处理。</w:t>
            </w:r>
          </w:p>
        </w:tc>
      </w:tr>
      <w:tr w14:paraId="6E63E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noWrap w:val="0"/>
            <w:vAlign w:val="center"/>
          </w:tcPr>
          <w:p w14:paraId="5F8D48E1">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w:t>
            </w:r>
          </w:p>
        </w:tc>
        <w:tc>
          <w:tcPr>
            <w:tcW w:w="942" w:type="dxa"/>
            <w:noWrap w:val="0"/>
            <w:vAlign w:val="center"/>
          </w:tcPr>
          <w:p w14:paraId="06D119F4">
            <w:pPr>
              <w:spacing w:line="360" w:lineRule="auto"/>
              <w:jc w:val="center"/>
              <w:rPr>
                <w:rFonts w:hint="eastAsia" w:ascii="宋体" w:hAnsi="宋体" w:eastAsia="宋体" w:cs="宋体"/>
                <w:color w:val="000000" w:themeColor="text1"/>
                <w:position w:val="-2"/>
                <w:szCs w:val="21"/>
                <w:highlight w:val="none"/>
                <w14:textFill>
                  <w14:solidFill>
                    <w14:schemeClr w14:val="tx1"/>
                  </w14:solidFill>
                </w14:textFill>
              </w:rPr>
            </w:pPr>
            <w:r>
              <w:rPr>
                <w:rFonts w:hint="eastAsia" w:ascii="宋体" w:hAnsi="宋体" w:eastAsia="宋体" w:cs="宋体"/>
                <w:color w:val="000000" w:themeColor="text1"/>
                <w:position w:val="-2"/>
                <w:szCs w:val="21"/>
                <w:highlight w:val="none"/>
                <w14:textFill>
                  <w14:solidFill>
                    <w14:schemeClr w14:val="tx1"/>
                  </w14:solidFill>
                </w14:textFill>
              </w:rPr>
              <w:t>14.1</w:t>
            </w:r>
          </w:p>
        </w:tc>
        <w:tc>
          <w:tcPr>
            <w:tcW w:w="1775" w:type="dxa"/>
            <w:noWrap w:val="0"/>
            <w:vAlign w:val="center"/>
          </w:tcPr>
          <w:p w14:paraId="445CFEBB">
            <w:pPr>
              <w:spacing w:line="360" w:lineRule="auto"/>
              <w:jc w:val="center"/>
              <w:rPr>
                <w:rFonts w:hint="eastAsia" w:ascii="宋体" w:hAnsi="宋体" w:eastAsia="宋体" w:cs="宋体"/>
                <w:color w:val="000000" w:themeColor="text1"/>
                <w:position w:val="-2"/>
                <w:szCs w:val="21"/>
                <w:highlight w:val="none"/>
                <w14:textFill>
                  <w14:solidFill>
                    <w14:schemeClr w14:val="tx1"/>
                  </w14:solidFill>
                </w14:textFill>
              </w:rPr>
            </w:pPr>
            <w:r>
              <w:rPr>
                <w:rFonts w:hint="eastAsia" w:ascii="宋体" w:hAnsi="宋体" w:eastAsia="宋体" w:cs="宋体"/>
                <w:color w:val="000000" w:themeColor="text1"/>
                <w:position w:val="-2"/>
                <w:szCs w:val="21"/>
                <w:highlight w:val="none"/>
                <w14:textFill>
                  <w14:solidFill>
                    <w14:schemeClr w14:val="tx1"/>
                  </w14:solidFill>
                </w14:textFill>
              </w:rPr>
              <w:t>响应文件有效期</w:t>
            </w:r>
          </w:p>
        </w:tc>
        <w:tc>
          <w:tcPr>
            <w:tcW w:w="6912" w:type="dxa"/>
            <w:noWrap w:val="0"/>
            <w:vAlign w:val="top"/>
          </w:tcPr>
          <w:p w14:paraId="44C2F690">
            <w:pPr>
              <w:tabs>
                <w:tab w:val="left" w:pos="1305"/>
              </w:tabs>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响应文件递交截止时间之日起90天，有效期不足的响应文件将被拒绝。</w:t>
            </w:r>
          </w:p>
        </w:tc>
      </w:tr>
      <w:tr w14:paraId="5B563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noWrap w:val="0"/>
            <w:vAlign w:val="center"/>
          </w:tcPr>
          <w:p w14:paraId="6BDB8420">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w:t>
            </w:r>
          </w:p>
        </w:tc>
        <w:tc>
          <w:tcPr>
            <w:tcW w:w="942" w:type="dxa"/>
            <w:noWrap w:val="0"/>
            <w:vAlign w:val="center"/>
          </w:tcPr>
          <w:p w14:paraId="12892DF4">
            <w:pPr>
              <w:spacing w:line="360" w:lineRule="auto"/>
              <w:jc w:val="center"/>
              <w:rPr>
                <w:rFonts w:hint="eastAsia" w:ascii="宋体" w:hAnsi="宋体" w:eastAsia="宋体" w:cs="宋体"/>
                <w:color w:val="000000" w:themeColor="text1"/>
                <w:position w:val="-2"/>
                <w:szCs w:val="21"/>
                <w:highlight w:val="none"/>
                <w14:textFill>
                  <w14:solidFill>
                    <w14:schemeClr w14:val="tx1"/>
                  </w14:solidFill>
                </w14:textFill>
              </w:rPr>
            </w:pPr>
            <w:r>
              <w:rPr>
                <w:rFonts w:hint="eastAsia" w:ascii="宋体" w:hAnsi="宋体" w:eastAsia="宋体" w:cs="宋体"/>
                <w:color w:val="000000" w:themeColor="text1"/>
                <w:position w:val="-2"/>
                <w:szCs w:val="21"/>
                <w:highlight w:val="none"/>
                <w14:textFill>
                  <w14:solidFill>
                    <w14:schemeClr w14:val="tx1"/>
                  </w14:solidFill>
                </w14:textFill>
              </w:rPr>
              <w:t>15</w:t>
            </w:r>
          </w:p>
        </w:tc>
        <w:tc>
          <w:tcPr>
            <w:tcW w:w="1775" w:type="dxa"/>
            <w:noWrap w:val="0"/>
            <w:vAlign w:val="center"/>
          </w:tcPr>
          <w:p w14:paraId="1393C18E">
            <w:pPr>
              <w:spacing w:line="360" w:lineRule="auto"/>
              <w:jc w:val="center"/>
              <w:rPr>
                <w:rFonts w:hint="eastAsia" w:ascii="宋体" w:hAnsi="宋体" w:eastAsia="宋体" w:cs="宋体"/>
                <w:color w:val="000000" w:themeColor="text1"/>
                <w:position w:val="-2"/>
                <w:szCs w:val="21"/>
                <w:highlight w:val="none"/>
                <w14:textFill>
                  <w14:solidFill>
                    <w14:schemeClr w14:val="tx1"/>
                  </w14:solidFill>
                </w14:textFill>
              </w:rPr>
            </w:pPr>
            <w:r>
              <w:rPr>
                <w:rFonts w:hint="eastAsia" w:ascii="宋体" w:hAnsi="宋体" w:eastAsia="宋体" w:cs="宋体"/>
                <w:color w:val="000000" w:themeColor="text1"/>
                <w:position w:val="-2"/>
                <w:szCs w:val="21"/>
                <w:highlight w:val="none"/>
                <w14:textFill>
                  <w14:solidFill>
                    <w14:schemeClr w14:val="tx1"/>
                  </w14:solidFill>
                </w14:textFill>
              </w:rPr>
              <w:t>保证金</w:t>
            </w:r>
          </w:p>
        </w:tc>
        <w:tc>
          <w:tcPr>
            <w:tcW w:w="6912" w:type="dxa"/>
            <w:noWrap w:val="0"/>
            <w:vAlign w:val="top"/>
          </w:tcPr>
          <w:p w14:paraId="504258D6">
            <w:pPr>
              <w:tabs>
                <w:tab w:val="left" w:pos="1305"/>
              </w:tabs>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本项目无需缴纳磋商保证金</w:t>
            </w:r>
          </w:p>
        </w:tc>
      </w:tr>
      <w:tr w14:paraId="1794D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noWrap w:val="0"/>
            <w:vAlign w:val="center"/>
          </w:tcPr>
          <w:p w14:paraId="207C9F96">
            <w:pPr>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7</w:t>
            </w:r>
          </w:p>
        </w:tc>
        <w:tc>
          <w:tcPr>
            <w:tcW w:w="942" w:type="dxa"/>
            <w:noWrap w:val="0"/>
            <w:vAlign w:val="center"/>
          </w:tcPr>
          <w:p w14:paraId="34EF42B8">
            <w:pPr>
              <w:spacing w:line="36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16</w:t>
            </w:r>
          </w:p>
        </w:tc>
        <w:tc>
          <w:tcPr>
            <w:tcW w:w="1775" w:type="dxa"/>
            <w:noWrap w:val="0"/>
            <w:vAlign w:val="center"/>
          </w:tcPr>
          <w:p w14:paraId="4A0435EA">
            <w:pPr>
              <w:pStyle w:val="4"/>
              <w:spacing w:before="0" w:after="0" w:line="360" w:lineRule="auto"/>
              <w:jc w:val="center"/>
              <w:rPr>
                <w:rFonts w:hint="eastAsia" w:ascii="宋体" w:hAnsi="宋体" w:eastAsia="宋体" w:cs="宋体"/>
                <w:b w:val="0"/>
                <w:bCs/>
                <w:color w:val="000000" w:themeColor="text1"/>
                <w:sz w:val="21"/>
                <w:szCs w:val="21"/>
                <w:highlight w:val="none"/>
                <w:lang w:eastAsia="zh-CN"/>
                <w14:textFill>
                  <w14:solidFill>
                    <w14:schemeClr w14:val="tx1"/>
                  </w14:solidFill>
                </w14:textFill>
              </w:rPr>
            </w:pPr>
            <w:bookmarkStart w:id="61" w:name="_Toc202"/>
            <w:bookmarkStart w:id="62" w:name="_Toc13685"/>
            <w:bookmarkStart w:id="63" w:name="_Toc19911"/>
            <w:bookmarkStart w:id="64" w:name="_Toc12573"/>
            <w:bookmarkStart w:id="65" w:name="_Toc27452"/>
            <w:r>
              <w:rPr>
                <w:rFonts w:hint="eastAsia" w:ascii="宋体" w:hAnsi="宋体" w:eastAsia="宋体" w:cs="宋体"/>
                <w:b w:val="0"/>
                <w:bCs/>
                <w:color w:val="000000" w:themeColor="text1"/>
                <w:sz w:val="21"/>
                <w:szCs w:val="21"/>
                <w:highlight w:val="none"/>
                <w14:textFill>
                  <w14:solidFill>
                    <w14:schemeClr w14:val="tx1"/>
                  </w14:solidFill>
                </w14:textFill>
              </w:rPr>
              <w:t>竞争性</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磋商</w:t>
            </w:r>
            <w:r>
              <w:rPr>
                <w:rFonts w:hint="eastAsia" w:ascii="宋体" w:hAnsi="宋体" w:eastAsia="宋体" w:cs="宋体"/>
                <w:b w:val="0"/>
                <w:bCs/>
                <w:color w:val="000000" w:themeColor="text1"/>
                <w:sz w:val="21"/>
                <w:szCs w:val="21"/>
                <w:highlight w:val="none"/>
                <w14:textFill>
                  <w14:solidFill>
                    <w14:schemeClr w14:val="tx1"/>
                  </w14:solidFill>
                </w14:textFill>
              </w:rPr>
              <w:t>响应文件的</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制作</w:t>
            </w:r>
            <w:bookmarkEnd w:id="61"/>
            <w:bookmarkEnd w:id="62"/>
            <w:bookmarkEnd w:id="63"/>
            <w:bookmarkEnd w:id="64"/>
            <w:bookmarkEnd w:id="65"/>
          </w:p>
          <w:p w14:paraId="7456C1CD">
            <w:pPr>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p>
        </w:tc>
        <w:tc>
          <w:tcPr>
            <w:tcW w:w="6912" w:type="dxa"/>
            <w:noWrap w:val="0"/>
            <w:vAlign w:val="center"/>
          </w:tcPr>
          <w:p w14:paraId="1A7FC634">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16</w:t>
            </w:r>
            <w:r>
              <w:rPr>
                <w:rFonts w:hint="eastAsia" w:ascii="宋体" w:hAnsi="宋体" w:eastAsia="宋体" w:cs="宋体"/>
                <w:color w:val="000000" w:themeColor="text1"/>
                <w:szCs w:val="21"/>
                <w:highlight w:val="none"/>
                <w14:textFill>
                  <w14:solidFill>
                    <w14:schemeClr w14:val="tx1"/>
                  </w14:solidFill>
                </w14:textFill>
              </w:rPr>
              <w:t>.1 电子</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响应文件中须加盖供应商公章部分均采用 CA 签章，并根据“政府采购项目电子交易管理操作指南-供应商” 及本</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文件规定的格式和顺序编制电子</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响应文件并进行关联定位，以便</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小组在评</w:t>
            </w:r>
            <w:r>
              <w:rPr>
                <w:rFonts w:hint="eastAsia" w:ascii="宋体" w:hAnsi="宋体" w:eastAsia="宋体" w:cs="宋体"/>
                <w:color w:val="000000" w:themeColor="text1"/>
                <w:szCs w:val="21"/>
                <w:highlight w:val="none"/>
                <w:lang w:val="en-US" w:eastAsia="zh-CN"/>
                <w14:textFill>
                  <w14:solidFill>
                    <w14:schemeClr w14:val="tx1"/>
                  </w14:solidFill>
                </w14:textFill>
              </w:rPr>
              <w:t>审</w:t>
            </w:r>
            <w:r>
              <w:rPr>
                <w:rFonts w:hint="eastAsia" w:ascii="宋体" w:hAnsi="宋体" w:eastAsia="宋体" w:cs="宋体"/>
                <w:color w:val="000000" w:themeColor="text1"/>
                <w:szCs w:val="21"/>
                <w:highlight w:val="none"/>
                <w14:textFill>
                  <w14:solidFill>
                    <w14:schemeClr w14:val="tx1"/>
                  </w14:solidFill>
                </w14:textFill>
              </w:rPr>
              <w:t>时，点击评分项可直接定位到该评分项内容。如对</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文件的某项要求，供应商的电子</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响应文件未能关联定位提供相应的内容与其对应，则</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小组在评审时如做出对供应商不利的评审由供应商自行承担。电子</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响应文件如内容不完整、编排混乱导致</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响应文件被误读、 漏读，或者在按采购文件规定的部位查找不到相关内容的，由供应商自行承担。</w:t>
            </w:r>
          </w:p>
          <w:p w14:paraId="79105BFE">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16.2</w:t>
            </w:r>
            <w:r>
              <w:rPr>
                <w:rFonts w:hint="eastAsia" w:ascii="宋体" w:hAnsi="宋体" w:eastAsia="宋体" w:cs="宋体"/>
                <w:color w:val="000000" w:themeColor="text1"/>
                <w:szCs w:val="21"/>
                <w:highlight w:val="none"/>
                <w14:textFill>
                  <w14:solidFill>
                    <w14:schemeClr w14:val="tx1"/>
                  </w14:solidFill>
                </w14:textFill>
              </w:rPr>
              <w:t>供应商法人（负责人）或授权代表持有</w:t>
            </w:r>
            <w:r>
              <w:rPr>
                <w:rFonts w:hint="eastAsia" w:ascii="宋体" w:hAnsi="宋体" w:eastAsia="宋体" w:cs="宋体"/>
                <w:color w:val="000000" w:themeColor="text1"/>
                <w:szCs w:val="21"/>
                <w:highlight w:val="none"/>
                <w:lang w:eastAsia="zh-CN"/>
                <w14:textFill>
                  <w14:solidFill>
                    <w14:schemeClr w14:val="tx1"/>
                  </w14:solidFill>
                </w14:textFill>
              </w:rPr>
              <w:t>广西政府采购云平台</w:t>
            </w:r>
            <w:r>
              <w:rPr>
                <w:rFonts w:hint="eastAsia" w:ascii="宋体" w:hAnsi="宋体" w:eastAsia="宋体" w:cs="宋体"/>
                <w:color w:val="000000" w:themeColor="text1"/>
                <w:szCs w:val="21"/>
                <w:highlight w:val="none"/>
                <w14:textFill>
                  <w14:solidFill>
                    <w14:schemeClr w14:val="tx1"/>
                  </w14:solidFill>
                </w14:textFill>
              </w:rPr>
              <w:t>个人CA签章的，应在</w:t>
            </w:r>
            <w:r>
              <w:rPr>
                <w:rFonts w:hint="eastAsia" w:ascii="宋体" w:hAnsi="宋体" w:eastAsia="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文件中涉及到签字的位置使用个人CA签章，没有办理</w:t>
            </w:r>
            <w:r>
              <w:rPr>
                <w:rFonts w:hint="eastAsia" w:ascii="宋体" w:hAnsi="宋体" w:eastAsia="宋体" w:cs="宋体"/>
                <w:color w:val="000000" w:themeColor="text1"/>
                <w:szCs w:val="21"/>
                <w:highlight w:val="none"/>
                <w:lang w:eastAsia="zh-CN"/>
                <w14:textFill>
                  <w14:solidFill>
                    <w14:schemeClr w14:val="tx1"/>
                  </w14:solidFill>
                </w14:textFill>
              </w:rPr>
              <w:t>广西政府采购云平台</w:t>
            </w:r>
            <w:r>
              <w:rPr>
                <w:rFonts w:hint="eastAsia" w:ascii="宋体" w:hAnsi="宋体" w:eastAsia="宋体" w:cs="宋体"/>
                <w:color w:val="000000" w:themeColor="text1"/>
                <w:szCs w:val="21"/>
                <w:highlight w:val="none"/>
                <w14:textFill>
                  <w14:solidFill>
                    <w14:schemeClr w14:val="tx1"/>
                  </w14:solidFill>
                </w14:textFill>
              </w:rPr>
              <w:t>个人CA签章的可在</w:t>
            </w:r>
            <w:r>
              <w:rPr>
                <w:rFonts w:hint="eastAsia" w:ascii="宋体" w:hAnsi="宋体" w:eastAsia="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文件中涉及到签字的位置手写签字后扫描或者拍照做成 PDF 的格式上传即可。</w:t>
            </w:r>
          </w:p>
          <w:p w14:paraId="40DC2028">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16</w:t>
            </w:r>
            <w:r>
              <w:rPr>
                <w:rFonts w:hint="eastAsia" w:ascii="宋体" w:hAnsi="宋体" w:eastAsia="宋体" w:cs="宋体"/>
                <w:color w:val="000000" w:themeColor="text1"/>
                <w:szCs w:val="21"/>
                <w:highlight w:val="none"/>
                <w14:textFill>
                  <w14:solidFill>
                    <w14:schemeClr w14:val="tx1"/>
                  </w14:solidFill>
                </w14:textFill>
              </w:rPr>
              <w:t xml:space="preserve">.3 </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响应文件不得涂改，若有修改错漏处，须法定代表人（负责人）或授权委托人签字</w:t>
            </w:r>
            <w:r>
              <w:rPr>
                <w:rFonts w:hint="eastAsia" w:ascii="宋体" w:hAnsi="宋体" w:eastAsia="宋体" w:cs="宋体"/>
                <w:color w:val="000000" w:themeColor="text1"/>
                <w:szCs w:val="21"/>
                <w:highlight w:val="none"/>
                <w:lang w:eastAsia="zh-CN"/>
                <w14:textFill>
                  <w14:solidFill>
                    <w14:schemeClr w14:val="tx1"/>
                  </w14:solidFill>
                </w14:textFill>
              </w:rPr>
              <w:t>（或个人</w:t>
            </w:r>
            <w:r>
              <w:rPr>
                <w:rFonts w:hint="eastAsia" w:ascii="宋体" w:hAnsi="宋体" w:eastAsia="宋体" w:cs="宋体"/>
                <w:color w:val="000000" w:themeColor="text1"/>
                <w:szCs w:val="21"/>
                <w:highlight w:val="none"/>
                <w:lang w:val="en-US" w:eastAsia="zh-CN"/>
                <w14:textFill>
                  <w14:solidFill>
                    <w14:schemeClr w14:val="tx1"/>
                  </w14:solidFill>
                </w14:textFill>
              </w:rPr>
              <w:t>CA签章）</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响应文件因字迹潦草或表达不清所引起的后果由供应商负责。</w:t>
            </w:r>
          </w:p>
          <w:p w14:paraId="65508DC2">
            <w:pPr>
              <w:spacing w:line="360" w:lineRule="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16.4</w:t>
            </w:r>
            <w:r>
              <w:rPr>
                <w:rFonts w:hint="eastAsia" w:ascii="宋体" w:hAnsi="宋体" w:eastAsia="宋体" w:cs="宋体"/>
                <w:color w:val="000000" w:themeColor="text1"/>
                <w:szCs w:val="21"/>
                <w:highlight w:val="none"/>
                <w:lang w:eastAsia="zh-CN"/>
                <w14:textFill>
                  <w14:solidFill>
                    <w14:schemeClr w14:val="tx1"/>
                  </w14:solidFill>
                </w14:textFill>
              </w:rPr>
              <w:t xml:space="preserve">磋商前准备 </w:t>
            </w:r>
          </w:p>
          <w:p w14:paraId="3E0723F2">
            <w:pPr>
              <w:spacing w:line="360" w:lineRule="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16.4.1</w:t>
            </w:r>
            <w:r>
              <w:rPr>
                <w:rFonts w:hint="eastAsia" w:ascii="宋体" w:hAnsi="宋体" w:eastAsia="宋体" w:cs="宋体"/>
                <w:color w:val="000000" w:themeColor="text1"/>
                <w:szCs w:val="21"/>
                <w:highlight w:val="none"/>
                <w:lang w:eastAsia="zh-CN"/>
                <w14:textFill>
                  <w14:solidFill>
                    <w14:schemeClr w14:val="tx1"/>
                  </w14:solidFill>
                </w14:textFill>
              </w:rPr>
              <w:t xml:space="preserve">本项目实行在线磋商，采用电子磋商响应文件。若供应商参与磋商，自行承担磋商一切费用。 </w:t>
            </w:r>
          </w:p>
          <w:p w14:paraId="5DE3A523">
            <w:pPr>
              <w:spacing w:line="360" w:lineRule="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16.4.2</w:t>
            </w:r>
            <w:r>
              <w:rPr>
                <w:rFonts w:hint="eastAsia" w:ascii="宋体" w:hAnsi="宋体" w:eastAsia="宋体" w:cs="宋体"/>
                <w:color w:val="000000" w:themeColor="text1"/>
                <w:szCs w:val="21"/>
                <w:highlight w:val="none"/>
                <w:lang w:eastAsia="zh-CN"/>
                <w14:textFill>
                  <w14:solidFill>
                    <w14:schemeClr w14:val="tx1"/>
                  </w14:solidFill>
                </w14:textFill>
              </w:rPr>
              <w:t>各供应商应在截标前应确保成为</w:t>
            </w:r>
            <w:r>
              <w:rPr>
                <w:rFonts w:hint="eastAsia" w:ascii="宋体" w:hAnsi="宋体" w:cs="宋体"/>
                <w:color w:val="000000" w:themeColor="text1"/>
                <w:szCs w:val="21"/>
                <w:highlight w:val="none"/>
                <w:lang w:eastAsia="zh-CN"/>
                <w14:textFill>
                  <w14:solidFill>
                    <w14:schemeClr w14:val="tx1"/>
                  </w14:solidFill>
                </w14:textFill>
              </w:rPr>
              <w:t>广西政府采购云平台</w:t>
            </w:r>
            <w:r>
              <w:rPr>
                <w:rFonts w:hint="eastAsia" w:ascii="宋体" w:hAnsi="宋体" w:eastAsia="宋体" w:cs="宋体"/>
                <w:color w:val="000000" w:themeColor="text1"/>
                <w:szCs w:val="21"/>
                <w:highlight w:val="none"/>
                <w:lang w:eastAsia="zh-CN"/>
                <w14:textFill>
                  <w14:solidFill>
                    <w14:schemeClr w14:val="tx1"/>
                  </w14:solidFill>
                </w14:textFill>
              </w:rPr>
              <w:t xml:space="preserve">正式注册入库供应商，并完成 CA 数字证书申领。因未注册入库、未办理 CA 数字证书等原因造成无法磋商或磋商失败等后果由供应商自行承担。 </w:t>
            </w:r>
          </w:p>
          <w:p w14:paraId="709A4ADA">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16.4.3</w:t>
            </w:r>
            <w:r>
              <w:rPr>
                <w:rFonts w:hint="eastAsia" w:ascii="宋体" w:hAnsi="宋体" w:eastAsia="宋体" w:cs="宋体"/>
                <w:color w:val="000000" w:themeColor="text1"/>
                <w:szCs w:val="21"/>
                <w:highlight w:val="none"/>
                <w:lang w:eastAsia="zh-CN"/>
                <w14:textFill>
                  <w14:solidFill>
                    <w14:schemeClr w14:val="tx1"/>
                  </w14:solidFill>
                </w14:textFill>
              </w:rPr>
              <w:t>供应商将广西政府采购云平台电子交易客户端下载、安装完成后，可通过账号密码或 CA 登录客户端进行响应文件制作。客户端请至网站下载专区查看如有问题可拨打广西政府采购云平台客户服务热线 95763 进行咨询。</w:t>
            </w:r>
          </w:p>
        </w:tc>
      </w:tr>
      <w:tr w14:paraId="18B83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662" w:type="dxa"/>
            <w:noWrap w:val="0"/>
            <w:vAlign w:val="center"/>
          </w:tcPr>
          <w:p w14:paraId="6D5119B5">
            <w:pPr>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8</w:t>
            </w:r>
          </w:p>
        </w:tc>
        <w:tc>
          <w:tcPr>
            <w:tcW w:w="942" w:type="dxa"/>
            <w:noWrap w:val="0"/>
            <w:vAlign w:val="center"/>
          </w:tcPr>
          <w:p w14:paraId="7B4ECF07">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18.1</w:t>
            </w:r>
          </w:p>
        </w:tc>
        <w:tc>
          <w:tcPr>
            <w:tcW w:w="1775" w:type="dxa"/>
            <w:noWrap w:val="0"/>
            <w:vAlign w:val="center"/>
          </w:tcPr>
          <w:p w14:paraId="240B9AFB">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响应文件递交截止时间</w:t>
            </w:r>
          </w:p>
        </w:tc>
        <w:tc>
          <w:tcPr>
            <w:tcW w:w="6912" w:type="dxa"/>
            <w:noWrap w:val="0"/>
            <w:vAlign w:val="center"/>
          </w:tcPr>
          <w:p w14:paraId="5F990C11">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u w:val="none"/>
                <w:lang w:eastAsia="zh-CN"/>
                <w14:textFill>
                  <w14:solidFill>
                    <w14:schemeClr w14:val="tx1"/>
                  </w14:solidFill>
                </w14:textFill>
              </w:rPr>
              <w:t>于</w:t>
            </w:r>
            <w:r>
              <w:rPr>
                <w:rFonts w:hint="eastAsia" w:ascii="宋体" w:hAnsi="宋体" w:cs="宋体"/>
                <w:color w:val="000000" w:themeColor="text1"/>
                <w:sz w:val="21"/>
                <w:szCs w:val="21"/>
                <w:highlight w:val="none"/>
                <w:u w:val="single"/>
                <w:lang w:eastAsia="zh-CN"/>
                <w14:textFill>
                  <w14:solidFill>
                    <w14:schemeClr w14:val="tx1"/>
                  </w14:solidFill>
                </w14:textFill>
              </w:rPr>
              <w:t>2026年7月21日09时30分</w:t>
            </w:r>
            <w:r>
              <w:rPr>
                <w:rFonts w:hint="eastAsia" w:ascii="宋体" w:hAnsi="宋体" w:eastAsia="宋体" w:cs="宋体"/>
                <w:color w:val="000000" w:themeColor="text1"/>
                <w:szCs w:val="21"/>
                <w:highlight w:val="none"/>
                <w14:textFill>
                  <w14:solidFill>
                    <w14:schemeClr w14:val="tx1"/>
                  </w14:solidFill>
                </w14:textFill>
              </w:rPr>
              <w:t>之前将电子磋商响应文件上传到</w:t>
            </w:r>
            <w:r>
              <w:rPr>
                <w:rFonts w:hint="eastAsia" w:ascii="宋体" w:hAnsi="宋体" w:cs="宋体"/>
                <w:color w:val="000000" w:themeColor="text1"/>
                <w:szCs w:val="21"/>
                <w:highlight w:val="none"/>
                <w:lang w:eastAsia="zh-CN"/>
                <w14:textFill>
                  <w14:solidFill>
                    <w14:schemeClr w14:val="tx1"/>
                  </w14:solidFill>
                </w14:textFill>
              </w:rPr>
              <w:t>广西政府采购云平台</w:t>
            </w:r>
            <w:r>
              <w:rPr>
                <w:rFonts w:hint="eastAsia" w:ascii="宋体" w:hAnsi="宋体" w:eastAsia="宋体" w:cs="宋体"/>
                <w:color w:val="000000" w:themeColor="text1"/>
                <w:szCs w:val="21"/>
                <w:highlight w:val="none"/>
                <w14:textFill>
                  <w14:solidFill>
                    <w14:schemeClr w14:val="tx1"/>
                  </w14:solidFill>
                </w14:textFill>
              </w:rPr>
              <w:t>。应按照本项目磋商文件和</w:t>
            </w:r>
            <w:r>
              <w:rPr>
                <w:rFonts w:hint="eastAsia" w:ascii="宋体" w:hAnsi="宋体" w:cs="宋体"/>
                <w:color w:val="000000" w:themeColor="text1"/>
                <w:szCs w:val="21"/>
                <w:highlight w:val="none"/>
                <w:lang w:eastAsia="zh-CN"/>
                <w14:textFill>
                  <w14:solidFill>
                    <w14:schemeClr w14:val="tx1"/>
                  </w14:solidFill>
                </w14:textFill>
              </w:rPr>
              <w:t>广西政府采购云平台</w:t>
            </w:r>
            <w:r>
              <w:rPr>
                <w:rFonts w:hint="eastAsia" w:ascii="宋体" w:hAnsi="宋体" w:eastAsia="宋体" w:cs="宋体"/>
                <w:color w:val="000000" w:themeColor="text1"/>
                <w:szCs w:val="21"/>
                <w:highlight w:val="none"/>
                <w14:textFill>
                  <w14:solidFill>
                    <w14:schemeClr w14:val="tx1"/>
                  </w14:solidFill>
                </w14:textFill>
              </w:rPr>
              <w:t>的要求编制、加密传输磋商响应文件。供应商在使用系统进行</w:t>
            </w:r>
            <w:r>
              <w:rPr>
                <w:color w:val="000000" w:themeColor="text1"/>
                <w:highlight w:val="none"/>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的过程中遇到涉及平台使用的任何问题，可致电</w:t>
            </w:r>
            <w:r>
              <w:rPr>
                <w:rFonts w:hint="eastAsia" w:ascii="宋体" w:hAnsi="宋体" w:eastAsia="宋体" w:cs="宋体"/>
                <w:color w:val="000000" w:themeColor="text1"/>
                <w:szCs w:val="21"/>
                <w:highlight w:val="none"/>
                <w:lang w:eastAsia="zh-CN"/>
                <w14:textFill>
                  <w14:solidFill>
                    <w14:schemeClr w14:val="tx1"/>
                  </w14:solidFill>
                </w14:textFill>
              </w:rPr>
              <w:t>广西政府采购云平台</w:t>
            </w:r>
            <w:r>
              <w:rPr>
                <w:rFonts w:hint="eastAsia" w:ascii="宋体" w:hAnsi="宋体" w:eastAsia="宋体" w:cs="宋体"/>
                <w:color w:val="000000" w:themeColor="text1"/>
                <w:szCs w:val="21"/>
                <w:highlight w:val="none"/>
                <w14:textFill>
                  <w14:solidFill>
                    <w14:schemeClr w14:val="tx1"/>
                  </w14:solidFill>
                </w14:textFill>
              </w:rPr>
              <w:t>技术支持热线咨询，联系方式：</w:t>
            </w:r>
            <w:r>
              <w:rPr>
                <w:rFonts w:hint="eastAsia" w:ascii="宋体" w:hAnsi="宋体" w:eastAsia="宋体" w:cs="宋体"/>
                <w:color w:val="000000" w:themeColor="text1"/>
                <w:szCs w:val="21"/>
                <w:highlight w:val="none"/>
                <w:lang w:eastAsia="zh-CN"/>
                <w14:textFill>
                  <w14:solidFill>
                    <w14:schemeClr w14:val="tx1"/>
                  </w14:solidFill>
                </w14:textFill>
              </w:rPr>
              <w:t>95763</w:t>
            </w:r>
            <w:r>
              <w:rPr>
                <w:rFonts w:hint="eastAsia" w:ascii="宋体" w:hAnsi="宋体" w:eastAsia="宋体" w:cs="宋体"/>
                <w:color w:val="000000" w:themeColor="text1"/>
                <w:szCs w:val="21"/>
                <w:highlight w:val="none"/>
                <w14:textFill>
                  <w14:solidFill>
                    <w14:schemeClr w14:val="tx1"/>
                  </w14:solidFill>
                </w14:textFill>
              </w:rPr>
              <w:t>。</w:t>
            </w:r>
          </w:p>
        </w:tc>
      </w:tr>
      <w:tr w14:paraId="02B6F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62" w:type="dxa"/>
            <w:noWrap w:val="0"/>
            <w:vAlign w:val="center"/>
          </w:tcPr>
          <w:p w14:paraId="1A19EA98">
            <w:pPr>
              <w:spacing w:line="360" w:lineRule="auto"/>
              <w:jc w:val="center"/>
              <w:rPr>
                <w:rFonts w:hint="eastAsia" w:ascii="宋体" w:hAnsi="宋体" w:eastAsia="宋体" w:cs="宋体"/>
                <w:color w:val="000000" w:themeColor="text1"/>
                <w:position w:val="-2"/>
                <w:szCs w:val="21"/>
                <w:highlight w:val="none"/>
                <w:lang w:eastAsia="zh-CN"/>
                <w14:textFill>
                  <w14:solidFill>
                    <w14:schemeClr w14:val="tx1"/>
                  </w14:solidFill>
                </w14:textFill>
              </w:rPr>
            </w:pPr>
            <w:r>
              <w:rPr>
                <w:rFonts w:hint="eastAsia" w:ascii="宋体" w:hAnsi="宋体" w:eastAsia="宋体" w:cs="宋体"/>
                <w:color w:val="000000" w:themeColor="text1"/>
                <w:position w:val="-2"/>
                <w:szCs w:val="21"/>
                <w:highlight w:val="none"/>
                <w:lang w:val="en-US" w:eastAsia="zh-CN"/>
                <w14:textFill>
                  <w14:solidFill>
                    <w14:schemeClr w14:val="tx1"/>
                  </w14:solidFill>
                </w14:textFill>
              </w:rPr>
              <w:t>9</w:t>
            </w:r>
          </w:p>
        </w:tc>
        <w:tc>
          <w:tcPr>
            <w:tcW w:w="942" w:type="dxa"/>
            <w:noWrap w:val="0"/>
            <w:vAlign w:val="center"/>
          </w:tcPr>
          <w:p w14:paraId="68E4E5A8">
            <w:pPr>
              <w:spacing w:line="360" w:lineRule="auto"/>
              <w:jc w:val="center"/>
              <w:rPr>
                <w:rFonts w:hint="eastAsia" w:ascii="宋体" w:hAnsi="宋体" w:eastAsia="宋体" w:cs="宋体"/>
                <w:color w:val="000000" w:themeColor="text1"/>
                <w:position w:val="-2"/>
                <w:szCs w:val="21"/>
                <w:highlight w:val="none"/>
                <w14:textFill>
                  <w14:solidFill>
                    <w14:schemeClr w14:val="tx1"/>
                  </w14:solidFill>
                </w14:textFill>
              </w:rPr>
            </w:pPr>
            <w:r>
              <w:rPr>
                <w:rFonts w:hint="eastAsia" w:ascii="宋体" w:hAnsi="宋体" w:eastAsia="宋体" w:cs="宋体"/>
                <w:color w:val="000000" w:themeColor="text1"/>
                <w:position w:val="-2"/>
                <w:szCs w:val="21"/>
                <w:highlight w:val="none"/>
                <w14:textFill>
                  <w14:solidFill>
                    <w14:schemeClr w14:val="tx1"/>
                  </w14:solidFill>
                </w14:textFill>
              </w:rPr>
              <w:t>18.2</w:t>
            </w:r>
          </w:p>
        </w:tc>
        <w:tc>
          <w:tcPr>
            <w:tcW w:w="1775" w:type="dxa"/>
            <w:noWrap w:val="0"/>
            <w:vAlign w:val="center"/>
          </w:tcPr>
          <w:p w14:paraId="09812490">
            <w:pPr>
              <w:spacing w:line="360" w:lineRule="auto"/>
              <w:jc w:val="center"/>
              <w:rPr>
                <w:rFonts w:hint="eastAsia" w:ascii="宋体" w:hAnsi="宋体" w:eastAsia="宋体" w:cs="宋体"/>
                <w:color w:val="000000" w:themeColor="text1"/>
                <w:position w:val="-2"/>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磋商响应文件解密时间</w:t>
            </w:r>
          </w:p>
        </w:tc>
        <w:tc>
          <w:tcPr>
            <w:tcW w:w="6912" w:type="dxa"/>
            <w:noWrap w:val="0"/>
            <w:vAlign w:val="center"/>
          </w:tcPr>
          <w:p w14:paraId="3B19D536">
            <w:pPr>
              <w:pStyle w:val="200"/>
              <w:spacing w:line="36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磋商响应文件解密时间：截标时间后30分钟内</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w:t>
            </w:r>
            <w:r>
              <w:rPr>
                <w:rFonts w:hint="eastAsia" w:ascii="宋体" w:hAnsi="宋体" w:cs="宋体"/>
                <w:color w:val="000000" w:themeColor="text1"/>
                <w:sz w:val="21"/>
                <w:szCs w:val="21"/>
                <w:highlight w:val="none"/>
                <w:lang w:val="en-US" w:eastAsia="zh-CN" w:bidi="ar-SA"/>
                <w14:textFill>
                  <w14:solidFill>
                    <w14:schemeClr w14:val="tx1"/>
                  </w14:solidFill>
                </w14:textFill>
              </w:rPr>
              <w:t>2026年7月21日09时30分</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至1</w:t>
            </w:r>
            <w:r>
              <w:rPr>
                <w:rFonts w:hint="eastAsia" w:ascii="宋体" w:hAnsi="宋体" w:cs="宋体"/>
                <w:color w:val="000000" w:themeColor="text1"/>
                <w:sz w:val="21"/>
                <w:szCs w:val="21"/>
                <w:highlight w:val="none"/>
                <w:lang w:val="en-US" w:eastAsia="zh-CN" w:bidi="ar-SA"/>
                <w14:textFill>
                  <w14:solidFill>
                    <w14:schemeClr w14:val="tx1"/>
                  </w14:solidFill>
                </w14:textFill>
              </w:rPr>
              <w:t>0</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时00分)</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磋商供应商可以登录</w:t>
            </w:r>
            <w:r>
              <w:rPr>
                <w:rFonts w:hint="eastAsia" w:ascii="宋体" w:hAnsi="宋体" w:cs="宋体"/>
                <w:color w:val="000000" w:themeColor="text1"/>
                <w:sz w:val="21"/>
                <w:szCs w:val="21"/>
                <w:highlight w:val="none"/>
                <w:lang w:val="en-US" w:eastAsia="zh-CN" w:bidi="ar-SA"/>
                <w14:textFill>
                  <w14:solidFill>
                    <w14:schemeClr w14:val="tx1"/>
                  </w14:solidFill>
                </w14:textFill>
              </w:rPr>
              <w:t>广西政府采购云平台</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，用“项目采购-开标评标”功能进行解密磋商响应文件。</w:t>
            </w:r>
          </w:p>
          <w:p w14:paraId="74741214">
            <w:pPr>
              <w:pStyle w:val="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注：响应文件网上递交截止时间后，各供应商须在解密时限内对上传广西政府采购云平台的响应文件进行解密，所有供应商在规定的解密时限内解密完成或解密时限结束后，我中心开启已解密的响应文件。供应商超过解密时限未解密的，系统默认自动放弃，造成响应无效的后果由供应商自行承担</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解密响应文件后，30分钟内在线签字确认，超过时间没有在线签字确认的系统将自动视为供应商认可</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cs="宋体"/>
                <w:b/>
                <w:bCs/>
                <w:color w:val="000000" w:themeColor="text1"/>
                <w:sz w:val="21"/>
                <w:szCs w:val="21"/>
                <w:highlight w:val="none"/>
                <w:lang w:eastAsia="zh-CN"/>
                <w14:textFill>
                  <w14:solidFill>
                    <w14:schemeClr w14:val="tx1"/>
                  </w14:solidFill>
                </w14:textFill>
              </w:rPr>
              <w:t>。</w:t>
            </w:r>
          </w:p>
        </w:tc>
      </w:tr>
      <w:tr w14:paraId="1C38A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662" w:type="dxa"/>
            <w:noWrap w:val="0"/>
            <w:vAlign w:val="center"/>
          </w:tcPr>
          <w:p w14:paraId="3F141C51">
            <w:pPr>
              <w:spacing w:line="36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10</w:t>
            </w:r>
          </w:p>
        </w:tc>
        <w:tc>
          <w:tcPr>
            <w:tcW w:w="942" w:type="dxa"/>
            <w:noWrap w:val="0"/>
            <w:vAlign w:val="center"/>
          </w:tcPr>
          <w:p w14:paraId="241669CA">
            <w:pPr>
              <w:spacing w:line="360" w:lineRule="auto"/>
              <w:ind w:firstLine="105"/>
              <w:jc w:val="center"/>
              <w:rPr>
                <w:rFonts w:hint="eastAsia" w:ascii="宋体" w:hAnsi="宋体" w:eastAsia="宋体" w:cs="宋体"/>
                <w:color w:val="000000" w:themeColor="text1"/>
                <w:position w:val="-2"/>
                <w:szCs w:val="21"/>
                <w:highlight w:val="none"/>
                <w14:textFill>
                  <w14:solidFill>
                    <w14:schemeClr w14:val="tx1"/>
                  </w14:solidFill>
                </w14:textFill>
              </w:rPr>
            </w:pPr>
            <w:r>
              <w:rPr>
                <w:rFonts w:hint="eastAsia" w:ascii="宋体" w:hAnsi="宋体" w:eastAsia="宋体" w:cs="宋体"/>
                <w:color w:val="000000" w:themeColor="text1"/>
                <w:position w:val="-2"/>
                <w:szCs w:val="21"/>
                <w:highlight w:val="none"/>
                <w14:textFill>
                  <w14:solidFill>
                    <w14:schemeClr w14:val="tx1"/>
                  </w14:solidFill>
                </w14:textFill>
              </w:rPr>
              <w:t>19.1</w:t>
            </w:r>
          </w:p>
        </w:tc>
        <w:tc>
          <w:tcPr>
            <w:tcW w:w="1775" w:type="dxa"/>
            <w:noWrap w:val="0"/>
            <w:vAlign w:val="center"/>
          </w:tcPr>
          <w:p w14:paraId="51B752F1">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磋商小组组成</w:t>
            </w:r>
          </w:p>
        </w:tc>
        <w:tc>
          <w:tcPr>
            <w:tcW w:w="6912" w:type="dxa"/>
            <w:noWrap w:val="0"/>
            <w:vAlign w:val="center"/>
          </w:tcPr>
          <w:p w14:paraId="658394C8">
            <w:pPr>
              <w:spacing w:line="360" w:lineRule="auto"/>
              <w:ind w:left="15" w:hanging="14"/>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磋商及评审工作由采购代理机构负责组织，具体磋商、评审工作由依法组建的磋商小组负责，磋商小组由采购人代表和</w:t>
            </w:r>
            <w:r>
              <w:rPr>
                <w:rFonts w:hint="eastAsia" w:ascii="宋体" w:hAnsi="宋体" w:cs="宋体"/>
                <w:color w:val="000000" w:themeColor="text1"/>
                <w:szCs w:val="21"/>
                <w:highlight w:val="none"/>
                <w:lang w:eastAsia="zh-CN"/>
                <w14:textFill>
                  <w14:solidFill>
                    <w14:schemeClr w14:val="tx1"/>
                  </w14:solidFill>
                </w14:textFill>
              </w:rPr>
              <w:t>评审</w:t>
            </w:r>
            <w:r>
              <w:rPr>
                <w:rFonts w:hint="eastAsia" w:ascii="宋体" w:hAnsi="宋体" w:eastAsia="宋体" w:cs="宋体"/>
                <w:color w:val="000000" w:themeColor="text1"/>
                <w:szCs w:val="21"/>
                <w:highlight w:val="none"/>
                <w14:textFill>
                  <w14:solidFill>
                    <w14:schemeClr w14:val="tx1"/>
                  </w14:solidFill>
                </w14:textFill>
              </w:rPr>
              <w:t>专家组成。磋商小组的构成：</w:t>
            </w:r>
            <w:r>
              <w:rPr>
                <w:rFonts w:hint="eastAsia" w:ascii="宋体" w:hAnsi="宋体" w:eastAsia="宋体" w:cs="宋体"/>
                <w:color w:val="000000" w:themeColor="text1"/>
                <w:szCs w:val="21"/>
                <w:highlight w:val="none"/>
                <w:u w:val="single"/>
                <w14:textFill>
                  <w14:solidFill>
                    <w14:schemeClr w14:val="tx1"/>
                  </w14:solidFill>
                </w14:textFill>
              </w:rPr>
              <w:t xml:space="preserve">3 </w:t>
            </w:r>
            <w:r>
              <w:rPr>
                <w:rFonts w:hint="eastAsia" w:ascii="宋体" w:hAnsi="宋体" w:eastAsia="宋体" w:cs="宋体"/>
                <w:color w:val="000000" w:themeColor="text1"/>
                <w:szCs w:val="21"/>
                <w:highlight w:val="none"/>
                <w14:textFill>
                  <w14:solidFill>
                    <w14:schemeClr w14:val="tx1"/>
                  </w14:solidFill>
                </w14:textFill>
              </w:rPr>
              <w:t>人，其中采购人代表</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lang w:val="en-US" w:eastAsia="zh-CN"/>
                <w14:textFill>
                  <w14:solidFill>
                    <w14:schemeClr w14:val="tx1"/>
                  </w14:solidFill>
                </w14:textFill>
              </w:rPr>
              <w:t xml:space="preserve">1 </w:t>
            </w:r>
            <w:r>
              <w:rPr>
                <w:rFonts w:hint="eastAsia" w:ascii="宋体" w:hAnsi="宋体" w:eastAsia="宋体" w:cs="宋体"/>
                <w:color w:val="000000" w:themeColor="text1"/>
                <w:szCs w:val="21"/>
                <w:highlight w:val="none"/>
                <w14:textFill>
                  <w14:solidFill>
                    <w14:schemeClr w14:val="tx1"/>
                  </w14:solidFill>
                </w14:textFill>
              </w:rPr>
              <w:t>人，专家</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lang w:val="en-US" w:eastAsia="zh-CN"/>
                <w14:textFill>
                  <w14:solidFill>
                    <w14:schemeClr w14:val="tx1"/>
                  </w14:solidFill>
                </w14:textFill>
              </w:rPr>
              <w:t xml:space="preserve">2 </w:t>
            </w:r>
            <w:r>
              <w:rPr>
                <w:rFonts w:hint="eastAsia" w:ascii="宋体" w:hAnsi="宋体" w:eastAsia="宋体" w:cs="宋体"/>
                <w:color w:val="000000" w:themeColor="text1"/>
                <w:szCs w:val="21"/>
                <w:highlight w:val="none"/>
                <w14:textFill>
                  <w14:solidFill>
                    <w14:schemeClr w14:val="tx1"/>
                  </w14:solidFill>
                </w14:textFill>
              </w:rPr>
              <w:t>人。</w:t>
            </w:r>
          </w:p>
        </w:tc>
      </w:tr>
      <w:tr w14:paraId="12447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662" w:type="dxa"/>
            <w:noWrap w:val="0"/>
            <w:vAlign w:val="center"/>
          </w:tcPr>
          <w:p w14:paraId="26C95F1F">
            <w:pPr>
              <w:spacing w:line="36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11</w:t>
            </w:r>
          </w:p>
        </w:tc>
        <w:tc>
          <w:tcPr>
            <w:tcW w:w="942" w:type="dxa"/>
            <w:noWrap w:val="0"/>
            <w:vAlign w:val="center"/>
          </w:tcPr>
          <w:p w14:paraId="0FE77B6D">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19.2</w:t>
            </w:r>
          </w:p>
        </w:tc>
        <w:tc>
          <w:tcPr>
            <w:tcW w:w="1775" w:type="dxa"/>
            <w:noWrap w:val="0"/>
            <w:vAlign w:val="center"/>
          </w:tcPr>
          <w:p w14:paraId="3EBDF67E">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磋商时间、地点、人员</w:t>
            </w:r>
          </w:p>
        </w:tc>
        <w:tc>
          <w:tcPr>
            <w:tcW w:w="6912" w:type="dxa"/>
            <w:noWrap w:val="0"/>
            <w:vAlign w:val="top"/>
          </w:tcPr>
          <w:p w14:paraId="1647BBFA">
            <w:pPr>
              <w:spacing w:line="360" w:lineRule="auto"/>
              <w:ind w:left="315" w:hanging="315"/>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19.2.1磋商时间：响应文件递交截止时间后。</w:t>
            </w:r>
          </w:p>
          <w:p w14:paraId="1EF64B70">
            <w:pPr>
              <w:spacing w:line="360" w:lineRule="auto"/>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19.2.2磋商地点：本项目需要磋商供应商代表在截标当天截标后，按磋商小组要求及时</w:t>
            </w:r>
            <w:r>
              <w:rPr>
                <w:rFonts w:hint="eastAsia" w:ascii="宋体" w:hAnsi="宋体" w:cs="宋体"/>
                <w:color w:val="000000" w:themeColor="text1"/>
                <w:szCs w:val="21"/>
                <w:highlight w:val="none"/>
                <w:lang w:eastAsia="zh-CN"/>
                <w14:textFill>
                  <w14:solidFill>
                    <w14:schemeClr w14:val="tx1"/>
                  </w14:solidFill>
                </w14:textFill>
              </w:rPr>
              <w:t>登录广西政府采购云平台</w:t>
            </w:r>
            <w:r>
              <w:rPr>
                <w:rFonts w:hint="eastAsia" w:ascii="宋体" w:hAnsi="宋体" w:eastAsia="宋体" w:cs="宋体"/>
                <w:color w:val="000000" w:themeColor="text1"/>
                <w:szCs w:val="21"/>
                <w:highlight w:val="none"/>
                <w14:textFill>
                  <w14:solidFill>
                    <w14:schemeClr w14:val="tx1"/>
                  </w14:solidFill>
                </w14:textFill>
              </w:rPr>
              <w:t>等候在线磋商</w:t>
            </w:r>
            <w:r>
              <w:rPr>
                <w:rFonts w:hint="eastAsia" w:ascii="宋体" w:hAnsi="宋体" w:eastAsia="宋体" w:cs="宋体"/>
                <w:color w:val="000000" w:themeColor="text1"/>
                <w:szCs w:val="21"/>
                <w:highlight w:val="none"/>
                <w:lang w:eastAsia="zh-CN"/>
                <w14:textFill>
                  <w14:solidFill>
                    <w14:schemeClr w14:val="tx1"/>
                  </w14:solidFill>
                </w14:textFill>
              </w:rPr>
              <w:t>。</w:t>
            </w:r>
          </w:p>
          <w:p w14:paraId="730F1813">
            <w:pPr>
              <w:spacing w:line="360" w:lineRule="auto"/>
              <w:ind w:left="15" w:hanging="14"/>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19.2.3磋商参加人员：供应商法定代表人、负责人、自然人或相应的委托代</w:t>
            </w:r>
            <w:r>
              <w:rPr>
                <w:rFonts w:hint="eastAsia" w:ascii="宋体" w:hAnsi="宋体" w:eastAsia="宋体" w:cs="宋体"/>
                <w:color w:val="000000" w:themeColor="text1"/>
                <w:szCs w:val="21"/>
                <w:highlight w:val="none"/>
                <w:u w:val="none"/>
                <w14:textFill>
                  <w14:solidFill>
                    <w14:schemeClr w14:val="tx1"/>
                  </w14:solidFill>
                </w14:textFill>
              </w:rPr>
              <w:t>理人持有效身份证原件</w:t>
            </w:r>
            <w:r>
              <w:rPr>
                <w:rFonts w:hint="eastAsia" w:ascii="宋体" w:hAnsi="宋体" w:eastAsia="宋体" w:cs="宋体"/>
                <w:color w:val="000000" w:themeColor="text1"/>
                <w:szCs w:val="21"/>
                <w:highlight w:val="none"/>
                <w:u w:val="none"/>
                <w:lang w:eastAsia="zh-CN"/>
                <w14:textFill>
                  <w14:solidFill>
                    <w14:schemeClr w14:val="tx1"/>
                  </w14:solidFill>
                </w14:textFill>
              </w:rPr>
              <w:t>和供应商</w:t>
            </w:r>
            <w:r>
              <w:rPr>
                <w:rFonts w:hint="eastAsia" w:ascii="宋体" w:hAnsi="宋体" w:cs="宋体"/>
                <w:color w:val="000000" w:themeColor="text1"/>
                <w:szCs w:val="21"/>
                <w:highlight w:val="none"/>
                <w:u w:val="none"/>
                <w:lang w:eastAsia="zh-CN"/>
                <w14:textFill>
                  <w14:solidFill>
                    <w14:schemeClr w14:val="tx1"/>
                  </w14:solidFill>
                </w14:textFill>
              </w:rPr>
              <w:t>广西政府采购云平台</w:t>
            </w:r>
            <w:r>
              <w:rPr>
                <w:rFonts w:hint="eastAsia" w:ascii="宋体" w:hAnsi="宋体" w:eastAsia="宋体" w:cs="宋体"/>
                <w:color w:val="000000" w:themeColor="text1"/>
                <w:szCs w:val="21"/>
                <w:highlight w:val="none"/>
                <w:u w:val="none"/>
                <w:lang w:val="en-US" w:eastAsia="zh-CN"/>
                <w14:textFill>
                  <w14:solidFill>
                    <w14:schemeClr w14:val="tx1"/>
                  </w14:solidFill>
                </w14:textFill>
              </w:rPr>
              <w:t>CA数字证书</w:t>
            </w:r>
            <w:r>
              <w:rPr>
                <w:rFonts w:hint="eastAsia" w:ascii="宋体" w:hAnsi="宋体" w:eastAsia="宋体" w:cs="宋体"/>
                <w:color w:val="000000" w:themeColor="text1"/>
                <w:szCs w:val="21"/>
                <w:highlight w:val="none"/>
                <w14:textFill>
                  <w14:solidFill>
                    <w14:schemeClr w14:val="tx1"/>
                  </w14:solidFill>
                </w14:textFill>
              </w:rPr>
              <w:t>参加磋商。请供应商按时到达指定地点等候磋商。</w:t>
            </w:r>
          </w:p>
          <w:p w14:paraId="100D5662">
            <w:pPr>
              <w:tabs>
                <w:tab w:val="left" w:pos="1140"/>
              </w:tabs>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19.2.4响应文件递交截止时间后，由磋商小组在评标室内</w:t>
            </w:r>
            <w:r>
              <w:rPr>
                <w:rFonts w:hint="eastAsia" w:ascii="宋体" w:hAnsi="宋体" w:eastAsia="宋体" w:cs="宋体"/>
                <w:color w:val="000000" w:themeColor="text1"/>
                <w:szCs w:val="21"/>
                <w:highlight w:val="none"/>
                <w:lang w:eastAsia="zh-CN"/>
                <w14:textFill>
                  <w14:solidFill>
                    <w14:schemeClr w14:val="tx1"/>
                  </w14:solidFill>
                </w14:textFill>
              </w:rPr>
              <w:t>线上</w:t>
            </w:r>
            <w:r>
              <w:rPr>
                <w:rFonts w:hint="eastAsia" w:ascii="宋体" w:hAnsi="宋体" w:eastAsia="宋体" w:cs="宋体"/>
                <w:color w:val="000000" w:themeColor="text1"/>
                <w:szCs w:val="21"/>
                <w:highlight w:val="none"/>
                <w14:textFill>
                  <w14:solidFill>
                    <w14:schemeClr w14:val="tx1"/>
                  </w14:solidFill>
                </w14:textFill>
              </w:rPr>
              <w:t>开启响应文件。</w:t>
            </w:r>
          </w:p>
        </w:tc>
      </w:tr>
      <w:tr w14:paraId="6A17E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2" w:type="dxa"/>
            <w:noWrap w:val="0"/>
            <w:vAlign w:val="center"/>
          </w:tcPr>
          <w:p w14:paraId="13100C21">
            <w:pPr>
              <w:spacing w:line="36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12</w:t>
            </w:r>
          </w:p>
        </w:tc>
        <w:tc>
          <w:tcPr>
            <w:tcW w:w="942" w:type="dxa"/>
            <w:noWrap w:val="0"/>
            <w:vAlign w:val="center"/>
          </w:tcPr>
          <w:p w14:paraId="109A7439">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20.2</w:t>
            </w:r>
          </w:p>
        </w:tc>
        <w:tc>
          <w:tcPr>
            <w:tcW w:w="1775" w:type="dxa"/>
            <w:noWrap w:val="0"/>
            <w:vAlign w:val="center"/>
          </w:tcPr>
          <w:p w14:paraId="77A6BF1F">
            <w:pPr>
              <w:pStyle w:val="21"/>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评审办法</w:t>
            </w:r>
          </w:p>
        </w:tc>
        <w:tc>
          <w:tcPr>
            <w:tcW w:w="6912" w:type="dxa"/>
            <w:noWrap w:val="0"/>
            <w:vAlign w:val="center"/>
          </w:tcPr>
          <w:p w14:paraId="2DC23567">
            <w:pPr>
              <w:tabs>
                <w:tab w:val="left" w:pos="1140"/>
              </w:tabs>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具体详见第四章评审办法。</w:t>
            </w:r>
          </w:p>
        </w:tc>
      </w:tr>
      <w:tr w14:paraId="30C58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2" w:type="dxa"/>
            <w:noWrap w:val="0"/>
            <w:vAlign w:val="center"/>
          </w:tcPr>
          <w:p w14:paraId="119C628C">
            <w:pPr>
              <w:spacing w:line="36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13</w:t>
            </w:r>
          </w:p>
        </w:tc>
        <w:tc>
          <w:tcPr>
            <w:tcW w:w="942" w:type="dxa"/>
            <w:noWrap w:val="0"/>
            <w:vAlign w:val="center"/>
          </w:tcPr>
          <w:p w14:paraId="4FF85088">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26</w:t>
            </w:r>
          </w:p>
        </w:tc>
        <w:tc>
          <w:tcPr>
            <w:tcW w:w="1775" w:type="dxa"/>
            <w:noWrap w:val="0"/>
            <w:vAlign w:val="center"/>
          </w:tcPr>
          <w:p w14:paraId="4917A0BE">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信用查询</w:t>
            </w:r>
          </w:p>
        </w:tc>
        <w:tc>
          <w:tcPr>
            <w:tcW w:w="6912" w:type="dxa"/>
            <w:noWrap w:val="0"/>
            <w:vAlign w:val="center"/>
          </w:tcPr>
          <w:p w14:paraId="508241EA">
            <w:pPr>
              <w:spacing w:line="360" w:lineRule="auto"/>
              <w:ind w:left="15" w:hanging="14"/>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根据《关于做好政府采购有关信用主体标识码登记及在政府采购活动中查询使用信用记录有关问题的通知》（桂财采〔2016〕37</w:t>
            </w:r>
            <w:r>
              <w:rPr>
                <w:rFonts w:hint="eastAsia" w:ascii="宋体" w:hAnsi="宋体" w:cs="宋体"/>
                <w:color w:val="000000" w:themeColor="text1"/>
                <w:szCs w:val="21"/>
                <w:highlight w:val="none"/>
                <w:lang w:eastAsia="zh-CN"/>
                <w14:textFill>
                  <w14:solidFill>
                    <w14:schemeClr w14:val="tx1"/>
                  </w14:solidFill>
                </w14:textFill>
              </w:rPr>
              <w:t>号</w:t>
            </w:r>
            <w:r>
              <w:rPr>
                <w:rFonts w:hint="eastAsia" w:ascii="宋体" w:hAnsi="宋体" w:eastAsia="宋体" w:cs="宋体"/>
                <w:color w:val="000000" w:themeColor="text1"/>
                <w:szCs w:val="21"/>
                <w:highlight w:val="none"/>
                <w14:textFill>
                  <w14:solidFill>
                    <w14:schemeClr w14:val="tx1"/>
                  </w14:solidFill>
                </w14:textFill>
              </w:rPr>
              <w:t>），由采购代理机构对第一成交候选人进行信用查询：</w:t>
            </w:r>
          </w:p>
          <w:p w14:paraId="0F7F4AAC">
            <w:pPr>
              <w:spacing w:line="360" w:lineRule="auto"/>
              <w:ind w:left="15" w:hanging="14"/>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⑴查询渠道：“信用中国”网站(www.creditchina.gov.cn)、中国政府采购网(www.ccgp.gov.cn)等；</w:t>
            </w:r>
          </w:p>
          <w:p w14:paraId="56CFED4A">
            <w:pPr>
              <w:spacing w:line="360" w:lineRule="auto"/>
              <w:ind w:left="315" w:hanging="315"/>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⑵查询时间：成交通知书发出前；</w:t>
            </w:r>
          </w:p>
          <w:p w14:paraId="498B4564">
            <w:pPr>
              <w:spacing w:line="360" w:lineRule="auto"/>
              <w:ind w:left="15" w:hanging="14"/>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⑶信用信息查询记录和证据留存方式：在查询网站中直接打印查询记录，打印材料作为采购活动资料保存；</w:t>
            </w:r>
          </w:p>
          <w:p w14:paraId="4BCDD661">
            <w:pPr>
              <w:spacing w:line="360" w:lineRule="auto"/>
              <w:ind w:left="15" w:hanging="14"/>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⑷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取消其成交候选人资格。采购人依法按照评审报告中磋商小组推荐成交候选人排序表确定排名第二的成交候选人为成交供应商或者重新组织采购。</w:t>
            </w:r>
          </w:p>
          <w:p w14:paraId="1D017BE1">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两个以上的自然人、法人或者其他组织组成一个联合体，以一个供应商的身份共同参加政府采购活动的，对所有联合体成员进行信用记录查询，联合体成员存在不良信用记录的，视同联合体存在不良信用记录。</w:t>
            </w:r>
          </w:p>
        </w:tc>
      </w:tr>
      <w:tr w14:paraId="3FCF7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62" w:type="dxa"/>
            <w:noWrap w:val="0"/>
            <w:vAlign w:val="center"/>
          </w:tcPr>
          <w:p w14:paraId="21068F5B">
            <w:pPr>
              <w:spacing w:line="36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14</w:t>
            </w:r>
          </w:p>
        </w:tc>
        <w:tc>
          <w:tcPr>
            <w:tcW w:w="942" w:type="dxa"/>
            <w:noWrap w:val="0"/>
            <w:vAlign w:val="center"/>
          </w:tcPr>
          <w:p w14:paraId="2A80A457">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27</w:t>
            </w:r>
          </w:p>
        </w:tc>
        <w:tc>
          <w:tcPr>
            <w:tcW w:w="1775" w:type="dxa"/>
            <w:noWrap w:val="0"/>
            <w:vAlign w:val="center"/>
          </w:tcPr>
          <w:p w14:paraId="1E5FFFB0">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成交结果公告</w:t>
            </w:r>
          </w:p>
          <w:p w14:paraId="26F39EB7">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及成交通知书</w:t>
            </w:r>
          </w:p>
        </w:tc>
        <w:tc>
          <w:tcPr>
            <w:tcW w:w="6912" w:type="dxa"/>
            <w:noWrap w:val="0"/>
            <w:vAlign w:val="top"/>
          </w:tcPr>
          <w:p w14:paraId="721B2DAF">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27.1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07C0BC71">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27.2</w:t>
            </w:r>
            <w:r>
              <w:rPr>
                <w:rFonts w:hint="eastAsia" w:ascii="宋体" w:hAnsi="宋体" w:cs="宋体"/>
                <w:color w:val="000000" w:themeColor="text1"/>
                <w:szCs w:val="21"/>
                <w:highlight w:val="none"/>
                <w:lang w:eastAsia="zh-CN"/>
                <w14:textFill>
                  <w14:solidFill>
                    <w14:schemeClr w14:val="tx1"/>
                  </w14:solidFill>
                </w14:textFill>
              </w:rPr>
              <w:t>成交</w:t>
            </w:r>
            <w:r>
              <w:rPr>
                <w:rFonts w:hint="eastAsia" w:ascii="宋体" w:hAnsi="宋体" w:eastAsia="宋体" w:cs="宋体"/>
                <w:color w:val="000000" w:themeColor="text1"/>
                <w:szCs w:val="21"/>
                <w:highlight w:val="none"/>
                <w14:textFill>
                  <w14:solidFill>
                    <w14:schemeClr w14:val="tx1"/>
                  </w14:solidFill>
                </w14:textFill>
              </w:rPr>
              <w:t>公告发布的同时，采购代理机构在线向</w:t>
            </w:r>
            <w:r>
              <w:rPr>
                <w:rFonts w:hint="eastAsia" w:ascii="宋体" w:hAnsi="宋体" w:cs="宋体"/>
                <w:color w:val="000000" w:themeColor="text1"/>
                <w:szCs w:val="21"/>
                <w:highlight w:val="none"/>
                <w:lang w:eastAsia="zh-CN"/>
                <w14:textFill>
                  <w14:solidFill>
                    <w14:schemeClr w14:val="tx1"/>
                  </w14:solidFill>
                </w14:textFill>
              </w:rPr>
              <w:t>成交</w:t>
            </w:r>
            <w:r>
              <w:rPr>
                <w:rFonts w:hint="eastAsia" w:ascii="宋体" w:hAnsi="宋体" w:eastAsia="宋体" w:cs="宋体"/>
                <w:color w:val="000000" w:themeColor="text1"/>
                <w:szCs w:val="21"/>
                <w:highlight w:val="none"/>
                <w14:textFill>
                  <w14:solidFill>
                    <w14:schemeClr w14:val="tx1"/>
                  </w14:solidFill>
                </w14:textFill>
              </w:rPr>
              <w:t>供应商发出电子</w:t>
            </w:r>
            <w:r>
              <w:rPr>
                <w:rFonts w:hint="eastAsia" w:ascii="宋体" w:hAnsi="宋体" w:cs="宋体"/>
                <w:color w:val="000000" w:themeColor="text1"/>
                <w:szCs w:val="21"/>
                <w:highlight w:val="none"/>
                <w:lang w:eastAsia="zh-CN"/>
                <w14:textFill>
                  <w14:solidFill>
                    <w14:schemeClr w14:val="tx1"/>
                  </w14:solidFill>
                </w14:textFill>
              </w:rPr>
              <w:t>成交</w:t>
            </w:r>
            <w:r>
              <w:rPr>
                <w:rFonts w:hint="eastAsia" w:ascii="宋体" w:hAnsi="宋体" w:eastAsia="宋体" w:cs="宋体"/>
                <w:color w:val="000000" w:themeColor="text1"/>
                <w:szCs w:val="21"/>
                <w:highlight w:val="none"/>
                <w14:textFill>
                  <w14:solidFill>
                    <w14:schemeClr w14:val="tx1"/>
                  </w14:solidFill>
                </w14:textFill>
              </w:rPr>
              <w:t>通知书。</w:t>
            </w:r>
          </w:p>
        </w:tc>
      </w:tr>
      <w:tr w14:paraId="452FF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662" w:type="dxa"/>
            <w:noWrap w:val="0"/>
            <w:vAlign w:val="center"/>
          </w:tcPr>
          <w:p w14:paraId="70F38AD1">
            <w:pPr>
              <w:spacing w:line="36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15</w:t>
            </w:r>
          </w:p>
        </w:tc>
        <w:tc>
          <w:tcPr>
            <w:tcW w:w="942" w:type="dxa"/>
            <w:noWrap w:val="0"/>
            <w:vAlign w:val="center"/>
          </w:tcPr>
          <w:p w14:paraId="7B3F7CC8">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28</w:t>
            </w:r>
          </w:p>
        </w:tc>
        <w:tc>
          <w:tcPr>
            <w:tcW w:w="1775" w:type="dxa"/>
            <w:noWrap w:val="0"/>
            <w:vAlign w:val="center"/>
          </w:tcPr>
          <w:p w14:paraId="07CEEE75">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履约保证金</w:t>
            </w:r>
          </w:p>
        </w:tc>
        <w:tc>
          <w:tcPr>
            <w:tcW w:w="6912" w:type="dxa"/>
            <w:noWrap w:val="0"/>
            <w:vAlign w:val="center"/>
          </w:tcPr>
          <w:p w14:paraId="4FFE4A67">
            <w:pPr>
              <w:numPr>
                <w:ilvl w:val="0"/>
                <w:numId w:val="0"/>
              </w:numPr>
              <w:bidi w:val="0"/>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本项目无需缴纳履约保证金。</w:t>
            </w:r>
          </w:p>
        </w:tc>
      </w:tr>
      <w:tr w14:paraId="137A8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62" w:type="dxa"/>
            <w:noWrap w:val="0"/>
            <w:vAlign w:val="center"/>
          </w:tcPr>
          <w:p w14:paraId="1B2CA093">
            <w:pPr>
              <w:spacing w:line="36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16</w:t>
            </w:r>
          </w:p>
        </w:tc>
        <w:tc>
          <w:tcPr>
            <w:tcW w:w="942" w:type="dxa"/>
            <w:noWrap w:val="0"/>
            <w:vAlign w:val="center"/>
          </w:tcPr>
          <w:p w14:paraId="2F5E4762">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29.1</w:t>
            </w:r>
          </w:p>
        </w:tc>
        <w:tc>
          <w:tcPr>
            <w:tcW w:w="1775" w:type="dxa"/>
            <w:noWrap w:val="0"/>
            <w:vAlign w:val="center"/>
          </w:tcPr>
          <w:p w14:paraId="3DFA78A9">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签订合同时间</w:t>
            </w:r>
          </w:p>
        </w:tc>
        <w:tc>
          <w:tcPr>
            <w:tcW w:w="6912" w:type="dxa"/>
            <w:noWrap w:val="0"/>
            <w:vAlign w:val="top"/>
          </w:tcPr>
          <w:p w14:paraId="4EF65FDB">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lang w:eastAsia="zh-CN"/>
                <w14:textFill>
                  <w14:solidFill>
                    <w14:schemeClr w14:val="tx1"/>
                  </w14:solidFill>
                </w14:textFill>
              </w:rPr>
              <w:t>成交通知书发出之日起</w:t>
            </w:r>
            <w:r>
              <w:rPr>
                <w:rFonts w:hint="eastAsia" w:ascii="宋体" w:hAnsi="宋体" w:cs="宋体"/>
                <w:b/>
                <w:bCs/>
                <w:color w:val="000000" w:themeColor="text1"/>
                <w:szCs w:val="21"/>
                <w:highlight w:val="none"/>
                <w:lang w:val="en-US" w:eastAsia="zh-CN"/>
                <w14:textFill>
                  <w14:solidFill>
                    <w14:schemeClr w14:val="tx1"/>
                  </w14:solidFill>
                </w14:textFill>
              </w:rPr>
              <w:t>八</w:t>
            </w:r>
            <w:r>
              <w:rPr>
                <w:rFonts w:hint="eastAsia" w:ascii="宋体" w:hAnsi="宋体" w:eastAsia="宋体" w:cs="宋体"/>
                <w:b/>
                <w:bCs/>
                <w:color w:val="000000" w:themeColor="text1"/>
                <w:szCs w:val="21"/>
                <w:highlight w:val="none"/>
                <w:lang w:eastAsia="zh-CN"/>
                <w14:textFill>
                  <w14:solidFill>
                    <w14:schemeClr w14:val="tx1"/>
                  </w14:solidFill>
                </w14:textFill>
              </w:rPr>
              <w:t>个工作日内签订合同</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成交</w:t>
            </w:r>
            <w:r>
              <w:rPr>
                <w:rFonts w:hint="eastAsia" w:ascii="宋体" w:hAnsi="宋体" w:eastAsia="宋体" w:cs="宋体"/>
                <w:color w:val="000000" w:themeColor="text1"/>
                <w:szCs w:val="21"/>
                <w:highlight w:val="none"/>
                <w:lang w:eastAsia="zh-CN"/>
                <w14:textFill>
                  <w14:solidFill>
                    <w14:schemeClr w14:val="tx1"/>
                  </w14:solidFill>
                </w14:textFill>
              </w:rPr>
              <w:t>供应商收到</w:t>
            </w:r>
            <w:r>
              <w:rPr>
                <w:rFonts w:hint="eastAsia" w:ascii="宋体" w:hAnsi="宋体" w:eastAsia="宋体" w:cs="宋体"/>
                <w:color w:val="000000" w:themeColor="text1"/>
                <w:szCs w:val="21"/>
                <w:highlight w:val="none"/>
                <w:lang w:val="en-US" w:eastAsia="zh-CN"/>
                <w14:textFill>
                  <w14:solidFill>
                    <w14:schemeClr w14:val="tx1"/>
                  </w14:solidFill>
                </w14:textFill>
              </w:rPr>
              <w:t>成交</w:t>
            </w:r>
            <w:r>
              <w:rPr>
                <w:rFonts w:hint="eastAsia" w:ascii="宋体" w:hAnsi="宋体" w:eastAsia="宋体" w:cs="宋体"/>
                <w:color w:val="000000" w:themeColor="text1"/>
                <w:szCs w:val="21"/>
                <w:highlight w:val="none"/>
                <w:lang w:eastAsia="zh-CN"/>
                <w14:textFill>
                  <w14:solidFill>
                    <w14:schemeClr w14:val="tx1"/>
                  </w14:solidFill>
                </w14:textFill>
              </w:rPr>
              <w:t>通知书后，应按规定与采购人在“</w:t>
            </w:r>
            <w:r>
              <w:rPr>
                <w:rFonts w:hint="eastAsia" w:ascii="宋体" w:hAnsi="宋体" w:eastAsia="宋体" w:cs="宋体"/>
                <w:color w:val="000000" w:themeColor="text1"/>
                <w:szCs w:val="21"/>
                <w:highlight w:val="none"/>
                <w:lang w:val="en-US" w:eastAsia="zh-CN"/>
                <w14:textFill>
                  <w14:solidFill>
                    <w14:schemeClr w14:val="tx1"/>
                  </w14:solidFill>
                </w14:textFill>
              </w:rPr>
              <w:t>广西政府采购云平台</w:t>
            </w:r>
            <w:r>
              <w:rPr>
                <w:rFonts w:hint="eastAsia" w:ascii="宋体" w:hAnsi="宋体" w:eastAsia="宋体" w:cs="宋体"/>
                <w:color w:val="000000" w:themeColor="text1"/>
                <w:szCs w:val="21"/>
                <w:highlight w:val="none"/>
                <w:lang w:eastAsia="zh-CN"/>
                <w14:textFill>
                  <w14:solidFill>
                    <w14:schemeClr w14:val="tx1"/>
                  </w14:solidFill>
                </w14:textFill>
              </w:rPr>
              <w:t>”上在线签订电子合同。</w:t>
            </w:r>
          </w:p>
        </w:tc>
      </w:tr>
      <w:tr w14:paraId="632D9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62" w:type="dxa"/>
            <w:noWrap w:val="0"/>
            <w:vAlign w:val="center"/>
          </w:tcPr>
          <w:p w14:paraId="7C7C4162">
            <w:pPr>
              <w:spacing w:line="36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17</w:t>
            </w:r>
          </w:p>
        </w:tc>
        <w:tc>
          <w:tcPr>
            <w:tcW w:w="942" w:type="dxa"/>
            <w:noWrap w:val="0"/>
            <w:vAlign w:val="center"/>
          </w:tcPr>
          <w:p w14:paraId="6F8BE868">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29.3</w:t>
            </w:r>
          </w:p>
        </w:tc>
        <w:tc>
          <w:tcPr>
            <w:tcW w:w="1775" w:type="dxa"/>
            <w:noWrap w:val="0"/>
            <w:vAlign w:val="center"/>
          </w:tcPr>
          <w:p w14:paraId="2A20590B">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合同备案存档</w:t>
            </w:r>
          </w:p>
        </w:tc>
        <w:tc>
          <w:tcPr>
            <w:tcW w:w="6912" w:type="dxa"/>
            <w:noWrap w:val="0"/>
            <w:vAlign w:val="center"/>
          </w:tcPr>
          <w:p w14:paraId="1B6E47C8">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政府采购合同双方自签订之日起</w:t>
            </w:r>
            <w:r>
              <w:rPr>
                <w:rFonts w:hint="eastAsia" w:ascii="宋体" w:hAnsi="宋体" w:eastAsia="宋体" w:cs="宋体"/>
                <w:color w:val="000000" w:themeColor="text1"/>
                <w:szCs w:val="21"/>
                <w:highlight w:val="none"/>
                <w:lang w:val="en-US" w:eastAsia="zh-CN"/>
                <w14:textFill>
                  <w14:solidFill>
                    <w14:schemeClr w14:val="tx1"/>
                  </w14:solidFill>
                </w14:textFill>
              </w:rPr>
              <w:t>将自动存档于</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广西政府采购云平台</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上</w:t>
            </w:r>
            <w:r>
              <w:rPr>
                <w:rFonts w:hint="eastAsia" w:ascii="宋体" w:hAnsi="宋体" w:eastAsia="宋体" w:cs="宋体"/>
                <w:color w:val="000000" w:themeColor="text1"/>
                <w:szCs w:val="21"/>
                <w:highlight w:val="none"/>
                <w14:textFill>
                  <w14:solidFill>
                    <w14:schemeClr w14:val="tx1"/>
                  </w14:solidFill>
                </w14:textFill>
              </w:rPr>
              <w:t>，采购人于合同签订之日起七个工作日内将一份合同原件送本级财政部门备案。</w:t>
            </w:r>
          </w:p>
        </w:tc>
      </w:tr>
      <w:tr w14:paraId="30FB2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62" w:type="dxa"/>
            <w:noWrap w:val="0"/>
            <w:vAlign w:val="center"/>
          </w:tcPr>
          <w:p w14:paraId="406287CF">
            <w:pPr>
              <w:spacing w:line="36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18</w:t>
            </w:r>
          </w:p>
        </w:tc>
        <w:tc>
          <w:tcPr>
            <w:tcW w:w="942" w:type="dxa"/>
            <w:noWrap w:val="0"/>
            <w:vAlign w:val="center"/>
          </w:tcPr>
          <w:p w14:paraId="5E2B57E9">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30</w:t>
            </w:r>
          </w:p>
        </w:tc>
        <w:tc>
          <w:tcPr>
            <w:tcW w:w="1775" w:type="dxa"/>
            <w:noWrap w:val="0"/>
            <w:vAlign w:val="center"/>
          </w:tcPr>
          <w:p w14:paraId="3CE50440">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采购代理服务费</w:t>
            </w:r>
          </w:p>
        </w:tc>
        <w:tc>
          <w:tcPr>
            <w:tcW w:w="6912" w:type="dxa"/>
            <w:noWrap w:val="0"/>
            <w:vAlign w:val="top"/>
          </w:tcPr>
          <w:p w14:paraId="6D663C81">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本项目不收取采购代理服务费</w:t>
            </w:r>
          </w:p>
        </w:tc>
      </w:tr>
      <w:tr w14:paraId="06C61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2" w:type="dxa"/>
            <w:noWrap w:val="0"/>
            <w:vAlign w:val="center"/>
          </w:tcPr>
          <w:p w14:paraId="62CD8D66">
            <w:pPr>
              <w:spacing w:line="36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19</w:t>
            </w:r>
          </w:p>
        </w:tc>
        <w:tc>
          <w:tcPr>
            <w:tcW w:w="942" w:type="dxa"/>
            <w:noWrap w:val="0"/>
            <w:vAlign w:val="center"/>
          </w:tcPr>
          <w:p w14:paraId="485A9C40">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31</w:t>
            </w:r>
          </w:p>
        </w:tc>
        <w:tc>
          <w:tcPr>
            <w:tcW w:w="1775" w:type="dxa"/>
            <w:noWrap w:val="0"/>
            <w:vAlign w:val="center"/>
          </w:tcPr>
          <w:p w14:paraId="50FF4568">
            <w:pPr>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编制依据</w:t>
            </w:r>
          </w:p>
        </w:tc>
        <w:tc>
          <w:tcPr>
            <w:tcW w:w="6912" w:type="dxa"/>
            <w:noWrap w:val="0"/>
            <w:vAlign w:val="top"/>
          </w:tcPr>
          <w:p w14:paraId="71038856">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本竞争性磋商文件是根据《中华人民共和国政府采购法》《中华人民共和国政府采购法实施条例》《政府采购竞争性磋商采购方式管理暂行办法》和政府采购管理有关规定编制。</w:t>
            </w:r>
          </w:p>
        </w:tc>
      </w:tr>
      <w:tr w14:paraId="6D117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662" w:type="dxa"/>
            <w:noWrap w:val="0"/>
            <w:vAlign w:val="center"/>
          </w:tcPr>
          <w:p w14:paraId="7C177DD1">
            <w:pPr>
              <w:spacing w:line="36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20</w:t>
            </w:r>
          </w:p>
        </w:tc>
        <w:tc>
          <w:tcPr>
            <w:tcW w:w="942" w:type="dxa"/>
            <w:noWrap w:val="0"/>
            <w:vAlign w:val="center"/>
          </w:tcPr>
          <w:p w14:paraId="651A7F10">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32</w:t>
            </w:r>
          </w:p>
        </w:tc>
        <w:tc>
          <w:tcPr>
            <w:tcW w:w="1775" w:type="dxa"/>
            <w:noWrap w:val="0"/>
            <w:vAlign w:val="center"/>
          </w:tcPr>
          <w:p w14:paraId="1A5D44C9">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监督管理机构</w:t>
            </w:r>
          </w:p>
        </w:tc>
        <w:tc>
          <w:tcPr>
            <w:tcW w:w="6912" w:type="dxa"/>
            <w:noWrap w:val="0"/>
            <w:vAlign w:val="center"/>
          </w:tcPr>
          <w:p w14:paraId="43FF10FB">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桂林市财政局</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电话：</w:t>
            </w:r>
            <w:r>
              <w:rPr>
                <w:rFonts w:hint="eastAsia" w:ascii="宋体" w:hAnsi="宋体" w:cs="宋体"/>
                <w:color w:val="000000" w:themeColor="text1"/>
                <w:szCs w:val="21"/>
                <w:highlight w:val="none"/>
                <w:lang w:eastAsia="zh-CN"/>
                <w14:textFill>
                  <w14:solidFill>
                    <w14:schemeClr w14:val="tx1"/>
                  </w14:solidFill>
                </w14:textFill>
              </w:rPr>
              <w:t xml:space="preserve">0773-2862142 </w:t>
            </w:r>
          </w:p>
        </w:tc>
      </w:tr>
    </w:tbl>
    <w:p w14:paraId="062612BC">
      <w:pPr>
        <w:pStyle w:val="3"/>
        <w:jc w:val="center"/>
        <w:rPr>
          <w:rFonts w:hint="eastAsia" w:ascii="宋体" w:hAnsi="宋体" w:eastAsia="宋体" w:cs="宋体"/>
          <w:b/>
          <w:bCs w:val="0"/>
          <w:color w:val="000000" w:themeColor="text1"/>
          <w:szCs w:val="28"/>
          <w:highlight w:val="none"/>
          <w14:textFill>
            <w14:solidFill>
              <w14:schemeClr w14:val="tx1"/>
            </w14:solidFill>
          </w14:textFill>
        </w:rPr>
      </w:pPr>
      <w:bookmarkStart w:id="66" w:name="_Toc22792"/>
      <w:bookmarkStart w:id="67" w:name="_Toc19410"/>
      <w:bookmarkStart w:id="68" w:name="_Toc10058"/>
      <w:bookmarkStart w:id="69" w:name="_Toc29465"/>
    </w:p>
    <w:p w14:paraId="78C0673C">
      <w:pPr>
        <w:rPr>
          <w:rFonts w:hint="eastAsia" w:ascii="宋体" w:hAnsi="宋体" w:eastAsia="宋体" w:cs="宋体"/>
          <w:b/>
          <w:bCs w:val="0"/>
          <w:color w:val="000000" w:themeColor="text1"/>
          <w:szCs w:val="28"/>
          <w:highlight w:val="none"/>
          <w14:textFill>
            <w14:solidFill>
              <w14:schemeClr w14:val="tx1"/>
            </w14:solidFill>
          </w14:textFill>
        </w:rPr>
      </w:pPr>
    </w:p>
    <w:p w14:paraId="3249B548">
      <w:pPr>
        <w:rPr>
          <w:rFonts w:hint="eastAsia" w:ascii="宋体" w:hAnsi="宋体" w:eastAsia="宋体" w:cs="宋体"/>
          <w:b/>
          <w:bCs w:val="0"/>
          <w:color w:val="000000" w:themeColor="text1"/>
          <w:szCs w:val="28"/>
          <w:highlight w:val="none"/>
          <w14:textFill>
            <w14:solidFill>
              <w14:schemeClr w14:val="tx1"/>
            </w14:solidFill>
          </w14:textFill>
        </w:rPr>
      </w:pPr>
    </w:p>
    <w:p w14:paraId="2F6D6DB3">
      <w:pPr>
        <w:rPr>
          <w:rFonts w:hint="eastAsia" w:ascii="宋体" w:hAnsi="宋体" w:eastAsia="宋体" w:cs="宋体"/>
          <w:b/>
          <w:bCs w:val="0"/>
          <w:color w:val="000000" w:themeColor="text1"/>
          <w:szCs w:val="28"/>
          <w:highlight w:val="none"/>
          <w14:textFill>
            <w14:solidFill>
              <w14:schemeClr w14:val="tx1"/>
            </w14:solidFill>
          </w14:textFill>
        </w:rPr>
      </w:pPr>
    </w:p>
    <w:p w14:paraId="6BB6135C">
      <w:pPr>
        <w:rPr>
          <w:rFonts w:hint="eastAsia" w:ascii="宋体" w:hAnsi="宋体" w:eastAsia="宋体" w:cs="宋体"/>
          <w:b/>
          <w:bCs w:val="0"/>
          <w:color w:val="000000" w:themeColor="text1"/>
          <w:szCs w:val="28"/>
          <w:highlight w:val="none"/>
          <w14:textFill>
            <w14:solidFill>
              <w14:schemeClr w14:val="tx1"/>
            </w14:solidFill>
          </w14:textFill>
        </w:rPr>
      </w:pPr>
    </w:p>
    <w:p w14:paraId="78C4D8F8">
      <w:pPr>
        <w:rPr>
          <w:rFonts w:hint="eastAsia" w:ascii="宋体" w:hAnsi="宋体" w:eastAsia="宋体" w:cs="宋体"/>
          <w:b/>
          <w:bCs w:val="0"/>
          <w:color w:val="000000" w:themeColor="text1"/>
          <w:szCs w:val="28"/>
          <w:highlight w:val="none"/>
          <w14:textFill>
            <w14:solidFill>
              <w14:schemeClr w14:val="tx1"/>
            </w14:solidFill>
          </w14:textFill>
        </w:rPr>
      </w:pPr>
    </w:p>
    <w:p w14:paraId="0FE82033">
      <w:pPr>
        <w:rPr>
          <w:rFonts w:hint="eastAsia" w:ascii="宋体" w:hAnsi="宋体" w:eastAsia="宋体" w:cs="宋体"/>
          <w:b/>
          <w:bCs w:val="0"/>
          <w:color w:val="000000" w:themeColor="text1"/>
          <w:szCs w:val="28"/>
          <w:highlight w:val="none"/>
          <w14:textFill>
            <w14:solidFill>
              <w14:schemeClr w14:val="tx1"/>
            </w14:solidFill>
          </w14:textFill>
        </w:rPr>
      </w:pPr>
    </w:p>
    <w:p w14:paraId="3F48CEE1">
      <w:pPr>
        <w:rPr>
          <w:rFonts w:hint="eastAsia" w:ascii="宋体" w:hAnsi="宋体" w:eastAsia="宋体" w:cs="宋体"/>
          <w:b/>
          <w:bCs w:val="0"/>
          <w:color w:val="000000" w:themeColor="text1"/>
          <w:szCs w:val="28"/>
          <w:highlight w:val="none"/>
          <w14:textFill>
            <w14:solidFill>
              <w14:schemeClr w14:val="tx1"/>
            </w14:solidFill>
          </w14:textFill>
        </w:rPr>
      </w:pPr>
    </w:p>
    <w:p w14:paraId="5974E1C7">
      <w:pPr>
        <w:rPr>
          <w:rFonts w:hint="eastAsia" w:ascii="宋体" w:hAnsi="宋体" w:eastAsia="宋体" w:cs="宋体"/>
          <w:b/>
          <w:bCs w:val="0"/>
          <w:color w:val="000000" w:themeColor="text1"/>
          <w:szCs w:val="28"/>
          <w:highlight w:val="none"/>
          <w14:textFill>
            <w14:solidFill>
              <w14:schemeClr w14:val="tx1"/>
            </w14:solidFill>
          </w14:textFill>
        </w:rPr>
      </w:pPr>
    </w:p>
    <w:p w14:paraId="0608FE88">
      <w:pPr>
        <w:rPr>
          <w:rFonts w:hint="eastAsia" w:ascii="宋体" w:hAnsi="宋体" w:eastAsia="宋体" w:cs="宋体"/>
          <w:b/>
          <w:bCs w:val="0"/>
          <w:color w:val="000000" w:themeColor="text1"/>
          <w:szCs w:val="28"/>
          <w:highlight w:val="none"/>
          <w14:textFill>
            <w14:solidFill>
              <w14:schemeClr w14:val="tx1"/>
            </w14:solidFill>
          </w14:textFill>
        </w:rPr>
      </w:pPr>
    </w:p>
    <w:p w14:paraId="1603E3ED">
      <w:pPr>
        <w:rPr>
          <w:rFonts w:hint="eastAsia" w:ascii="宋体" w:hAnsi="宋体" w:eastAsia="宋体" w:cs="宋体"/>
          <w:b/>
          <w:bCs w:val="0"/>
          <w:color w:val="000000" w:themeColor="text1"/>
          <w:szCs w:val="28"/>
          <w:highlight w:val="none"/>
          <w14:textFill>
            <w14:solidFill>
              <w14:schemeClr w14:val="tx1"/>
            </w14:solidFill>
          </w14:textFill>
        </w:rPr>
      </w:pPr>
    </w:p>
    <w:p w14:paraId="17E2EE93">
      <w:pPr>
        <w:rPr>
          <w:rFonts w:hint="eastAsia" w:ascii="宋体" w:hAnsi="宋体" w:eastAsia="宋体" w:cs="宋体"/>
          <w:b/>
          <w:bCs w:val="0"/>
          <w:color w:val="000000" w:themeColor="text1"/>
          <w:szCs w:val="28"/>
          <w:highlight w:val="none"/>
          <w14:textFill>
            <w14:solidFill>
              <w14:schemeClr w14:val="tx1"/>
            </w14:solidFill>
          </w14:textFill>
        </w:rPr>
      </w:pPr>
    </w:p>
    <w:p w14:paraId="32819C12">
      <w:pPr>
        <w:rPr>
          <w:rFonts w:hint="eastAsia" w:ascii="宋体" w:hAnsi="宋体" w:eastAsia="宋体" w:cs="宋体"/>
          <w:b/>
          <w:bCs w:val="0"/>
          <w:color w:val="000000" w:themeColor="text1"/>
          <w:szCs w:val="28"/>
          <w:highlight w:val="none"/>
          <w14:textFill>
            <w14:solidFill>
              <w14:schemeClr w14:val="tx1"/>
            </w14:solidFill>
          </w14:textFill>
        </w:rPr>
      </w:pPr>
    </w:p>
    <w:p w14:paraId="166C3A18">
      <w:pPr>
        <w:rPr>
          <w:rFonts w:hint="eastAsia" w:ascii="宋体" w:hAnsi="宋体" w:eastAsia="宋体" w:cs="宋体"/>
          <w:b/>
          <w:bCs w:val="0"/>
          <w:color w:val="000000" w:themeColor="text1"/>
          <w:szCs w:val="28"/>
          <w:highlight w:val="none"/>
          <w14:textFill>
            <w14:solidFill>
              <w14:schemeClr w14:val="tx1"/>
            </w14:solidFill>
          </w14:textFill>
        </w:rPr>
      </w:pPr>
    </w:p>
    <w:p w14:paraId="36052B44">
      <w:pPr>
        <w:rPr>
          <w:rFonts w:hint="eastAsia" w:ascii="宋体" w:hAnsi="宋体" w:eastAsia="宋体" w:cs="宋体"/>
          <w:b/>
          <w:bCs w:val="0"/>
          <w:color w:val="000000" w:themeColor="text1"/>
          <w:szCs w:val="28"/>
          <w:highlight w:val="none"/>
          <w14:textFill>
            <w14:solidFill>
              <w14:schemeClr w14:val="tx1"/>
            </w14:solidFill>
          </w14:textFill>
        </w:rPr>
      </w:pPr>
    </w:p>
    <w:p w14:paraId="1910C788">
      <w:pPr>
        <w:rPr>
          <w:rFonts w:hint="eastAsia" w:ascii="宋体" w:hAnsi="宋体" w:eastAsia="宋体" w:cs="宋体"/>
          <w:b/>
          <w:bCs w:val="0"/>
          <w:color w:val="000000" w:themeColor="text1"/>
          <w:szCs w:val="28"/>
          <w:highlight w:val="none"/>
          <w14:textFill>
            <w14:solidFill>
              <w14:schemeClr w14:val="tx1"/>
            </w14:solidFill>
          </w14:textFill>
        </w:rPr>
      </w:pPr>
    </w:p>
    <w:p w14:paraId="2FF4DC89">
      <w:pPr>
        <w:rPr>
          <w:rFonts w:hint="eastAsia" w:ascii="宋体" w:hAnsi="宋体" w:eastAsia="宋体" w:cs="宋体"/>
          <w:b/>
          <w:bCs w:val="0"/>
          <w:color w:val="000000" w:themeColor="text1"/>
          <w:szCs w:val="28"/>
          <w:highlight w:val="none"/>
          <w14:textFill>
            <w14:solidFill>
              <w14:schemeClr w14:val="tx1"/>
            </w14:solidFill>
          </w14:textFill>
        </w:rPr>
      </w:pPr>
    </w:p>
    <w:p w14:paraId="673AD14B">
      <w:pPr>
        <w:rPr>
          <w:rFonts w:hint="eastAsia" w:ascii="宋体" w:hAnsi="宋体" w:eastAsia="宋体" w:cs="宋体"/>
          <w:b/>
          <w:bCs w:val="0"/>
          <w:color w:val="000000" w:themeColor="text1"/>
          <w:szCs w:val="28"/>
          <w:highlight w:val="none"/>
          <w14:textFill>
            <w14:solidFill>
              <w14:schemeClr w14:val="tx1"/>
            </w14:solidFill>
          </w14:textFill>
        </w:rPr>
      </w:pPr>
    </w:p>
    <w:p w14:paraId="0B6F6D71">
      <w:pPr>
        <w:rPr>
          <w:rFonts w:hint="eastAsia" w:ascii="宋体" w:hAnsi="宋体" w:eastAsia="宋体" w:cs="宋体"/>
          <w:b/>
          <w:bCs w:val="0"/>
          <w:color w:val="000000" w:themeColor="text1"/>
          <w:szCs w:val="28"/>
          <w:highlight w:val="none"/>
          <w14:textFill>
            <w14:solidFill>
              <w14:schemeClr w14:val="tx1"/>
            </w14:solidFill>
          </w14:textFill>
        </w:rPr>
      </w:pPr>
    </w:p>
    <w:p w14:paraId="4E45204F">
      <w:pPr>
        <w:rPr>
          <w:rFonts w:hint="eastAsia" w:ascii="宋体" w:hAnsi="宋体" w:eastAsia="宋体" w:cs="宋体"/>
          <w:b/>
          <w:bCs w:val="0"/>
          <w:color w:val="000000" w:themeColor="text1"/>
          <w:szCs w:val="28"/>
          <w:highlight w:val="none"/>
          <w14:textFill>
            <w14:solidFill>
              <w14:schemeClr w14:val="tx1"/>
            </w14:solidFill>
          </w14:textFill>
        </w:rPr>
      </w:pPr>
    </w:p>
    <w:p w14:paraId="19FD2A3A">
      <w:pPr>
        <w:pStyle w:val="3"/>
        <w:jc w:val="center"/>
        <w:rPr>
          <w:rFonts w:hint="eastAsia" w:ascii="宋体" w:hAnsi="宋体" w:eastAsia="宋体" w:cs="宋体"/>
          <w:b/>
          <w:bCs w:val="0"/>
          <w:color w:val="000000" w:themeColor="text1"/>
          <w:szCs w:val="28"/>
          <w:highlight w:val="none"/>
          <w14:textFill>
            <w14:solidFill>
              <w14:schemeClr w14:val="tx1"/>
            </w14:solidFill>
          </w14:textFill>
        </w:rPr>
      </w:pPr>
      <w:bookmarkStart w:id="70" w:name="_Toc1018"/>
      <w:r>
        <w:rPr>
          <w:rFonts w:hint="eastAsia" w:ascii="宋体" w:hAnsi="宋体" w:eastAsia="宋体" w:cs="宋体"/>
          <w:b/>
          <w:bCs w:val="0"/>
          <w:color w:val="000000" w:themeColor="text1"/>
          <w:szCs w:val="28"/>
          <w:highlight w:val="none"/>
          <w14:textFill>
            <w14:solidFill>
              <w14:schemeClr w14:val="tx1"/>
            </w14:solidFill>
          </w14:textFill>
        </w:rPr>
        <w:t>一、总则</w:t>
      </w:r>
      <w:bookmarkEnd w:id="66"/>
      <w:bookmarkEnd w:id="67"/>
      <w:bookmarkEnd w:id="68"/>
      <w:bookmarkEnd w:id="69"/>
      <w:bookmarkEnd w:id="70"/>
    </w:p>
    <w:p w14:paraId="0A2EB871">
      <w:pPr>
        <w:pStyle w:val="4"/>
        <w:spacing w:before="0" w:after="0" w:line="360" w:lineRule="auto"/>
        <w:ind w:firstLine="420"/>
        <w:rPr>
          <w:rFonts w:hint="eastAsia" w:ascii="宋体" w:hAnsi="宋体" w:eastAsia="宋体" w:cs="宋体"/>
          <w:color w:val="000000" w:themeColor="text1"/>
          <w:sz w:val="21"/>
          <w:szCs w:val="21"/>
          <w:highlight w:val="none"/>
          <w14:textFill>
            <w14:solidFill>
              <w14:schemeClr w14:val="tx1"/>
            </w14:solidFill>
          </w14:textFill>
        </w:rPr>
      </w:pPr>
      <w:bookmarkStart w:id="71" w:name="_Toc18277"/>
      <w:bookmarkStart w:id="72" w:name="_Toc9118"/>
      <w:bookmarkStart w:id="73" w:name="_Toc20848"/>
      <w:bookmarkStart w:id="74" w:name="_Toc6626"/>
      <w:bookmarkStart w:id="75" w:name="_Toc24721"/>
      <w:r>
        <w:rPr>
          <w:rFonts w:hint="eastAsia" w:ascii="宋体" w:hAnsi="宋体" w:eastAsia="宋体" w:cs="宋体"/>
          <w:color w:val="000000" w:themeColor="text1"/>
          <w:sz w:val="21"/>
          <w:szCs w:val="21"/>
          <w:highlight w:val="none"/>
          <w14:textFill>
            <w14:solidFill>
              <w14:schemeClr w14:val="tx1"/>
            </w14:solidFill>
          </w14:textFill>
        </w:rPr>
        <w:t>1. 适用范围</w:t>
      </w:r>
      <w:bookmarkEnd w:id="71"/>
      <w:bookmarkEnd w:id="72"/>
      <w:bookmarkEnd w:id="73"/>
      <w:bookmarkEnd w:id="74"/>
      <w:bookmarkEnd w:id="75"/>
    </w:p>
    <w:p w14:paraId="0F968E6B">
      <w:pPr>
        <w:spacing w:line="360" w:lineRule="exact"/>
        <w:ind w:firstLine="435"/>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  项目名称及项目编号：</w:t>
      </w:r>
    </w:p>
    <w:p w14:paraId="7F38FC54">
      <w:pPr>
        <w:spacing w:line="360" w:lineRule="auto"/>
        <w:ind w:firstLine="42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项目名称：</w:t>
      </w:r>
      <w:r>
        <w:rPr>
          <w:rFonts w:hint="eastAsia" w:ascii="宋体" w:hAnsi="宋体" w:cs="宋体"/>
          <w:color w:val="000000" w:themeColor="text1"/>
          <w:sz w:val="21"/>
          <w:szCs w:val="21"/>
          <w:highlight w:val="none"/>
          <w:lang w:val="en-US" w:eastAsia="zh-CN"/>
          <w14:textFill>
            <w14:solidFill>
              <w14:schemeClr w14:val="tx1"/>
            </w14:solidFill>
          </w14:textFill>
        </w:rPr>
        <w:t>2026年漓江景区星级游船游览票据印刷</w:t>
      </w: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1188803F">
      <w:pPr>
        <w:spacing w:line="360" w:lineRule="auto"/>
        <w:ind w:firstLine="42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项目编号：</w:t>
      </w:r>
      <w:r>
        <w:rPr>
          <w:rStyle w:val="206"/>
          <w:rFonts w:hint="eastAsia" w:ascii="宋体"/>
          <w:color w:val="000000" w:themeColor="text1"/>
          <w:szCs w:val="21"/>
          <w:highlight w:val="none"/>
          <w:lang w:val="en-US" w:eastAsia="zh-CN"/>
          <w14:textFill>
            <w14:solidFill>
              <w14:schemeClr w14:val="tx1"/>
            </w14:solidFill>
          </w14:textFill>
        </w:rPr>
        <w:t>GLZC2026-C3-990185-GLSZ</w:t>
      </w:r>
    </w:p>
    <w:p w14:paraId="32DDB2B2">
      <w:pPr>
        <w:spacing w:line="360" w:lineRule="exact"/>
        <w:ind w:firstLine="411"/>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1.2本竞争性磋商文件（以下简称磋商文件）适用于本磋商项目的磋商、评审、合同履约、验收、付款等行为（法律、法规另有规定的，从其规定）。</w:t>
      </w:r>
    </w:p>
    <w:p w14:paraId="4CF60014">
      <w:pPr>
        <w:pStyle w:val="4"/>
        <w:spacing w:before="0" w:after="0" w:line="360" w:lineRule="auto"/>
        <w:ind w:firstLine="420"/>
        <w:rPr>
          <w:rFonts w:hint="eastAsia" w:ascii="宋体" w:hAnsi="宋体" w:eastAsia="宋体" w:cs="宋体"/>
          <w:color w:val="000000" w:themeColor="text1"/>
          <w:sz w:val="21"/>
          <w:szCs w:val="21"/>
          <w:highlight w:val="none"/>
          <w14:textFill>
            <w14:solidFill>
              <w14:schemeClr w14:val="tx1"/>
            </w14:solidFill>
          </w14:textFill>
        </w:rPr>
      </w:pPr>
      <w:bookmarkStart w:id="76" w:name="_Toc28336"/>
      <w:bookmarkStart w:id="77" w:name="_Toc3355"/>
      <w:bookmarkStart w:id="78" w:name="_Toc20311"/>
      <w:bookmarkStart w:id="79" w:name="_Toc31401"/>
      <w:bookmarkStart w:id="80" w:name="_Toc5137"/>
      <w:r>
        <w:rPr>
          <w:rFonts w:hint="eastAsia" w:ascii="宋体" w:hAnsi="宋体" w:eastAsia="宋体" w:cs="宋体"/>
          <w:color w:val="000000" w:themeColor="text1"/>
          <w:sz w:val="21"/>
          <w:szCs w:val="21"/>
          <w:highlight w:val="none"/>
          <w14:textFill>
            <w14:solidFill>
              <w14:schemeClr w14:val="tx1"/>
            </w14:solidFill>
          </w14:textFill>
        </w:rPr>
        <w:t>2. 定义</w:t>
      </w:r>
      <w:bookmarkEnd w:id="76"/>
      <w:bookmarkEnd w:id="77"/>
      <w:bookmarkEnd w:id="78"/>
      <w:bookmarkEnd w:id="79"/>
      <w:bookmarkEnd w:id="80"/>
    </w:p>
    <w:p w14:paraId="42D93EF4">
      <w:pPr>
        <w:spacing w:line="360" w:lineRule="exact"/>
        <w:ind w:firstLine="435"/>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2.1“供应商”是指符合本次采购项目的供应商资格并提交响应文件、参加磋商的供应商。如果该供应商在本次磋商中成交，即成为“成交供应商”。</w:t>
      </w:r>
    </w:p>
    <w:p w14:paraId="025FE3F8">
      <w:pPr>
        <w:spacing w:line="360" w:lineRule="exact"/>
        <w:ind w:firstLine="435"/>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2.2“货物”系指按磋商文件规定，供应商须向采购人提供的一切设备、保险、税金、备品备件、工具、手册及其它有关技术资料和材料。</w:t>
      </w:r>
    </w:p>
    <w:p w14:paraId="43F7A3AC">
      <w:pPr>
        <w:spacing w:line="360" w:lineRule="exact"/>
        <w:ind w:firstLine="435"/>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2.3“服务”系指按磋商文件规定，供应商须承担的安装、调试、技术协助、校准、培训、技术指导以及其他类似的义务。</w:t>
      </w:r>
    </w:p>
    <w:p w14:paraId="72954305">
      <w:pPr>
        <w:spacing w:line="360" w:lineRule="exact"/>
        <w:ind w:firstLine="435"/>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2.4“项目”系指供应商按磋商文件规定向采购人提供的货物和服务。</w:t>
      </w:r>
    </w:p>
    <w:p w14:paraId="677856D0">
      <w:pPr>
        <w:spacing w:line="360" w:lineRule="exact"/>
        <w:ind w:firstLine="435"/>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2.5“书面形式”包括信函、传真、电报等。</w:t>
      </w:r>
    </w:p>
    <w:p w14:paraId="2A9A1558">
      <w:pPr>
        <w:pStyle w:val="4"/>
        <w:spacing w:before="0" w:after="0" w:line="360" w:lineRule="auto"/>
        <w:ind w:firstLine="420"/>
        <w:rPr>
          <w:rFonts w:hint="eastAsia" w:ascii="宋体" w:hAnsi="宋体" w:eastAsia="宋体" w:cs="宋体"/>
          <w:color w:val="000000" w:themeColor="text1"/>
          <w:sz w:val="21"/>
          <w:szCs w:val="21"/>
          <w:highlight w:val="none"/>
          <w14:textFill>
            <w14:solidFill>
              <w14:schemeClr w14:val="tx1"/>
            </w14:solidFill>
          </w14:textFill>
        </w:rPr>
      </w:pPr>
      <w:bookmarkStart w:id="81" w:name="_Toc21538"/>
      <w:bookmarkStart w:id="82" w:name="_Toc25441"/>
      <w:bookmarkStart w:id="83" w:name="_Toc19559"/>
      <w:bookmarkStart w:id="84" w:name="_Toc23631"/>
      <w:bookmarkStart w:id="85" w:name="_Toc21872"/>
      <w:r>
        <w:rPr>
          <w:rFonts w:hint="eastAsia" w:ascii="宋体" w:hAnsi="宋体" w:eastAsia="宋体" w:cs="宋体"/>
          <w:color w:val="000000" w:themeColor="text1"/>
          <w:sz w:val="21"/>
          <w:szCs w:val="21"/>
          <w:highlight w:val="none"/>
          <w14:textFill>
            <w14:solidFill>
              <w14:schemeClr w14:val="tx1"/>
            </w14:solidFill>
          </w14:textFill>
        </w:rPr>
        <w:t>3. 供应商资格</w:t>
      </w:r>
      <w:bookmarkEnd w:id="81"/>
      <w:bookmarkEnd w:id="82"/>
      <w:bookmarkEnd w:id="83"/>
      <w:bookmarkEnd w:id="84"/>
      <w:bookmarkEnd w:id="85"/>
    </w:p>
    <w:p w14:paraId="34761A40">
      <w:pPr>
        <w:spacing w:line="360" w:lineRule="exact"/>
        <w:ind w:firstLine="435"/>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3.1符合《中华人民共和国政府采购法》第二十二条和《政府采购法实施条例》第十八条规定，具备合法资格的供应商；</w:t>
      </w:r>
    </w:p>
    <w:p w14:paraId="47A36458">
      <w:pPr>
        <w:spacing w:line="360" w:lineRule="exact"/>
        <w:ind w:firstLine="435"/>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3.2本项目不接受联合体参与磋商；</w:t>
      </w:r>
    </w:p>
    <w:p w14:paraId="2DD05BED">
      <w:pPr>
        <w:spacing w:line="360" w:lineRule="exact"/>
        <w:ind w:firstLine="435"/>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3.3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r>
        <w:rPr>
          <w:rFonts w:hint="eastAsia" w:ascii="宋体" w:hAnsi="宋体" w:cs="宋体"/>
          <w:bCs/>
          <w:color w:val="000000" w:themeColor="text1"/>
          <w:szCs w:val="21"/>
          <w:highlight w:val="none"/>
          <w:lang w:eastAsia="zh-CN"/>
          <w14:textFill>
            <w14:solidFill>
              <w14:schemeClr w14:val="tx1"/>
            </w14:solidFill>
          </w14:textFill>
        </w:rPr>
        <w:t>；</w:t>
      </w:r>
    </w:p>
    <w:p w14:paraId="1835FE58">
      <w:pPr>
        <w:keepNext w:val="0"/>
        <w:keepLines w:val="0"/>
        <w:pageBreakBefore w:val="0"/>
        <w:widowControl w:val="0"/>
        <w:bidi w:val="0"/>
        <w:spacing w:line="360" w:lineRule="exact"/>
        <w:ind w:firstLine="420"/>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bookmarkStart w:id="86" w:name="_Toc16496"/>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落实政府采购政策需满足的资格要求：</w:t>
      </w:r>
      <w:r>
        <w:rPr>
          <w:rFonts w:hint="eastAsia" w:ascii="宋体" w:hAnsi="宋体" w:eastAsia="宋体" w:cs="宋体"/>
          <w:b/>
          <w:bCs/>
          <w:color w:val="000000" w:themeColor="text1"/>
          <w:sz w:val="21"/>
          <w:szCs w:val="21"/>
          <w:highlight w:val="none"/>
          <w:lang w:eastAsia="zh-CN"/>
          <w14:textFill>
            <w14:solidFill>
              <w14:schemeClr w14:val="tx1"/>
            </w14:solidFill>
          </w14:textFill>
        </w:rPr>
        <w:t>本项目</w:t>
      </w:r>
      <w:r>
        <w:rPr>
          <w:rFonts w:hint="eastAsia" w:ascii="宋体" w:hAnsi="宋体" w:cs="宋体"/>
          <w:b/>
          <w:bCs/>
          <w:color w:val="000000" w:themeColor="text1"/>
          <w:sz w:val="21"/>
          <w:szCs w:val="21"/>
          <w:highlight w:val="none"/>
          <w:lang w:eastAsia="zh-CN"/>
          <w14:textFill>
            <w14:solidFill>
              <w14:schemeClr w14:val="tx1"/>
            </w14:solidFill>
          </w14:textFill>
        </w:rPr>
        <w:t>专门面向中小企业</w:t>
      </w:r>
      <w:r>
        <w:rPr>
          <w:rFonts w:hint="eastAsia" w:ascii="宋体" w:hAnsi="宋体" w:cs="宋体"/>
          <w:b/>
          <w:bCs/>
          <w:color w:val="000000" w:themeColor="text1"/>
          <w:sz w:val="21"/>
          <w:szCs w:val="21"/>
          <w:highlight w:val="none"/>
          <w:lang w:val="en-US" w:eastAsia="zh-CN"/>
          <w14:textFill>
            <w14:solidFill>
              <w14:schemeClr w14:val="tx1"/>
            </w14:solidFill>
          </w14:textFill>
        </w:rPr>
        <w:t>采购</w:t>
      </w:r>
      <w:r>
        <w:rPr>
          <w:rFonts w:hint="eastAsia" w:ascii="宋体" w:hAnsi="宋体" w:eastAsia="宋体" w:cs="宋体"/>
          <w:b/>
          <w:bCs/>
          <w:color w:val="000000" w:themeColor="text1"/>
          <w:sz w:val="21"/>
          <w:szCs w:val="21"/>
          <w:highlight w:val="none"/>
          <w:lang w:eastAsia="zh-CN"/>
          <w14:textFill>
            <w14:solidFill>
              <w14:schemeClr w14:val="tx1"/>
            </w14:solidFill>
          </w14:textFill>
        </w:rPr>
        <w:t>，所属行业为其他未列明行业</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w:t>
      </w:r>
    </w:p>
    <w:p w14:paraId="417B19FE">
      <w:pPr>
        <w:keepNext w:val="0"/>
        <w:keepLines w:val="0"/>
        <w:spacing w:before="0" w:after="0" w:line="360" w:lineRule="exact"/>
        <w:ind w:firstLine="420"/>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bookmarkStart w:id="87" w:name="_Toc32646"/>
      <w:bookmarkStart w:id="88" w:name="_Toc10069"/>
      <w:bookmarkStart w:id="89" w:name="_Toc4527"/>
      <w:bookmarkStart w:id="90" w:name="_Toc5736"/>
      <w:bookmarkStart w:id="91" w:name="_Toc5959"/>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3.5</w:t>
      </w:r>
      <w:r>
        <w:rPr>
          <w:rFonts w:hint="eastAsia" w:ascii="宋体" w:hAnsi="宋体" w:eastAsia="宋体" w:cs="宋体"/>
          <w:b w:val="0"/>
          <w:bCs w:val="0"/>
          <w:color w:val="000000" w:themeColor="text1"/>
          <w:sz w:val="21"/>
          <w:szCs w:val="21"/>
          <w:highlight w:val="none"/>
          <w14:textFill>
            <w14:solidFill>
              <w14:schemeClr w14:val="tx1"/>
            </w14:solidFill>
          </w14:textFill>
        </w:rPr>
        <w:t>本项目的特定资格要求：</w:t>
      </w:r>
      <w:bookmarkEnd w:id="87"/>
      <w:bookmarkEnd w:id="88"/>
      <w:bookmarkEnd w:id="89"/>
      <w:bookmarkEnd w:id="90"/>
      <w:bookmarkEnd w:id="91"/>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供应商经营范围须具备出版物印刷，同时具有相应有效的《印刷经营许可证》</w:t>
      </w:r>
      <w:r>
        <w:rPr>
          <w:rFonts w:hint="eastAsia" w:ascii="宋体" w:hAnsi="宋体" w:cs="宋体"/>
          <w:b/>
          <w:bCs/>
          <w:color w:val="000000" w:themeColor="text1"/>
          <w:sz w:val="21"/>
          <w:szCs w:val="21"/>
          <w:highlight w:val="none"/>
          <w:lang w:val="en-US" w:eastAsia="zh-CN"/>
          <w14:textFill>
            <w14:solidFill>
              <w14:schemeClr w14:val="tx1"/>
            </w14:solidFill>
          </w14:textFill>
        </w:rPr>
        <w:t>。</w:t>
      </w:r>
    </w:p>
    <w:p w14:paraId="496711E5">
      <w:pPr>
        <w:spacing w:line="400" w:lineRule="exact"/>
        <w:ind w:firstLine="435"/>
        <w:rPr>
          <w:rFonts w:hint="eastAsia"/>
          <w:color w:val="000000" w:themeColor="text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3.6实质性要求：</w:t>
      </w:r>
      <w:r>
        <w:rPr>
          <w:rFonts w:hint="eastAsia" w:ascii="宋体" w:hAnsi="宋体" w:eastAsia="宋体" w:cs="宋体"/>
          <w:b/>
          <w:bCs/>
          <w:color w:val="000000" w:themeColor="text1"/>
          <w:sz w:val="21"/>
          <w:szCs w:val="21"/>
          <w:highlight w:val="none"/>
          <w14:textFill>
            <w14:solidFill>
              <w14:schemeClr w14:val="tx1"/>
            </w14:solidFill>
          </w14:textFill>
        </w:rPr>
        <w:t>“采购需求”</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中</w:t>
      </w:r>
      <w:r>
        <w:rPr>
          <w:rFonts w:hint="eastAsia" w:ascii="宋体" w:hAnsi="宋体" w:eastAsia="宋体" w:cs="宋体"/>
          <w:b/>
          <w:bCs/>
          <w:color w:val="000000" w:themeColor="text1"/>
          <w:sz w:val="21"/>
          <w:szCs w:val="21"/>
          <w:highlight w:val="none"/>
          <w14:textFill>
            <w14:solidFill>
              <w14:schemeClr w14:val="tx1"/>
            </w14:solidFill>
          </w14:textFill>
        </w:rPr>
        <w:t>标注★号项的要求为实质性要求，不允许负偏离，否则投标无效</w:t>
      </w:r>
      <w:r>
        <w:rPr>
          <w:rFonts w:hint="eastAsia" w:ascii="宋体" w:hAnsi="宋体" w:eastAsia="宋体" w:cs="宋体"/>
          <w:b/>
          <w:bCs/>
          <w:color w:val="000000" w:themeColor="text1"/>
          <w:sz w:val="21"/>
          <w:szCs w:val="21"/>
          <w:highlight w:val="none"/>
          <w:lang w:eastAsia="zh-CN"/>
          <w14:textFill>
            <w14:solidFill>
              <w14:schemeClr w14:val="tx1"/>
            </w14:solidFill>
          </w14:textFill>
        </w:rPr>
        <w:t>；标注▲号的内容不作为实质性要求和条件，仅作为评审依据。</w:t>
      </w:r>
    </w:p>
    <w:p w14:paraId="5FDBE657">
      <w:pPr>
        <w:pStyle w:val="4"/>
        <w:spacing w:before="0" w:after="0" w:line="360" w:lineRule="auto"/>
        <w:ind w:firstLine="420"/>
        <w:rPr>
          <w:rFonts w:hint="eastAsia" w:ascii="宋体" w:hAnsi="宋体" w:eastAsia="宋体" w:cs="宋体"/>
          <w:color w:val="000000" w:themeColor="text1"/>
          <w:sz w:val="21"/>
          <w:szCs w:val="21"/>
          <w:highlight w:val="none"/>
          <w14:textFill>
            <w14:solidFill>
              <w14:schemeClr w14:val="tx1"/>
            </w14:solidFill>
          </w14:textFill>
        </w:rPr>
      </w:pPr>
      <w:bookmarkStart w:id="92" w:name="_Toc15983"/>
      <w:bookmarkStart w:id="93" w:name="_Toc18835"/>
      <w:bookmarkStart w:id="94" w:name="_Toc27261"/>
      <w:bookmarkStart w:id="95" w:name="_Toc26672"/>
      <w:r>
        <w:rPr>
          <w:rFonts w:hint="eastAsia" w:ascii="宋体" w:hAnsi="宋体" w:eastAsia="宋体" w:cs="宋体"/>
          <w:color w:val="000000" w:themeColor="text1"/>
          <w:sz w:val="21"/>
          <w:szCs w:val="21"/>
          <w:highlight w:val="none"/>
          <w14:textFill>
            <w14:solidFill>
              <w14:schemeClr w14:val="tx1"/>
            </w14:solidFill>
          </w14:textFill>
        </w:rPr>
        <w:t>4. 磋商费用</w:t>
      </w:r>
      <w:bookmarkEnd w:id="86"/>
      <w:bookmarkEnd w:id="92"/>
      <w:bookmarkEnd w:id="93"/>
      <w:bookmarkEnd w:id="94"/>
      <w:bookmarkEnd w:id="95"/>
    </w:p>
    <w:p w14:paraId="4762A002">
      <w:pPr>
        <w:tabs>
          <w:tab w:val="left" w:pos="1635"/>
        </w:tabs>
        <w:spacing w:line="360" w:lineRule="exact"/>
        <w:ind w:firstLine="435"/>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不论磋商结果如何，供应商均应自行承担所有与磋商有关的全部费用。</w:t>
      </w:r>
    </w:p>
    <w:p w14:paraId="1DCA9C74">
      <w:pPr>
        <w:pStyle w:val="4"/>
        <w:numPr>
          <w:ilvl w:val="0"/>
          <w:numId w:val="3"/>
        </w:numPr>
        <w:spacing w:before="0" w:after="0" w:line="360" w:lineRule="auto"/>
        <w:ind w:firstLine="420"/>
        <w:rPr>
          <w:rFonts w:hint="eastAsia" w:ascii="宋体" w:hAnsi="宋体" w:eastAsia="宋体" w:cs="宋体"/>
          <w:color w:val="000000" w:themeColor="text1"/>
          <w:sz w:val="21"/>
          <w:szCs w:val="21"/>
          <w:highlight w:val="none"/>
          <w14:textFill>
            <w14:solidFill>
              <w14:schemeClr w14:val="tx1"/>
            </w14:solidFill>
          </w14:textFill>
        </w:rPr>
      </w:pPr>
      <w:bookmarkStart w:id="96" w:name="_Toc6933"/>
      <w:bookmarkStart w:id="97" w:name="_Toc31376"/>
      <w:bookmarkStart w:id="98" w:name="_Toc23088"/>
      <w:bookmarkStart w:id="99" w:name="_Toc31044"/>
      <w:bookmarkStart w:id="100" w:name="_Toc6277"/>
      <w:r>
        <w:rPr>
          <w:rFonts w:hint="eastAsia" w:ascii="宋体" w:hAnsi="宋体" w:eastAsia="宋体" w:cs="宋体"/>
          <w:color w:val="000000" w:themeColor="text1"/>
          <w:sz w:val="21"/>
          <w:szCs w:val="21"/>
          <w:highlight w:val="none"/>
          <w14:textFill>
            <w14:solidFill>
              <w14:schemeClr w14:val="tx1"/>
            </w14:solidFill>
          </w14:textFill>
        </w:rPr>
        <w:t>联合体要求</w:t>
      </w:r>
      <w:bookmarkEnd w:id="96"/>
      <w:bookmarkEnd w:id="97"/>
      <w:bookmarkEnd w:id="98"/>
      <w:bookmarkEnd w:id="99"/>
      <w:bookmarkEnd w:id="100"/>
    </w:p>
    <w:p w14:paraId="4431C765">
      <w:pPr>
        <w:spacing w:line="360" w:lineRule="exact"/>
        <w:ind w:firstLine="42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本项目不接受联合体参与磋商</w:t>
      </w:r>
    </w:p>
    <w:p w14:paraId="546EECE8">
      <w:pPr>
        <w:pStyle w:val="4"/>
        <w:numPr>
          <w:ilvl w:val="0"/>
          <w:numId w:val="3"/>
        </w:numPr>
        <w:spacing w:before="0" w:after="0" w:line="360" w:lineRule="auto"/>
        <w:ind w:firstLine="420"/>
        <w:rPr>
          <w:rFonts w:hint="eastAsia" w:ascii="宋体" w:hAnsi="宋体" w:eastAsia="宋体" w:cs="宋体"/>
          <w:color w:val="000000" w:themeColor="text1"/>
          <w:sz w:val="21"/>
          <w:szCs w:val="21"/>
          <w:highlight w:val="none"/>
          <w14:textFill>
            <w14:solidFill>
              <w14:schemeClr w14:val="tx1"/>
            </w14:solidFill>
          </w14:textFill>
        </w:rPr>
      </w:pPr>
      <w:bookmarkStart w:id="101" w:name="_Toc28371"/>
      <w:bookmarkStart w:id="102" w:name="_Toc19438"/>
      <w:bookmarkStart w:id="103" w:name="_Toc12624"/>
      <w:bookmarkStart w:id="104" w:name="_Toc16359"/>
      <w:bookmarkStart w:id="105" w:name="_Toc4152"/>
      <w:bookmarkStart w:id="106" w:name="_Toc17658"/>
      <w:r>
        <w:rPr>
          <w:rFonts w:hint="eastAsia" w:ascii="宋体" w:hAnsi="宋体" w:eastAsia="宋体" w:cs="宋体"/>
          <w:color w:val="000000" w:themeColor="text1"/>
          <w:sz w:val="21"/>
          <w:szCs w:val="21"/>
          <w:highlight w:val="none"/>
          <w14:textFill>
            <w14:solidFill>
              <w14:schemeClr w14:val="tx1"/>
            </w14:solidFill>
          </w14:textFill>
        </w:rPr>
        <w:t>转包与分包</w:t>
      </w:r>
      <w:bookmarkEnd w:id="101"/>
      <w:bookmarkEnd w:id="102"/>
    </w:p>
    <w:p w14:paraId="41590A0C">
      <w:pPr>
        <w:bidi w:val="0"/>
        <w:ind w:firstLine="42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highlight w:val="none"/>
          <w14:textFill>
            <w14:solidFill>
              <w14:schemeClr w14:val="tx1"/>
            </w14:solidFill>
          </w14:textFill>
        </w:rPr>
        <w:t>.1 本项目不允许转包。</w:t>
      </w:r>
    </w:p>
    <w:p w14:paraId="2E597E71">
      <w:pPr>
        <w:bidi w:val="0"/>
        <w:ind w:firstLine="420"/>
        <w:rPr>
          <w:rFonts w:hint="eastAsia" w:ascii="宋体" w:hAnsi="宋体" w:eastAsia="宋体" w:cs="宋体"/>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本项目不可以分包。</w:t>
      </w:r>
    </w:p>
    <w:p w14:paraId="00B13DBD">
      <w:pPr>
        <w:pStyle w:val="4"/>
        <w:pageBreakBefore w:val="0"/>
        <w:widowControl w:val="0"/>
        <w:kinsoku/>
        <w:wordWrap/>
        <w:overflowPunct/>
        <w:topLinePunct w:val="0"/>
        <w:autoSpaceDE/>
        <w:autoSpaceDN/>
        <w:bidi w:val="0"/>
        <w:adjustRightInd/>
        <w:snapToGrid/>
        <w:spacing w:before="0" w:after="0" w:line="360" w:lineRule="exact"/>
        <w:ind w:firstLine="420"/>
        <w:textAlignment w:val="auto"/>
        <w:rPr>
          <w:rFonts w:hint="eastAsia" w:ascii="宋体" w:hAnsi="宋体" w:eastAsia="宋体" w:cs="宋体"/>
          <w:color w:val="000000" w:themeColor="text1"/>
          <w:sz w:val="21"/>
          <w:szCs w:val="21"/>
          <w:highlight w:val="none"/>
          <w14:textFill>
            <w14:solidFill>
              <w14:schemeClr w14:val="tx1"/>
            </w14:solidFill>
          </w14:textFill>
        </w:rPr>
      </w:pPr>
      <w:bookmarkStart w:id="107" w:name="_Toc28587"/>
      <w:bookmarkStart w:id="108" w:name="_Toc27497"/>
      <w:r>
        <w:rPr>
          <w:rFonts w:hint="eastAsia" w:ascii="宋体" w:hAnsi="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 质疑和投诉</w:t>
      </w:r>
      <w:bookmarkEnd w:id="107"/>
      <w:bookmarkEnd w:id="108"/>
      <w:r>
        <w:rPr>
          <w:rFonts w:hint="eastAsia" w:ascii="宋体" w:hAnsi="宋体" w:eastAsia="宋体" w:cs="宋体"/>
          <w:color w:val="000000" w:themeColor="text1"/>
          <w:sz w:val="21"/>
          <w:szCs w:val="21"/>
          <w:highlight w:val="none"/>
          <w14:textFill>
            <w14:solidFill>
              <w14:schemeClr w14:val="tx1"/>
            </w14:solidFill>
          </w14:textFill>
        </w:rPr>
        <w:tab/>
      </w:r>
    </w:p>
    <w:p w14:paraId="292266DC">
      <w:pPr>
        <w:pStyle w:val="20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00" w:themeColor="text1"/>
          <w:sz w:val="21"/>
          <w:szCs w:val="21"/>
          <w:highlight w:val="none"/>
          <w:u w:val="none"/>
          <w:lang w:val="en-US" w:eastAsia="zh-CN" w:bidi="ar-SA"/>
          <w14:textFill>
            <w14:solidFill>
              <w14:schemeClr w14:val="tx1"/>
            </w14:solidFill>
          </w14:textFill>
        </w:rPr>
      </w:pPr>
      <w:r>
        <w:rPr>
          <w:rFonts w:hint="eastAsia" w:ascii="宋体" w:hAnsi="宋体" w:cs="宋体"/>
          <w:color w:val="000000" w:themeColor="text1"/>
          <w:sz w:val="21"/>
          <w:szCs w:val="21"/>
          <w:highlight w:val="none"/>
          <w:u w:val="none"/>
          <w:lang w:val="en-US" w:eastAsia="zh-CN" w:bidi="ar-SA"/>
          <w14:textFill>
            <w14:solidFill>
              <w14:schemeClr w14:val="tx1"/>
            </w14:solidFill>
          </w14:textFill>
        </w:rPr>
        <w:t>7</w:t>
      </w:r>
      <w:r>
        <w:rPr>
          <w:rFonts w:hint="eastAsia" w:ascii="宋体" w:hAnsi="宋体" w:eastAsia="宋体" w:cs="宋体"/>
          <w:color w:val="000000" w:themeColor="text1"/>
          <w:sz w:val="21"/>
          <w:szCs w:val="21"/>
          <w:highlight w:val="none"/>
          <w:u w:val="none"/>
          <w:lang w:val="en-US" w:eastAsia="zh-CN" w:bidi="ar-SA"/>
          <w14:textFill>
            <w14:solidFill>
              <w14:schemeClr w14:val="tx1"/>
            </w14:solidFill>
          </w14:textFill>
        </w:rPr>
        <w:t>.1供应商认为磋商文件使自己的合法权益受到损害的，应当在本项目竞争性磋商公告期限届满之日起七个工作日内以书面形式向采购人或桂林市政府集中采购中心提出质疑。供应商认为磋商过程或成交结果使自己的合法权益受到损害的，应当在采购程序环节结束之日或中标</w:t>
      </w:r>
      <w:r>
        <w:rPr>
          <w:rFonts w:hint="eastAsia" w:ascii="宋体" w:hAnsi="宋体" w:cs="宋体"/>
          <w:color w:val="000000" w:themeColor="text1"/>
          <w:sz w:val="21"/>
          <w:szCs w:val="21"/>
          <w:highlight w:val="none"/>
          <w:u w:val="none"/>
          <w:lang w:val="en-US" w:eastAsia="zh-CN" w:bidi="ar-SA"/>
          <w14:textFill>
            <w14:solidFill>
              <w14:schemeClr w14:val="tx1"/>
            </w14:solidFill>
          </w14:textFill>
        </w:rPr>
        <w:t>（成交）</w:t>
      </w:r>
      <w:r>
        <w:rPr>
          <w:rFonts w:hint="eastAsia" w:ascii="宋体" w:hAnsi="宋体" w:eastAsia="宋体" w:cs="宋体"/>
          <w:color w:val="000000" w:themeColor="text1"/>
          <w:sz w:val="21"/>
          <w:szCs w:val="21"/>
          <w:highlight w:val="none"/>
          <w:u w:val="none"/>
          <w:lang w:val="en-US" w:eastAsia="zh-CN" w:bidi="ar-SA"/>
          <w14:textFill>
            <w14:solidFill>
              <w14:schemeClr w14:val="tx1"/>
            </w14:solidFill>
          </w14:textFill>
        </w:rPr>
        <w:t>公告期限届满之日起七个工作日内，以书面形式向采购人或桂林市政府集中采购中心提出质疑。</w:t>
      </w:r>
    </w:p>
    <w:p w14:paraId="30319B44">
      <w:pPr>
        <w:pStyle w:val="20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00" w:themeColor="text1"/>
          <w:sz w:val="21"/>
          <w:szCs w:val="21"/>
          <w:highlight w:val="none"/>
          <w:u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bidi="ar-SA"/>
          <w14:textFill>
            <w14:solidFill>
              <w14:schemeClr w14:val="tx1"/>
            </w14:solidFill>
          </w14:textFill>
        </w:rPr>
        <w:t>接收质疑函方式：以书面形式（原件）提交。</w:t>
      </w:r>
    </w:p>
    <w:p w14:paraId="6FB153C1">
      <w:pPr>
        <w:pStyle w:val="20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00" w:themeColor="text1"/>
          <w:sz w:val="21"/>
          <w:szCs w:val="21"/>
          <w:highlight w:val="none"/>
          <w:u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bidi="ar-SA"/>
          <w14:textFill>
            <w14:solidFill>
              <w14:schemeClr w14:val="tx1"/>
            </w14:solidFill>
          </w14:textFill>
        </w:rPr>
        <w:t>质疑联系人：桂林市政府集中采购中心，联系电话：0773-5625162</w:t>
      </w:r>
    </w:p>
    <w:p w14:paraId="7DE587E5">
      <w:pPr>
        <w:pStyle w:val="20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00" w:themeColor="text1"/>
          <w:sz w:val="21"/>
          <w:szCs w:val="21"/>
          <w:highlight w:val="none"/>
          <w:u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bidi="ar-SA"/>
          <w14:textFill>
            <w14:solidFill>
              <w14:schemeClr w14:val="tx1"/>
            </w14:solidFill>
          </w14:textFill>
        </w:rPr>
        <w:t>通讯地址：桂林市临桂区西城中路69号创业大厦西辅楼5楼574室</w:t>
      </w:r>
    </w:p>
    <w:p w14:paraId="14C28C25">
      <w:pPr>
        <w:pStyle w:val="20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00" w:themeColor="text1"/>
          <w:sz w:val="21"/>
          <w:szCs w:val="21"/>
          <w:highlight w:val="none"/>
          <w:u w:val="none"/>
          <w:lang w:val="en-US" w:eastAsia="zh-CN" w:bidi="ar-SA"/>
          <w14:textFill>
            <w14:solidFill>
              <w14:schemeClr w14:val="tx1"/>
            </w14:solidFill>
          </w14:textFill>
        </w:rPr>
      </w:pPr>
      <w:r>
        <w:rPr>
          <w:rFonts w:hint="eastAsia" w:ascii="宋体" w:hAnsi="宋体" w:cs="宋体"/>
          <w:color w:val="000000" w:themeColor="text1"/>
          <w:sz w:val="21"/>
          <w:szCs w:val="21"/>
          <w:highlight w:val="none"/>
          <w:u w:val="none"/>
          <w:lang w:val="en-US" w:eastAsia="zh-CN" w:bidi="ar-SA"/>
          <w14:textFill>
            <w14:solidFill>
              <w14:schemeClr w14:val="tx1"/>
            </w14:solidFill>
          </w14:textFill>
        </w:rPr>
        <w:t>7</w:t>
      </w:r>
      <w:r>
        <w:rPr>
          <w:rFonts w:hint="eastAsia" w:ascii="宋体" w:hAnsi="宋体" w:eastAsia="宋体" w:cs="宋体"/>
          <w:color w:val="000000" w:themeColor="text1"/>
          <w:sz w:val="21"/>
          <w:szCs w:val="21"/>
          <w:highlight w:val="none"/>
          <w:u w:val="none"/>
          <w:lang w:val="en-US" w:eastAsia="zh-CN" w:bidi="ar-SA"/>
          <w14:textFill>
            <w14:solidFill>
              <w14:schemeClr w14:val="tx1"/>
            </w14:solidFill>
          </w14:textFill>
        </w:rPr>
        <w:t>.2收到供应商书面质疑函后，采购人应当在七个工作日内对质疑事项作出答复（答复内容不得涉及商业秘密），并委托采购代理机构以书面形式通知质疑供应商，在财政部门指定的媒体发布质疑答复公告。</w:t>
      </w:r>
    </w:p>
    <w:p w14:paraId="2F314700">
      <w:pPr>
        <w:pStyle w:val="20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00" w:themeColor="text1"/>
          <w:sz w:val="21"/>
          <w:szCs w:val="21"/>
          <w:highlight w:val="none"/>
          <w:u w:val="none"/>
          <w:lang w:val="en-US" w:eastAsia="zh-CN" w:bidi="ar-SA"/>
          <w14:textFill>
            <w14:solidFill>
              <w14:schemeClr w14:val="tx1"/>
            </w14:solidFill>
          </w14:textFill>
        </w:rPr>
      </w:pPr>
      <w:r>
        <w:rPr>
          <w:rFonts w:hint="eastAsia" w:ascii="宋体" w:hAnsi="宋体" w:cs="宋体"/>
          <w:color w:val="000000" w:themeColor="text1"/>
          <w:sz w:val="21"/>
          <w:szCs w:val="21"/>
          <w:highlight w:val="none"/>
          <w:u w:val="none"/>
          <w:lang w:val="en-US" w:eastAsia="zh-CN" w:bidi="ar-SA"/>
          <w14:textFill>
            <w14:solidFill>
              <w14:schemeClr w14:val="tx1"/>
            </w14:solidFill>
          </w14:textFill>
        </w:rPr>
        <w:t>7</w:t>
      </w:r>
      <w:r>
        <w:rPr>
          <w:rFonts w:hint="eastAsia" w:ascii="宋体" w:hAnsi="宋体" w:eastAsia="宋体" w:cs="宋体"/>
          <w:color w:val="000000" w:themeColor="text1"/>
          <w:sz w:val="21"/>
          <w:szCs w:val="21"/>
          <w:highlight w:val="none"/>
          <w:u w:val="none"/>
          <w:lang w:val="en-US" w:eastAsia="zh-CN" w:bidi="ar-SA"/>
          <w14:textFill>
            <w14:solidFill>
              <w14:schemeClr w14:val="tx1"/>
            </w14:solidFill>
          </w14:textFill>
        </w:rPr>
        <w:t>.3供应商对采购人或采购代理机构的答复不满意，或者采购人或采购代理机构未在规定的时间内作出答复的，可以在答复期满后十五个工作日内向本级财政部门投诉。</w:t>
      </w:r>
    </w:p>
    <w:p w14:paraId="3A7A271B">
      <w:pPr>
        <w:pStyle w:val="20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00" w:themeColor="text1"/>
          <w:sz w:val="21"/>
          <w:szCs w:val="21"/>
          <w:highlight w:val="none"/>
          <w:u w:val="none"/>
          <w:lang w:val="en-US" w:eastAsia="zh-CN" w:bidi="ar-SA"/>
          <w14:textFill>
            <w14:solidFill>
              <w14:schemeClr w14:val="tx1"/>
            </w14:solidFill>
          </w14:textFill>
        </w:rPr>
      </w:pPr>
      <w:r>
        <w:rPr>
          <w:rFonts w:hint="eastAsia" w:ascii="宋体" w:hAnsi="宋体" w:cs="宋体"/>
          <w:color w:val="000000" w:themeColor="text1"/>
          <w:sz w:val="21"/>
          <w:szCs w:val="21"/>
          <w:highlight w:val="none"/>
          <w:u w:val="none"/>
          <w:lang w:val="en-US" w:eastAsia="zh-CN" w:bidi="ar-SA"/>
          <w14:textFill>
            <w14:solidFill>
              <w14:schemeClr w14:val="tx1"/>
            </w14:solidFill>
          </w14:textFill>
        </w:rPr>
        <w:t>7</w:t>
      </w:r>
      <w:r>
        <w:rPr>
          <w:rFonts w:hint="eastAsia" w:ascii="宋体" w:hAnsi="宋体" w:eastAsia="宋体" w:cs="宋体"/>
          <w:color w:val="000000" w:themeColor="text1"/>
          <w:sz w:val="21"/>
          <w:szCs w:val="21"/>
          <w:highlight w:val="none"/>
          <w:u w:val="none"/>
          <w:lang w:val="en-US" w:eastAsia="zh-CN" w:bidi="ar-SA"/>
          <w14:textFill>
            <w14:solidFill>
              <w14:schemeClr w14:val="tx1"/>
            </w14:solidFill>
          </w14:textFill>
        </w:rPr>
        <w:t>.4质疑、投诉应当采用书面形式，质疑书、投诉书实行实名制，均应明确阐述磋商文件、</w:t>
      </w:r>
      <w:r>
        <w:rPr>
          <w:rFonts w:hint="eastAsia" w:ascii="宋体" w:hAnsi="宋体" w:cs="宋体"/>
          <w:color w:val="000000" w:themeColor="text1"/>
          <w:sz w:val="21"/>
          <w:szCs w:val="21"/>
          <w:highlight w:val="none"/>
          <w:u w:val="none"/>
          <w:lang w:val="en-US" w:eastAsia="zh-CN" w:bidi="ar-SA"/>
          <w14:textFill>
            <w14:solidFill>
              <w14:schemeClr w14:val="tx1"/>
            </w14:solidFill>
          </w14:textFill>
        </w:rPr>
        <w:t>磋商</w:t>
      </w:r>
      <w:r>
        <w:rPr>
          <w:rFonts w:hint="eastAsia" w:ascii="宋体" w:hAnsi="宋体" w:eastAsia="宋体" w:cs="宋体"/>
          <w:color w:val="000000" w:themeColor="text1"/>
          <w:sz w:val="21"/>
          <w:szCs w:val="21"/>
          <w:highlight w:val="none"/>
          <w:u w:val="none"/>
          <w:lang w:val="en-US" w:eastAsia="zh-CN" w:bidi="ar-SA"/>
          <w14:textFill>
            <w14:solidFill>
              <w14:schemeClr w14:val="tx1"/>
            </w14:solidFill>
          </w14:textFill>
        </w:rPr>
        <w:t>过程或成交结果中使自己合法权益受到损害的实质性内容，并提供必要的证明材料。</w:t>
      </w:r>
    </w:p>
    <w:p w14:paraId="46D22776">
      <w:pPr>
        <w:pStyle w:val="20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00" w:themeColor="text1"/>
          <w:sz w:val="21"/>
          <w:szCs w:val="21"/>
          <w:highlight w:val="none"/>
          <w:u w:val="none"/>
          <w:lang w:val="en-US" w:eastAsia="zh-CN" w:bidi="ar-SA"/>
          <w14:textFill>
            <w14:solidFill>
              <w14:schemeClr w14:val="tx1"/>
            </w14:solidFill>
          </w14:textFill>
        </w:rPr>
      </w:pPr>
      <w:r>
        <w:rPr>
          <w:rFonts w:hint="eastAsia" w:ascii="宋体" w:hAnsi="宋体" w:cs="宋体"/>
          <w:color w:val="000000" w:themeColor="text1"/>
          <w:sz w:val="21"/>
          <w:szCs w:val="21"/>
          <w:highlight w:val="none"/>
          <w:u w:val="none"/>
          <w:lang w:val="en-US" w:eastAsia="zh-CN" w:bidi="ar-SA"/>
          <w14:textFill>
            <w14:solidFill>
              <w14:schemeClr w14:val="tx1"/>
            </w14:solidFill>
          </w14:textFill>
        </w:rPr>
        <w:t>7</w:t>
      </w:r>
      <w:r>
        <w:rPr>
          <w:rFonts w:hint="eastAsia" w:ascii="宋体" w:hAnsi="宋体" w:eastAsia="宋体" w:cs="宋体"/>
          <w:color w:val="000000" w:themeColor="text1"/>
          <w:sz w:val="21"/>
          <w:szCs w:val="21"/>
          <w:highlight w:val="none"/>
          <w:u w:val="none"/>
          <w:lang w:val="en-US" w:eastAsia="zh-CN" w:bidi="ar-SA"/>
          <w14:textFill>
            <w14:solidFill>
              <w14:schemeClr w14:val="tx1"/>
            </w14:solidFill>
          </w14:textFill>
        </w:rPr>
        <w:t>.5供应商在法定质疑期内应当一次性提出针对同一采购程序环节的质疑。</w:t>
      </w:r>
    </w:p>
    <w:p w14:paraId="5F5184D4">
      <w:pPr>
        <w:pStyle w:val="20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00" w:themeColor="text1"/>
          <w:sz w:val="21"/>
          <w:szCs w:val="21"/>
          <w:highlight w:val="none"/>
          <w:u w:val="none"/>
          <w:lang w:val="en-US" w:eastAsia="zh-CN" w:bidi="ar-SA"/>
          <w14:textFill>
            <w14:solidFill>
              <w14:schemeClr w14:val="tx1"/>
            </w14:solidFill>
          </w14:textFill>
        </w:rPr>
      </w:pPr>
      <w:r>
        <w:rPr>
          <w:rFonts w:hint="eastAsia" w:ascii="宋体" w:hAnsi="宋体" w:cs="宋体"/>
          <w:color w:val="000000" w:themeColor="text1"/>
          <w:sz w:val="21"/>
          <w:szCs w:val="21"/>
          <w:highlight w:val="none"/>
          <w:u w:val="none"/>
          <w:lang w:val="en-US" w:eastAsia="zh-CN" w:bidi="ar-SA"/>
          <w14:textFill>
            <w14:solidFill>
              <w14:schemeClr w14:val="tx1"/>
            </w14:solidFill>
          </w14:textFill>
        </w:rPr>
        <w:t>7</w:t>
      </w:r>
      <w:r>
        <w:rPr>
          <w:rFonts w:hint="eastAsia" w:ascii="宋体" w:hAnsi="宋体" w:eastAsia="宋体" w:cs="宋体"/>
          <w:color w:val="000000" w:themeColor="text1"/>
          <w:sz w:val="21"/>
          <w:szCs w:val="21"/>
          <w:highlight w:val="none"/>
          <w:u w:val="none"/>
          <w:lang w:val="en-US" w:eastAsia="zh-CN" w:bidi="ar-SA"/>
          <w14:textFill>
            <w14:solidFill>
              <w14:schemeClr w14:val="tx1"/>
            </w14:solidFill>
          </w14:textFill>
        </w:rPr>
        <w:t>.6 不在法定质疑期内提出的质疑函可以拒收。不符合要求的质疑函在法定质疑期内及时补充完整，否则作质疑不成立处理。</w:t>
      </w:r>
    </w:p>
    <w:p w14:paraId="1A28934A">
      <w:pPr>
        <w:pStyle w:val="4"/>
        <w:spacing w:before="0" w:after="0" w:line="360" w:lineRule="auto"/>
        <w:ind w:firstLine="420"/>
        <w:rPr>
          <w:rFonts w:hint="eastAsia" w:ascii="宋体" w:hAnsi="宋体" w:eastAsia="宋体" w:cs="宋体"/>
          <w:color w:val="000000" w:themeColor="text1"/>
          <w:sz w:val="21"/>
          <w:szCs w:val="21"/>
          <w:highlight w:val="none"/>
          <w14:textFill>
            <w14:solidFill>
              <w14:schemeClr w14:val="tx1"/>
            </w14:solidFill>
          </w14:textFill>
        </w:rPr>
      </w:pPr>
      <w:bookmarkStart w:id="109" w:name="_Toc22055"/>
      <w:bookmarkStart w:id="110" w:name="_Toc13067"/>
      <w:r>
        <w:rPr>
          <w:rFonts w:hint="eastAsia" w:ascii="宋体" w:hAnsi="宋体" w:eastAsia="宋体" w:cs="宋体"/>
          <w:color w:val="000000" w:themeColor="text1"/>
          <w:sz w:val="21"/>
          <w:szCs w:val="21"/>
          <w:highlight w:val="none"/>
          <w14:textFill>
            <w14:solidFill>
              <w14:schemeClr w14:val="tx1"/>
            </w14:solidFill>
          </w14:textFill>
        </w:rPr>
        <w:t>8. 特别说明</w:t>
      </w:r>
      <w:bookmarkEnd w:id="109"/>
      <w:bookmarkEnd w:id="110"/>
    </w:p>
    <w:p w14:paraId="2398EAC4">
      <w:pPr>
        <w:tabs>
          <w:tab w:val="left" w:pos="1635"/>
        </w:tabs>
        <w:spacing w:line="360" w:lineRule="exact"/>
        <w:ind w:firstLine="42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8.1关联供应商不得参加同一合同项下政府采购活动，否则响应文件将被视为无效：</w:t>
      </w:r>
    </w:p>
    <w:p w14:paraId="14F0629A">
      <w:pPr>
        <w:tabs>
          <w:tab w:val="left" w:pos="1635"/>
        </w:tabs>
        <w:spacing w:line="360" w:lineRule="exact"/>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（1）单位负责人为同一人或者存在直接控股、管理关系的，不得参加同一合同项下的政府采购活动。</w:t>
      </w:r>
    </w:p>
    <w:p w14:paraId="0D3F8EBB">
      <w:pPr>
        <w:tabs>
          <w:tab w:val="left" w:pos="1635"/>
        </w:tabs>
        <w:spacing w:line="360" w:lineRule="exact"/>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）为本采购项目提供整体设计、规范编制或者项目管理、监理、检测等服务的供应商，不得再参加本次采购活动。</w:t>
      </w:r>
    </w:p>
    <w:p w14:paraId="3D61CFC0">
      <w:pPr>
        <w:tabs>
          <w:tab w:val="left" w:pos="1635"/>
        </w:tabs>
        <w:spacing w:line="360" w:lineRule="exact"/>
        <w:ind w:firstLine="435"/>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8.2</w:t>
      </w:r>
      <w:r>
        <w:rPr>
          <w:rFonts w:hint="eastAsia" w:ascii="宋体" w:hAnsi="宋体" w:eastAsia="宋体" w:cs="宋体"/>
          <w:b/>
          <w:bCs/>
          <w:color w:val="000000" w:themeColor="text1"/>
          <w:szCs w:val="21"/>
          <w:highlight w:val="none"/>
          <w14:textFill>
            <w14:solidFill>
              <w14:schemeClr w14:val="tx1"/>
            </w14:solidFill>
          </w14:textFill>
        </w:rPr>
        <w:t>提供相同品牌产品的不同供应商参加同一合同项下磋商的，以其中通过资格审查、符合性审查且最后报价最低的参加评审，最后报价相同的，由采购人自主选择确定一个参加评审的供应商，其他报价无效。非单一产品采购项目中，多家供应商提供的核心产品品牌相同的，视为提供相同品牌产品。</w:t>
      </w:r>
      <w:bookmarkEnd w:id="103"/>
      <w:bookmarkEnd w:id="104"/>
      <w:bookmarkEnd w:id="105"/>
      <w:bookmarkEnd w:id="106"/>
    </w:p>
    <w:p w14:paraId="5E0830D9">
      <w:pPr>
        <w:pStyle w:val="16"/>
        <w:rPr>
          <w:rFonts w:hint="eastAsia" w:ascii="宋体" w:hAnsi="宋体" w:eastAsia="宋体" w:cs="宋体"/>
          <w:color w:val="000000" w:themeColor="text1"/>
          <w:highlight w:val="none"/>
          <w14:textFill>
            <w14:solidFill>
              <w14:schemeClr w14:val="tx1"/>
            </w14:solidFill>
          </w14:textFill>
        </w:rPr>
      </w:pPr>
    </w:p>
    <w:p w14:paraId="08E16257">
      <w:pPr>
        <w:pStyle w:val="3"/>
        <w:jc w:val="center"/>
        <w:rPr>
          <w:rFonts w:hint="eastAsia" w:ascii="宋体" w:hAnsi="宋体" w:eastAsia="宋体" w:cs="宋体"/>
          <w:b/>
          <w:bCs w:val="0"/>
          <w:color w:val="000000" w:themeColor="text1"/>
          <w:szCs w:val="28"/>
          <w:highlight w:val="none"/>
          <w14:textFill>
            <w14:solidFill>
              <w14:schemeClr w14:val="tx1"/>
            </w14:solidFill>
          </w14:textFill>
        </w:rPr>
      </w:pPr>
      <w:bookmarkStart w:id="111" w:name="_Toc22498"/>
      <w:bookmarkStart w:id="112" w:name="_Toc8933"/>
      <w:bookmarkStart w:id="113" w:name="_Toc25507"/>
      <w:bookmarkStart w:id="114" w:name="_Toc20463"/>
      <w:bookmarkStart w:id="115" w:name="_Toc13647"/>
      <w:r>
        <w:rPr>
          <w:rFonts w:hint="eastAsia" w:ascii="宋体" w:hAnsi="宋体" w:eastAsia="宋体" w:cs="宋体"/>
          <w:b/>
          <w:bCs w:val="0"/>
          <w:color w:val="000000" w:themeColor="text1"/>
          <w:szCs w:val="28"/>
          <w:highlight w:val="none"/>
          <w14:textFill>
            <w14:solidFill>
              <w14:schemeClr w14:val="tx1"/>
            </w14:solidFill>
          </w14:textFill>
        </w:rPr>
        <w:t>二、磋商文件</w:t>
      </w:r>
      <w:bookmarkEnd w:id="111"/>
      <w:bookmarkEnd w:id="112"/>
      <w:bookmarkEnd w:id="113"/>
      <w:bookmarkEnd w:id="114"/>
      <w:bookmarkEnd w:id="115"/>
    </w:p>
    <w:p w14:paraId="47D3E357">
      <w:pPr>
        <w:pStyle w:val="4"/>
        <w:spacing w:before="0" w:after="0" w:line="360" w:lineRule="auto"/>
        <w:ind w:firstLine="420"/>
        <w:rPr>
          <w:rFonts w:hint="eastAsia" w:ascii="宋体" w:hAnsi="宋体" w:eastAsia="宋体" w:cs="宋体"/>
          <w:color w:val="000000" w:themeColor="text1"/>
          <w:sz w:val="21"/>
          <w:szCs w:val="21"/>
          <w:highlight w:val="none"/>
          <w:lang w:val="pt-BR"/>
          <w14:textFill>
            <w14:solidFill>
              <w14:schemeClr w14:val="tx1"/>
            </w14:solidFill>
          </w14:textFill>
        </w:rPr>
      </w:pPr>
      <w:bookmarkStart w:id="116" w:name="_Toc15461"/>
      <w:bookmarkStart w:id="117" w:name="_Toc16130"/>
      <w:bookmarkStart w:id="118" w:name="_Toc20523"/>
      <w:bookmarkStart w:id="119" w:name="_Toc18964"/>
      <w:bookmarkStart w:id="120" w:name="_Toc23298"/>
      <w:r>
        <w:rPr>
          <w:rFonts w:hint="eastAsia" w:ascii="宋体" w:hAnsi="宋体" w:eastAsia="宋体" w:cs="宋体"/>
          <w:color w:val="000000" w:themeColor="text1"/>
          <w:sz w:val="21"/>
          <w:szCs w:val="21"/>
          <w:highlight w:val="none"/>
          <w:lang w:val="pt-BR"/>
          <w14:textFill>
            <w14:solidFill>
              <w14:schemeClr w14:val="tx1"/>
            </w14:solidFill>
          </w14:textFill>
        </w:rPr>
        <w:t xml:space="preserve">9. </w:t>
      </w:r>
      <w:r>
        <w:rPr>
          <w:rFonts w:hint="eastAsia" w:ascii="宋体" w:hAnsi="宋体" w:eastAsia="宋体" w:cs="宋体"/>
          <w:color w:val="000000" w:themeColor="text1"/>
          <w:sz w:val="21"/>
          <w:szCs w:val="21"/>
          <w:highlight w:val="none"/>
          <w14:textFill>
            <w14:solidFill>
              <w14:schemeClr w14:val="tx1"/>
            </w14:solidFill>
          </w14:textFill>
        </w:rPr>
        <w:t>磋商文件的构成</w:t>
      </w:r>
      <w:bookmarkEnd w:id="116"/>
      <w:bookmarkEnd w:id="117"/>
      <w:bookmarkEnd w:id="118"/>
      <w:bookmarkEnd w:id="119"/>
      <w:bookmarkEnd w:id="120"/>
    </w:p>
    <w:p w14:paraId="7D834E16">
      <w:pPr>
        <w:spacing w:line="36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（1）竞争性磋商公告；</w:t>
      </w:r>
    </w:p>
    <w:p w14:paraId="312671E0">
      <w:pPr>
        <w:spacing w:line="36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（2）供应商须知；</w:t>
      </w:r>
    </w:p>
    <w:p w14:paraId="288F8209">
      <w:pPr>
        <w:spacing w:line="360" w:lineRule="auto"/>
        <w:ind w:firstLine="42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（3）采购需求</w:t>
      </w:r>
      <w:r>
        <w:rPr>
          <w:rFonts w:hint="eastAsia" w:ascii="宋体" w:hAnsi="宋体" w:eastAsia="宋体" w:cs="宋体"/>
          <w:bCs/>
          <w:color w:val="000000" w:themeColor="text1"/>
          <w:szCs w:val="21"/>
          <w:highlight w:val="none"/>
          <w14:textFill>
            <w14:solidFill>
              <w14:schemeClr w14:val="tx1"/>
            </w14:solidFill>
          </w14:textFill>
        </w:rPr>
        <w:t>；</w:t>
      </w:r>
    </w:p>
    <w:p w14:paraId="457BF01D">
      <w:pPr>
        <w:spacing w:line="36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（4）评审办法；</w:t>
      </w:r>
    </w:p>
    <w:p w14:paraId="010D0103">
      <w:pPr>
        <w:spacing w:line="36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（5）采购合同（合同主要条款及格式）；</w:t>
      </w:r>
    </w:p>
    <w:p w14:paraId="5B18D3FB">
      <w:pPr>
        <w:spacing w:line="36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（6）响应文件（格式）。</w:t>
      </w:r>
    </w:p>
    <w:p w14:paraId="6D46A7C1">
      <w:pPr>
        <w:pStyle w:val="4"/>
        <w:spacing w:before="0" w:after="0" w:line="360" w:lineRule="auto"/>
        <w:ind w:firstLine="420"/>
        <w:rPr>
          <w:rFonts w:hint="eastAsia" w:ascii="宋体" w:hAnsi="宋体" w:eastAsia="宋体" w:cs="宋体"/>
          <w:color w:val="000000" w:themeColor="text1"/>
          <w:sz w:val="21"/>
          <w:szCs w:val="21"/>
          <w:highlight w:val="none"/>
          <w14:textFill>
            <w14:solidFill>
              <w14:schemeClr w14:val="tx1"/>
            </w14:solidFill>
          </w14:textFill>
        </w:rPr>
      </w:pPr>
      <w:bookmarkStart w:id="121" w:name="_Toc8813"/>
      <w:bookmarkStart w:id="122" w:name="_Toc17224"/>
      <w:bookmarkStart w:id="123" w:name="_Toc16622"/>
      <w:bookmarkStart w:id="124" w:name="_Toc9103"/>
      <w:bookmarkStart w:id="125" w:name="_Toc1452"/>
      <w:r>
        <w:rPr>
          <w:rFonts w:hint="eastAsia" w:ascii="宋体" w:hAnsi="宋体" w:eastAsia="宋体" w:cs="宋体"/>
          <w:color w:val="000000" w:themeColor="text1"/>
          <w:sz w:val="21"/>
          <w:szCs w:val="21"/>
          <w:highlight w:val="none"/>
          <w14:textFill>
            <w14:solidFill>
              <w14:schemeClr w14:val="tx1"/>
            </w14:solidFill>
          </w14:textFill>
        </w:rPr>
        <w:t>10. 磋商文件的澄清与修改</w:t>
      </w:r>
      <w:bookmarkEnd w:id="121"/>
      <w:bookmarkEnd w:id="122"/>
      <w:bookmarkEnd w:id="123"/>
      <w:bookmarkEnd w:id="124"/>
      <w:bookmarkEnd w:id="125"/>
    </w:p>
    <w:p w14:paraId="56F204A5">
      <w:pPr>
        <w:spacing w:line="360" w:lineRule="auto"/>
        <w:ind w:left="0" w:firstLine="42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10.1 提交首次响应文件截止之日前，采购代理机构可以对已发出的磋商文件进行必要澄清、答复、修改或</w:t>
      </w:r>
    </w:p>
    <w:p w14:paraId="47AB9A16">
      <w:pPr>
        <w:spacing w:line="360" w:lineRule="auto"/>
        <w:ind w:firstLine="42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补充，澄清或者修改的内容可能影响响应文件编制的，澄清或者修改的内容作为磋商文件的组成部分。采购代理机构应当在提交首次响应文件递交截止时间</w:t>
      </w:r>
      <w:r>
        <w:rPr>
          <w:rFonts w:hint="eastAsia" w:ascii="宋体" w:hAnsi="宋体" w:eastAsia="宋体" w:cs="宋体"/>
          <w:b/>
          <w:bCs/>
          <w:color w:val="000000" w:themeColor="text1"/>
          <w:szCs w:val="21"/>
          <w:highlight w:val="none"/>
          <w14:textFill>
            <w14:solidFill>
              <w14:schemeClr w14:val="tx1"/>
            </w14:solidFill>
          </w14:textFill>
        </w:rPr>
        <w:t>五日</w:t>
      </w:r>
      <w:r>
        <w:rPr>
          <w:rFonts w:hint="eastAsia" w:ascii="宋体" w:hAnsi="宋体" w:eastAsia="宋体" w:cs="宋体"/>
          <w:color w:val="000000" w:themeColor="text1"/>
          <w:szCs w:val="21"/>
          <w:highlight w:val="none"/>
          <w14:textFill>
            <w14:solidFill>
              <w14:schemeClr w14:val="tx1"/>
            </w14:solidFill>
          </w14:textFill>
        </w:rPr>
        <w:t>前在本项目竞争性磋商公告发布的同一媒体上发布更正公告，不足</w:t>
      </w:r>
      <w:r>
        <w:rPr>
          <w:rFonts w:hint="eastAsia" w:ascii="宋体" w:hAnsi="宋体" w:eastAsia="宋体" w:cs="宋体"/>
          <w:b/>
          <w:bCs/>
          <w:color w:val="000000" w:themeColor="text1"/>
          <w:szCs w:val="21"/>
          <w:highlight w:val="none"/>
          <w14:textFill>
            <w14:solidFill>
              <w14:schemeClr w14:val="tx1"/>
            </w14:solidFill>
          </w14:textFill>
        </w:rPr>
        <w:t>五日</w:t>
      </w:r>
      <w:r>
        <w:rPr>
          <w:rFonts w:hint="eastAsia" w:ascii="宋体" w:hAnsi="宋体" w:eastAsia="宋体" w:cs="宋体"/>
          <w:color w:val="000000" w:themeColor="text1"/>
          <w:szCs w:val="21"/>
          <w:highlight w:val="none"/>
          <w14:textFill>
            <w14:solidFill>
              <w14:schemeClr w14:val="tx1"/>
            </w14:solidFill>
          </w14:textFill>
        </w:rPr>
        <w:t>的，应当顺延首次响应文件递交截止时间。</w:t>
      </w:r>
    </w:p>
    <w:p w14:paraId="1DA28CFA">
      <w:pPr>
        <w:spacing w:line="360" w:lineRule="auto"/>
        <w:ind w:left="0" w:firstLine="420"/>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10.2</w:t>
      </w:r>
      <w:r>
        <w:rPr>
          <w:rFonts w:hint="eastAsia" w:ascii="宋体" w:hAnsi="宋体" w:eastAsia="宋体" w:cs="宋体"/>
          <w:b/>
          <w:bCs/>
          <w:color w:val="000000" w:themeColor="text1"/>
          <w:szCs w:val="21"/>
          <w:highlight w:val="none"/>
          <w14:textFill>
            <w14:solidFill>
              <w14:schemeClr w14:val="tx1"/>
            </w14:solidFill>
          </w14:textFill>
        </w:rPr>
        <w:t>供应商应实时关注本项目信息公告发布媒体相关网站了解澄清、修改等与项目有关的内容，如因供应</w:t>
      </w:r>
    </w:p>
    <w:p w14:paraId="2876D77E">
      <w:pPr>
        <w:spacing w:line="360" w:lineRule="auto"/>
        <w:ind w:left="0" w:firstLine="420"/>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商未及时登录相关网站了解澄清、修改等与项目有关的内容，从而导致响应文件无效的，由供应商自行承担责任。</w:t>
      </w:r>
    </w:p>
    <w:p w14:paraId="3C546B9B">
      <w:pPr>
        <w:spacing w:line="360" w:lineRule="auto"/>
        <w:ind w:left="0" w:firstLine="42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10.3澄清或者修改的内容为磋商文件的组成部分。当澄清或者修改通知就同一内容的表述不一致时，以最</w:t>
      </w:r>
    </w:p>
    <w:p w14:paraId="08C3F8B0">
      <w:pPr>
        <w:spacing w:line="360" w:lineRule="auto"/>
        <w:ind w:firstLine="42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后发出的文件为准。</w:t>
      </w:r>
    </w:p>
    <w:p w14:paraId="5A45AB04">
      <w:pPr>
        <w:spacing w:line="360" w:lineRule="auto"/>
        <w:ind w:left="0" w:firstLine="42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10.4 磋商文件的澄清或者修改都应该通过本项目采购代理机构以法定形式发布，采购人非通过本机构，不</w:t>
      </w:r>
    </w:p>
    <w:p w14:paraId="10D32359">
      <w:pPr>
        <w:spacing w:line="360" w:lineRule="auto"/>
        <w:ind w:firstLine="42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得擅自澄清或者修改磋商文件。</w:t>
      </w:r>
    </w:p>
    <w:p w14:paraId="6B80EB97">
      <w:pPr>
        <w:spacing w:line="360" w:lineRule="auto"/>
        <w:ind w:left="0" w:firstLine="42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10.5采购单位可以视采购具体情况，延长响应文件截止时间和磋商时间，在本项目竞争性磋商公告发布的</w:t>
      </w:r>
    </w:p>
    <w:p w14:paraId="5D675A4D">
      <w:pPr>
        <w:spacing w:line="360" w:lineRule="auto"/>
        <w:ind w:firstLine="42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同一媒体上发布变更公告。</w:t>
      </w:r>
    </w:p>
    <w:p w14:paraId="42D59781">
      <w:pPr>
        <w:pStyle w:val="200"/>
        <w:rPr>
          <w:rFonts w:hint="eastAsia" w:ascii="宋体" w:hAnsi="宋体" w:eastAsia="宋体" w:cs="宋体"/>
          <w:color w:val="000000" w:themeColor="text1"/>
          <w:highlight w:val="none"/>
          <w14:textFill>
            <w14:solidFill>
              <w14:schemeClr w14:val="tx1"/>
            </w14:solidFill>
          </w14:textFill>
        </w:rPr>
      </w:pPr>
    </w:p>
    <w:p w14:paraId="47CDCDC6">
      <w:pPr>
        <w:pStyle w:val="3"/>
        <w:jc w:val="center"/>
        <w:rPr>
          <w:rFonts w:hint="eastAsia" w:ascii="宋体" w:hAnsi="宋体" w:eastAsia="宋体" w:cs="宋体"/>
          <w:b/>
          <w:bCs w:val="0"/>
          <w:color w:val="000000" w:themeColor="text1"/>
          <w:szCs w:val="28"/>
          <w:highlight w:val="none"/>
          <w14:textFill>
            <w14:solidFill>
              <w14:schemeClr w14:val="tx1"/>
            </w14:solidFill>
          </w14:textFill>
        </w:rPr>
      </w:pPr>
      <w:bookmarkStart w:id="126" w:name="_Toc20379"/>
      <w:bookmarkStart w:id="127" w:name="_Toc22859"/>
      <w:bookmarkStart w:id="128" w:name="_Toc20830"/>
      <w:bookmarkStart w:id="129" w:name="_Toc16747"/>
      <w:bookmarkStart w:id="130" w:name="_Toc20641"/>
      <w:r>
        <w:rPr>
          <w:rFonts w:hint="eastAsia" w:ascii="宋体" w:hAnsi="宋体" w:eastAsia="宋体" w:cs="宋体"/>
          <w:b/>
          <w:bCs w:val="0"/>
          <w:color w:val="000000" w:themeColor="text1"/>
          <w:szCs w:val="28"/>
          <w:highlight w:val="none"/>
          <w14:textFill>
            <w14:solidFill>
              <w14:schemeClr w14:val="tx1"/>
            </w14:solidFill>
          </w14:textFill>
        </w:rPr>
        <w:t>三、竞争性磋商响应文件的编制</w:t>
      </w:r>
      <w:bookmarkEnd w:id="126"/>
      <w:bookmarkEnd w:id="127"/>
      <w:bookmarkEnd w:id="128"/>
      <w:bookmarkEnd w:id="129"/>
      <w:bookmarkEnd w:id="130"/>
    </w:p>
    <w:p w14:paraId="19C54BFF">
      <w:pPr>
        <w:pStyle w:val="4"/>
        <w:spacing w:before="0" w:after="0" w:line="360" w:lineRule="auto"/>
        <w:ind w:firstLine="420"/>
        <w:jc w:val="left"/>
        <w:rPr>
          <w:rFonts w:hint="eastAsia" w:ascii="宋体" w:hAnsi="宋体" w:eastAsia="宋体" w:cs="宋体"/>
          <w:b/>
          <w:color w:val="000000" w:themeColor="text1"/>
          <w:sz w:val="21"/>
          <w:szCs w:val="21"/>
          <w:highlight w:val="none"/>
          <w:lang w:val="en-US" w:eastAsia="zh-CN"/>
          <w14:textFill>
            <w14:solidFill>
              <w14:schemeClr w14:val="tx1"/>
            </w14:solidFill>
          </w14:textFill>
        </w:rPr>
      </w:pPr>
      <w:bookmarkStart w:id="131" w:name="_Toc22960"/>
      <w:bookmarkStart w:id="132" w:name="_Toc26575"/>
      <w:bookmarkStart w:id="133" w:name="_Toc772"/>
      <w:bookmarkStart w:id="134" w:name="_Toc1090"/>
      <w:r>
        <w:rPr>
          <w:rFonts w:hint="eastAsia" w:ascii="宋体" w:hAnsi="宋体" w:eastAsia="宋体" w:cs="宋体"/>
          <w:b/>
          <w:color w:val="000000" w:themeColor="text1"/>
          <w:sz w:val="21"/>
          <w:szCs w:val="21"/>
          <w:highlight w:val="none"/>
          <w:lang w:val="en-US" w:eastAsia="zh-CN"/>
          <w14:textFill>
            <w14:solidFill>
              <w14:schemeClr w14:val="tx1"/>
            </w14:solidFill>
          </w14:textFill>
        </w:rPr>
        <w:t>11.竞争性磋商响应文件编制基本要求</w:t>
      </w:r>
      <w:bookmarkEnd w:id="131"/>
      <w:bookmarkEnd w:id="132"/>
      <w:bookmarkEnd w:id="133"/>
      <w:bookmarkEnd w:id="134"/>
    </w:p>
    <w:p w14:paraId="42150A28">
      <w:pPr>
        <w:spacing w:line="360" w:lineRule="auto"/>
        <w:ind w:firstLine="420"/>
        <w:jc w:val="left"/>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11.1 本项目实行电子投标，供应商应准备电子磋商响应文件：</w:t>
      </w:r>
    </w:p>
    <w:p w14:paraId="1EBDE70C">
      <w:pPr>
        <w:spacing w:line="360" w:lineRule="auto"/>
        <w:ind w:firstLine="420"/>
        <w:jc w:val="left"/>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11.1.1 电子响应文件按</w:t>
      </w:r>
      <w:r>
        <w:rPr>
          <w:rFonts w:hint="eastAsia" w:ascii="宋体" w:hAnsi="宋体" w:cs="宋体"/>
          <w:b/>
          <w:bCs/>
          <w:color w:val="000000" w:themeColor="text1"/>
          <w:szCs w:val="21"/>
          <w:highlight w:val="none"/>
          <w:lang w:val="en-US" w:eastAsia="zh-CN"/>
          <w14:textFill>
            <w14:solidFill>
              <w14:schemeClr w14:val="tx1"/>
            </w14:solidFill>
          </w14:textFill>
        </w:rPr>
        <w:t>广西政府采购云平台</w:t>
      </w:r>
      <w:r>
        <w:rPr>
          <w:rFonts w:hint="eastAsia" w:ascii="宋体" w:hAnsi="宋体" w:eastAsia="宋体" w:cs="宋体"/>
          <w:b/>
          <w:bCs/>
          <w:color w:val="000000" w:themeColor="text1"/>
          <w:szCs w:val="21"/>
          <w:highlight w:val="none"/>
          <w:lang w:val="en-US" w:eastAsia="zh-CN"/>
          <w14:textFill>
            <w14:solidFill>
              <w14:schemeClr w14:val="tx1"/>
            </w14:solidFill>
          </w14:textFill>
        </w:rPr>
        <w:t>要求及本磋商文件要求制作、加密并递交。具体操作流程可参考《政府采购项目电子交易管理操作指南-供应商》，指南可在</w:t>
      </w:r>
      <w:r>
        <w:rPr>
          <w:rFonts w:ascii="宋体" w:hAnsi="宋体" w:cs="宋体"/>
          <w:b/>
          <w:bCs/>
          <w:color w:val="000000" w:themeColor="text1"/>
          <w:szCs w:val="21"/>
          <w:highlight w:val="none"/>
          <w14:textFill>
            <w14:solidFill>
              <w14:schemeClr w14:val="tx1"/>
            </w14:solidFill>
          </w14:textFill>
        </w:rPr>
        <w:t xml:space="preserve"> “</w:t>
      </w:r>
      <w:r>
        <w:rPr>
          <w:rFonts w:hint="eastAsia" w:ascii="宋体" w:hAnsi="宋体" w:cs="宋体"/>
          <w:b/>
          <w:bCs/>
          <w:color w:val="000000" w:themeColor="text1"/>
          <w:szCs w:val="21"/>
          <w:highlight w:val="none"/>
          <w14:textFill>
            <w14:solidFill>
              <w14:schemeClr w14:val="tx1"/>
            </w14:solidFill>
          </w14:textFill>
        </w:rPr>
        <w:t>广西政府采购云平台</w:t>
      </w:r>
      <w:r>
        <w:rPr>
          <w:rFonts w:ascii="宋体" w:hAnsi="宋体" w:cs="宋体"/>
          <w:b/>
          <w:bCs/>
          <w:color w:val="000000" w:themeColor="text1"/>
          <w:szCs w:val="21"/>
          <w:highlight w:val="none"/>
          <w14:textFill>
            <w14:solidFill>
              <w14:schemeClr w14:val="tx1"/>
            </w14:solidFill>
          </w14:textFill>
        </w:rPr>
        <w:t>”</w:t>
      </w:r>
      <w:r>
        <w:rPr>
          <w:rFonts w:hint="eastAsia" w:ascii="宋体" w:hAnsi="宋体" w:eastAsia="宋体" w:cs="宋体"/>
          <w:b/>
          <w:bCs/>
          <w:color w:val="000000" w:themeColor="text1"/>
          <w:szCs w:val="21"/>
          <w:highlight w:val="none"/>
          <w:lang w:val="en-US" w:eastAsia="zh-CN"/>
          <w14:textFill>
            <w14:solidFill>
              <w14:schemeClr w14:val="tx1"/>
            </w14:solidFill>
          </w14:textFill>
        </w:rPr>
        <w:t xml:space="preserve">下载。 </w:t>
      </w:r>
    </w:p>
    <w:p w14:paraId="00C1A20B">
      <w:pPr>
        <w:spacing w:line="360" w:lineRule="auto"/>
        <w:ind w:firstLine="420"/>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11.</w:t>
      </w:r>
      <w:r>
        <w:rPr>
          <w:rFonts w:hint="eastAsia" w:ascii="宋体" w:hAnsi="宋体" w:eastAsia="宋体" w:cs="宋体"/>
          <w:b/>
          <w:bCs/>
          <w:color w:val="000000" w:themeColor="text1"/>
          <w:szCs w:val="21"/>
          <w:highlight w:val="none"/>
          <w:lang w:val="en-US" w:eastAsia="zh-CN"/>
          <w14:textFill>
            <w14:solidFill>
              <w14:schemeClr w14:val="tx1"/>
            </w14:solidFill>
          </w14:textFill>
        </w:rPr>
        <w:t>2</w:t>
      </w:r>
      <w:r>
        <w:rPr>
          <w:rFonts w:hint="eastAsia" w:ascii="宋体" w:hAnsi="宋体" w:eastAsia="宋体" w:cs="宋体"/>
          <w:b/>
          <w:bCs/>
          <w:color w:val="000000" w:themeColor="text1"/>
          <w:szCs w:val="21"/>
          <w:highlight w:val="none"/>
          <w14:textFill>
            <w14:solidFill>
              <w14:schemeClr w14:val="tx1"/>
            </w14:solidFill>
          </w14:textFill>
        </w:rPr>
        <w:t>竞争性磋商响应文件（以下简称响应文件）的组成及要求</w:t>
      </w:r>
    </w:p>
    <w:p w14:paraId="5487408A">
      <w:pPr>
        <w:spacing w:line="360" w:lineRule="auto"/>
        <w:ind w:firstLine="420"/>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11.</w:t>
      </w:r>
      <w:r>
        <w:rPr>
          <w:rFonts w:hint="eastAsia" w:ascii="宋体" w:hAnsi="宋体" w:eastAsia="宋体" w:cs="宋体"/>
          <w:b/>
          <w:bCs/>
          <w:color w:val="000000" w:themeColor="text1"/>
          <w:szCs w:val="21"/>
          <w:highlight w:val="none"/>
          <w:lang w:val="en-US" w:eastAsia="zh-CN"/>
          <w14:textFill>
            <w14:solidFill>
              <w14:schemeClr w14:val="tx1"/>
            </w14:solidFill>
          </w14:textFill>
        </w:rPr>
        <w:t>2.1</w:t>
      </w:r>
      <w:r>
        <w:rPr>
          <w:rFonts w:hint="eastAsia" w:ascii="宋体" w:hAnsi="宋体" w:eastAsia="宋体" w:cs="宋体"/>
          <w:b/>
          <w:bCs/>
          <w:color w:val="000000" w:themeColor="text1"/>
          <w:szCs w:val="21"/>
          <w:highlight w:val="none"/>
          <w14:textFill>
            <w14:solidFill>
              <w14:schemeClr w14:val="tx1"/>
            </w14:solidFill>
          </w14:textFill>
        </w:rPr>
        <w:t>响应文件组成【格式见第六章“响应文件（格式）”】</w:t>
      </w:r>
    </w:p>
    <w:p w14:paraId="60E3A055">
      <w:pPr>
        <w:spacing w:line="360" w:lineRule="auto"/>
        <w:ind w:firstLine="42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11.</w:t>
      </w:r>
      <w:r>
        <w:rPr>
          <w:rFonts w:hint="eastAsia" w:ascii="宋体" w:hAnsi="宋体" w:eastAsia="宋体" w:cs="宋体"/>
          <w:b/>
          <w:bCs/>
          <w:color w:val="000000" w:themeColor="text1"/>
          <w:szCs w:val="21"/>
          <w:highlight w:val="none"/>
          <w:lang w:val="en-US" w:eastAsia="zh-CN"/>
          <w14:textFill>
            <w14:solidFill>
              <w14:schemeClr w14:val="tx1"/>
            </w14:solidFill>
          </w14:textFill>
        </w:rPr>
        <w:t>2</w:t>
      </w:r>
      <w:r>
        <w:rPr>
          <w:rFonts w:hint="eastAsia" w:ascii="宋体" w:hAnsi="宋体" w:eastAsia="宋体" w:cs="宋体"/>
          <w:b/>
          <w:bCs/>
          <w:color w:val="000000" w:themeColor="text1"/>
          <w:szCs w:val="21"/>
          <w:highlight w:val="none"/>
          <w14:textFill>
            <w14:solidFill>
              <w14:schemeClr w14:val="tx1"/>
            </w14:solidFill>
          </w14:textFill>
        </w:rPr>
        <w:t>.</w:t>
      </w:r>
      <w:r>
        <w:rPr>
          <w:rFonts w:hint="eastAsia" w:ascii="宋体" w:hAnsi="宋体" w:eastAsia="宋体" w:cs="宋体"/>
          <w:b/>
          <w:bCs/>
          <w:color w:val="000000" w:themeColor="text1"/>
          <w:szCs w:val="21"/>
          <w:highlight w:val="none"/>
          <w:lang w:val="en-US" w:eastAsia="zh-CN"/>
          <w14:textFill>
            <w14:solidFill>
              <w14:schemeClr w14:val="tx1"/>
            </w14:solidFill>
          </w14:textFill>
        </w:rPr>
        <w:t>1.1</w:t>
      </w:r>
      <w:r>
        <w:rPr>
          <w:rFonts w:hint="eastAsia" w:ascii="宋体" w:hAnsi="宋体" w:eastAsia="宋体" w:cs="宋体"/>
          <w:b/>
          <w:bCs/>
          <w:color w:val="000000" w:themeColor="text1"/>
          <w:szCs w:val="21"/>
          <w:highlight w:val="none"/>
          <w14:textFill>
            <w14:solidFill>
              <w14:schemeClr w14:val="tx1"/>
            </w14:solidFill>
          </w14:textFill>
        </w:rPr>
        <w:t>资格性响应证明材料：</w:t>
      </w:r>
    </w:p>
    <w:p w14:paraId="630AD4FF">
      <w:pPr>
        <w:spacing w:line="360" w:lineRule="auto"/>
        <w:ind w:firstLine="42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（1）供应商相应的法定代表人、负责人、自然人身份证正反两面</w:t>
      </w:r>
      <w:r>
        <w:rPr>
          <w:rFonts w:hint="eastAsia" w:ascii="宋体" w:hAnsi="宋体" w:cs="宋体"/>
          <w:color w:val="000000" w:themeColor="text1"/>
          <w:szCs w:val="21"/>
          <w:highlight w:val="none"/>
          <w:lang w:eastAsia="zh-CN"/>
          <w14:textFill>
            <w14:solidFill>
              <w14:schemeClr w14:val="tx1"/>
            </w14:solidFill>
          </w14:textFill>
        </w:rPr>
        <w:t>扫描件</w:t>
      </w:r>
      <w:r>
        <w:rPr>
          <w:rFonts w:hint="eastAsia" w:ascii="宋体" w:hAnsi="宋体" w:eastAsia="宋体" w:cs="宋体"/>
          <w:b/>
          <w:bCs/>
          <w:color w:val="000000" w:themeColor="text1"/>
          <w:szCs w:val="21"/>
          <w:highlight w:val="none"/>
          <w14:textFill>
            <w14:solidFill>
              <w14:schemeClr w14:val="tx1"/>
            </w14:solidFill>
          </w14:textFill>
        </w:rPr>
        <w:t>（必须提供）</w:t>
      </w:r>
      <w:r>
        <w:rPr>
          <w:rFonts w:hint="eastAsia" w:ascii="宋体" w:hAnsi="宋体" w:eastAsia="宋体" w:cs="宋体"/>
          <w:color w:val="000000" w:themeColor="text1"/>
          <w:szCs w:val="21"/>
          <w:highlight w:val="none"/>
          <w14:textFill>
            <w14:solidFill>
              <w14:schemeClr w14:val="tx1"/>
            </w14:solidFill>
          </w14:textFill>
        </w:rPr>
        <w:t>；</w:t>
      </w:r>
    </w:p>
    <w:p w14:paraId="7674940D">
      <w:pPr>
        <w:spacing w:line="360" w:lineRule="auto"/>
        <w:ind w:firstLine="42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（2）供应商的授权委托书原件、委托代理人身份证正反面</w:t>
      </w:r>
      <w:r>
        <w:rPr>
          <w:rFonts w:hint="eastAsia" w:ascii="宋体" w:hAnsi="宋体" w:cs="宋体"/>
          <w:color w:val="000000" w:themeColor="text1"/>
          <w:szCs w:val="21"/>
          <w:highlight w:val="none"/>
          <w:lang w:eastAsia="zh-CN"/>
          <w14:textFill>
            <w14:solidFill>
              <w14:schemeClr w14:val="tx1"/>
            </w14:solidFill>
          </w14:textFill>
        </w:rPr>
        <w:t>扫描件</w:t>
      </w:r>
      <w:r>
        <w:rPr>
          <w:rFonts w:hint="eastAsia" w:ascii="宋体" w:hAnsi="宋体" w:eastAsia="宋体" w:cs="宋体"/>
          <w:color w:val="000000" w:themeColor="text1"/>
          <w:szCs w:val="21"/>
          <w:highlight w:val="none"/>
          <w14:textFill>
            <w14:solidFill>
              <w14:schemeClr w14:val="tx1"/>
            </w14:solidFill>
          </w14:textFill>
        </w:rPr>
        <w:t>以及由县级以上（含县级）社会养老保险经办机构出具的供应商为委托代理人交纳的响应文件递交截止时间前</w:t>
      </w:r>
      <w:r>
        <w:rPr>
          <w:rFonts w:hint="eastAsia" w:ascii="宋体" w:hAnsi="宋体" w:cs="宋体"/>
          <w:color w:val="000000" w:themeColor="text1"/>
          <w:szCs w:val="21"/>
          <w:highlight w:val="none"/>
          <w:lang w:eastAsia="zh-CN"/>
          <w14:textFill>
            <w14:solidFill>
              <w14:schemeClr w14:val="tx1"/>
            </w14:solidFill>
          </w14:textFill>
        </w:rPr>
        <w:t>三个月内任意一个月养老保险证明扫描件</w:t>
      </w:r>
      <w:r>
        <w:rPr>
          <w:rFonts w:hint="eastAsia" w:ascii="宋体" w:hAnsi="宋体" w:eastAsia="宋体" w:cs="宋体"/>
          <w:color w:val="000000" w:themeColor="text1"/>
          <w:szCs w:val="21"/>
          <w:highlight w:val="none"/>
          <w14:textFill>
            <w14:solidFill>
              <w14:schemeClr w14:val="tx1"/>
            </w14:solidFill>
          </w14:textFill>
        </w:rPr>
        <w:t>，除供应商为以下</w:t>
      </w:r>
      <w:r>
        <w:rPr>
          <w:rFonts w:hint="eastAsia" w:ascii="宋体" w:hAnsi="宋体" w:cs="宋体"/>
          <w:color w:val="000000" w:themeColor="text1"/>
          <w:szCs w:val="21"/>
          <w:highlight w:val="none"/>
          <w:lang w:val="en-US" w:eastAsia="zh-CN"/>
          <w14:textFill>
            <w14:solidFill>
              <w14:schemeClr w14:val="tx1"/>
            </w14:solidFill>
          </w14:textFill>
        </w:rPr>
        <w:t>四</w:t>
      </w:r>
      <w:r>
        <w:rPr>
          <w:rFonts w:hint="eastAsia" w:ascii="宋体" w:hAnsi="宋体" w:eastAsia="宋体" w:cs="宋体"/>
          <w:color w:val="000000" w:themeColor="text1"/>
          <w:szCs w:val="21"/>
          <w:highlight w:val="none"/>
          <w14:textFill>
            <w14:solidFill>
              <w14:schemeClr w14:val="tx1"/>
            </w14:solidFill>
          </w14:textFill>
        </w:rPr>
        <w:t>种情形的：</w:t>
      </w:r>
    </w:p>
    <w:p w14:paraId="1A9CDC0A">
      <w:pPr>
        <w:spacing w:line="360" w:lineRule="auto"/>
        <w:ind w:firstLine="42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①如供应商为截标时间前60日以内成立的公司，可以提供供应商与委托代理人签订的劳动合同</w:t>
      </w:r>
      <w:r>
        <w:rPr>
          <w:rFonts w:hint="eastAsia" w:ascii="宋体" w:hAnsi="宋体" w:cs="宋体"/>
          <w:color w:val="000000" w:themeColor="text1"/>
          <w:szCs w:val="21"/>
          <w:highlight w:val="none"/>
          <w:lang w:eastAsia="zh-CN"/>
          <w14:textFill>
            <w14:solidFill>
              <w14:schemeClr w14:val="tx1"/>
            </w14:solidFill>
          </w14:textFill>
        </w:rPr>
        <w:t>扫描件</w:t>
      </w:r>
      <w:r>
        <w:rPr>
          <w:rFonts w:hint="eastAsia" w:ascii="宋体" w:hAnsi="宋体" w:eastAsia="宋体" w:cs="宋体"/>
          <w:color w:val="000000" w:themeColor="text1"/>
          <w:szCs w:val="21"/>
          <w:highlight w:val="none"/>
          <w14:textFill>
            <w14:solidFill>
              <w14:schemeClr w14:val="tx1"/>
            </w14:solidFill>
          </w14:textFill>
        </w:rPr>
        <w:t>代替</w:t>
      </w:r>
      <w:r>
        <w:rPr>
          <w:rFonts w:hint="eastAsia" w:ascii="宋体" w:hAnsi="宋体" w:cs="宋体"/>
          <w:color w:val="000000" w:themeColor="text1"/>
          <w:szCs w:val="21"/>
          <w:highlight w:val="none"/>
          <w:lang w:eastAsia="zh-CN"/>
          <w14:textFill>
            <w14:solidFill>
              <w14:schemeClr w14:val="tx1"/>
            </w14:solidFill>
          </w14:textFill>
        </w:rPr>
        <w:t>养老保险证明扫描件</w:t>
      </w:r>
      <w:r>
        <w:rPr>
          <w:rFonts w:hint="eastAsia" w:ascii="宋体" w:hAnsi="宋体" w:eastAsia="宋体" w:cs="宋体"/>
          <w:color w:val="000000" w:themeColor="text1"/>
          <w:szCs w:val="21"/>
          <w:highlight w:val="none"/>
          <w14:textFill>
            <w14:solidFill>
              <w14:schemeClr w14:val="tx1"/>
            </w14:solidFill>
          </w14:textFill>
        </w:rPr>
        <w:t>；</w:t>
      </w:r>
    </w:p>
    <w:p w14:paraId="3FE18263">
      <w:pPr>
        <w:spacing w:line="360" w:lineRule="auto"/>
        <w:ind w:firstLine="42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②如供应商为事业单位，可以提供事业单位机构编制管理证</w:t>
      </w:r>
      <w:r>
        <w:rPr>
          <w:rFonts w:hint="eastAsia" w:ascii="宋体" w:hAnsi="宋体" w:cs="宋体"/>
          <w:color w:val="000000" w:themeColor="text1"/>
          <w:szCs w:val="21"/>
          <w:highlight w:val="none"/>
          <w:lang w:eastAsia="zh-CN"/>
          <w14:textFill>
            <w14:solidFill>
              <w14:schemeClr w14:val="tx1"/>
            </w14:solidFill>
          </w14:textFill>
        </w:rPr>
        <w:t>扫描件</w:t>
      </w:r>
      <w:r>
        <w:rPr>
          <w:rFonts w:hint="eastAsia" w:ascii="宋体" w:hAnsi="宋体" w:eastAsia="宋体" w:cs="宋体"/>
          <w:color w:val="000000" w:themeColor="text1"/>
          <w:szCs w:val="21"/>
          <w:highlight w:val="none"/>
          <w14:textFill>
            <w14:solidFill>
              <w14:schemeClr w14:val="tx1"/>
            </w14:solidFill>
          </w14:textFill>
        </w:rPr>
        <w:t>或事业单位机构为其发放工资的工资条</w:t>
      </w:r>
      <w:r>
        <w:rPr>
          <w:rFonts w:hint="eastAsia" w:ascii="宋体" w:hAnsi="宋体" w:cs="宋体"/>
          <w:color w:val="000000" w:themeColor="text1"/>
          <w:szCs w:val="21"/>
          <w:highlight w:val="none"/>
          <w:lang w:eastAsia="zh-CN"/>
          <w14:textFill>
            <w14:solidFill>
              <w14:schemeClr w14:val="tx1"/>
            </w14:solidFill>
          </w14:textFill>
        </w:rPr>
        <w:t>扫描件</w:t>
      </w:r>
      <w:r>
        <w:rPr>
          <w:rFonts w:hint="eastAsia" w:ascii="宋体" w:hAnsi="宋体" w:eastAsia="宋体" w:cs="宋体"/>
          <w:color w:val="000000" w:themeColor="text1"/>
          <w:szCs w:val="21"/>
          <w:highlight w:val="none"/>
          <w14:textFill>
            <w14:solidFill>
              <w14:schemeClr w14:val="tx1"/>
            </w14:solidFill>
          </w14:textFill>
        </w:rPr>
        <w:t>代替</w:t>
      </w:r>
      <w:r>
        <w:rPr>
          <w:rFonts w:hint="eastAsia" w:ascii="宋体" w:hAnsi="宋体" w:cs="宋体"/>
          <w:color w:val="000000" w:themeColor="text1"/>
          <w:szCs w:val="21"/>
          <w:highlight w:val="none"/>
          <w:lang w:eastAsia="zh-CN"/>
          <w14:textFill>
            <w14:solidFill>
              <w14:schemeClr w14:val="tx1"/>
            </w14:solidFill>
          </w14:textFill>
        </w:rPr>
        <w:t>养老保险证明扫描件</w:t>
      </w:r>
      <w:r>
        <w:rPr>
          <w:rFonts w:hint="eastAsia" w:ascii="宋体" w:hAnsi="宋体" w:eastAsia="宋体" w:cs="宋体"/>
          <w:color w:val="000000" w:themeColor="text1"/>
          <w:szCs w:val="21"/>
          <w:highlight w:val="none"/>
          <w14:textFill>
            <w14:solidFill>
              <w14:schemeClr w14:val="tx1"/>
            </w14:solidFill>
          </w14:textFill>
        </w:rPr>
        <w:t>；</w:t>
      </w:r>
    </w:p>
    <w:p w14:paraId="0B002030">
      <w:pPr>
        <w:spacing w:line="360" w:lineRule="auto"/>
        <w:ind w:firstLine="420"/>
        <w:jc w:val="left"/>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③如委托代理人为免缴纳</w:t>
      </w:r>
      <w:r>
        <w:rPr>
          <w:rFonts w:hint="eastAsia" w:ascii="宋体" w:hAnsi="宋体" w:cs="宋体"/>
          <w:color w:val="000000" w:themeColor="text1"/>
          <w:szCs w:val="21"/>
          <w:highlight w:val="none"/>
          <w:lang w:eastAsia="zh-CN"/>
          <w14:textFill>
            <w14:solidFill>
              <w14:schemeClr w14:val="tx1"/>
            </w14:solidFill>
          </w14:textFill>
        </w:rPr>
        <w:t>养老保险</w:t>
      </w:r>
      <w:r>
        <w:rPr>
          <w:rFonts w:hint="eastAsia" w:ascii="宋体" w:hAnsi="宋体" w:eastAsia="宋体" w:cs="宋体"/>
          <w:color w:val="000000" w:themeColor="text1"/>
          <w:szCs w:val="21"/>
          <w:highlight w:val="none"/>
          <w14:textFill>
            <w14:solidFill>
              <w14:schemeClr w14:val="tx1"/>
            </w14:solidFill>
          </w14:textFill>
        </w:rPr>
        <w:t>人员，提供免缴纳</w:t>
      </w:r>
      <w:r>
        <w:rPr>
          <w:rFonts w:hint="eastAsia" w:ascii="宋体" w:hAnsi="宋体" w:cs="宋体"/>
          <w:color w:val="000000" w:themeColor="text1"/>
          <w:szCs w:val="21"/>
          <w:highlight w:val="none"/>
          <w:lang w:eastAsia="zh-CN"/>
          <w14:textFill>
            <w14:solidFill>
              <w14:schemeClr w14:val="tx1"/>
            </w14:solidFill>
          </w14:textFill>
        </w:rPr>
        <w:t>养老保险</w:t>
      </w:r>
      <w:r>
        <w:rPr>
          <w:rFonts w:hint="eastAsia" w:ascii="宋体" w:hAnsi="宋体" w:eastAsia="宋体" w:cs="宋体"/>
          <w:color w:val="000000" w:themeColor="text1"/>
          <w:szCs w:val="21"/>
          <w:highlight w:val="none"/>
          <w14:textFill>
            <w14:solidFill>
              <w14:schemeClr w14:val="tx1"/>
            </w14:solidFill>
          </w14:textFill>
        </w:rPr>
        <w:t>的证明材料</w:t>
      </w:r>
      <w:r>
        <w:rPr>
          <w:rFonts w:hint="eastAsia" w:ascii="宋体" w:hAnsi="宋体" w:cs="宋体"/>
          <w:color w:val="000000" w:themeColor="text1"/>
          <w:szCs w:val="21"/>
          <w:highlight w:val="none"/>
          <w:lang w:eastAsia="zh-CN"/>
          <w14:textFill>
            <w14:solidFill>
              <w14:schemeClr w14:val="tx1"/>
            </w14:solidFill>
          </w14:textFill>
        </w:rPr>
        <w:t>扫描件</w:t>
      </w:r>
      <w:r>
        <w:rPr>
          <w:rFonts w:hint="eastAsia" w:ascii="宋体" w:hAnsi="宋体" w:eastAsia="宋体" w:cs="宋体"/>
          <w:color w:val="000000" w:themeColor="text1"/>
          <w:szCs w:val="21"/>
          <w:highlight w:val="none"/>
          <w14:textFill>
            <w14:solidFill>
              <w14:schemeClr w14:val="tx1"/>
            </w14:solidFill>
          </w14:textFill>
        </w:rPr>
        <w:t>及供应商与委托代理人签订的劳动合同</w:t>
      </w:r>
      <w:r>
        <w:rPr>
          <w:rFonts w:hint="eastAsia" w:ascii="宋体" w:hAnsi="宋体" w:cs="宋体"/>
          <w:color w:val="000000" w:themeColor="text1"/>
          <w:szCs w:val="21"/>
          <w:highlight w:val="none"/>
          <w:lang w:eastAsia="zh-CN"/>
          <w14:textFill>
            <w14:solidFill>
              <w14:schemeClr w14:val="tx1"/>
            </w14:solidFill>
          </w14:textFill>
        </w:rPr>
        <w:t>扫描件</w:t>
      </w:r>
      <w:r>
        <w:rPr>
          <w:rFonts w:hint="eastAsia" w:ascii="宋体" w:hAnsi="宋体" w:eastAsia="宋体" w:cs="宋体"/>
          <w:color w:val="000000" w:themeColor="text1"/>
          <w:szCs w:val="21"/>
          <w:highlight w:val="none"/>
          <w14:textFill>
            <w14:solidFill>
              <w14:schemeClr w14:val="tx1"/>
            </w14:solidFill>
          </w14:textFill>
        </w:rPr>
        <w:t>代替</w:t>
      </w:r>
      <w:r>
        <w:rPr>
          <w:rFonts w:hint="eastAsia" w:ascii="宋体" w:hAnsi="宋体" w:cs="宋体"/>
          <w:color w:val="000000" w:themeColor="text1"/>
          <w:szCs w:val="21"/>
          <w:highlight w:val="none"/>
          <w:lang w:eastAsia="zh-CN"/>
          <w14:textFill>
            <w14:solidFill>
              <w14:schemeClr w14:val="tx1"/>
            </w14:solidFill>
          </w14:textFill>
        </w:rPr>
        <w:t>养老保险证明扫描件；</w:t>
      </w:r>
    </w:p>
    <w:p w14:paraId="6697E08D">
      <w:pPr>
        <w:spacing w:line="400" w:lineRule="exact"/>
        <w:ind w:firstLine="42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④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p>
    <w:p w14:paraId="6FB397BE">
      <w:pPr>
        <w:spacing w:line="360" w:lineRule="auto"/>
        <w:ind w:firstLine="420"/>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【属自然人的应提供由县级以上（含县级）社会养老保险经办机构出具的自然人本人及委托代理人所交纳的响应文件递交截止时间前</w:t>
      </w:r>
      <w:r>
        <w:rPr>
          <w:rFonts w:hint="eastAsia" w:ascii="宋体" w:hAnsi="宋体" w:cs="宋体"/>
          <w:b/>
          <w:bCs/>
          <w:color w:val="000000" w:themeColor="text1"/>
          <w:szCs w:val="21"/>
          <w:highlight w:val="none"/>
          <w:lang w:eastAsia="zh-CN"/>
          <w14:textFill>
            <w14:solidFill>
              <w14:schemeClr w14:val="tx1"/>
            </w14:solidFill>
          </w14:textFill>
        </w:rPr>
        <w:t>三个月内任意一个月养老保险证明扫描件，</w:t>
      </w:r>
      <w:r>
        <w:rPr>
          <w:rFonts w:hint="eastAsia" w:ascii="宋体" w:hAnsi="宋体" w:cs="宋体"/>
          <w:b/>
          <w:bCs/>
          <w:color w:val="000000" w:themeColor="text1"/>
          <w:szCs w:val="21"/>
          <w:highlight w:val="none"/>
          <w:lang w:val="en-US" w:eastAsia="zh-CN"/>
          <w14:textFill>
            <w14:solidFill>
              <w14:schemeClr w14:val="tx1"/>
            </w14:solidFill>
          </w14:textFill>
        </w:rPr>
        <w:t>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b/>
          <w:bCs/>
          <w:color w:val="000000" w:themeColor="text1"/>
          <w:szCs w:val="21"/>
          <w:highlight w:val="none"/>
          <w14:textFill>
            <w14:solidFill>
              <w14:schemeClr w14:val="tx1"/>
            </w14:solidFill>
          </w14:textFill>
        </w:rPr>
        <w:t>（委托代理时必须提供；如为联合体的，授权委托书原件须由牵头人出具）</w:t>
      </w:r>
    </w:p>
    <w:p w14:paraId="1C4E38D1">
      <w:pPr>
        <w:numPr>
          <w:ilvl w:val="0"/>
          <w:numId w:val="0"/>
        </w:numPr>
        <w:spacing w:line="360" w:lineRule="auto"/>
        <w:ind w:firstLine="21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lang w:val="en-US" w:eastAsia="zh-CN"/>
          <w14:textFill>
            <w14:solidFill>
              <w14:schemeClr w14:val="tx1"/>
            </w14:solidFill>
          </w14:textFill>
        </w:rPr>
        <w:t>供应商</w:t>
      </w:r>
      <w:r>
        <w:rPr>
          <w:rFonts w:hint="eastAsia" w:ascii="宋体" w:hAnsi="宋体" w:cs="宋体"/>
          <w:color w:val="000000" w:themeColor="text1"/>
          <w:szCs w:val="21"/>
          <w:highlight w:val="none"/>
          <w:lang w:eastAsia="zh-CN"/>
          <w14:textFill>
            <w14:solidFill>
              <w14:schemeClr w14:val="tx1"/>
            </w14:solidFill>
          </w14:textFill>
        </w:rPr>
        <w:t>参加政府采购活动前3年内在经营活动中没有重大违法记录及有关信用信息的书面声明或专项信用报告</w:t>
      </w:r>
      <w:r>
        <w:rPr>
          <w:rFonts w:hint="eastAsia" w:ascii="宋体" w:hAnsi="宋体" w:eastAsia="宋体" w:cs="宋体"/>
          <w:b/>
          <w:bCs/>
          <w:color w:val="000000" w:themeColor="text1"/>
          <w:szCs w:val="21"/>
          <w:highlight w:val="none"/>
          <w14:textFill>
            <w14:solidFill>
              <w14:schemeClr w14:val="tx1"/>
            </w14:solidFill>
          </w14:textFill>
        </w:rPr>
        <w:t>（必须提供）；</w:t>
      </w:r>
    </w:p>
    <w:p w14:paraId="7E4FF72F">
      <w:pPr>
        <w:pStyle w:val="16"/>
        <w:numPr>
          <w:ilvl w:val="0"/>
          <w:numId w:val="0"/>
        </w:numPr>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lang w:eastAsia="zh-CN"/>
          <w14:textFill>
            <w14:solidFill>
              <w14:schemeClr w14:val="tx1"/>
            </w14:solidFill>
          </w14:textFill>
        </w:rPr>
        <w:t>注：</w:t>
      </w:r>
      <w:r>
        <w:rPr>
          <w:rFonts w:hint="eastAsia" w:ascii="宋体" w:hAnsi="宋体" w:eastAsia="宋体" w:cs="宋体"/>
          <w:b/>
          <w:bCs/>
          <w:color w:val="000000" w:themeColor="text1"/>
          <w:highlight w:val="none"/>
          <w:lang w:val="en-US" w:eastAsia="zh-CN"/>
          <w14:textFill>
            <w14:solidFill>
              <w14:schemeClr w14:val="tx1"/>
            </w14:solidFill>
          </w14:textFill>
        </w:rPr>
        <w:t>供应商</w:t>
      </w:r>
      <w:r>
        <w:rPr>
          <w:rFonts w:hint="eastAsia" w:ascii="宋体" w:hAnsi="宋体" w:eastAsia="宋体" w:cs="宋体"/>
          <w:b/>
          <w:bCs/>
          <w:color w:val="000000" w:themeColor="text1"/>
          <w:highlight w:val="none"/>
          <w:lang w:eastAsia="zh-CN"/>
          <w14:textFill>
            <w14:solidFill>
              <w14:schemeClr w14:val="tx1"/>
            </w14:solidFill>
          </w14:textFill>
        </w:rPr>
        <w:t>为广西经营主体的，可通过信用中国(广西)网站 (http://xygx.fgw.gxzf.gov.cn)下载专项信用报告：1.首先点击网站首页右上方的登录按钮；2.跳转至广西数字政务一体化平台，进行身份认证，请使用法人登录；3.选择信用报告栏目；4.点击“我要申请”按钮；5.选择查询时间区间、查询领域、报告查询用途，点击确认；6.等待文件下载。其它省份的</w:t>
      </w:r>
      <w:r>
        <w:rPr>
          <w:rFonts w:hint="eastAsia" w:ascii="宋体" w:hAnsi="宋体" w:eastAsia="宋体" w:cs="宋体"/>
          <w:b/>
          <w:bCs/>
          <w:color w:val="000000" w:themeColor="text1"/>
          <w:highlight w:val="none"/>
          <w:lang w:val="en-US" w:eastAsia="zh-CN"/>
          <w14:textFill>
            <w14:solidFill>
              <w14:schemeClr w14:val="tx1"/>
            </w14:solidFill>
          </w14:textFill>
        </w:rPr>
        <w:t>供应商</w:t>
      </w:r>
      <w:r>
        <w:rPr>
          <w:rFonts w:hint="eastAsia" w:ascii="宋体" w:hAnsi="宋体" w:eastAsia="宋体" w:cs="宋体"/>
          <w:b/>
          <w:bCs/>
          <w:color w:val="000000" w:themeColor="text1"/>
          <w:highlight w:val="none"/>
          <w:lang w:eastAsia="zh-CN"/>
          <w14:textFill>
            <w14:solidFill>
              <w14:schemeClr w14:val="tx1"/>
            </w14:solidFill>
          </w14:textFill>
        </w:rPr>
        <w:t>根据注册地信用中国网站的要求获取。</w:t>
      </w:r>
    </w:p>
    <w:p w14:paraId="37DC6603">
      <w:pPr>
        <w:numPr>
          <w:ilvl w:val="0"/>
          <w:numId w:val="4"/>
        </w:numPr>
        <w:spacing w:line="360" w:lineRule="auto"/>
        <w:ind w:firstLine="42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供应商的法人或者其他组织营业执照等证明文件</w:t>
      </w:r>
      <w:r>
        <w:rPr>
          <w:rFonts w:hint="eastAsia" w:ascii="宋体" w:hAnsi="宋体" w:cs="宋体"/>
          <w:color w:val="000000" w:themeColor="text1"/>
          <w:szCs w:val="21"/>
          <w:highlight w:val="none"/>
          <w:lang w:eastAsia="zh-CN"/>
          <w14:textFill>
            <w14:solidFill>
              <w14:schemeClr w14:val="tx1"/>
            </w14:solidFill>
          </w14:textFill>
        </w:rPr>
        <w:t>扫描件</w:t>
      </w:r>
      <w:r>
        <w:rPr>
          <w:rFonts w:hint="eastAsia" w:ascii="宋体" w:hAnsi="宋体" w:eastAsia="宋体" w:cs="宋体"/>
          <w:b/>
          <w:bCs/>
          <w:color w:val="000000" w:themeColor="text1"/>
          <w:szCs w:val="21"/>
          <w:highlight w:val="none"/>
          <w14:textFill>
            <w14:solidFill>
              <w14:schemeClr w14:val="tx1"/>
            </w14:solidFill>
          </w14:textFill>
        </w:rPr>
        <w:t>（必须提供，自然人除外）；</w:t>
      </w:r>
    </w:p>
    <w:p w14:paraId="19336B05">
      <w:pPr>
        <w:tabs>
          <w:tab w:val="left" w:pos="1305"/>
        </w:tabs>
        <w:spacing w:line="400" w:lineRule="exact"/>
        <w:ind w:firstLine="420"/>
        <w:rPr>
          <w:rFonts w:ascii="宋体" w:hAnsi="宋体" w:cs="宋体"/>
          <w:color w:val="000000" w:themeColor="text1"/>
          <w:szCs w:val="21"/>
          <w:highlight w:val="none"/>
          <w:u w:val="none"/>
          <w14:textFill>
            <w14:solidFill>
              <w14:schemeClr w14:val="tx1"/>
            </w14:solidFill>
          </w14:textFill>
        </w:rPr>
      </w:pPr>
      <w:r>
        <w:rPr>
          <w:rFonts w:hint="eastAsia" w:ascii="宋体" w:hAnsi="宋体" w:cs="宋体"/>
          <w:b/>
          <w:color w:val="000000" w:themeColor="text1"/>
          <w:szCs w:val="21"/>
          <w:highlight w:val="none"/>
          <w:u w:val="none"/>
          <w14:textFill>
            <w14:solidFill>
              <w14:schemeClr w14:val="tx1"/>
            </w14:solidFill>
          </w14:textFill>
        </w:rPr>
        <w:t>注：供应商为企业（包括合伙企业），应提供</w:t>
      </w:r>
      <w:r>
        <w:rPr>
          <w:rFonts w:hint="eastAsia" w:ascii="宋体" w:hAnsi="宋体" w:cs="宋体"/>
          <w:b/>
          <w:color w:val="000000" w:themeColor="text1"/>
          <w:szCs w:val="21"/>
          <w:highlight w:val="none"/>
          <w:u w:val="none"/>
          <w:lang w:eastAsia="zh-CN"/>
          <w14:textFill>
            <w14:solidFill>
              <w14:schemeClr w14:val="tx1"/>
            </w14:solidFill>
          </w14:textFill>
        </w:rPr>
        <w:t>市场监管部门（登记机关）</w:t>
      </w:r>
      <w:r>
        <w:rPr>
          <w:rFonts w:hint="eastAsia" w:ascii="宋体" w:hAnsi="宋体" w:cs="宋体"/>
          <w:b/>
          <w:color w:val="000000" w:themeColor="text1"/>
          <w:szCs w:val="21"/>
          <w:highlight w:val="none"/>
          <w:u w:val="none"/>
          <w14:textFill>
            <w14:solidFill>
              <w14:schemeClr w14:val="tx1"/>
            </w14:solidFill>
          </w14:textFill>
        </w:rPr>
        <w:t>注册的有效</w:t>
      </w:r>
      <w:r>
        <w:rPr>
          <w:rFonts w:hint="eastAsia" w:ascii="宋体" w:hAnsi="宋体" w:cs="宋体"/>
          <w:b/>
          <w:color w:val="000000" w:themeColor="text1"/>
          <w:szCs w:val="21"/>
          <w:highlight w:val="none"/>
          <w:u w:val="none"/>
          <w:lang w:eastAsia="zh-CN"/>
          <w14:textFill>
            <w14:solidFill>
              <w14:schemeClr w14:val="tx1"/>
            </w14:solidFill>
          </w14:textFill>
        </w:rPr>
        <w:t>“企业法人营业执照”或“营业执照”</w:t>
      </w:r>
      <w:r>
        <w:rPr>
          <w:rFonts w:hint="eastAsia" w:ascii="宋体" w:hAnsi="宋体" w:cs="宋体"/>
          <w:b/>
          <w:color w:val="000000" w:themeColor="text1"/>
          <w:szCs w:val="21"/>
          <w:highlight w:val="none"/>
          <w:u w:val="none"/>
          <w14:textFill>
            <w14:solidFill>
              <w14:schemeClr w14:val="tx1"/>
            </w14:solidFill>
          </w14:textFill>
        </w:rPr>
        <w:t>；供应商为事业单位，应提供有效的“事业单位法人证书”；供应商为非企业专业服务机构的，应提供执业许可证等证明文件；供应商为个体工商户，应提供有效的“个体工商户营业执照”。（所需材料均为扫描件）</w:t>
      </w:r>
    </w:p>
    <w:p w14:paraId="10253160">
      <w:pPr>
        <w:numPr>
          <w:ilvl w:val="0"/>
          <w:numId w:val="4"/>
        </w:numPr>
        <w:spacing w:line="360" w:lineRule="auto"/>
        <w:ind w:firstLine="42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财务状况报告</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w:t>
      </w:r>
      <w:r>
        <w:rPr>
          <w:rFonts w:hint="eastAsia" w:ascii="宋体" w:hAnsi="宋体" w:cs="宋体"/>
          <w:b/>
          <w:bCs/>
          <w:color w:val="000000" w:themeColor="text1"/>
          <w:sz w:val="21"/>
          <w:szCs w:val="21"/>
          <w:highlight w:val="none"/>
          <w:lang w:val="en-US" w:eastAsia="zh-CN"/>
          <w14:textFill>
            <w14:solidFill>
              <w14:schemeClr w14:val="tx1"/>
            </w14:solidFill>
          </w14:textFill>
        </w:rPr>
        <w:t>格式自拟，</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必须提供）</w:t>
      </w:r>
      <w:r>
        <w:rPr>
          <w:rFonts w:hint="eastAsia" w:ascii="宋体" w:hAnsi="宋体" w:eastAsia="宋体" w:cs="宋体"/>
          <w:color w:val="000000" w:themeColor="text1"/>
          <w:szCs w:val="21"/>
          <w:highlight w:val="none"/>
          <w14:textFill>
            <w14:solidFill>
              <w14:schemeClr w14:val="tx1"/>
            </w14:solidFill>
          </w14:textFill>
        </w:rPr>
        <w:t>；</w:t>
      </w:r>
    </w:p>
    <w:p w14:paraId="197341D2">
      <w:pPr>
        <w:numPr>
          <w:ilvl w:val="0"/>
          <w:numId w:val="4"/>
        </w:numPr>
        <w:spacing w:line="360" w:lineRule="auto"/>
        <w:ind w:firstLine="42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供应商</w:t>
      </w:r>
      <w:r>
        <w:rPr>
          <w:rFonts w:hint="eastAsia" w:ascii="宋体" w:hAnsi="宋体" w:cs="宋体"/>
          <w:color w:val="000000" w:themeColor="text1"/>
          <w:sz w:val="21"/>
          <w:szCs w:val="21"/>
          <w:highlight w:val="none"/>
          <w:lang w:val="en-US" w:eastAsia="zh-CN"/>
          <w14:textFill>
            <w14:solidFill>
              <w14:schemeClr w14:val="tx1"/>
            </w14:solidFill>
          </w14:textFill>
        </w:rPr>
        <w:t>在磋商当天</w:t>
      </w:r>
      <w:r>
        <w:rPr>
          <w:rFonts w:hint="eastAsia" w:ascii="宋体" w:hAnsi="宋体" w:eastAsia="宋体" w:cs="宋体"/>
          <w:color w:val="000000" w:themeColor="text1"/>
          <w:szCs w:val="21"/>
          <w:highlight w:val="none"/>
          <w14:textFill>
            <w14:solidFill>
              <w14:schemeClr w14:val="tx1"/>
            </w14:solidFill>
          </w14:textFill>
        </w:rPr>
        <w:t>近半年内任意一个月或任一季度依法缴纳税收的证明材料【增值税发票</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税收完税证明</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企业所得税完税证明或税务部门出具的免税证明</w:t>
      </w:r>
      <w:r>
        <w:rPr>
          <w:rFonts w:hint="eastAsia" w:ascii="宋体" w:hAnsi="宋体" w:cs="宋体"/>
          <w:color w:val="000000" w:themeColor="text1"/>
          <w:szCs w:val="21"/>
          <w:highlight w:val="none"/>
          <w:lang w:eastAsia="zh-CN"/>
          <w14:textFill>
            <w14:solidFill>
              <w14:schemeClr w14:val="tx1"/>
            </w14:solidFill>
          </w14:textFill>
        </w:rPr>
        <w:t>或税务部门出具的无欠税证明</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扫描件</w:t>
      </w:r>
      <w:r>
        <w:rPr>
          <w:rFonts w:hint="eastAsia" w:ascii="宋体" w:hAnsi="宋体" w:eastAsia="宋体" w:cs="宋体"/>
          <w:b/>
          <w:bCs/>
          <w:color w:val="000000" w:themeColor="text1"/>
          <w:szCs w:val="21"/>
          <w:highlight w:val="none"/>
          <w14:textFill>
            <w14:solidFill>
              <w14:schemeClr w14:val="tx1"/>
            </w14:solidFill>
          </w14:textFill>
        </w:rPr>
        <w:t>（必须提供）</w:t>
      </w:r>
      <w:r>
        <w:rPr>
          <w:rFonts w:hint="eastAsia" w:ascii="宋体" w:hAnsi="宋体" w:cs="宋体"/>
          <w:b/>
          <w:bCs/>
          <w:color w:val="000000" w:themeColor="text1"/>
          <w:szCs w:val="21"/>
          <w:highlight w:val="none"/>
          <w:lang w:eastAsia="zh-CN"/>
          <w14:textFill>
            <w14:solidFill>
              <w14:schemeClr w14:val="tx1"/>
            </w14:solidFill>
          </w14:textFill>
        </w:rPr>
        <w:t>；</w:t>
      </w:r>
    </w:p>
    <w:p w14:paraId="126EE04E">
      <w:pPr>
        <w:spacing w:line="360" w:lineRule="auto"/>
        <w:ind w:firstLine="420"/>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（7）《中小企业声明函》（见附件）</w:t>
      </w:r>
      <w:r>
        <w:rPr>
          <w:rFonts w:hint="eastAsia" w:ascii="宋体" w:hAnsi="宋体" w:eastAsia="宋体" w:cs="宋体"/>
          <w:b/>
          <w:bCs/>
          <w:color w:val="000000" w:themeColor="text1"/>
          <w:szCs w:val="21"/>
          <w:highlight w:val="none"/>
          <w:lang w:val="en-US" w:eastAsia="zh-CN"/>
          <w14:textFill>
            <w14:solidFill>
              <w14:schemeClr w14:val="tx1"/>
            </w14:solidFill>
          </w14:textFill>
        </w:rPr>
        <w:t>（除监狱企业及残疾人福利性单位外，必须提供）；</w:t>
      </w:r>
    </w:p>
    <w:p w14:paraId="40ED05CB">
      <w:pPr>
        <w:spacing w:line="360" w:lineRule="auto"/>
        <w:ind w:firstLine="420"/>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（8）如提供服务的供应商属于监狱企业的，应当提供由省级以上监狱管理局、戒毒管理局等（含新疆生产建设兵团）出具的属于监狱企业的证明文件, 否则不予享受优惠政策</w:t>
      </w:r>
      <w:r>
        <w:rPr>
          <w:rFonts w:hint="eastAsia" w:ascii="宋体" w:hAnsi="宋体" w:eastAsia="宋体" w:cs="宋体"/>
          <w:b/>
          <w:bCs/>
          <w:color w:val="000000" w:themeColor="text1"/>
          <w:szCs w:val="21"/>
          <w:highlight w:val="none"/>
          <w:lang w:val="en-US" w:eastAsia="zh-CN"/>
          <w14:textFill>
            <w14:solidFill>
              <w14:schemeClr w14:val="tx1"/>
            </w14:solidFill>
          </w14:textFill>
        </w:rPr>
        <w:t>（如供应商属于监狱企业的，则必须提供）；</w:t>
      </w:r>
    </w:p>
    <w:p w14:paraId="224EA9D8">
      <w:pPr>
        <w:spacing w:line="360" w:lineRule="auto"/>
        <w:ind w:firstLine="420"/>
        <w:rPr>
          <w:rFonts w:hint="eastAsia" w:ascii="宋体" w:hAnsi="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（9）符合条件的残疾人福利性单位在参加政府采购活动时，应当提供《残疾人福利性单位声明函》（见附件），并对声明的真实性负责；</w:t>
      </w:r>
      <w:r>
        <w:rPr>
          <w:rFonts w:hint="eastAsia" w:ascii="宋体" w:hAnsi="宋体" w:eastAsia="宋体" w:cs="宋体"/>
          <w:b/>
          <w:bCs/>
          <w:color w:val="000000" w:themeColor="text1"/>
          <w:szCs w:val="21"/>
          <w:highlight w:val="none"/>
          <w:lang w:val="en-US" w:eastAsia="zh-CN"/>
          <w14:textFill>
            <w14:solidFill>
              <w14:schemeClr w14:val="tx1"/>
            </w14:solidFill>
          </w14:textFill>
        </w:rPr>
        <w:t>（如供应商属于残疾人福利性单位的，则必须提供）</w:t>
      </w:r>
      <w:r>
        <w:rPr>
          <w:rFonts w:hint="eastAsia" w:ascii="宋体" w:hAnsi="宋体" w:cs="宋体"/>
          <w:b/>
          <w:bCs/>
          <w:color w:val="000000" w:themeColor="text1"/>
          <w:szCs w:val="21"/>
          <w:highlight w:val="none"/>
          <w:lang w:val="en-US" w:eastAsia="zh-CN"/>
          <w14:textFill>
            <w14:solidFill>
              <w14:schemeClr w14:val="tx1"/>
            </w14:solidFill>
          </w14:textFill>
        </w:rPr>
        <w:t>。</w:t>
      </w:r>
    </w:p>
    <w:p w14:paraId="2A80FA4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（10）</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供应商经营范围须具备出版物印刷，同时具有相应有效的《印刷经营许可证》</w:t>
      </w:r>
      <w:r>
        <w:rPr>
          <w:rFonts w:hint="eastAsia" w:ascii="宋体" w:hAnsi="宋体" w:eastAsia="宋体" w:cs="宋体"/>
          <w:b/>
          <w:bCs/>
          <w:color w:val="000000" w:themeColor="text1"/>
          <w:szCs w:val="21"/>
          <w:highlight w:val="none"/>
          <w14:textFill>
            <w14:solidFill>
              <w14:schemeClr w14:val="tx1"/>
            </w14:solidFill>
          </w14:textFill>
        </w:rPr>
        <w:t>（必须提供）</w:t>
      </w:r>
      <w:r>
        <w:rPr>
          <w:rFonts w:hint="eastAsia" w:ascii="宋体" w:hAnsi="宋体" w:cs="宋体"/>
          <w:b/>
          <w:bCs/>
          <w:color w:val="000000" w:themeColor="text1"/>
          <w:szCs w:val="21"/>
          <w:highlight w:val="none"/>
          <w:lang w:eastAsia="zh-CN"/>
          <w14:textFill>
            <w14:solidFill>
              <w14:schemeClr w14:val="tx1"/>
            </w14:solidFill>
          </w14:textFill>
        </w:rPr>
        <w:t>。</w:t>
      </w:r>
    </w:p>
    <w:p w14:paraId="47449936">
      <w:pPr>
        <w:pStyle w:val="37"/>
        <w:ind w:left="0" w:firstLine="42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11.</w:t>
      </w:r>
      <w:r>
        <w:rPr>
          <w:rFonts w:hint="eastAsia" w:ascii="宋体" w:hAnsi="宋体" w:eastAsia="宋体" w:cs="宋体"/>
          <w:b/>
          <w:bCs/>
          <w:color w:val="000000" w:themeColor="text1"/>
          <w:szCs w:val="21"/>
          <w:highlight w:val="none"/>
          <w:lang w:val="en-US" w:eastAsia="zh-CN"/>
          <w14:textFill>
            <w14:solidFill>
              <w14:schemeClr w14:val="tx1"/>
            </w14:solidFill>
          </w14:textFill>
        </w:rPr>
        <w:t>2</w:t>
      </w:r>
      <w:r>
        <w:rPr>
          <w:rFonts w:hint="eastAsia" w:ascii="宋体" w:hAnsi="宋体" w:eastAsia="宋体" w:cs="宋体"/>
          <w:b/>
          <w:bCs/>
          <w:color w:val="000000" w:themeColor="text1"/>
          <w:szCs w:val="21"/>
          <w:highlight w:val="none"/>
          <w14:textFill>
            <w14:solidFill>
              <w14:schemeClr w14:val="tx1"/>
            </w14:solidFill>
          </w14:textFill>
        </w:rPr>
        <w:t>.</w:t>
      </w:r>
      <w:r>
        <w:rPr>
          <w:rFonts w:hint="eastAsia" w:ascii="宋体" w:hAnsi="宋体" w:eastAsia="宋体" w:cs="宋体"/>
          <w:b/>
          <w:bCs/>
          <w:color w:val="000000" w:themeColor="text1"/>
          <w:szCs w:val="21"/>
          <w:highlight w:val="none"/>
          <w:lang w:val="en-US" w:eastAsia="zh-CN"/>
          <w14:textFill>
            <w14:solidFill>
              <w14:schemeClr w14:val="tx1"/>
            </w14:solidFill>
          </w14:textFill>
        </w:rPr>
        <w:t>1.2</w:t>
      </w:r>
      <w:r>
        <w:rPr>
          <w:rFonts w:hint="eastAsia" w:ascii="宋体" w:hAnsi="宋体" w:eastAsia="宋体" w:cs="宋体"/>
          <w:b/>
          <w:bCs/>
          <w:color w:val="000000" w:themeColor="text1"/>
          <w:szCs w:val="21"/>
          <w:highlight w:val="none"/>
          <w14:textFill>
            <w14:solidFill>
              <w14:schemeClr w14:val="tx1"/>
            </w14:solidFill>
          </w14:textFill>
        </w:rPr>
        <w:t>符合性响应证明材料：</w:t>
      </w:r>
    </w:p>
    <w:p w14:paraId="5200CD2C">
      <w:pPr>
        <w:ind w:left="0" w:firstLine="420"/>
        <w:jc w:val="left"/>
        <w:rPr>
          <w:rFonts w:hint="eastAsia" w:ascii="宋体" w:hAnsi="宋体" w:eastAsia="宋体" w:cs="宋体"/>
          <w:color w:val="000000" w:themeColor="text1"/>
          <w:szCs w:val="21"/>
          <w:highlight w:val="none"/>
          <w14:textFill>
            <w14:solidFill>
              <w14:schemeClr w14:val="tx1"/>
            </w14:solidFill>
          </w14:textFill>
        </w:rPr>
      </w:pPr>
      <w:bookmarkStart w:id="135" w:name="_Toc16312"/>
      <w:bookmarkStart w:id="136" w:name="_Toc28932"/>
      <w:bookmarkStart w:id="137" w:name="_Toc2809"/>
      <w:bookmarkStart w:id="138" w:name="_Toc294"/>
      <w:r>
        <w:rPr>
          <w:rFonts w:hint="eastAsia" w:ascii="宋体" w:hAnsi="宋体" w:eastAsia="宋体" w:cs="宋体"/>
          <w:bCs w:val="0"/>
          <w:color w:val="000000" w:themeColor="text1"/>
          <w:sz w:val="21"/>
          <w:szCs w:val="21"/>
          <w:highlight w:val="none"/>
          <w:lang w:val="en-US"/>
          <w14:textFill>
            <w14:solidFill>
              <w14:schemeClr w14:val="tx1"/>
            </w14:solidFill>
          </w14:textFill>
        </w:rPr>
        <w:t>（1）响应函（格式见附件）</w:t>
      </w:r>
      <w:r>
        <w:rPr>
          <w:rFonts w:hint="eastAsia" w:ascii="宋体" w:hAnsi="宋体" w:eastAsia="宋体" w:cs="宋体"/>
          <w:b/>
          <w:bCs/>
          <w:color w:val="000000" w:themeColor="text1"/>
          <w:sz w:val="21"/>
          <w:szCs w:val="21"/>
          <w:highlight w:val="none"/>
          <w:lang w:val="en-US"/>
          <w14:textFill>
            <w14:solidFill>
              <w14:schemeClr w14:val="tx1"/>
            </w14:solidFill>
          </w14:textFill>
        </w:rPr>
        <w:t>（必须提供）</w:t>
      </w:r>
      <w:bookmarkEnd w:id="135"/>
      <w:r>
        <w:rPr>
          <w:rFonts w:hint="eastAsia" w:ascii="宋体" w:hAnsi="宋体" w:eastAsia="宋体" w:cs="宋体"/>
          <w:b/>
          <w:bCs/>
          <w:color w:val="000000" w:themeColor="text1"/>
          <w:sz w:val="21"/>
          <w:szCs w:val="21"/>
          <w:highlight w:val="none"/>
          <w:lang w:val="en-US" w:eastAsia="zh-CN"/>
          <w14:textFill>
            <w14:solidFill>
              <w14:schemeClr w14:val="tx1"/>
            </w14:solidFill>
          </w14:textFill>
        </w:rPr>
        <w:t>；</w:t>
      </w:r>
      <w:bookmarkEnd w:id="136"/>
      <w:bookmarkEnd w:id="137"/>
      <w:bookmarkEnd w:id="138"/>
    </w:p>
    <w:p w14:paraId="4A28EE6E">
      <w:pPr>
        <w:spacing w:line="360" w:lineRule="auto"/>
        <w:ind w:firstLine="420"/>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）磋商报价表（格式见附件）</w:t>
      </w:r>
      <w:r>
        <w:rPr>
          <w:rFonts w:hint="eastAsia" w:ascii="宋体" w:hAnsi="宋体" w:eastAsia="宋体" w:cs="宋体"/>
          <w:b/>
          <w:bCs/>
          <w:color w:val="000000" w:themeColor="text1"/>
          <w:szCs w:val="21"/>
          <w:highlight w:val="none"/>
          <w14:textFill>
            <w14:solidFill>
              <w14:schemeClr w14:val="tx1"/>
            </w14:solidFill>
          </w14:textFill>
        </w:rPr>
        <w:t>（必须提供）；</w:t>
      </w:r>
    </w:p>
    <w:p w14:paraId="598124A4">
      <w:pPr>
        <w:tabs>
          <w:tab w:val="left" w:pos="1305"/>
        </w:tabs>
        <w:spacing w:line="360" w:lineRule="exact"/>
        <w:ind w:firstLine="420"/>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default"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default" w:ascii="宋体" w:hAnsi="宋体" w:eastAsia="宋体" w:cs="宋体"/>
          <w:color w:val="000000" w:themeColor="text1"/>
          <w:sz w:val="21"/>
          <w:szCs w:val="21"/>
          <w:highlight w:val="none"/>
          <w:lang w:eastAsia="zh-CN"/>
          <w14:textFill>
            <w14:solidFill>
              <w14:schemeClr w14:val="tx1"/>
            </w14:solidFill>
          </w14:textFill>
        </w:rPr>
        <w:t>服务响应</w:t>
      </w:r>
      <w:r>
        <w:rPr>
          <w:rFonts w:hint="default" w:ascii="宋体" w:hAnsi="宋体" w:eastAsia="宋体" w:cs="宋体"/>
          <w:color w:val="000000" w:themeColor="text1"/>
          <w:sz w:val="21"/>
          <w:szCs w:val="21"/>
          <w:highlight w:val="none"/>
          <w14:textFill>
            <w14:solidFill>
              <w14:schemeClr w14:val="tx1"/>
            </w14:solidFill>
          </w14:textFill>
        </w:rPr>
        <w:t>表</w:t>
      </w:r>
      <w:r>
        <w:rPr>
          <w:rFonts w:hint="eastAsia" w:ascii="宋体" w:hAnsi="宋体" w:eastAsia="宋体" w:cs="宋体"/>
          <w:b w:val="0"/>
          <w:bCs w:val="0"/>
          <w:color w:val="000000" w:themeColor="text1"/>
          <w:sz w:val="21"/>
          <w:szCs w:val="21"/>
          <w:highlight w:val="none"/>
          <w14:textFill>
            <w14:solidFill>
              <w14:schemeClr w14:val="tx1"/>
            </w14:solidFill>
          </w14:textFill>
        </w:rPr>
        <w:t>（格式见附件）</w:t>
      </w:r>
      <w:r>
        <w:rPr>
          <w:rFonts w:hint="eastAsia" w:ascii="宋体" w:hAnsi="宋体" w:eastAsia="宋体" w:cs="宋体"/>
          <w:b/>
          <w:bCs/>
          <w:color w:val="000000" w:themeColor="text1"/>
          <w:sz w:val="21"/>
          <w:szCs w:val="21"/>
          <w:highlight w:val="none"/>
          <w14:textFill>
            <w14:solidFill>
              <w14:schemeClr w14:val="tx1"/>
            </w14:solidFill>
          </w14:textFill>
        </w:rPr>
        <w:t>（必须提供）</w:t>
      </w:r>
      <w:r>
        <w:rPr>
          <w:rFonts w:hint="eastAsia" w:ascii="宋体" w:hAnsi="宋体" w:eastAsia="宋体" w:cs="宋体"/>
          <w:bCs/>
          <w:color w:val="000000" w:themeColor="text1"/>
          <w:szCs w:val="21"/>
          <w:highlight w:val="none"/>
          <w14:textFill>
            <w14:solidFill>
              <w14:schemeClr w14:val="tx1"/>
            </w14:solidFill>
          </w14:textFill>
        </w:rPr>
        <w:t>；</w:t>
      </w:r>
    </w:p>
    <w:p w14:paraId="558619B7">
      <w:pPr>
        <w:tabs>
          <w:tab w:val="left" w:pos="1305"/>
        </w:tabs>
        <w:spacing w:line="360" w:lineRule="exact"/>
        <w:ind w:firstLine="420"/>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default"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default" w:ascii="宋体" w:hAnsi="宋体" w:eastAsia="宋体" w:cs="宋体"/>
          <w:color w:val="000000" w:themeColor="text1"/>
          <w:sz w:val="21"/>
          <w:szCs w:val="21"/>
          <w:highlight w:val="none"/>
          <w14:textFill>
            <w14:solidFill>
              <w14:schemeClr w14:val="tx1"/>
            </w14:solidFill>
          </w14:textFill>
        </w:rPr>
        <w:t>商务响应表</w:t>
      </w:r>
      <w:r>
        <w:rPr>
          <w:rFonts w:hint="eastAsia" w:ascii="宋体" w:hAnsi="宋体" w:eastAsia="宋体" w:cs="宋体"/>
          <w:b w:val="0"/>
          <w:bCs w:val="0"/>
          <w:color w:val="000000" w:themeColor="text1"/>
          <w:sz w:val="21"/>
          <w:szCs w:val="21"/>
          <w:highlight w:val="none"/>
          <w14:textFill>
            <w14:solidFill>
              <w14:schemeClr w14:val="tx1"/>
            </w14:solidFill>
          </w14:textFill>
        </w:rPr>
        <w:t>（格式见附件）</w:t>
      </w:r>
      <w:r>
        <w:rPr>
          <w:rFonts w:hint="eastAsia" w:ascii="宋体" w:hAnsi="宋体" w:eastAsia="宋体" w:cs="宋体"/>
          <w:b/>
          <w:bCs/>
          <w:color w:val="000000" w:themeColor="text1"/>
          <w:sz w:val="21"/>
          <w:szCs w:val="21"/>
          <w:highlight w:val="none"/>
          <w14:textFill>
            <w14:solidFill>
              <w14:schemeClr w14:val="tx1"/>
            </w14:solidFill>
          </w14:textFill>
        </w:rPr>
        <w:t>（必须提供）</w:t>
      </w:r>
      <w:r>
        <w:rPr>
          <w:rFonts w:hint="eastAsia" w:ascii="宋体" w:hAnsi="宋体" w:eastAsia="宋体" w:cs="宋体"/>
          <w:bCs/>
          <w:color w:val="000000" w:themeColor="text1"/>
          <w:szCs w:val="21"/>
          <w:highlight w:val="none"/>
          <w14:textFill>
            <w14:solidFill>
              <w14:schemeClr w14:val="tx1"/>
            </w14:solidFill>
          </w14:textFill>
        </w:rPr>
        <w:t>；</w:t>
      </w:r>
    </w:p>
    <w:p w14:paraId="141F2950">
      <w:pPr>
        <w:pStyle w:val="37"/>
        <w:rPr>
          <w:rFonts w:hint="eastAsia"/>
          <w:color w:val="000000" w:themeColor="text1"/>
          <w:highlight w:val="none"/>
          <w14:textFill>
            <w14:solidFill>
              <w14:schemeClr w14:val="tx1"/>
            </w14:solidFill>
          </w14:textFill>
        </w:rPr>
      </w:pPr>
    </w:p>
    <w:p w14:paraId="37691554">
      <w:pPr>
        <w:spacing w:line="360" w:lineRule="auto"/>
        <w:ind w:firstLine="420"/>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）服务承诺书（由供应商根据本项目采购需求、特点及供应商自身的处理能力自行编写，承诺书内容至少应包括“采购需求”中的所有服务条款）</w:t>
      </w:r>
      <w:r>
        <w:rPr>
          <w:rFonts w:hint="eastAsia" w:ascii="宋体" w:hAnsi="宋体" w:eastAsia="宋体" w:cs="宋体"/>
          <w:b w:val="0"/>
          <w:bCs w:val="0"/>
          <w:color w:val="000000" w:themeColor="text1"/>
          <w:szCs w:val="21"/>
          <w:highlight w:val="none"/>
          <w14:textFill>
            <w14:solidFill>
              <w14:schemeClr w14:val="tx1"/>
            </w14:solidFill>
          </w14:textFill>
        </w:rPr>
        <w:t>（格式见附件）</w:t>
      </w:r>
      <w:r>
        <w:rPr>
          <w:rFonts w:hint="eastAsia" w:ascii="宋体" w:hAnsi="宋体" w:eastAsia="宋体" w:cs="宋体"/>
          <w:b/>
          <w:bCs/>
          <w:color w:val="000000" w:themeColor="text1"/>
          <w:szCs w:val="21"/>
          <w:highlight w:val="none"/>
          <w14:textFill>
            <w14:solidFill>
              <w14:schemeClr w14:val="tx1"/>
            </w14:solidFill>
          </w14:textFill>
        </w:rPr>
        <w:t>（必须提供）；</w:t>
      </w:r>
    </w:p>
    <w:p w14:paraId="1C5CFC58">
      <w:pPr>
        <w:spacing w:line="360" w:lineRule="auto"/>
        <w:ind w:firstLine="420"/>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针对本项目的服务方案（</w:t>
      </w:r>
      <w:r>
        <w:rPr>
          <w:rFonts w:hint="eastAsia" w:ascii="宋体" w:hAnsi="宋体" w:eastAsia="宋体" w:cs="宋体"/>
          <w:color w:val="000000" w:themeColor="text1"/>
          <w:szCs w:val="21"/>
          <w:highlight w:val="none"/>
          <w14:textFill>
            <w14:solidFill>
              <w14:schemeClr w14:val="tx1"/>
            </w14:solidFill>
          </w14:textFill>
        </w:rPr>
        <w:t>格式见附件）</w:t>
      </w:r>
      <w:r>
        <w:rPr>
          <w:rFonts w:hint="eastAsia" w:ascii="宋体" w:hAnsi="宋体" w:eastAsia="宋体" w:cs="宋体"/>
          <w:b/>
          <w:bCs/>
          <w:color w:val="000000" w:themeColor="text1"/>
          <w:szCs w:val="21"/>
          <w:highlight w:val="none"/>
          <w14:textFill>
            <w14:solidFill>
              <w14:schemeClr w14:val="tx1"/>
            </w14:solidFill>
          </w14:textFill>
        </w:rPr>
        <w:t>（必须提供）</w:t>
      </w:r>
      <w:r>
        <w:rPr>
          <w:rFonts w:hint="eastAsia" w:ascii="宋体" w:hAnsi="宋体" w:eastAsia="宋体" w:cs="宋体"/>
          <w:b/>
          <w:bCs/>
          <w:color w:val="000000" w:themeColor="text1"/>
          <w:szCs w:val="21"/>
          <w:highlight w:val="none"/>
          <w:lang w:eastAsia="zh-CN"/>
          <w14:textFill>
            <w14:solidFill>
              <w14:schemeClr w14:val="tx1"/>
            </w14:solidFill>
          </w14:textFill>
        </w:rPr>
        <w:t>。</w:t>
      </w:r>
    </w:p>
    <w:p w14:paraId="20163926">
      <w:pPr>
        <w:pStyle w:val="37"/>
        <w:ind w:left="0" w:firstLine="420"/>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11.</w:t>
      </w:r>
      <w:r>
        <w:rPr>
          <w:rFonts w:hint="eastAsia" w:ascii="宋体" w:hAnsi="宋体" w:eastAsia="宋体" w:cs="宋体"/>
          <w:b/>
          <w:bCs/>
          <w:color w:val="000000" w:themeColor="text1"/>
          <w:szCs w:val="21"/>
          <w:highlight w:val="none"/>
          <w:lang w:val="en-US" w:eastAsia="zh-CN"/>
          <w14:textFill>
            <w14:solidFill>
              <w14:schemeClr w14:val="tx1"/>
            </w14:solidFill>
          </w14:textFill>
        </w:rPr>
        <w:t>2</w:t>
      </w:r>
      <w:r>
        <w:rPr>
          <w:rFonts w:hint="eastAsia" w:ascii="宋体" w:hAnsi="宋体" w:eastAsia="宋体" w:cs="宋体"/>
          <w:b/>
          <w:bCs/>
          <w:color w:val="000000" w:themeColor="text1"/>
          <w:szCs w:val="21"/>
          <w:highlight w:val="none"/>
          <w14:textFill>
            <w14:solidFill>
              <w14:schemeClr w14:val="tx1"/>
            </w14:solidFill>
          </w14:textFill>
        </w:rPr>
        <w:t>.</w:t>
      </w:r>
      <w:r>
        <w:rPr>
          <w:rFonts w:hint="eastAsia" w:ascii="宋体" w:hAnsi="宋体" w:eastAsia="宋体" w:cs="宋体"/>
          <w:b/>
          <w:bCs/>
          <w:color w:val="000000" w:themeColor="text1"/>
          <w:szCs w:val="21"/>
          <w:highlight w:val="none"/>
          <w:lang w:val="en-US" w:eastAsia="zh-CN"/>
          <w14:textFill>
            <w14:solidFill>
              <w14:schemeClr w14:val="tx1"/>
            </w14:solidFill>
          </w14:textFill>
        </w:rPr>
        <w:t>1.3</w:t>
      </w:r>
      <w:r>
        <w:rPr>
          <w:rFonts w:hint="eastAsia" w:ascii="宋体" w:hAnsi="宋体" w:eastAsia="宋体" w:cs="宋体"/>
          <w:b/>
          <w:bCs/>
          <w:color w:val="000000" w:themeColor="text1"/>
          <w:szCs w:val="21"/>
          <w:highlight w:val="none"/>
          <w14:textFill>
            <w14:solidFill>
              <w14:schemeClr w14:val="tx1"/>
            </w14:solidFill>
          </w14:textFill>
        </w:rPr>
        <w:t>其他有效证明材料</w:t>
      </w:r>
    </w:p>
    <w:p w14:paraId="3FCFD161">
      <w:pPr>
        <w:spacing w:line="360" w:lineRule="auto"/>
        <w:ind w:firstLine="420"/>
        <w:jc w:val="left"/>
        <w:rPr>
          <w:rFonts w:hint="eastAsia" w:ascii="宋体" w:hAnsi="宋体" w:eastAsia="宋体" w:cs="宋体"/>
          <w:b/>
          <w:bCs/>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1</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项目实施人员一览表（格式见附件）</w:t>
      </w:r>
      <w:r>
        <w:rPr>
          <w:rFonts w:hint="eastAsia" w:ascii="宋体" w:hAnsi="宋体" w:eastAsia="宋体" w:cs="宋体"/>
          <w:b/>
          <w:bCs/>
          <w:color w:val="000000" w:themeColor="text1"/>
          <w:szCs w:val="21"/>
          <w:highlight w:val="none"/>
          <w14:textFill>
            <w14:solidFill>
              <w14:schemeClr w14:val="tx1"/>
            </w14:solidFill>
          </w14:textFill>
        </w:rPr>
        <w:t>（如有，请提供）</w:t>
      </w:r>
      <w:r>
        <w:rPr>
          <w:rFonts w:hint="eastAsia" w:ascii="宋体" w:hAnsi="宋体" w:eastAsia="宋体" w:cs="宋体"/>
          <w:b/>
          <w:bCs/>
          <w:color w:val="000000" w:themeColor="text1"/>
          <w:szCs w:val="21"/>
          <w:highlight w:val="none"/>
          <w:lang w:eastAsia="zh-CN"/>
          <w14:textFill>
            <w14:solidFill>
              <w14:schemeClr w14:val="tx1"/>
            </w14:solidFill>
          </w14:textFill>
        </w:rPr>
        <w:t>；</w:t>
      </w:r>
    </w:p>
    <w:p w14:paraId="43FDBCF1">
      <w:pPr>
        <w:spacing w:line="360" w:lineRule="auto"/>
        <w:ind w:firstLine="42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）“采购需求”需提供的有效证明文件</w:t>
      </w:r>
      <w:r>
        <w:rPr>
          <w:rFonts w:hint="eastAsia" w:ascii="宋体" w:hAnsi="宋体" w:eastAsia="宋体" w:cs="宋体"/>
          <w:b/>
          <w:bCs/>
          <w:color w:val="000000" w:themeColor="text1"/>
          <w:szCs w:val="21"/>
          <w:highlight w:val="none"/>
          <w14:textFill>
            <w14:solidFill>
              <w14:schemeClr w14:val="tx1"/>
            </w14:solidFill>
          </w14:textFill>
        </w:rPr>
        <w:t>（如有，请提供）；</w:t>
      </w:r>
    </w:p>
    <w:p w14:paraId="05E80DE0">
      <w:pPr>
        <w:numPr>
          <w:ilvl w:val="0"/>
          <w:numId w:val="0"/>
        </w:numPr>
        <w:tabs>
          <w:tab w:val="left" w:pos="1305"/>
        </w:tabs>
        <w:spacing w:line="400" w:lineRule="exact"/>
        <w:ind w:firstLine="42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供应商</w:t>
      </w:r>
      <w:r>
        <w:rPr>
          <w:rFonts w:hint="eastAsia" w:ascii="宋体" w:hAnsi="宋体" w:cs="宋体"/>
          <w:color w:val="000000" w:themeColor="text1"/>
          <w:szCs w:val="21"/>
          <w:highlight w:val="none"/>
          <w:lang w:eastAsia="zh-CN"/>
          <w14:textFill>
            <w14:solidFill>
              <w14:schemeClr w14:val="tx1"/>
            </w14:solidFill>
          </w14:textFill>
        </w:rPr>
        <w:t>自2023年1月1日以来同类业绩的相关证明材料（以成交通知书或签订的采购合同扫描件为准，并能清晰反映所提供的服务类型、种类、金额）</w:t>
      </w:r>
      <w:r>
        <w:rPr>
          <w:rFonts w:hint="eastAsia" w:ascii="宋体" w:hAnsi="宋体" w:eastAsia="宋体" w:cs="宋体"/>
          <w:b/>
          <w:bCs/>
          <w:color w:val="000000" w:themeColor="text1"/>
          <w:szCs w:val="21"/>
          <w:highlight w:val="none"/>
          <w14:textFill>
            <w14:solidFill>
              <w14:schemeClr w14:val="tx1"/>
            </w14:solidFill>
          </w14:textFill>
        </w:rPr>
        <w:t>（如有，请提供）；</w:t>
      </w:r>
    </w:p>
    <w:p w14:paraId="1B6E97DB">
      <w:pPr>
        <w:spacing w:line="360" w:lineRule="auto"/>
        <w:ind w:firstLine="42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供应商可结合本项目的评审办法视自身情况自行提交其它相关证明材料</w:t>
      </w:r>
      <w:r>
        <w:rPr>
          <w:rFonts w:hint="eastAsia" w:ascii="宋体" w:hAnsi="宋体" w:eastAsia="宋体" w:cs="宋体"/>
          <w:b/>
          <w:bCs/>
          <w:color w:val="000000" w:themeColor="text1"/>
          <w:szCs w:val="21"/>
          <w:highlight w:val="none"/>
          <w14:textFill>
            <w14:solidFill>
              <w14:schemeClr w14:val="tx1"/>
            </w14:solidFill>
          </w14:textFill>
        </w:rPr>
        <w:t>（如有，请提供）</w:t>
      </w:r>
      <w:r>
        <w:rPr>
          <w:rFonts w:hint="eastAsia" w:ascii="宋体" w:hAnsi="宋体" w:eastAsia="宋体" w:cs="宋体"/>
          <w:color w:val="000000" w:themeColor="text1"/>
          <w:szCs w:val="21"/>
          <w:highlight w:val="none"/>
          <w14:textFill>
            <w14:solidFill>
              <w14:schemeClr w14:val="tx1"/>
            </w14:solidFill>
          </w14:textFill>
        </w:rPr>
        <w:t>。</w:t>
      </w:r>
    </w:p>
    <w:p w14:paraId="225994EC">
      <w:pPr>
        <w:spacing w:line="400" w:lineRule="exact"/>
        <w:ind w:firstLine="42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供应商</w:t>
      </w:r>
      <w:r>
        <w:rPr>
          <w:rFonts w:hint="eastAsia" w:ascii="宋体" w:hAnsi="宋体" w:eastAsia="宋体" w:cs="宋体"/>
          <w:b/>
          <w:bCs/>
          <w:color w:val="000000" w:themeColor="text1"/>
          <w:highlight w:val="none"/>
          <w14:textFill>
            <w14:solidFill>
              <w14:schemeClr w14:val="tx1"/>
            </w14:solidFill>
          </w14:textFill>
        </w:rPr>
        <w:t>提供的以上相关证明材料属于“必须提供”的文件应加盖</w:t>
      </w:r>
      <w:r>
        <w:rPr>
          <w:rFonts w:hint="eastAsia" w:ascii="宋体" w:hAnsi="宋体" w:eastAsia="宋体" w:cs="宋体"/>
          <w:b/>
          <w:bCs/>
          <w:color w:val="000000" w:themeColor="text1"/>
          <w:highlight w:val="none"/>
          <w:lang w:eastAsia="zh-CN"/>
          <w14:textFill>
            <w14:solidFill>
              <w14:schemeClr w14:val="tx1"/>
            </w14:solidFill>
          </w14:textFill>
        </w:rPr>
        <w:t>磋商供应商</w:t>
      </w:r>
      <w:r>
        <w:rPr>
          <w:rFonts w:hint="eastAsia" w:ascii="宋体" w:hAnsi="宋体" w:eastAsia="宋体" w:cs="宋体"/>
          <w:b/>
          <w:bCs/>
          <w:color w:val="000000" w:themeColor="text1"/>
          <w:highlight w:val="none"/>
          <w14:textFill>
            <w14:solidFill>
              <w14:schemeClr w14:val="tx1"/>
            </w14:solidFill>
          </w14:textFill>
        </w:rPr>
        <w:t>公章（CA签章）</w:t>
      </w:r>
      <w:r>
        <w:rPr>
          <w:rFonts w:hint="eastAsia" w:ascii="宋体" w:hAnsi="宋体" w:eastAsia="宋体" w:cs="宋体"/>
          <w:b/>
          <w:bCs/>
          <w:color w:val="000000" w:themeColor="text1"/>
          <w:highlight w:val="none"/>
          <w:lang w:val="en-US" w:eastAsia="zh-CN"/>
          <w14:textFill>
            <w14:solidFill>
              <w14:schemeClr w14:val="tx1"/>
            </w14:solidFill>
          </w14:textFill>
        </w:rPr>
        <w:t>/</w:t>
      </w:r>
      <w:r>
        <w:rPr>
          <w:rFonts w:hint="eastAsia" w:ascii="宋体" w:hAnsi="宋体" w:eastAsia="宋体" w:cs="宋体"/>
          <w:b/>
          <w:bCs/>
          <w:color w:val="000000" w:themeColor="text1"/>
          <w:highlight w:val="none"/>
          <w14:textFill>
            <w14:solidFill>
              <w14:schemeClr w14:val="tx1"/>
            </w14:solidFill>
          </w14:textFill>
        </w:rPr>
        <w:t>自然人</w:t>
      </w:r>
      <w:r>
        <w:rPr>
          <w:rFonts w:hint="eastAsia" w:ascii="宋体" w:hAnsi="宋体" w:eastAsia="宋体" w:cs="宋体"/>
          <w:b/>
          <w:bCs/>
          <w:color w:val="000000" w:themeColor="text1"/>
          <w:highlight w:val="none"/>
          <w:lang w:eastAsia="zh-CN"/>
          <w14:textFill>
            <w14:solidFill>
              <w14:schemeClr w14:val="tx1"/>
            </w14:solidFill>
          </w14:textFill>
        </w:rPr>
        <w:t>签字或</w:t>
      </w:r>
      <w:r>
        <w:rPr>
          <w:rFonts w:hint="eastAsia" w:ascii="宋体" w:hAnsi="宋体" w:eastAsia="宋体" w:cs="宋体"/>
          <w:b/>
          <w:bCs/>
          <w:color w:val="000000" w:themeColor="text1"/>
          <w:highlight w:val="none"/>
          <w:lang w:val="en-US" w:eastAsia="zh-CN"/>
          <w14:textFill>
            <w14:solidFill>
              <w14:schemeClr w14:val="tx1"/>
            </w14:solidFill>
          </w14:textFill>
        </w:rPr>
        <w:t>个人</w:t>
      </w:r>
      <w:r>
        <w:rPr>
          <w:rFonts w:hint="eastAsia" w:ascii="宋体" w:hAnsi="宋体" w:eastAsia="宋体" w:cs="宋体"/>
          <w:b/>
          <w:bCs/>
          <w:color w:val="000000" w:themeColor="text1"/>
          <w:highlight w:val="none"/>
          <w14:textFill>
            <w14:solidFill>
              <w14:schemeClr w14:val="tx1"/>
            </w14:solidFill>
          </w14:textFill>
        </w:rPr>
        <w:t>CA签章，否则</w:t>
      </w:r>
      <w:r>
        <w:rPr>
          <w:rFonts w:hint="eastAsia" w:ascii="宋体" w:hAnsi="宋体" w:eastAsia="宋体" w:cs="宋体"/>
          <w:b/>
          <w:bCs/>
          <w:color w:val="000000" w:themeColor="text1"/>
          <w:highlight w:val="none"/>
          <w:lang w:val="en-US" w:eastAsia="zh-CN"/>
          <w14:textFill>
            <w14:solidFill>
              <w14:schemeClr w14:val="tx1"/>
            </w14:solidFill>
          </w14:textFill>
        </w:rPr>
        <w:t>响应</w:t>
      </w:r>
      <w:r>
        <w:rPr>
          <w:rFonts w:hint="eastAsia" w:ascii="宋体" w:hAnsi="宋体" w:eastAsia="宋体" w:cs="宋体"/>
          <w:b/>
          <w:bCs/>
          <w:color w:val="000000" w:themeColor="text1"/>
          <w:highlight w:val="none"/>
          <w14:textFill>
            <w14:solidFill>
              <w14:schemeClr w14:val="tx1"/>
            </w14:solidFill>
          </w14:textFill>
        </w:rPr>
        <w:t>无效。</w:t>
      </w:r>
    </w:p>
    <w:p w14:paraId="5F383490">
      <w:pPr>
        <w:spacing w:line="360" w:lineRule="auto"/>
        <w:ind w:firstLine="42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3 </w:t>
      </w:r>
      <w:r>
        <w:rPr>
          <w:rFonts w:hint="eastAsia" w:ascii="宋体" w:hAnsi="宋体" w:eastAsia="宋体" w:cs="宋体"/>
          <w:color w:val="000000" w:themeColor="text1"/>
          <w:szCs w:val="21"/>
          <w:highlight w:val="none"/>
          <w14:textFill>
            <w14:solidFill>
              <w14:schemeClr w14:val="tx1"/>
            </w14:solidFill>
          </w14:textFill>
        </w:rPr>
        <w:t>供应商应按竞争性磋商文件第六章“响应文件（格式）”编制响应文件。</w:t>
      </w:r>
    </w:p>
    <w:p w14:paraId="65E408B0">
      <w:pPr>
        <w:spacing w:line="360" w:lineRule="exact"/>
        <w:ind w:firstLine="420"/>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特别说明：</w:t>
      </w:r>
    </w:p>
    <w:p w14:paraId="4E33E1B2">
      <w:pPr>
        <w:spacing w:line="360" w:lineRule="exact"/>
        <w:ind w:firstLine="420"/>
        <w:jc w:val="left"/>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（1）响</w:t>
      </w:r>
      <w:r>
        <w:rPr>
          <w:rFonts w:hint="eastAsia" w:ascii="宋体" w:hAnsi="宋体" w:eastAsia="宋体" w:cs="宋体"/>
          <w:b/>
          <w:color w:val="000000" w:themeColor="text1"/>
          <w:szCs w:val="21"/>
          <w:highlight w:val="none"/>
          <w14:textFill>
            <w14:solidFill>
              <w14:schemeClr w14:val="tx1"/>
            </w14:solidFill>
          </w14:textFill>
        </w:rPr>
        <w:t>应文件（电子响应文件），其中电子响应文件中所须加盖公章部分均采用CA签章。若磋商文件中有专门标注的某关联点，并要求供应商在电子投标系统中作出磋商响应的，如供应商未对关联点进行响应或者在响应文件其它内容进行描述，造成电子评审不能查询的责任由供应商自行承担。</w:t>
      </w:r>
    </w:p>
    <w:p w14:paraId="766A2174">
      <w:pPr>
        <w:numPr>
          <w:ilvl w:val="0"/>
          <w:numId w:val="5"/>
        </w:numPr>
        <w:spacing w:line="360" w:lineRule="exact"/>
        <w:ind w:left="0" w:firstLine="420"/>
        <w:jc w:val="left"/>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lang w:eastAsia="zh-CN"/>
          <w14:textFill>
            <w14:solidFill>
              <w14:schemeClr w14:val="tx1"/>
            </w14:solidFill>
          </w14:textFill>
        </w:rPr>
        <w:t>磋商文件</w:t>
      </w:r>
      <w:r>
        <w:rPr>
          <w:rFonts w:hint="eastAsia" w:ascii="宋体" w:hAnsi="宋体" w:eastAsia="宋体" w:cs="宋体"/>
          <w:b/>
          <w:bCs/>
          <w:color w:val="000000" w:themeColor="text1"/>
          <w:szCs w:val="21"/>
          <w:highlight w:val="none"/>
          <w14:textFill>
            <w14:solidFill>
              <w14:schemeClr w14:val="tx1"/>
            </w14:solidFill>
          </w14:textFill>
        </w:rPr>
        <w:t>要求法定代表人（负责人）或委托代理人签字的部分必须签字然后扫描或者拍照做成 pdf 格式上传</w:t>
      </w:r>
      <w:r>
        <w:rPr>
          <w:rFonts w:hint="eastAsia" w:ascii="宋体" w:hAnsi="宋体" w:eastAsia="宋体" w:cs="宋体"/>
          <w:b/>
          <w:bCs/>
          <w:color w:val="000000" w:themeColor="text1"/>
          <w:szCs w:val="21"/>
          <w:highlight w:val="none"/>
          <w:lang w:eastAsia="zh-CN"/>
          <w14:textFill>
            <w14:solidFill>
              <w14:schemeClr w14:val="tx1"/>
            </w14:solidFill>
          </w14:textFill>
        </w:rPr>
        <w:t>（或加盖个人</w:t>
      </w:r>
      <w:r>
        <w:rPr>
          <w:rFonts w:hint="eastAsia" w:ascii="宋体" w:hAnsi="宋体" w:eastAsia="宋体" w:cs="宋体"/>
          <w:b/>
          <w:bCs/>
          <w:color w:val="000000" w:themeColor="text1"/>
          <w:szCs w:val="21"/>
          <w:highlight w:val="none"/>
          <w:lang w:val="en-US" w:eastAsia="zh-CN"/>
          <w14:textFill>
            <w14:solidFill>
              <w14:schemeClr w14:val="tx1"/>
            </w14:solidFill>
          </w14:textFill>
        </w:rPr>
        <w:t>CA签章</w:t>
      </w:r>
      <w:r>
        <w:rPr>
          <w:rFonts w:hint="eastAsia" w:ascii="宋体" w:hAnsi="宋体" w:eastAsia="宋体" w:cs="宋体"/>
          <w:b/>
          <w:bCs/>
          <w:color w:val="000000" w:themeColor="text1"/>
          <w:szCs w:val="21"/>
          <w:highlight w:val="none"/>
          <w:lang w:eastAsia="zh-CN"/>
          <w14:textFill>
            <w14:solidFill>
              <w14:schemeClr w14:val="tx1"/>
            </w14:solidFill>
          </w14:textFill>
        </w:rPr>
        <w:t>）</w:t>
      </w:r>
      <w:r>
        <w:rPr>
          <w:rFonts w:hint="eastAsia" w:ascii="宋体" w:hAnsi="宋体" w:eastAsia="宋体" w:cs="宋体"/>
          <w:b/>
          <w:bCs/>
          <w:color w:val="000000" w:themeColor="text1"/>
          <w:szCs w:val="21"/>
          <w:highlight w:val="none"/>
          <w14:textFill>
            <w14:solidFill>
              <w14:schemeClr w14:val="tx1"/>
            </w14:solidFill>
          </w14:textFill>
        </w:rPr>
        <w:t>，无签字的视为</w:t>
      </w:r>
      <w:r>
        <w:rPr>
          <w:rFonts w:hint="eastAsia" w:ascii="宋体" w:hAnsi="宋体" w:eastAsia="宋体" w:cs="宋体"/>
          <w:b/>
          <w:bCs/>
          <w:color w:val="000000" w:themeColor="text1"/>
          <w:szCs w:val="21"/>
          <w:highlight w:val="none"/>
          <w:lang w:val="en-US" w:eastAsia="zh-CN"/>
          <w14:textFill>
            <w14:solidFill>
              <w14:schemeClr w14:val="tx1"/>
            </w14:solidFill>
          </w14:textFill>
        </w:rPr>
        <w:t>响应</w:t>
      </w:r>
      <w:r>
        <w:rPr>
          <w:rFonts w:hint="eastAsia" w:ascii="宋体" w:hAnsi="宋体" w:eastAsia="宋体" w:cs="宋体"/>
          <w:b/>
          <w:bCs/>
          <w:color w:val="000000" w:themeColor="text1"/>
          <w:szCs w:val="21"/>
          <w:highlight w:val="none"/>
          <w14:textFill>
            <w14:solidFill>
              <w14:schemeClr w14:val="tx1"/>
            </w14:solidFill>
          </w14:textFill>
        </w:rPr>
        <w:t>无效。</w:t>
      </w:r>
    </w:p>
    <w:p w14:paraId="4CF1ACF8">
      <w:pPr>
        <w:pStyle w:val="4"/>
        <w:spacing w:before="0" w:after="0" w:line="360" w:lineRule="auto"/>
        <w:ind w:firstLine="420"/>
        <w:jc w:val="left"/>
        <w:rPr>
          <w:rFonts w:hint="eastAsia" w:ascii="宋体" w:hAnsi="宋体" w:eastAsia="宋体" w:cs="宋体"/>
          <w:color w:val="000000" w:themeColor="text1"/>
          <w:sz w:val="21"/>
          <w:szCs w:val="21"/>
          <w:highlight w:val="none"/>
          <w14:textFill>
            <w14:solidFill>
              <w14:schemeClr w14:val="tx1"/>
            </w14:solidFill>
          </w14:textFill>
        </w:rPr>
      </w:pPr>
      <w:bookmarkStart w:id="139" w:name="_Toc2180"/>
      <w:bookmarkStart w:id="140" w:name="_Toc6845"/>
      <w:bookmarkStart w:id="141" w:name="_Toc714"/>
      <w:bookmarkStart w:id="142" w:name="_Toc14400"/>
      <w:bookmarkStart w:id="143" w:name="_Toc31718"/>
      <w:r>
        <w:rPr>
          <w:rFonts w:hint="eastAsia" w:ascii="宋体" w:hAnsi="宋体" w:eastAsia="宋体" w:cs="宋体"/>
          <w:color w:val="000000" w:themeColor="text1"/>
          <w:sz w:val="21"/>
          <w:szCs w:val="21"/>
          <w:highlight w:val="none"/>
          <w14:textFill>
            <w14:solidFill>
              <w14:schemeClr w14:val="tx1"/>
            </w14:solidFill>
          </w14:textFill>
        </w:rPr>
        <w:t>12. 响应文件的语言及计量</w:t>
      </w:r>
      <w:bookmarkEnd w:id="139"/>
      <w:bookmarkEnd w:id="140"/>
      <w:bookmarkEnd w:id="141"/>
      <w:bookmarkEnd w:id="142"/>
      <w:bookmarkEnd w:id="143"/>
    </w:p>
    <w:p w14:paraId="73AE2FEC">
      <w:pPr>
        <w:spacing w:line="360" w:lineRule="auto"/>
        <w:ind w:firstLine="42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12.1 响应文件以及供应商与采购代理机构就有关磋商事宜的所有来往函电，均应以中文汉语书写。供应商提交的支持文件和印刷的文献可以使用别的语言，但其相应内容必须附有中文翻译文本，在解释响应文件时以中文翻译文本为主。</w:t>
      </w:r>
    </w:p>
    <w:p w14:paraId="0E39A2C6">
      <w:pPr>
        <w:spacing w:line="360" w:lineRule="auto"/>
        <w:ind w:firstLine="42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12.2 磋商计量单位，磋商文件已有明确规定的，使用磋商文件规定的计量单位；磋商文件没有规定的，应采用中华人民共和国法定计量单位（货币单位：人民币元），否则视同未响应。</w:t>
      </w:r>
    </w:p>
    <w:p w14:paraId="44ED8DE3">
      <w:pPr>
        <w:pStyle w:val="4"/>
        <w:spacing w:before="0" w:after="0" w:line="360" w:lineRule="auto"/>
        <w:ind w:firstLine="420"/>
        <w:jc w:val="left"/>
        <w:rPr>
          <w:rFonts w:hint="eastAsia" w:ascii="宋体" w:hAnsi="宋体" w:eastAsia="宋体" w:cs="宋体"/>
          <w:color w:val="000000" w:themeColor="text1"/>
          <w:sz w:val="21"/>
          <w:szCs w:val="21"/>
          <w:highlight w:val="none"/>
          <w14:textFill>
            <w14:solidFill>
              <w14:schemeClr w14:val="tx1"/>
            </w14:solidFill>
          </w14:textFill>
        </w:rPr>
      </w:pPr>
      <w:bookmarkStart w:id="144" w:name="_Toc20757"/>
      <w:bookmarkStart w:id="145" w:name="_Toc10838"/>
      <w:bookmarkStart w:id="146" w:name="_Toc31576"/>
      <w:bookmarkStart w:id="147" w:name="_Toc27987"/>
      <w:bookmarkStart w:id="148" w:name="_Toc30930"/>
      <w:r>
        <w:rPr>
          <w:rFonts w:hint="eastAsia" w:ascii="宋体" w:hAnsi="宋体" w:eastAsia="宋体" w:cs="宋体"/>
          <w:color w:val="000000" w:themeColor="text1"/>
          <w:sz w:val="21"/>
          <w:szCs w:val="21"/>
          <w:highlight w:val="none"/>
          <w14:textFill>
            <w14:solidFill>
              <w14:schemeClr w14:val="tx1"/>
            </w14:solidFill>
          </w14:textFill>
        </w:rPr>
        <w:t>13. 磋商报价及采购预算金额</w:t>
      </w:r>
      <w:bookmarkEnd w:id="144"/>
      <w:bookmarkEnd w:id="145"/>
      <w:bookmarkEnd w:id="146"/>
      <w:bookmarkEnd w:id="147"/>
      <w:bookmarkEnd w:id="148"/>
    </w:p>
    <w:p w14:paraId="3E228037">
      <w:pPr>
        <w:spacing w:line="360" w:lineRule="auto"/>
        <w:ind w:firstLine="42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13.1 磋商报价应按磋商文件中相关附表格式填写。采购预算金额（人民币）：</w:t>
      </w:r>
      <w:r>
        <w:rPr>
          <w:rFonts w:hint="eastAsia" w:ascii="宋体" w:hAnsi="宋体" w:cs="宋体"/>
          <w:b/>
          <w:bCs/>
          <w:color w:val="000000" w:themeColor="text1"/>
          <w:szCs w:val="21"/>
          <w:highlight w:val="none"/>
          <w:lang w:eastAsia="zh-CN"/>
          <w14:textFill>
            <w14:solidFill>
              <w14:schemeClr w14:val="tx1"/>
            </w14:solidFill>
          </w14:textFill>
        </w:rPr>
        <w:t>壹佰玖拾伍万元整（¥1950000.00元）。</w:t>
      </w:r>
      <w:r>
        <w:rPr>
          <w:rFonts w:hint="eastAsia" w:ascii="宋体" w:hAnsi="宋体" w:eastAsia="宋体" w:cs="宋体"/>
          <w:color w:val="000000" w:themeColor="text1"/>
          <w:szCs w:val="21"/>
          <w:highlight w:val="none"/>
          <w14:textFill>
            <w14:solidFill>
              <w14:schemeClr w14:val="tx1"/>
            </w14:solidFill>
          </w14:textFill>
        </w:rPr>
        <w:t>报价超过</w:t>
      </w:r>
      <w:r>
        <w:rPr>
          <w:rFonts w:hint="eastAsia" w:ascii="宋体" w:hAnsi="宋体" w:cs="宋体"/>
          <w:color w:val="000000" w:themeColor="text1"/>
          <w:szCs w:val="21"/>
          <w:highlight w:val="none"/>
          <w:lang w:val="en-US" w:eastAsia="zh-CN"/>
          <w14:textFill>
            <w14:solidFill>
              <w14:schemeClr w14:val="tx1"/>
            </w14:solidFill>
          </w14:textFill>
        </w:rPr>
        <w:t>最高限价</w:t>
      </w:r>
      <w:r>
        <w:rPr>
          <w:rFonts w:hint="eastAsia" w:ascii="宋体" w:hAnsi="宋体" w:eastAsia="宋体" w:cs="宋体"/>
          <w:color w:val="000000" w:themeColor="text1"/>
          <w:szCs w:val="21"/>
          <w:highlight w:val="none"/>
          <w14:textFill>
            <w14:solidFill>
              <w14:schemeClr w14:val="tx1"/>
            </w14:solidFill>
          </w14:textFill>
        </w:rPr>
        <w:t>金额的，响应文件按无效处理。</w:t>
      </w:r>
    </w:p>
    <w:p w14:paraId="2C238A50">
      <w:pPr>
        <w:spacing w:line="360" w:lineRule="auto"/>
        <w:ind w:firstLine="42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13.2供应商必须就“采购需求”中所竞所有内容作完整唯一报价，否则，其响应文件无效。响应文件只允许有一个报价，有选择的或有条件的报价将不予接受。</w:t>
      </w:r>
    </w:p>
    <w:p w14:paraId="29281702">
      <w:pPr>
        <w:spacing w:line="360" w:lineRule="auto"/>
        <w:ind w:firstLine="42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13.3 磋商报价应包括本次采购范围内所有成本费用的总和；供应商综合考虑在报价中。</w:t>
      </w:r>
    </w:p>
    <w:p w14:paraId="2D5B8411">
      <w:pPr>
        <w:spacing w:line="360" w:lineRule="auto"/>
        <w:ind w:firstLine="420"/>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13.4供应商应在规定时间内在</w:t>
      </w:r>
      <w:r>
        <w:rPr>
          <w:rFonts w:hint="eastAsia" w:ascii="宋体" w:hAnsi="宋体" w:cs="宋体"/>
          <w:color w:val="000000" w:themeColor="text1"/>
          <w:szCs w:val="21"/>
          <w:highlight w:val="none"/>
          <w:lang w:eastAsia="zh-CN"/>
          <w14:textFill>
            <w14:solidFill>
              <w14:schemeClr w14:val="tx1"/>
            </w14:solidFill>
          </w14:textFill>
        </w:rPr>
        <w:t>广西政府采购云平台</w:t>
      </w:r>
      <w:r>
        <w:rPr>
          <w:rFonts w:hint="eastAsia" w:ascii="宋体" w:hAnsi="宋体" w:eastAsia="宋体" w:cs="宋体"/>
          <w:color w:val="000000" w:themeColor="text1"/>
          <w:szCs w:val="21"/>
          <w:highlight w:val="none"/>
          <w14:textFill>
            <w14:solidFill>
              <w14:schemeClr w14:val="tx1"/>
            </w14:solidFill>
          </w14:textFill>
        </w:rPr>
        <w:t>系统上提交最后报价，超出评委设定的最后报价时限或其最后报价超出采购预算导致已通过评审的响应文件无效的，按供应商在提交响应文件截止时间后撤回响应文件处理。</w:t>
      </w:r>
    </w:p>
    <w:p w14:paraId="396DC85F">
      <w:pPr>
        <w:pStyle w:val="4"/>
        <w:spacing w:before="0" w:after="0" w:line="360" w:lineRule="auto"/>
        <w:ind w:firstLine="420"/>
        <w:jc w:val="left"/>
        <w:rPr>
          <w:rFonts w:hint="eastAsia" w:ascii="宋体" w:hAnsi="宋体" w:eastAsia="宋体" w:cs="宋体"/>
          <w:color w:val="000000" w:themeColor="text1"/>
          <w:sz w:val="21"/>
          <w:szCs w:val="21"/>
          <w:highlight w:val="none"/>
          <w14:textFill>
            <w14:solidFill>
              <w14:schemeClr w14:val="tx1"/>
            </w14:solidFill>
          </w14:textFill>
        </w:rPr>
      </w:pPr>
      <w:bookmarkStart w:id="149" w:name="_Toc10293"/>
      <w:bookmarkStart w:id="150" w:name="_Toc27015"/>
      <w:bookmarkStart w:id="151" w:name="_Toc9708"/>
      <w:bookmarkStart w:id="152" w:name="_Toc2608"/>
      <w:bookmarkStart w:id="153" w:name="_Toc26881"/>
      <w:r>
        <w:rPr>
          <w:rFonts w:hint="eastAsia" w:ascii="宋体" w:hAnsi="宋体" w:eastAsia="宋体" w:cs="宋体"/>
          <w:color w:val="000000" w:themeColor="text1"/>
          <w:sz w:val="21"/>
          <w:szCs w:val="21"/>
          <w:highlight w:val="none"/>
          <w14:textFill>
            <w14:solidFill>
              <w14:schemeClr w14:val="tx1"/>
            </w14:solidFill>
          </w14:textFill>
        </w:rPr>
        <w:t>14. 响应文件有效期</w:t>
      </w:r>
      <w:bookmarkEnd w:id="149"/>
      <w:bookmarkEnd w:id="150"/>
      <w:bookmarkEnd w:id="151"/>
      <w:bookmarkEnd w:id="152"/>
      <w:bookmarkEnd w:id="153"/>
    </w:p>
    <w:p w14:paraId="4B0809F8">
      <w:pPr>
        <w:spacing w:line="360" w:lineRule="auto"/>
        <w:ind w:firstLine="42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14.1 响应文件有效期：响应文件递交截止时间之日起90天，有效期不足的响应文件将被拒绝。</w:t>
      </w:r>
    </w:p>
    <w:p w14:paraId="35FFF4F6">
      <w:pPr>
        <w:spacing w:line="360" w:lineRule="auto"/>
        <w:ind w:firstLine="42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14.2 出现特殊情况下，需要延长响应文件有效期的，采购代理机构</w:t>
      </w:r>
      <w:r>
        <w:rPr>
          <w:rFonts w:hint="eastAsia" w:ascii="宋体" w:hAnsi="宋体" w:eastAsia="宋体" w:cs="宋体"/>
          <w:color w:val="000000" w:themeColor="text1"/>
          <w:szCs w:val="21"/>
          <w:highlight w:val="none"/>
          <w:lang w:eastAsia="zh-CN"/>
          <w14:textFill>
            <w14:solidFill>
              <w14:schemeClr w14:val="tx1"/>
            </w14:solidFill>
          </w14:textFill>
        </w:rPr>
        <w:t>书面</w:t>
      </w:r>
      <w:r>
        <w:rPr>
          <w:rFonts w:hint="eastAsia" w:ascii="宋体" w:hAnsi="宋体" w:eastAsia="宋体" w:cs="宋体"/>
          <w:color w:val="000000" w:themeColor="text1"/>
          <w:szCs w:val="21"/>
          <w:highlight w:val="none"/>
          <w14:textFill>
            <w14:solidFill>
              <w14:schemeClr w14:val="tx1"/>
            </w14:solidFill>
          </w14:textFill>
        </w:rPr>
        <w:t>通知供应商延长响应文件有效期。供应商同意延长的，但不能修改响应文件。供应商拒绝延长的，其响应文件无效。</w:t>
      </w:r>
    </w:p>
    <w:p w14:paraId="75620AA7">
      <w:pPr>
        <w:pStyle w:val="4"/>
        <w:spacing w:before="0" w:after="0" w:line="360" w:lineRule="auto"/>
        <w:ind w:firstLine="420"/>
        <w:jc w:val="left"/>
        <w:rPr>
          <w:rFonts w:hint="eastAsia" w:ascii="宋体" w:hAnsi="宋体" w:eastAsia="宋体" w:cs="宋体"/>
          <w:color w:val="000000" w:themeColor="text1"/>
          <w:sz w:val="21"/>
          <w:szCs w:val="21"/>
          <w:highlight w:val="none"/>
          <w14:textFill>
            <w14:solidFill>
              <w14:schemeClr w14:val="tx1"/>
            </w14:solidFill>
          </w14:textFill>
        </w:rPr>
      </w:pPr>
      <w:bookmarkStart w:id="154" w:name="_Toc872"/>
      <w:bookmarkStart w:id="155" w:name="_Toc12696"/>
      <w:bookmarkStart w:id="156" w:name="_Toc24706"/>
      <w:bookmarkStart w:id="157" w:name="_Toc16492"/>
      <w:bookmarkStart w:id="158" w:name="_Toc22602"/>
      <w:r>
        <w:rPr>
          <w:rFonts w:hint="eastAsia" w:ascii="宋体" w:hAnsi="宋体" w:eastAsia="宋体" w:cs="宋体"/>
          <w:color w:val="000000" w:themeColor="text1"/>
          <w:sz w:val="21"/>
          <w:szCs w:val="21"/>
          <w:highlight w:val="none"/>
          <w14:textFill>
            <w14:solidFill>
              <w14:schemeClr w14:val="tx1"/>
            </w14:solidFill>
          </w14:textFill>
        </w:rPr>
        <w:t>15. 保证金</w:t>
      </w:r>
      <w:bookmarkEnd w:id="154"/>
      <w:bookmarkEnd w:id="155"/>
      <w:bookmarkEnd w:id="156"/>
      <w:bookmarkEnd w:id="157"/>
      <w:bookmarkEnd w:id="158"/>
    </w:p>
    <w:p w14:paraId="00A8582D">
      <w:pPr>
        <w:spacing w:line="360" w:lineRule="auto"/>
        <w:ind w:firstLine="420"/>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本项目无需缴纳磋商保证金。</w:t>
      </w:r>
    </w:p>
    <w:p w14:paraId="2E18EA0E">
      <w:pPr>
        <w:pStyle w:val="4"/>
        <w:spacing w:before="0" w:after="0" w:line="360" w:lineRule="auto"/>
        <w:ind w:firstLine="420"/>
        <w:jc w:val="left"/>
        <w:rPr>
          <w:rFonts w:hint="eastAsia" w:ascii="宋体" w:hAnsi="宋体" w:eastAsia="宋体" w:cs="宋体"/>
          <w:color w:val="000000" w:themeColor="text1"/>
          <w:sz w:val="21"/>
          <w:szCs w:val="21"/>
          <w:highlight w:val="none"/>
          <w:lang w:eastAsia="zh-CN"/>
          <w14:textFill>
            <w14:solidFill>
              <w14:schemeClr w14:val="tx1"/>
            </w14:solidFill>
          </w14:textFill>
        </w:rPr>
      </w:pPr>
      <w:bookmarkStart w:id="159" w:name="_Toc387"/>
      <w:bookmarkStart w:id="160" w:name="_Toc17790"/>
      <w:bookmarkStart w:id="161" w:name="_Toc3348"/>
      <w:bookmarkStart w:id="162" w:name="_Toc22451"/>
      <w:bookmarkStart w:id="163" w:name="_Toc8815"/>
      <w:r>
        <w:rPr>
          <w:rFonts w:hint="eastAsia" w:ascii="宋体" w:hAnsi="宋体" w:eastAsia="宋体" w:cs="宋体"/>
          <w:color w:val="000000" w:themeColor="text1"/>
          <w:sz w:val="21"/>
          <w:szCs w:val="21"/>
          <w:highlight w:val="none"/>
          <w14:textFill>
            <w14:solidFill>
              <w14:schemeClr w14:val="tx1"/>
            </w14:solidFill>
          </w14:textFill>
        </w:rPr>
        <w:t>16. 竞争性</w:t>
      </w:r>
      <w:r>
        <w:rPr>
          <w:rFonts w:hint="eastAsia" w:ascii="宋体" w:hAnsi="宋体" w:eastAsia="宋体" w:cs="宋体"/>
          <w:color w:val="000000" w:themeColor="text1"/>
          <w:sz w:val="21"/>
          <w:szCs w:val="21"/>
          <w:highlight w:val="none"/>
          <w:lang w:eastAsia="zh-CN"/>
          <w14:textFill>
            <w14:solidFill>
              <w14:schemeClr w14:val="tx1"/>
            </w14:solidFill>
          </w14:textFill>
        </w:rPr>
        <w:t>磋商</w:t>
      </w:r>
      <w:r>
        <w:rPr>
          <w:rFonts w:hint="eastAsia" w:ascii="宋体" w:hAnsi="宋体" w:eastAsia="宋体" w:cs="宋体"/>
          <w:color w:val="000000" w:themeColor="text1"/>
          <w:sz w:val="21"/>
          <w:szCs w:val="21"/>
          <w:highlight w:val="none"/>
          <w14:textFill>
            <w14:solidFill>
              <w14:schemeClr w14:val="tx1"/>
            </w14:solidFill>
          </w14:textFill>
        </w:rPr>
        <w:t>响应文件的</w:t>
      </w:r>
      <w:bookmarkEnd w:id="159"/>
      <w:r>
        <w:rPr>
          <w:rFonts w:hint="eastAsia" w:ascii="宋体" w:hAnsi="宋体" w:eastAsia="宋体" w:cs="宋体"/>
          <w:color w:val="000000" w:themeColor="text1"/>
          <w:sz w:val="21"/>
          <w:szCs w:val="21"/>
          <w:highlight w:val="none"/>
          <w:lang w:eastAsia="zh-CN"/>
          <w14:textFill>
            <w14:solidFill>
              <w14:schemeClr w14:val="tx1"/>
            </w14:solidFill>
          </w14:textFill>
        </w:rPr>
        <w:t>制作</w:t>
      </w:r>
      <w:bookmarkEnd w:id="160"/>
      <w:bookmarkEnd w:id="161"/>
      <w:bookmarkEnd w:id="162"/>
      <w:bookmarkEnd w:id="163"/>
    </w:p>
    <w:p w14:paraId="479D5BC3">
      <w:pPr>
        <w:spacing w:line="360" w:lineRule="auto"/>
        <w:ind w:firstLine="42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16</w:t>
      </w:r>
      <w:r>
        <w:rPr>
          <w:rFonts w:hint="eastAsia" w:ascii="宋体" w:hAnsi="宋体" w:eastAsia="宋体" w:cs="宋体"/>
          <w:color w:val="000000" w:themeColor="text1"/>
          <w:szCs w:val="21"/>
          <w:highlight w:val="none"/>
          <w14:textFill>
            <w14:solidFill>
              <w14:schemeClr w14:val="tx1"/>
            </w14:solidFill>
          </w14:textFill>
        </w:rPr>
        <w:t>.1 电子</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响应文件中须加盖供应商公章部分均采用 CA 签章，并根据“政府采购项目电子交易管理操作指南-供应商” 及本</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文件规定的格式和顺序编制电子</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响应文件并进行关联定位，以便</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小组在评</w:t>
      </w:r>
      <w:r>
        <w:rPr>
          <w:rFonts w:hint="eastAsia" w:ascii="宋体" w:hAnsi="宋体" w:eastAsia="宋体" w:cs="宋体"/>
          <w:color w:val="000000" w:themeColor="text1"/>
          <w:szCs w:val="21"/>
          <w:highlight w:val="none"/>
          <w:lang w:val="en-US" w:eastAsia="zh-CN"/>
          <w14:textFill>
            <w14:solidFill>
              <w14:schemeClr w14:val="tx1"/>
            </w14:solidFill>
          </w14:textFill>
        </w:rPr>
        <w:t>审</w:t>
      </w:r>
      <w:r>
        <w:rPr>
          <w:rFonts w:hint="eastAsia" w:ascii="宋体" w:hAnsi="宋体" w:eastAsia="宋体" w:cs="宋体"/>
          <w:color w:val="000000" w:themeColor="text1"/>
          <w:szCs w:val="21"/>
          <w:highlight w:val="none"/>
          <w14:textFill>
            <w14:solidFill>
              <w14:schemeClr w14:val="tx1"/>
            </w14:solidFill>
          </w14:textFill>
        </w:rPr>
        <w:t>时，点击评分项可直接定位到该评分项内容。如对</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文件的某项要求，供应商的电子</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响应文件未能关联定位提供相应的内容与其对应，则</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小组在评审时如做出对供应商不利的评审由供应商自行承担。电子</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响应文件如内容不完整、编排混乱导致</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响应文件被误读、 漏读，或者在按采购文件规定的部位查找不到相关内容的，由供应商自行承担。</w:t>
      </w:r>
    </w:p>
    <w:p w14:paraId="3B79A30A">
      <w:pPr>
        <w:spacing w:line="360" w:lineRule="auto"/>
        <w:ind w:firstLine="42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16.2</w:t>
      </w:r>
      <w:r>
        <w:rPr>
          <w:rFonts w:hint="eastAsia" w:ascii="宋体" w:hAnsi="宋体" w:eastAsia="宋体" w:cs="宋体"/>
          <w:color w:val="000000" w:themeColor="text1"/>
          <w:szCs w:val="21"/>
          <w:highlight w:val="none"/>
          <w14:textFill>
            <w14:solidFill>
              <w14:schemeClr w14:val="tx1"/>
            </w14:solidFill>
          </w14:textFill>
        </w:rPr>
        <w:t>供应商法人（负责人）或授权代表持有</w:t>
      </w:r>
      <w:r>
        <w:rPr>
          <w:rFonts w:hint="eastAsia" w:ascii="宋体" w:hAnsi="宋体" w:cs="宋体"/>
          <w:color w:val="000000" w:themeColor="text1"/>
          <w:szCs w:val="21"/>
          <w:highlight w:val="none"/>
          <w:lang w:eastAsia="zh-CN"/>
          <w14:textFill>
            <w14:solidFill>
              <w14:schemeClr w14:val="tx1"/>
            </w14:solidFill>
          </w14:textFill>
        </w:rPr>
        <w:t>广西政府采购云平台</w:t>
      </w:r>
      <w:r>
        <w:rPr>
          <w:rFonts w:hint="eastAsia" w:ascii="宋体" w:hAnsi="宋体" w:eastAsia="宋体" w:cs="宋体"/>
          <w:color w:val="000000" w:themeColor="text1"/>
          <w:szCs w:val="21"/>
          <w:highlight w:val="none"/>
          <w14:textFill>
            <w14:solidFill>
              <w14:schemeClr w14:val="tx1"/>
            </w14:solidFill>
          </w14:textFill>
        </w:rPr>
        <w:t>个人CA签章的，应在</w:t>
      </w:r>
      <w:r>
        <w:rPr>
          <w:rFonts w:hint="eastAsia" w:ascii="宋体" w:hAnsi="宋体" w:eastAsia="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文件中涉及到签字的位置使用个人CA签章，没有办理</w:t>
      </w:r>
      <w:r>
        <w:rPr>
          <w:rFonts w:hint="eastAsia" w:ascii="宋体" w:hAnsi="宋体" w:cs="宋体"/>
          <w:color w:val="000000" w:themeColor="text1"/>
          <w:szCs w:val="21"/>
          <w:highlight w:val="none"/>
          <w:lang w:eastAsia="zh-CN"/>
          <w14:textFill>
            <w14:solidFill>
              <w14:schemeClr w14:val="tx1"/>
            </w14:solidFill>
          </w14:textFill>
        </w:rPr>
        <w:t>广西政府采购云平台</w:t>
      </w:r>
      <w:r>
        <w:rPr>
          <w:rFonts w:hint="eastAsia" w:ascii="宋体" w:hAnsi="宋体" w:eastAsia="宋体" w:cs="宋体"/>
          <w:color w:val="000000" w:themeColor="text1"/>
          <w:szCs w:val="21"/>
          <w:highlight w:val="none"/>
          <w14:textFill>
            <w14:solidFill>
              <w14:schemeClr w14:val="tx1"/>
            </w14:solidFill>
          </w14:textFill>
        </w:rPr>
        <w:t>个人CA签章的可在</w:t>
      </w:r>
      <w:r>
        <w:rPr>
          <w:rFonts w:hint="eastAsia" w:ascii="宋体" w:hAnsi="宋体" w:eastAsia="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文件中涉及到签字的位置手写签字后扫描或者拍照做成 PDF 的格式上传即可。</w:t>
      </w:r>
    </w:p>
    <w:p w14:paraId="11421F5D">
      <w:pPr>
        <w:spacing w:line="360" w:lineRule="auto"/>
        <w:ind w:firstLine="42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16</w:t>
      </w:r>
      <w:r>
        <w:rPr>
          <w:rFonts w:hint="eastAsia" w:ascii="宋体" w:hAnsi="宋体" w:eastAsia="宋体" w:cs="宋体"/>
          <w:color w:val="000000" w:themeColor="text1"/>
          <w:szCs w:val="21"/>
          <w:highlight w:val="none"/>
          <w14:textFill>
            <w14:solidFill>
              <w14:schemeClr w14:val="tx1"/>
            </w14:solidFill>
          </w14:textFill>
        </w:rPr>
        <w:t xml:space="preserve">.3 </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响应文件不得涂改，若有修改错漏处，须法定代表人（负责人）或</w:t>
      </w:r>
      <w:r>
        <w:rPr>
          <w:color w:val="000000" w:themeColor="text1"/>
          <w:highlight w:val="none"/>
          <w14:textFill>
            <w14:solidFill>
              <w14:schemeClr w14:val="tx1"/>
            </w14:solidFill>
          </w14:textFill>
        </w:rPr>
        <w:t>委托代理人</w:t>
      </w:r>
      <w:r>
        <w:rPr>
          <w:rFonts w:hint="eastAsia" w:ascii="宋体" w:hAnsi="宋体" w:eastAsia="宋体" w:cs="宋体"/>
          <w:color w:val="000000" w:themeColor="text1"/>
          <w:szCs w:val="21"/>
          <w:highlight w:val="none"/>
          <w14:textFill>
            <w14:solidFill>
              <w14:schemeClr w14:val="tx1"/>
            </w14:solidFill>
          </w14:textFill>
        </w:rPr>
        <w:t>签字</w:t>
      </w:r>
      <w:r>
        <w:rPr>
          <w:rFonts w:hint="eastAsia" w:ascii="宋体" w:hAnsi="宋体" w:eastAsia="宋体" w:cs="宋体"/>
          <w:color w:val="000000" w:themeColor="text1"/>
          <w:szCs w:val="21"/>
          <w:highlight w:val="none"/>
          <w:lang w:eastAsia="zh-CN"/>
          <w14:textFill>
            <w14:solidFill>
              <w14:schemeClr w14:val="tx1"/>
            </w14:solidFill>
          </w14:textFill>
        </w:rPr>
        <w:t>（或个人</w:t>
      </w:r>
      <w:r>
        <w:rPr>
          <w:rFonts w:hint="eastAsia" w:ascii="宋体" w:hAnsi="宋体" w:eastAsia="宋体" w:cs="宋体"/>
          <w:color w:val="000000" w:themeColor="text1"/>
          <w:szCs w:val="21"/>
          <w:highlight w:val="none"/>
          <w:lang w:val="en-US" w:eastAsia="zh-CN"/>
          <w14:textFill>
            <w14:solidFill>
              <w14:schemeClr w14:val="tx1"/>
            </w14:solidFill>
          </w14:textFill>
        </w:rPr>
        <w:t>CA签章）</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响应文件因字迹潦草或表达不清所引起的后果由供应商负责。</w:t>
      </w:r>
    </w:p>
    <w:p w14:paraId="5B872A8E">
      <w:pPr>
        <w:spacing w:line="360" w:lineRule="auto"/>
        <w:ind w:firstLine="420"/>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16.4</w:t>
      </w:r>
      <w:r>
        <w:rPr>
          <w:rFonts w:hint="eastAsia" w:ascii="宋体" w:hAnsi="宋体" w:eastAsia="宋体" w:cs="宋体"/>
          <w:color w:val="000000" w:themeColor="text1"/>
          <w:szCs w:val="21"/>
          <w:highlight w:val="none"/>
          <w:lang w:eastAsia="zh-CN"/>
          <w14:textFill>
            <w14:solidFill>
              <w14:schemeClr w14:val="tx1"/>
            </w14:solidFill>
          </w14:textFill>
        </w:rPr>
        <w:t xml:space="preserve">磋商前准备 </w:t>
      </w:r>
    </w:p>
    <w:p w14:paraId="6ABE0765">
      <w:pPr>
        <w:spacing w:line="360" w:lineRule="auto"/>
        <w:ind w:firstLine="420"/>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16.4.1</w:t>
      </w:r>
      <w:r>
        <w:rPr>
          <w:rFonts w:hint="eastAsia" w:ascii="宋体" w:hAnsi="宋体" w:eastAsia="宋体" w:cs="宋体"/>
          <w:color w:val="000000" w:themeColor="text1"/>
          <w:szCs w:val="21"/>
          <w:highlight w:val="none"/>
          <w:lang w:eastAsia="zh-CN"/>
          <w14:textFill>
            <w14:solidFill>
              <w14:schemeClr w14:val="tx1"/>
            </w14:solidFill>
          </w14:textFill>
        </w:rPr>
        <w:t xml:space="preserve">本项目实行在线磋商，采用电子磋商响应文件。若供应商参与磋商，自行承担磋商一切费用。 </w:t>
      </w:r>
    </w:p>
    <w:p w14:paraId="5064FDF6">
      <w:pPr>
        <w:spacing w:line="360" w:lineRule="auto"/>
        <w:ind w:firstLine="420"/>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16.4.2</w:t>
      </w:r>
      <w:r>
        <w:rPr>
          <w:rFonts w:hint="eastAsia" w:ascii="宋体" w:hAnsi="宋体" w:eastAsia="宋体" w:cs="宋体"/>
          <w:color w:val="000000" w:themeColor="text1"/>
          <w:szCs w:val="21"/>
          <w:highlight w:val="none"/>
          <w:lang w:eastAsia="zh-CN"/>
          <w14:textFill>
            <w14:solidFill>
              <w14:schemeClr w14:val="tx1"/>
            </w14:solidFill>
          </w14:textFill>
        </w:rPr>
        <w:t>各供应商应在截标前应确保成为</w:t>
      </w:r>
      <w:r>
        <w:rPr>
          <w:rFonts w:hint="eastAsia" w:ascii="宋体" w:hAnsi="宋体" w:cs="宋体"/>
          <w:color w:val="000000" w:themeColor="text1"/>
          <w:szCs w:val="21"/>
          <w:highlight w:val="none"/>
          <w:lang w:eastAsia="zh-CN"/>
          <w14:textFill>
            <w14:solidFill>
              <w14:schemeClr w14:val="tx1"/>
            </w14:solidFill>
          </w14:textFill>
        </w:rPr>
        <w:t>广西政府采购云平台</w:t>
      </w:r>
      <w:r>
        <w:rPr>
          <w:rFonts w:hint="eastAsia" w:ascii="宋体" w:hAnsi="宋体" w:eastAsia="宋体" w:cs="宋体"/>
          <w:color w:val="000000" w:themeColor="text1"/>
          <w:szCs w:val="21"/>
          <w:highlight w:val="none"/>
          <w:lang w:eastAsia="zh-CN"/>
          <w14:textFill>
            <w14:solidFill>
              <w14:schemeClr w14:val="tx1"/>
            </w14:solidFill>
          </w14:textFill>
        </w:rPr>
        <w:t xml:space="preserve">正式注册入库供应商，并完成 CA 数字证书申领。因未注册入库、未办理 CA 数字证书等原因造成无法磋商或磋商失败等后果由供应商自行承担。 </w:t>
      </w:r>
    </w:p>
    <w:p w14:paraId="75973E4E">
      <w:pPr>
        <w:spacing w:line="360" w:lineRule="auto"/>
        <w:ind w:firstLine="420"/>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16.4.3</w:t>
      </w:r>
      <w:r>
        <w:rPr>
          <w:rFonts w:hint="eastAsia" w:ascii="宋体" w:hAnsi="宋体" w:eastAsia="宋体" w:cs="宋体"/>
          <w:color w:val="000000" w:themeColor="text1"/>
          <w:szCs w:val="21"/>
          <w:highlight w:val="none"/>
          <w:lang w:eastAsia="zh-CN"/>
          <w14:textFill>
            <w14:solidFill>
              <w14:schemeClr w14:val="tx1"/>
            </w14:solidFill>
          </w14:textFill>
        </w:rPr>
        <w:t>供应商将</w:t>
      </w:r>
      <w:r>
        <w:rPr>
          <w:rFonts w:hint="eastAsia" w:ascii="宋体" w:hAnsi="宋体" w:cs="宋体"/>
          <w:color w:val="000000" w:themeColor="text1"/>
          <w:szCs w:val="21"/>
          <w:highlight w:val="none"/>
          <w:lang w:eastAsia="zh-CN"/>
          <w14:textFill>
            <w14:solidFill>
              <w14:schemeClr w14:val="tx1"/>
            </w14:solidFill>
          </w14:textFill>
        </w:rPr>
        <w:t>广西政府采购云平台</w:t>
      </w:r>
      <w:r>
        <w:rPr>
          <w:rFonts w:hint="eastAsia" w:ascii="宋体" w:hAnsi="宋体" w:eastAsia="宋体" w:cs="宋体"/>
          <w:color w:val="000000" w:themeColor="text1"/>
          <w:szCs w:val="21"/>
          <w:highlight w:val="none"/>
          <w:lang w:eastAsia="zh-CN"/>
          <w14:textFill>
            <w14:solidFill>
              <w14:schemeClr w14:val="tx1"/>
            </w14:solidFill>
          </w14:textFill>
        </w:rPr>
        <w:t>电子交易客户端下载、安装完成后，可通过账号密码或 CA 登录客户端进行响应文件制作。客户端请至网站下载专区查看，如有问题可拨打广西政府采购云平台客户服务热线 95763 进行咨询。</w:t>
      </w:r>
    </w:p>
    <w:p w14:paraId="31CE3880">
      <w:pPr>
        <w:pStyle w:val="4"/>
        <w:spacing w:before="0" w:after="0" w:line="360" w:lineRule="auto"/>
        <w:ind w:firstLine="420"/>
        <w:jc w:val="left"/>
        <w:rPr>
          <w:rFonts w:hint="eastAsia" w:ascii="宋体" w:hAnsi="宋体" w:eastAsia="宋体" w:cs="宋体"/>
          <w:color w:val="000000" w:themeColor="text1"/>
          <w:sz w:val="21"/>
          <w:szCs w:val="21"/>
          <w:highlight w:val="none"/>
          <w14:textFill>
            <w14:solidFill>
              <w14:schemeClr w14:val="tx1"/>
            </w14:solidFill>
          </w14:textFill>
        </w:rPr>
      </w:pPr>
      <w:bookmarkStart w:id="164" w:name="_Toc2056"/>
      <w:bookmarkStart w:id="165" w:name="_Toc22794"/>
      <w:bookmarkStart w:id="166" w:name="_Toc25208"/>
      <w:bookmarkStart w:id="167" w:name="_Toc8570"/>
      <w:r>
        <w:rPr>
          <w:rFonts w:hint="eastAsia" w:ascii="宋体" w:hAnsi="宋体" w:eastAsia="宋体" w:cs="宋体"/>
          <w:color w:val="000000" w:themeColor="text1"/>
          <w:sz w:val="21"/>
          <w:szCs w:val="21"/>
          <w:highlight w:val="none"/>
          <w14:textFill>
            <w14:solidFill>
              <w14:schemeClr w14:val="tx1"/>
            </w14:solidFill>
          </w14:textFill>
        </w:rPr>
        <w:t>17. 响应文件的修改和撤回</w:t>
      </w:r>
      <w:bookmarkEnd w:id="164"/>
      <w:bookmarkEnd w:id="165"/>
      <w:bookmarkEnd w:id="166"/>
      <w:bookmarkEnd w:id="167"/>
    </w:p>
    <w:p w14:paraId="526FC8EC">
      <w:pPr>
        <w:spacing w:line="360" w:lineRule="auto"/>
        <w:ind w:firstLine="420"/>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17.1 </w:t>
      </w:r>
      <w:r>
        <w:rPr>
          <w:rFonts w:hint="eastAsia" w:ascii="宋体" w:hAnsi="宋体" w:eastAsia="宋体" w:cs="宋体"/>
          <w:color w:val="000000" w:themeColor="text1"/>
          <w:szCs w:val="21"/>
          <w:highlight w:val="none"/>
          <w:lang w:eastAsia="zh-CN"/>
          <w14:textFill>
            <w14:solidFill>
              <w14:schemeClr w14:val="tx1"/>
            </w14:solidFill>
          </w14:textFill>
        </w:rPr>
        <w:t>响应文件递交截止时间前可以撤回电子磋商响应文件。补充或者修改电子磋商响应文件的，应当先行撤回原文件，补充、修改后重新传输递交，磋商响应文件递交截止时间前未完成传输的，视为撤回磋商响应文件。</w:t>
      </w:r>
    </w:p>
    <w:p w14:paraId="2A909DE6">
      <w:pPr>
        <w:spacing w:line="360" w:lineRule="auto"/>
        <w:ind w:firstLine="42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17.2 在响应文件递交截止时间后的响应文件有效期内，供应商不得撤回其响应文件。</w:t>
      </w:r>
    </w:p>
    <w:p w14:paraId="18B7D5FA">
      <w:pPr>
        <w:pStyle w:val="4"/>
        <w:spacing w:before="0" w:after="0" w:line="360" w:lineRule="auto"/>
        <w:ind w:firstLine="420"/>
        <w:jc w:val="left"/>
        <w:rPr>
          <w:rFonts w:hint="eastAsia" w:ascii="宋体" w:hAnsi="宋体" w:eastAsia="宋体" w:cs="宋体"/>
          <w:color w:val="000000" w:themeColor="text1"/>
          <w:sz w:val="21"/>
          <w:szCs w:val="21"/>
          <w:highlight w:val="none"/>
          <w:lang w:eastAsia="zh-CN"/>
          <w14:textFill>
            <w14:solidFill>
              <w14:schemeClr w14:val="tx1"/>
            </w14:solidFill>
          </w14:textFill>
        </w:rPr>
      </w:pPr>
      <w:bookmarkStart w:id="168" w:name="_Toc21490"/>
      <w:bookmarkStart w:id="169" w:name="_Toc27030"/>
      <w:bookmarkStart w:id="170" w:name="_Toc5295"/>
      <w:bookmarkStart w:id="171" w:name="_Toc4796"/>
      <w:bookmarkStart w:id="172" w:name="_Toc30156"/>
      <w:r>
        <w:rPr>
          <w:rFonts w:hint="eastAsia" w:ascii="宋体" w:hAnsi="宋体" w:eastAsia="宋体" w:cs="宋体"/>
          <w:color w:val="000000" w:themeColor="text1"/>
          <w:sz w:val="21"/>
          <w:szCs w:val="21"/>
          <w:highlight w:val="none"/>
          <w14:textFill>
            <w14:solidFill>
              <w14:schemeClr w14:val="tx1"/>
            </w14:solidFill>
          </w14:textFill>
        </w:rPr>
        <w:t>18. 响应文件的递交</w:t>
      </w:r>
      <w:r>
        <w:rPr>
          <w:rFonts w:hint="eastAsia" w:ascii="宋体" w:hAnsi="宋体" w:eastAsia="宋体" w:cs="宋体"/>
          <w:color w:val="000000" w:themeColor="text1"/>
          <w:sz w:val="21"/>
          <w:szCs w:val="21"/>
          <w:highlight w:val="none"/>
          <w:lang w:eastAsia="zh-CN"/>
          <w14:textFill>
            <w14:solidFill>
              <w14:schemeClr w14:val="tx1"/>
            </w14:solidFill>
          </w14:textFill>
        </w:rPr>
        <w:t>和解密</w:t>
      </w:r>
      <w:bookmarkEnd w:id="168"/>
      <w:bookmarkEnd w:id="169"/>
      <w:bookmarkEnd w:id="170"/>
      <w:bookmarkEnd w:id="171"/>
      <w:bookmarkEnd w:id="172"/>
    </w:p>
    <w:p w14:paraId="0BC25BB2">
      <w:pPr>
        <w:spacing w:line="360" w:lineRule="auto"/>
        <w:ind w:firstLine="42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18.1响应文件递交截止时间</w:t>
      </w:r>
      <w:r>
        <w:rPr>
          <w:rFonts w:hint="eastAsia" w:ascii="宋体" w:hAnsi="宋体" w:eastAsia="宋体" w:cs="宋体"/>
          <w:color w:val="000000" w:themeColor="text1"/>
          <w:szCs w:val="21"/>
          <w:highlight w:val="none"/>
          <w:lang w:eastAsia="zh-CN"/>
          <w14:textFill>
            <w14:solidFill>
              <w14:schemeClr w14:val="tx1"/>
            </w14:solidFill>
          </w14:textFill>
        </w:rPr>
        <w:t>：于</w:t>
      </w:r>
      <w:r>
        <w:rPr>
          <w:rFonts w:hint="eastAsia" w:ascii="宋体" w:hAnsi="宋体" w:cs="宋体"/>
          <w:color w:val="000000" w:themeColor="text1"/>
          <w:sz w:val="21"/>
          <w:szCs w:val="21"/>
          <w:highlight w:val="none"/>
          <w:u w:val="single"/>
          <w:lang w:eastAsia="zh-CN"/>
          <w14:textFill>
            <w14:solidFill>
              <w14:schemeClr w14:val="tx1"/>
            </w14:solidFill>
          </w14:textFill>
        </w:rPr>
        <w:t>2026年7月21日09时30分</w:t>
      </w:r>
      <w:r>
        <w:rPr>
          <w:rFonts w:hint="eastAsia" w:ascii="宋体" w:hAnsi="宋体" w:eastAsia="宋体" w:cs="宋体"/>
          <w:color w:val="000000" w:themeColor="text1"/>
          <w:szCs w:val="21"/>
          <w:highlight w:val="none"/>
          <w14:textFill>
            <w14:solidFill>
              <w14:schemeClr w14:val="tx1"/>
            </w14:solidFill>
          </w14:textFill>
        </w:rPr>
        <w:t>之前将电子磋商响应文件上传到</w:t>
      </w:r>
      <w:r>
        <w:rPr>
          <w:rFonts w:hint="eastAsia" w:ascii="宋体" w:hAnsi="宋体" w:cs="宋体"/>
          <w:color w:val="000000" w:themeColor="text1"/>
          <w:szCs w:val="21"/>
          <w:highlight w:val="none"/>
          <w:lang w:eastAsia="zh-CN"/>
          <w14:textFill>
            <w14:solidFill>
              <w14:schemeClr w14:val="tx1"/>
            </w14:solidFill>
          </w14:textFill>
        </w:rPr>
        <w:t>广西政府采购云平台</w:t>
      </w:r>
      <w:r>
        <w:rPr>
          <w:rFonts w:hint="eastAsia" w:ascii="宋体" w:hAnsi="宋体" w:eastAsia="宋体" w:cs="宋体"/>
          <w:color w:val="000000" w:themeColor="text1"/>
          <w:szCs w:val="21"/>
          <w:highlight w:val="none"/>
          <w14:textFill>
            <w14:solidFill>
              <w14:schemeClr w14:val="tx1"/>
            </w14:solidFill>
          </w14:textFill>
        </w:rPr>
        <w:t>。应按照本项目磋商文件和</w:t>
      </w:r>
      <w:r>
        <w:rPr>
          <w:rFonts w:hint="eastAsia" w:ascii="宋体" w:hAnsi="宋体" w:cs="宋体"/>
          <w:color w:val="000000" w:themeColor="text1"/>
          <w:szCs w:val="21"/>
          <w:highlight w:val="none"/>
          <w:lang w:eastAsia="zh-CN"/>
          <w14:textFill>
            <w14:solidFill>
              <w14:schemeClr w14:val="tx1"/>
            </w14:solidFill>
          </w14:textFill>
        </w:rPr>
        <w:t>广西政府采购云平台</w:t>
      </w:r>
      <w:r>
        <w:rPr>
          <w:rFonts w:hint="eastAsia" w:ascii="宋体" w:hAnsi="宋体" w:eastAsia="宋体" w:cs="宋体"/>
          <w:color w:val="000000" w:themeColor="text1"/>
          <w:szCs w:val="21"/>
          <w:highlight w:val="none"/>
          <w14:textFill>
            <w14:solidFill>
              <w14:schemeClr w14:val="tx1"/>
            </w14:solidFill>
          </w14:textFill>
        </w:rPr>
        <w:t>的要求编制、加密传输磋商响应文件。供应商在使用系统进行投标的过程中遇到涉及平台使用的任何问题，可致电</w:t>
      </w:r>
      <w:r>
        <w:rPr>
          <w:rFonts w:hint="eastAsia" w:ascii="宋体" w:hAnsi="宋体" w:eastAsia="宋体" w:cs="宋体"/>
          <w:color w:val="000000" w:themeColor="text1"/>
          <w:szCs w:val="21"/>
          <w:highlight w:val="none"/>
          <w:lang w:eastAsia="zh-CN"/>
          <w14:textFill>
            <w14:solidFill>
              <w14:schemeClr w14:val="tx1"/>
            </w14:solidFill>
          </w14:textFill>
        </w:rPr>
        <w:t>广西政府采购云平台</w:t>
      </w:r>
      <w:r>
        <w:rPr>
          <w:rFonts w:hint="eastAsia" w:ascii="宋体" w:hAnsi="宋体" w:eastAsia="宋体" w:cs="宋体"/>
          <w:color w:val="000000" w:themeColor="text1"/>
          <w:szCs w:val="21"/>
          <w:highlight w:val="none"/>
          <w14:textFill>
            <w14:solidFill>
              <w14:schemeClr w14:val="tx1"/>
            </w14:solidFill>
          </w14:textFill>
        </w:rPr>
        <w:t>技术支持热线咨询，联系方式：</w:t>
      </w:r>
      <w:r>
        <w:rPr>
          <w:rFonts w:hint="eastAsia" w:ascii="宋体" w:hAnsi="宋体" w:eastAsia="宋体" w:cs="宋体"/>
          <w:color w:val="000000" w:themeColor="text1"/>
          <w:szCs w:val="21"/>
          <w:highlight w:val="none"/>
          <w:lang w:eastAsia="zh-CN"/>
          <w14:textFill>
            <w14:solidFill>
              <w14:schemeClr w14:val="tx1"/>
            </w14:solidFill>
          </w14:textFill>
        </w:rPr>
        <w:t>95763</w:t>
      </w:r>
      <w:r>
        <w:rPr>
          <w:rFonts w:hint="eastAsia" w:ascii="宋体" w:hAnsi="宋体" w:eastAsia="宋体" w:cs="宋体"/>
          <w:color w:val="000000" w:themeColor="text1"/>
          <w:szCs w:val="21"/>
          <w:highlight w:val="none"/>
          <w14:textFill>
            <w14:solidFill>
              <w14:schemeClr w14:val="tx1"/>
            </w14:solidFill>
          </w14:textFill>
        </w:rPr>
        <w:t>。</w:t>
      </w:r>
    </w:p>
    <w:p w14:paraId="35F5DFFE">
      <w:pPr>
        <w:spacing w:line="360" w:lineRule="auto"/>
        <w:ind w:firstLine="42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18.2磋商响应文件解密时间：截标时间后</w:t>
      </w:r>
      <w:r>
        <w:rPr>
          <w:rFonts w:hint="eastAsia" w:ascii="宋体" w:hAnsi="宋体" w:eastAsia="宋体" w:cs="宋体"/>
          <w:color w:val="000000" w:themeColor="text1"/>
          <w:szCs w:val="21"/>
          <w:highlight w:val="none"/>
          <w:u w:val="single"/>
          <w14:textFill>
            <w14:solidFill>
              <w14:schemeClr w14:val="tx1"/>
            </w14:solidFill>
          </w14:textFill>
        </w:rPr>
        <w:t>30</w:t>
      </w:r>
      <w:r>
        <w:rPr>
          <w:rFonts w:hint="eastAsia" w:ascii="宋体" w:hAnsi="宋体" w:eastAsia="宋体" w:cs="宋体"/>
          <w:color w:val="000000" w:themeColor="text1"/>
          <w:szCs w:val="21"/>
          <w:highlight w:val="none"/>
          <w14:textFill>
            <w14:solidFill>
              <w14:schemeClr w14:val="tx1"/>
            </w14:solidFill>
          </w14:textFill>
        </w:rPr>
        <w:t>分钟内</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u w:val="single"/>
          <w:lang w:eastAsia="zh-CN"/>
          <w14:textFill>
            <w14:solidFill>
              <w14:schemeClr w14:val="tx1"/>
            </w14:solidFill>
          </w14:textFill>
        </w:rPr>
        <w:t>2026年7月21日09时30分</w:t>
      </w:r>
      <w:r>
        <w:rPr>
          <w:rFonts w:hint="eastAsia" w:ascii="宋体" w:hAnsi="宋体" w:eastAsia="宋体" w:cs="宋体"/>
          <w:color w:val="000000" w:themeColor="text1"/>
          <w:szCs w:val="21"/>
          <w:highlight w:val="none"/>
          <w:u w:val="single"/>
          <w14:textFill>
            <w14:solidFill>
              <w14:schemeClr w14:val="tx1"/>
            </w14:solidFill>
          </w14:textFill>
        </w:rPr>
        <w:t>至</w:t>
      </w:r>
      <w:r>
        <w:rPr>
          <w:rFonts w:hint="eastAsia" w:ascii="宋体" w:hAnsi="宋体" w:eastAsia="宋体" w:cs="宋体"/>
          <w:color w:val="000000" w:themeColor="text1"/>
          <w:szCs w:val="21"/>
          <w:highlight w:val="none"/>
          <w:u w:val="single"/>
          <w:lang w:val="en-US" w:eastAsia="zh-CN"/>
          <w14:textFill>
            <w14:solidFill>
              <w14:schemeClr w14:val="tx1"/>
            </w14:solidFill>
          </w14:textFill>
        </w:rPr>
        <w:t>1</w:t>
      </w:r>
      <w:r>
        <w:rPr>
          <w:rFonts w:hint="eastAsia" w:ascii="宋体" w:hAnsi="宋体" w:cs="宋体"/>
          <w:color w:val="000000" w:themeColor="text1"/>
          <w:szCs w:val="21"/>
          <w:highlight w:val="none"/>
          <w:u w:val="single"/>
          <w:lang w:val="en-US" w:eastAsia="zh-CN"/>
          <w14:textFill>
            <w14:solidFill>
              <w14:schemeClr w14:val="tx1"/>
            </w14:solidFill>
          </w14:textFill>
        </w:rPr>
        <w:t>0</w:t>
      </w:r>
      <w:r>
        <w:rPr>
          <w:rFonts w:hint="eastAsia" w:ascii="宋体" w:hAnsi="宋体" w:eastAsia="宋体" w:cs="宋体"/>
          <w:color w:val="000000" w:themeColor="text1"/>
          <w:szCs w:val="21"/>
          <w:highlight w:val="none"/>
          <w:u w:val="single"/>
          <w14:textFill>
            <w14:solidFill>
              <w14:schemeClr w14:val="tx1"/>
            </w14:solidFill>
          </w14:textFill>
        </w:rPr>
        <w:t>时</w:t>
      </w:r>
      <w:r>
        <w:rPr>
          <w:rFonts w:hint="eastAsia" w:ascii="宋体" w:hAnsi="宋体" w:eastAsia="宋体" w:cs="宋体"/>
          <w:color w:val="000000" w:themeColor="text1"/>
          <w:szCs w:val="21"/>
          <w:highlight w:val="none"/>
          <w:u w:val="single"/>
          <w:lang w:val="en-US" w:eastAsia="zh-CN"/>
          <w14:textFill>
            <w14:solidFill>
              <w14:schemeClr w14:val="tx1"/>
            </w14:solidFill>
          </w14:textFill>
        </w:rPr>
        <w:t>00</w:t>
      </w:r>
      <w:r>
        <w:rPr>
          <w:rFonts w:hint="eastAsia" w:ascii="宋体" w:hAnsi="宋体" w:eastAsia="宋体" w:cs="宋体"/>
          <w:color w:val="000000" w:themeColor="text1"/>
          <w:szCs w:val="21"/>
          <w:highlight w:val="none"/>
          <w:u w:val="single"/>
          <w14:textFill>
            <w14:solidFill>
              <w14:schemeClr w14:val="tx1"/>
            </w14:solidFill>
          </w14:textFill>
        </w:rPr>
        <w:t>分</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磋商供应商可以登录</w:t>
      </w:r>
      <w:r>
        <w:rPr>
          <w:rFonts w:hint="eastAsia" w:ascii="宋体" w:hAnsi="宋体" w:cs="宋体"/>
          <w:color w:val="000000" w:themeColor="text1"/>
          <w:szCs w:val="21"/>
          <w:highlight w:val="none"/>
          <w:lang w:eastAsia="zh-CN"/>
          <w14:textFill>
            <w14:solidFill>
              <w14:schemeClr w14:val="tx1"/>
            </w14:solidFill>
          </w14:textFill>
        </w:rPr>
        <w:t>广西政府采购云平台</w:t>
      </w:r>
      <w:r>
        <w:rPr>
          <w:rFonts w:hint="eastAsia" w:ascii="宋体" w:hAnsi="宋体" w:eastAsia="宋体" w:cs="宋体"/>
          <w:color w:val="000000" w:themeColor="text1"/>
          <w:szCs w:val="21"/>
          <w:highlight w:val="none"/>
          <w14:textFill>
            <w14:solidFill>
              <w14:schemeClr w14:val="tx1"/>
            </w14:solidFill>
          </w14:textFill>
        </w:rPr>
        <w:t>，用“项目采购-开标评标”功能进行解密磋商文件。</w:t>
      </w:r>
    </w:p>
    <w:p w14:paraId="0F803B27">
      <w:pPr>
        <w:spacing w:line="360" w:lineRule="auto"/>
        <w:ind w:firstLine="420"/>
        <w:jc w:val="left"/>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注：响应文件网上递交截止时间后，各供应商须在解密时限内对上传广西政府采购云平台的响应文件进行解密，所有供应商在规定的解密时限内解密完成或解密时限结束后，我中心开启已解密的响应文件。供应商超过解密时限未解密的，系统默认自动放弃，造成响应无效的后果由供应商自行承担（解密响应文件后，30分钟内在线签字确认，超过时间没有在线签字确认的系统将自动视为供应商认可）</w:t>
      </w:r>
      <w:r>
        <w:rPr>
          <w:rFonts w:hint="eastAsia" w:ascii="宋体" w:hAnsi="宋体" w:cs="宋体"/>
          <w:b/>
          <w:bCs/>
          <w:color w:val="000000" w:themeColor="text1"/>
          <w:szCs w:val="21"/>
          <w:highlight w:val="none"/>
          <w:lang w:val="en-US" w:eastAsia="zh-CN"/>
          <w14:textFill>
            <w14:solidFill>
              <w14:schemeClr w14:val="tx1"/>
            </w14:solidFill>
          </w14:textFill>
        </w:rPr>
        <w:t>。</w:t>
      </w:r>
    </w:p>
    <w:p w14:paraId="7BF993DC">
      <w:pPr>
        <w:spacing w:line="360" w:lineRule="auto"/>
        <w:ind w:firstLine="42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18.3 除竞争性磋商文件另有规定外，供应商所递交的响应文件不予退还。</w:t>
      </w:r>
    </w:p>
    <w:p w14:paraId="2F309255">
      <w:pPr>
        <w:spacing w:line="360" w:lineRule="auto"/>
        <w:ind w:firstLine="42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 xml:space="preserve">18.4 </w:t>
      </w:r>
      <w:r>
        <w:rPr>
          <w:rFonts w:hint="eastAsia" w:ascii="宋体" w:hAnsi="宋体" w:eastAsia="宋体" w:cs="宋体"/>
          <w:color w:val="000000" w:themeColor="text1"/>
          <w:szCs w:val="21"/>
          <w:highlight w:val="none"/>
          <w14:textFill>
            <w14:solidFill>
              <w14:schemeClr w14:val="tx1"/>
            </w14:solidFill>
          </w14:textFill>
        </w:rPr>
        <w:t>电子响应文件的相关说明</w:t>
      </w:r>
    </w:p>
    <w:p w14:paraId="5034E511">
      <w:pPr>
        <w:spacing w:line="360" w:lineRule="auto"/>
        <w:ind w:firstLine="42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（1）供应商进行电子投标应安装客户端软件，并按照采购文件和电子交易平台的要求编制并加密</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响应文件。供应商未按规定加密的</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响应文件，电子交易平台将拒收。供应商应当在</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截止时间前完成</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响应文件的传输递交，并可以补充、修改或者撤回</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响应文件。补充或者修改</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响应文件的，应当先行撤回原文件，补充、修改后重新传输递交。</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截止时间前未完成传输的，视为撤回</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响应文件。</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截止时间后递交的</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 xml:space="preserve">响应文件，电子交易平台将拒收。 </w:t>
      </w:r>
    </w:p>
    <w:p w14:paraId="7AB72311">
      <w:pPr>
        <w:spacing w:line="360" w:lineRule="auto"/>
        <w:ind w:firstLine="42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（2）如有特殊情况，采购代理机构延长截止时间和</w:t>
      </w:r>
      <w:r>
        <w:rPr>
          <w:color w:val="000000" w:themeColor="text1"/>
          <w:highlight w:val="none"/>
          <w14:textFill>
            <w14:solidFill>
              <w14:schemeClr w14:val="tx1"/>
            </w14:solidFill>
          </w14:textFill>
        </w:rPr>
        <w:t>响应文件开启时间</w:t>
      </w:r>
      <w:r>
        <w:rPr>
          <w:rFonts w:hint="eastAsia" w:ascii="宋体" w:hAnsi="宋体" w:eastAsia="宋体" w:cs="宋体"/>
          <w:color w:val="000000" w:themeColor="text1"/>
          <w:szCs w:val="21"/>
          <w:highlight w:val="none"/>
          <w14:textFill>
            <w14:solidFill>
              <w14:schemeClr w14:val="tx1"/>
            </w14:solidFill>
          </w14:textFill>
        </w:rPr>
        <w:t>，采购代理机构和供应商的权利和义务将受到新的截止时间和开标时间的约束。</w:t>
      </w:r>
    </w:p>
    <w:p w14:paraId="06EAA5AD">
      <w:pPr>
        <w:pStyle w:val="3"/>
        <w:jc w:val="center"/>
        <w:rPr>
          <w:rFonts w:hint="eastAsia" w:ascii="宋体" w:hAnsi="宋体" w:eastAsia="宋体" w:cs="宋体"/>
          <w:b/>
          <w:bCs w:val="0"/>
          <w:color w:val="000000" w:themeColor="text1"/>
          <w:szCs w:val="28"/>
          <w:highlight w:val="none"/>
          <w14:textFill>
            <w14:solidFill>
              <w14:schemeClr w14:val="tx1"/>
            </w14:solidFill>
          </w14:textFill>
        </w:rPr>
      </w:pPr>
      <w:bookmarkStart w:id="173" w:name="_Toc28417"/>
      <w:bookmarkStart w:id="174" w:name="_Toc25847"/>
      <w:bookmarkStart w:id="175" w:name="_Toc2433"/>
      <w:bookmarkStart w:id="176" w:name="_Toc13269"/>
      <w:bookmarkStart w:id="177" w:name="_Toc18044"/>
      <w:r>
        <w:rPr>
          <w:rFonts w:hint="eastAsia" w:ascii="宋体" w:hAnsi="宋体" w:eastAsia="宋体" w:cs="宋体"/>
          <w:b/>
          <w:bCs w:val="0"/>
          <w:color w:val="000000" w:themeColor="text1"/>
          <w:szCs w:val="28"/>
          <w:highlight w:val="none"/>
          <w14:textFill>
            <w14:solidFill>
              <w14:schemeClr w14:val="tx1"/>
            </w14:solidFill>
          </w14:textFill>
        </w:rPr>
        <w:t>四、竞争性磋商（简称磋商）与评审</w:t>
      </w:r>
      <w:bookmarkEnd w:id="173"/>
      <w:bookmarkEnd w:id="174"/>
      <w:bookmarkEnd w:id="175"/>
      <w:bookmarkEnd w:id="176"/>
      <w:bookmarkEnd w:id="177"/>
    </w:p>
    <w:p w14:paraId="0639959E">
      <w:pPr>
        <w:pStyle w:val="4"/>
        <w:spacing w:before="0" w:after="0" w:line="360" w:lineRule="auto"/>
        <w:ind w:firstLine="420"/>
        <w:rPr>
          <w:rFonts w:hint="eastAsia" w:ascii="宋体" w:hAnsi="宋体" w:eastAsia="宋体" w:cs="宋体"/>
          <w:color w:val="000000" w:themeColor="text1"/>
          <w:sz w:val="21"/>
          <w:szCs w:val="21"/>
          <w:highlight w:val="none"/>
          <w14:textFill>
            <w14:solidFill>
              <w14:schemeClr w14:val="tx1"/>
            </w14:solidFill>
          </w14:textFill>
        </w:rPr>
      </w:pPr>
      <w:bookmarkStart w:id="178" w:name="_Toc31588"/>
      <w:bookmarkStart w:id="179" w:name="_Toc16910"/>
      <w:bookmarkStart w:id="180" w:name="_Toc336"/>
      <w:bookmarkStart w:id="181" w:name="_Toc1774"/>
      <w:bookmarkStart w:id="182" w:name="_Toc16714"/>
      <w:r>
        <w:rPr>
          <w:rFonts w:hint="eastAsia" w:ascii="宋体" w:hAnsi="宋体" w:eastAsia="宋体" w:cs="宋体"/>
          <w:color w:val="000000" w:themeColor="text1"/>
          <w:sz w:val="21"/>
          <w:szCs w:val="21"/>
          <w:highlight w:val="none"/>
          <w14:textFill>
            <w14:solidFill>
              <w14:schemeClr w14:val="tx1"/>
            </w14:solidFill>
          </w14:textFill>
        </w:rPr>
        <w:t>19. 磋商小组组成及磋商时间、地点、人员</w:t>
      </w:r>
      <w:bookmarkEnd w:id="178"/>
      <w:bookmarkEnd w:id="179"/>
      <w:bookmarkEnd w:id="180"/>
      <w:bookmarkEnd w:id="181"/>
      <w:bookmarkEnd w:id="182"/>
    </w:p>
    <w:p w14:paraId="291344E8">
      <w:pPr>
        <w:spacing w:line="36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19.1 磋商小组组成：</w:t>
      </w:r>
    </w:p>
    <w:p w14:paraId="38D5959F">
      <w:pPr>
        <w:spacing w:line="36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磋商及评审工作由采购代理机构负责组织，具体磋商、评审工作由依法组建的磋商小组负责，磋商小组由采购人代表和</w:t>
      </w:r>
      <w:r>
        <w:rPr>
          <w:rFonts w:hint="eastAsia" w:ascii="宋体" w:hAnsi="宋体" w:cs="宋体"/>
          <w:color w:val="000000" w:themeColor="text1"/>
          <w:szCs w:val="21"/>
          <w:highlight w:val="none"/>
          <w:lang w:eastAsia="zh-CN"/>
          <w14:textFill>
            <w14:solidFill>
              <w14:schemeClr w14:val="tx1"/>
            </w14:solidFill>
          </w14:textFill>
        </w:rPr>
        <w:t>评审</w:t>
      </w:r>
      <w:r>
        <w:rPr>
          <w:rFonts w:hint="eastAsia" w:ascii="宋体" w:hAnsi="宋体" w:eastAsia="宋体" w:cs="宋体"/>
          <w:color w:val="000000" w:themeColor="text1"/>
          <w:szCs w:val="21"/>
          <w:highlight w:val="none"/>
          <w14:textFill>
            <w14:solidFill>
              <w14:schemeClr w14:val="tx1"/>
            </w14:solidFill>
          </w14:textFill>
        </w:rPr>
        <w:t>专家组成。磋商小组的构成：</w:t>
      </w:r>
      <w:r>
        <w:rPr>
          <w:rFonts w:hint="eastAsia" w:ascii="宋体" w:hAnsi="宋体" w:eastAsia="宋体" w:cs="宋体"/>
          <w:color w:val="000000" w:themeColor="text1"/>
          <w:szCs w:val="21"/>
          <w:highlight w:val="none"/>
          <w:u w:val="single"/>
          <w14:textFill>
            <w14:solidFill>
              <w14:schemeClr w14:val="tx1"/>
            </w14:solidFill>
          </w14:textFill>
        </w:rPr>
        <w:t xml:space="preserve"> 3 </w:t>
      </w:r>
      <w:r>
        <w:rPr>
          <w:rFonts w:hint="eastAsia" w:ascii="宋体" w:hAnsi="宋体" w:eastAsia="宋体" w:cs="宋体"/>
          <w:color w:val="000000" w:themeColor="text1"/>
          <w:szCs w:val="21"/>
          <w:highlight w:val="none"/>
          <w14:textFill>
            <w14:solidFill>
              <w14:schemeClr w14:val="tx1"/>
            </w14:solidFill>
          </w14:textFill>
        </w:rPr>
        <w:t>人，其中采购人代表</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lang w:val="en-US" w:eastAsia="zh-CN"/>
          <w14:textFill>
            <w14:solidFill>
              <w14:schemeClr w14:val="tx1"/>
            </w14:solidFill>
          </w14:textFill>
        </w:rPr>
        <w:t xml:space="preserve">1 </w:t>
      </w:r>
      <w:r>
        <w:rPr>
          <w:rFonts w:hint="eastAsia" w:ascii="宋体" w:hAnsi="宋体" w:eastAsia="宋体" w:cs="宋体"/>
          <w:color w:val="000000" w:themeColor="text1"/>
          <w:szCs w:val="21"/>
          <w:highlight w:val="none"/>
          <w14:textFill>
            <w14:solidFill>
              <w14:schemeClr w14:val="tx1"/>
            </w14:solidFill>
          </w14:textFill>
        </w:rPr>
        <w:t>人， 专家</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lang w:val="en-US" w:eastAsia="zh-CN"/>
          <w14:textFill>
            <w14:solidFill>
              <w14:schemeClr w14:val="tx1"/>
            </w14:solidFill>
          </w14:textFill>
        </w:rPr>
        <w:t xml:space="preserve">2 </w:t>
      </w:r>
      <w:r>
        <w:rPr>
          <w:rFonts w:hint="eastAsia" w:ascii="宋体" w:hAnsi="宋体" w:eastAsia="宋体" w:cs="宋体"/>
          <w:color w:val="000000" w:themeColor="text1"/>
          <w:szCs w:val="21"/>
          <w:highlight w:val="none"/>
          <w14:textFill>
            <w14:solidFill>
              <w14:schemeClr w14:val="tx1"/>
            </w14:solidFill>
          </w14:textFill>
        </w:rPr>
        <w:t>人。</w:t>
      </w:r>
    </w:p>
    <w:p w14:paraId="24997AE3">
      <w:pPr>
        <w:spacing w:line="36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19.2 磋商时间、地点、人员：</w:t>
      </w:r>
    </w:p>
    <w:p w14:paraId="4864CB02">
      <w:pPr>
        <w:spacing w:line="360" w:lineRule="auto"/>
        <w:ind w:firstLine="420"/>
        <w:rPr>
          <w:rFonts w:hint="eastAsia" w:ascii="宋体" w:hAnsi="宋体" w:eastAsia="宋体" w:cs="宋体"/>
          <w:color w:val="000000" w:themeColor="text1"/>
          <w:szCs w:val="21"/>
          <w:highlight w:val="none"/>
          <w14:textFill>
            <w14:solidFill>
              <w14:schemeClr w14:val="tx1"/>
            </w14:solidFill>
          </w14:textFill>
        </w:rPr>
      </w:pPr>
      <w:bookmarkStart w:id="183" w:name="_Toc9878"/>
      <w:r>
        <w:rPr>
          <w:rFonts w:hint="eastAsia" w:ascii="宋体" w:hAnsi="宋体" w:eastAsia="宋体" w:cs="宋体"/>
          <w:color w:val="000000" w:themeColor="text1"/>
          <w:szCs w:val="21"/>
          <w:highlight w:val="none"/>
          <w14:textFill>
            <w14:solidFill>
              <w14:schemeClr w14:val="tx1"/>
            </w14:solidFill>
          </w14:textFill>
        </w:rPr>
        <w:t>19.2.1磋商时间：响应文件递交截止时间后。</w:t>
      </w:r>
      <w:bookmarkEnd w:id="183"/>
    </w:p>
    <w:p w14:paraId="779F88E2">
      <w:pPr>
        <w:spacing w:line="360" w:lineRule="auto"/>
        <w:ind w:firstLine="420"/>
        <w:rPr>
          <w:rFonts w:hint="eastAsia" w:ascii="宋体" w:hAnsi="宋体" w:eastAsia="宋体" w:cs="宋体"/>
          <w:color w:val="000000" w:themeColor="text1"/>
          <w:szCs w:val="21"/>
          <w:highlight w:val="none"/>
          <w:lang w:eastAsia="zh-CN"/>
          <w14:textFill>
            <w14:solidFill>
              <w14:schemeClr w14:val="tx1"/>
            </w14:solidFill>
          </w14:textFill>
        </w:rPr>
      </w:pPr>
      <w:bookmarkStart w:id="184" w:name="_Toc29268"/>
      <w:r>
        <w:rPr>
          <w:rFonts w:hint="eastAsia" w:ascii="宋体" w:hAnsi="宋体" w:eastAsia="宋体" w:cs="宋体"/>
          <w:color w:val="000000" w:themeColor="text1"/>
          <w:szCs w:val="21"/>
          <w:highlight w:val="none"/>
          <w:lang w:val="en-US" w:eastAsia="zh-CN"/>
          <w14:textFill>
            <w14:solidFill>
              <w14:schemeClr w14:val="tx1"/>
            </w14:solidFill>
          </w14:textFill>
        </w:rPr>
        <w:t>19.2.2磋商地点</w:t>
      </w:r>
      <w:r>
        <w:rPr>
          <w:rFonts w:hint="eastAsia" w:ascii="宋体" w:hAnsi="宋体" w:eastAsia="宋体" w:cs="宋体"/>
          <w:color w:val="000000" w:themeColor="text1"/>
          <w:szCs w:val="21"/>
          <w:highlight w:val="none"/>
          <w14:textFill>
            <w14:solidFill>
              <w14:schemeClr w14:val="tx1"/>
            </w14:solidFill>
          </w14:textFill>
        </w:rPr>
        <w:t>：</w:t>
      </w:r>
      <w:bookmarkEnd w:id="184"/>
      <w:r>
        <w:rPr>
          <w:rFonts w:hint="eastAsia" w:ascii="宋体" w:hAnsi="宋体" w:eastAsia="宋体" w:cs="宋体"/>
          <w:color w:val="000000" w:themeColor="text1"/>
          <w:szCs w:val="21"/>
          <w:highlight w:val="none"/>
          <w14:textFill>
            <w14:solidFill>
              <w14:schemeClr w14:val="tx1"/>
            </w14:solidFill>
          </w14:textFill>
        </w:rPr>
        <w:t>本项目需要磋商供应商代表在截标当天截标后，按磋商小组要求及时</w:t>
      </w:r>
      <w:r>
        <w:rPr>
          <w:rFonts w:hint="eastAsia" w:ascii="宋体" w:hAnsi="宋体" w:cs="宋体"/>
          <w:color w:val="000000" w:themeColor="text1"/>
          <w:szCs w:val="21"/>
          <w:highlight w:val="none"/>
          <w:lang w:eastAsia="zh-CN"/>
          <w14:textFill>
            <w14:solidFill>
              <w14:schemeClr w14:val="tx1"/>
            </w14:solidFill>
          </w14:textFill>
        </w:rPr>
        <w:t>登录广西政府采购云平台</w:t>
      </w:r>
      <w:r>
        <w:rPr>
          <w:rFonts w:hint="eastAsia" w:ascii="宋体" w:hAnsi="宋体" w:eastAsia="宋体" w:cs="宋体"/>
          <w:color w:val="000000" w:themeColor="text1"/>
          <w:szCs w:val="21"/>
          <w:highlight w:val="none"/>
          <w14:textFill>
            <w14:solidFill>
              <w14:schemeClr w14:val="tx1"/>
            </w14:solidFill>
          </w14:textFill>
        </w:rPr>
        <w:t>等候在线磋商</w:t>
      </w:r>
      <w:r>
        <w:rPr>
          <w:rFonts w:hint="eastAsia" w:ascii="宋体" w:hAnsi="宋体" w:eastAsia="宋体" w:cs="宋体"/>
          <w:color w:val="000000" w:themeColor="text1"/>
          <w:szCs w:val="21"/>
          <w:highlight w:val="none"/>
          <w:lang w:eastAsia="zh-CN"/>
          <w14:textFill>
            <w14:solidFill>
              <w14:schemeClr w14:val="tx1"/>
            </w14:solidFill>
          </w14:textFill>
        </w:rPr>
        <w:t>。</w:t>
      </w:r>
    </w:p>
    <w:p w14:paraId="27CC09E5">
      <w:pPr>
        <w:spacing w:line="360" w:lineRule="auto"/>
        <w:ind w:firstLine="420"/>
        <w:rPr>
          <w:rFonts w:hint="eastAsia" w:ascii="宋体" w:hAnsi="宋体" w:eastAsia="宋体" w:cs="宋体"/>
          <w:b w:val="0"/>
          <w:bCs/>
          <w:color w:val="000000" w:themeColor="text1"/>
          <w:sz w:val="21"/>
          <w:szCs w:val="21"/>
          <w:highlight w:val="none"/>
          <w14:textFill>
            <w14:solidFill>
              <w14:schemeClr w14:val="tx1"/>
            </w14:solidFill>
          </w14:textFill>
        </w:rPr>
      </w:pPr>
      <w:bookmarkStart w:id="185" w:name="_Toc21307"/>
      <w:r>
        <w:rPr>
          <w:rFonts w:hint="eastAsia" w:ascii="宋体" w:hAnsi="宋体" w:eastAsia="宋体" w:cs="宋体"/>
          <w:color w:val="000000" w:themeColor="text1"/>
          <w:szCs w:val="21"/>
          <w:highlight w:val="none"/>
          <w14:textFill>
            <w14:solidFill>
              <w14:schemeClr w14:val="tx1"/>
            </w14:solidFill>
          </w14:textFill>
        </w:rPr>
        <w:t>19</w:t>
      </w:r>
      <w:r>
        <w:rPr>
          <w:rFonts w:hint="eastAsia" w:ascii="宋体" w:hAnsi="宋体" w:eastAsia="宋体" w:cs="宋体"/>
          <w:b w:val="0"/>
          <w:bCs/>
          <w:color w:val="000000" w:themeColor="text1"/>
          <w:sz w:val="21"/>
          <w:szCs w:val="21"/>
          <w:highlight w:val="none"/>
          <w14:textFill>
            <w14:solidFill>
              <w14:schemeClr w14:val="tx1"/>
            </w14:solidFill>
          </w14:textFill>
        </w:rPr>
        <w:t>.2.3磋商参加人员：供应商法定代表人、负责人、自然人或相应的委托代理人持</w:t>
      </w:r>
      <w:r>
        <w:rPr>
          <w:rFonts w:hint="eastAsia" w:ascii="宋体" w:hAnsi="宋体" w:eastAsia="宋体" w:cs="宋体"/>
          <w:b w:val="0"/>
          <w:bCs/>
          <w:color w:val="000000" w:themeColor="text1"/>
          <w:sz w:val="21"/>
          <w:szCs w:val="21"/>
          <w:highlight w:val="none"/>
          <w:u w:val="single"/>
          <w14:textFill>
            <w14:solidFill>
              <w14:schemeClr w14:val="tx1"/>
            </w14:solidFill>
          </w14:textFill>
        </w:rPr>
        <w:t>有效身份证原件</w:t>
      </w:r>
      <w:r>
        <w:rPr>
          <w:rFonts w:hint="eastAsia" w:ascii="宋体" w:hAnsi="宋体" w:eastAsia="宋体" w:cs="宋体"/>
          <w:b w:val="0"/>
          <w:bCs/>
          <w:color w:val="000000" w:themeColor="text1"/>
          <w:sz w:val="21"/>
          <w:szCs w:val="21"/>
          <w:highlight w:val="none"/>
          <w14:textFill>
            <w14:solidFill>
              <w14:schemeClr w14:val="tx1"/>
            </w14:solidFill>
          </w14:textFill>
        </w:rPr>
        <w:t>和供应商</w:t>
      </w:r>
      <w:r>
        <w:rPr>
          <w:rFonts w:hint="eastAsia" w:ascii="宋体" w:hAnsi="宋体" w:cs="宋体"/>
          <w:b w:val="0"/>
          <w:bCs/>
          <w:color w:val="000000" w:themeColor="text1"/>
          <w:sz w:val="21"/>
          <w:szCs w:val="21"/>
          <w:highlight w:val="none"/>
          <w:u w:val="single"/>
          <w:lang w:eastAsia="zh-CN"/>
          <w14:textFill>
            <w14:solidFill>
              <w14:schemeClr w14:val="tx1"/>
            </w14:solidFill>
          </w14:textFill>
        </w:rPr>
        <w:t>广西政府采购云平台</w:t>
      </w:r>
      <w:r>
        <w:rPr>
          <w:rFonts w:hint="eastAsia" w:ascii="宋体" w:hAnsi="宋体" w:eastAsia="宋体" w:cs="宋体"/>
          <w:b w:val="0"/>
          <w:bCs/>
          <w:color w:val="000000" w:themeColor="text1"/>
          <w:sz w:val="21"/>
          <w:szCs w:val="21"/>
          <w:highlight w:val="none"/>
          <w:u w:val="single"/>
          <w14:textFill>
            <w14:solidFill>
              <w14:schemeClr w14:val="tx1"/>
            </w14:solidFill>
          </w14:textFill>
        </w:rPr>
        <w:t>CA数字证书</w:t>
      </w:r>
      <w:r>
        <w:rPr>
          <w:rFonts w:hint="eastAsia" w:ascii="宋体" w:hAnsi="宋体" w:eastAsia="宋体" w:cs="宋体"/>
          <w:b w:val="0"/>
          <w:bCs/>
          <w:color w:val="000000" w:themeColor="text1"/>
          <w:sz w:val="21"/>
          <w:szCs w:val="21"/>
          <w:highlight w:val="none"/>
          <w14:textFill>
            <w14:solidFill>
              <w14:schemeClr w14:val="tx1"/>
            </w14:solidFill>
          </w14:textFill>
        </w:rPr>
        <w:t>参加磋商。</w:t>
      </w:r>
      <w:bookmarkEnd w:id="185"/>
    </w:p>
    <w:p w14:paraId="06B01D06">
      <w:pPr>
        <w:spacing w:line="360" w:lineRule="auto"/>
        <w:ind w:firstLine="420"/>
        <w:rPr>
          <w:rFonts w:hint="eastAsia" w:ascii="宋体" w:hAnsi="宋体" w:eastAsia="宋体" w:cs="宋体"/>
          <w:b w:val="0"/>
          <w:bCs/>
          <w:color w:val="000000" w:themeColor="text1"/>
          <w:sz w:val="21"/>
          <w:szCs w:val="21"/>
          <w:highlight w:val="none"/>
          <w14:textFill>
            <w14:solidFill>
              <w14:schemeClr w14:val="tx1"/>
            </w14:solidFill>
          </w14:textFill>
        </w:rPr>
      </w:pPr>
      <w:bookmarkStart w:id="186" w:name="_Toc6288"/>
      <w:r>
        <w:rPr>
          <w:rFonts w:hint="eastAsia" w:ascii="宋体" w:hAnsi="宋体" w:eastAsia="宋体" w:cs="宋体"/>
          <w:b w:val="0"/>
          <w:bCs/>
          <w:color w:val="000000" w:themeColor="text1"/>
          <w:sz w:val="21"/>
          <w:szCs w:val="21"/>
          <w:highlight w:val="none"/>
          <w14:textFill>
            <w14:solidFill>
              <w14:schemeClr w14:val="tx1"/>
            </w14:solidFill>
          </w14:textFill>
        </w:rPr>
        <w:t>19.2.4响应文件递交截止时间后，由磋商小组在评标室内线上开启响应文件。</w:t>
      </w:r>
      <w:bookmarkEnd w:id="186"/>
    </w:p>
    <w:p w14:paraId="63BD3D54">
      <w:pPr>
        <w:pStyle w:val="4"/>
        <w:spacing w:before="0" w:after="0" w:line="360" w:lineRule="auto"/>
        <w:ind w:firstLine="420"/>
        <w:rPr>
          <w:rFonts w:hint="eastAsia" w:ascii="宋体" w:hAnsi="宋体" w:eastAsia="宋体" w:cs="宋体"/>
          <w:color w:val="000000" w:themeColor="text1"/>
          <w:sz w:val="21"/>
          <w:szCs w:val="21"/>
          <w:highlight w:val="none"/>
          <w14:textFill>
            <w14:solidFill>
              <w14:schemeClr w14:val="tx1"/>
            </w14:solidFill>
          </w14:textFill>
        </w:rPr>
      </w:pPr>
      <w:bookmarkStart w:id="187" w:name="_Toc18434"/>
      <w:bookmarkStart w:id="188" w:name="_Toc25258"/>
      <w:bookmarkStart w:id="189" w:name="_Toc18640"/>
      <w:bookmarkStart w:id="190" w:name="_Toc29833"/>
      <w:bookmarkStart w:id="191" w:name="_Toc17452"/>
      <w:r>
        <w:rPr>
          <w:rFonts w:hint="eastAsia" w:ascii="宋体" w:hAnsi="宋体" w:eastAsia="宋体" w:cs="宋体"/>
          <w:color w:val="000000" w:themeColor="text1"/>
          <w:sz w:val="21"/>
          <w:szCs w:val="21"/>
          <w:highlight w:val="none"/>
          <w14:textFill>
            <w14:solidFill>
              <w14:schemeClr w14:val="tx1"/>
            </w14:solidFill>
          </w14:textFill>
        </w:rPr>
        <w:t>20. 评审原则</w:t>
      </w:r>
      <w:bookmarkEnd w:id="187"/>
      <w:bookmarkEnd w:id="188"/>
      <w:bookmarkEnd w:id="189"/>
      <w:bookmarkEnd w:id="190"/>
      <w:bookmarkEnd w:id="191"/>
    </w:p>
    <w:p w14:paraId="323CF1C0">
      <w:pPr>
        <w:spacing w:line="36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20.1 磋商小组必须坚持公平、公正、科学和择优的原则。</w:t>
      </w:r>
    </w:p>
    <w:p w14:paraId="50A0DEEB">
      <w:pPr>
        <w:spacing w:line="36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20.2 评审办法：综合评分法，具体详见第四章评审办法。</w:t>
      </w:r>
    </w:p>
    <w:p w14:paraId="6FC68369">
      <w:pPr>
        <w:spacing w:line="36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20.3 磋商小组应按磋商文件进行评审，不得擅自更改评审办法。</w:t>
      </w:r>
    </w:p>
    <w:p w14:paraId="1F8EBE49">
      <w:pPr>
        <w:spacing w:line="36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20.4 在评审过程中，磋商小组任何人不得对某个供应商发表任何倾向性意见，不得向其他磋商小组成员明示或者暗示自己的评审意见。</w:t>
      </w:r>
    </w:p>
    <w:p w14:paraId="59282469">
      <w:pPr>
        <w:spacing w:line="360" w:lineRule="auto"/>
        <w:ind w:firstLine="42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20.5 磋商小组成员对需要共同认定的事项存在争议的，按照少数服从多数的原则作出结论。持不同意见的磋商小组成员应当在评审报告上签署不同意见并说明理由，否则视为同意。</w:t>
      </w:r>
    </w:p>
    <w:p w14:paraId="7370CBA2">
      <w:pPr>
        <w:spacing w:line="36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20.6 响应文件最后报价出现前后不一致的，除竞争性磋商文件另有规定外，按照下列规定修正：</w:t>
      </w:r>
    </w:p>
    <w:p w14:paraId="1935BEBF">
      <w:pPr>
        <w:pStyle w:val="204"/>
        <w:tabs>
          <w:tab w:val="left" w:pos="1099"/>
        </w:tabs>
        <w:spacing w:before="130"/>
        <w:ind w:left="420" w:firstLine="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(1) </w:t>
      </w:r>
      <w:r>
        <w:rPr>
          <w:rFonts w:hint="eastAsia" w:ascii="宋体" w:hAnsi="宋体" w:eastAsia="宋体" w:cs="宋体"/>
          <w:color w:val="000000" w:themeColor="text1"/>
          <w:highlight w:val="none"/>
          <w14:textFill>
            <w14:solidFill>
              <w14:schemeClr w14:val="tx1"/>
            </w14:solidFill>
          </w14:textFill>
        </w:rPr>
        <w:t>响应文件中磋商报价表内容与响应文件中相应内容不一致的，以最后磋商报价表为准；</w:t>
      </w:r>
    </w:p>
    <w:p w14:paraId="3E481E35">
      <w:pPr>
        <w:pStyle w:val="204"/>
        <w:tabs>
          <w:tab w:val="left" w:pos="1099"/>
        </w:tabs>
        <w:spacing w:before="130"/>
        <w:ind w:left="420" w:firstLine="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 xml:space="preserve"> 大写金额和小写金额不一致的，以大写金额为准；</w:t>
      </w:r>
    </w:p>
    <w:p w14:paraId="2E7E94C2">
      <w:pPr>
        <w:pStyle w:val="204"/>
        <w:tabs>
          <w:tab w:val="left" w:pos="1099"/>
        </w:tabs>
        <w:spacing w:before="130"/>
        <w:ind w:left="420" w:firstLine="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 xml:space="preserve"> 单价金额小数点或者百分比有明显错位的，以报价表的总价为准，并修改单价；</w:t>
      </w:r>
    </w:p>
    <w:p w14:paraId="0A740C94">
      <w:pPr>
        <w:pStyle w:val="204"/>
        <w:tabs>
          <w:tab w:val="left" w:pos="1099"/>
        </w:tabs>
        <w:spacing w:before="130"/>
        <w:ind w:left="420" w:firstLine="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(4) </w:t>
      </w:r>
      <w:r>
        <w:rPr>
          <w:rFonts w:hint="eastAsia" w:ascii="宋体" w:hAnsi="宋体" w:eastAsia="宋体" w:cs="宋体"/>
          <w:color w:val="000000" w:themeColor="text1"/>
          <w:highlight w:val="none"/>
          <w14:textFill>
            <w14:solidFill>
              <w14:schemeClr w14:val="tx1"/>
            </w14:solidFill>
          </w14:textFill>
        </w:rPr>
        <w:t>总价金额与按单价汇总金额不一致的，以单价金额计算结果为准。</w:t>
      </w:r>
    </w:p>
    <w:p w14:paraId="3219299A">
      <w:pPr>
        <w:spacing w:line="36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同时出现两种以上不一致的，按照前款规定的顺序修正。修正后的报价（不得超出响应文件的范围或者改变响应文件的实质性内容）经磋商供应商确认后产生约束力，磋商供应商不确认的，作无效响应处理。</w:t>
      </w:r>
    </w:p>
    <w:p w14:paraId="20B86BE3">
      <w:pPr>
        <w:pStyle w:val="4"/>
        <w:spacing w:before="0" w:after="0" w:line="360" w:lineRule="auto"/>
        <w:ind w:firstLine="420"/>
        <w:rPr>
          <w:rFonts w:hint="eastAsia" w:ascii="宋体" w:hAnsi="宋体" w:eastAsia="宋体" w:cs="宋体"/>
          <w:color w:val="000000" w:themeColor="text1"/>
          <w:sz w:val="21"/>
          <w:szCs w:val="21"/>
          <w:highlight w:val="none"/>
          <w14:textFill>
            <w14:solidFill>
              <w14:schemeClr w14:val="tx1"/>
            </w14:solidFill>
          </w14:textFill>
        </w:rPr>
      </w:pPr>
      <w:bookmarkStart w:id="192" w:name="_Toc27193"/>
      <w:bookmarkStart w:id="193" w:name="_Toc21555"/>
      <w:bookmarkStart w:id="194" w:name="_Toc1312"/>
      <w:bookmarkStart w:id="195" w:name="_Toc12941"/>
      <w:bookmarkStart w:id="196" w:name="_Toc32012"/>
      <w:r>
        <w:rPr>
          <w:rFonts w:hint="eastAsia" w:ascii="宋体" w:hAnsi="宋体" w:eastAsia="宋体" w:cs="宋体"/>
          <w:color w:val="000000" w:themeColor="text1"/>
          <w:sz w:val="21"/>
          <w:szCs w:val="21"/>
          <w:highlight w:val="none"/>
          <w14:textFill>
            <w14:solidFill>
              <w14:schemeClr w14:val="tx1"/>
            </w14:solidFill>
          </w14:textFill>
        </w:rPr>
        <w:t>21. 评审程序及磋商要求</w:t>
      </w:r>
      <w:bookmarkEnd w:id="192"/>
      <w:bookmarkEnd w:id="193"/>
      <w:bookmarkEnd w:id="194"/>
      <w:bookmarkEnd w:id="195"/>
      <w:bookmarkEnd w:id="196"/>
    </w:p>
    <w:p w14:paraId="03BC03DD">
      <w:pPr>
        <w:spacing w:line="36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21.1磋商小组成员的通讯工具或相关电子设备交由桂林市公共资源交易中心统一保管后到达评标室，采购 </w:t>
      </w:r>
    </w:p>
    <w:p w14:paraId="78FB34BB">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代理机构核实磋商小组成员身份，告知回避要求，宣布评审工作纪律和程序，推选磋商小组组长。</w:t>
      </w:r>
    </w:p>
    <w:p w14:paraId="733B5BB5">
      <w:pPr>
        <w:spacing w:line="36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21.2磋商小组应当对发布公告的竞争性磋商文件（简称磋商文件）进行确认，审查供应商的响应文件并作出评价；要求供应商解释或者澄清其响应文件；编写评审报告；告知采购人、采购代理机构在评审过程中发现的供应商的违法违规行为。</w:t>
      </w:r>
    </w:p>
    <w:p w14:paraId="4673A75D">
      <w:pPr>
        <w:spacing w:line="36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21.3 磋商小组依据竞争性磋商文件的规定，首先对响应文件进行资格性审查，以确定供应商是否具备本项 目供应商资格；再对通过资格性审查的供应商响应文件的有效性、完整性和对磋商文件的响应程度进行符合性 审查，以确定是否对磋商文件的实质性要求做出响应。 </w:t>
      </w:r>
    </w:p>
    <w:p w14:paraId="5EB98AD9">
      <w:pPr>
        <w:spacing w:line="360" w:lineRule="auto"/>
        <w:ind w:firstLine="42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21.4 磋商小组在对供应商进行资格性审查时，将对供应商企业股东及出资等信息进行查询。根据《中华人民共和国政府采购法实施条例》第十八条第一款规定，审查中如发现供应商存在单位负责人为同一人或者存在直接控股、管理关系的不同供应商参加同一合同项下的政府采购活动的，按响应文件无效处理 。</w:t>
      </w:r>
    </w:p>
    <w:p w14:paraId="22A97219">
      <w:pPr>
        <w:spacing w:line="36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21.4.1 查询渠道：《国家企业信用信息公示系统》（网址：www.gsxt.gov.cn/index.html）</w:t>
      </w:r>
    </w:p>
    <w:p w14:paraId="7BD75B07">
      <w:pPr>
        <w:spacing w:line="36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21.4.2 审查流程：</w:t>
      </w:r>
    </w:p>
    <w:p w14:paraId="502F926E">
      <w:pPr>
        <w:spacing w:line="36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（1）进入《国家企业信用信息公示系统》（网址：www.gsxt.gov.cn/index.html），输入企业名称，进入企业信息主页面；</w:t>
      </w:r>
    </w:p>
    <w:p w14:paraId="343CDA19">
      <w:pPr>
        <w:spacing w:line="36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（2）查看主页“股东及出资信息”栏，或年报中的“股东及出资信息”栏信息；</w:t>
      </w:r>
    </w:p>
    <w:p w14:paraId="48ABC055">
      <w:pPr>
        <w:spacing w:line="36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（3）将各供应商的股东及出资信息进行比对，得出审查结论；</w:t>
      </w:r>
    </w:p>
    <w:p w14:paraId="6749A2B5">
      <w:pPr>
        <w:spacing w:line="36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（4）将相关资料作为评审资料打印存档。</w:t>
      </w:r>
    </w:p>
    <w:p w14:paraId="42628861">
      <w:pPr>
        <w:spacing w:line="360" w:lineRule="auto"/>
        <w:ind w:firstLine="42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21.5 磋商小组如发现供应商提供的证明文件不齐全或不符合规定格式的，应一次性告知供应商，供应</w:t>
      </w:r>
    </w:p>
    <w:p w14:paraId="47A49616">
      <w:pPr>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商应在规定的时间内</w:t>
      </w:r>
      <w:r>
        <w:rPr>
          <w:rFonts w:hint="eastAsia" w:ascii="宋体" w:hAnsi="宋体" w:eastAsia="宋体" w:cs="宋体"/>
          <w:b/>
          <w:bCs/>
          <w:color w:val="000000" w:themeColor="text1"/>
          <w:szCs w:val="21"/>
          <w:highlight w:val="none"/>
          <w:lang w:eastAsia="zh-CN"/>
          <w14:textFill>
            <w14:solidFill>
              <w14:schemeClr w14:val="tx1"/>
            </w14:solidFill>
          </w14:textFill>
        </w:rPr>
        <w:t>线上</w:t>
      </w:r>
      <w:r>
        <w:rPr>
          <w:rFonts w:hint="eastAsia" w:ascii="宋体" w:hAnsi="宋体" w:eastAsia="宋体" w:cs="宋体"/>
          <w:b/>
          <w:bCs/>
          <w:color w:val="000000" w:themeColor="text1"/>
          <w:szCs w:val="21"/>
          <w:highlight w:val="none"/>
          <w14:textFill>
            <w14:solidFill>
              <w14:schemeClr w14:val="tx1"/>
            </w14:solidFill>
          </w14:textFill>
        </w:rPr>
        <w:t>补正或更正。</w:t>
      </w:r>
    </w:p>
    <w:p w14:paraId="0EAD8A84">
      <w:pPr>
        <w:spacing w:line="36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21.6 磋商小组在对响应文件的有效性、完整性和响应程度进行审查时，可以要求供应商对响应文件中含义 </w:t>
      </w:r>
    </w:p>
    <w:p w14:paraId="61D90C68">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不明确、同类问题表述不一致或者有明显文字和计算错误的内容等作出必要的澄清、说明或者更正。供应商的 </w:t>
      </w:r>
    </w:p>
    <w:p w14:paraId="792EC745">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澄清、说明或者更正不得超出响应文件的范围或者改变响应文件的实质性内容。澄清、说明或者更正应由其法 </w:t>
      </w:r>
    </w:p>
    <w:p w14:paraId="1BA71FEB">
      <w:pPr>
        <w:pStyle w:val="15"/>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定代表人或相应的授权委托代表签字</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个人CA签章)</w:t>
      </w:r>
      <w:r>
        <w:rPr>
          <w:rFonts w:hint="eastAsia" w:ascii="宋体" w:hAnsi="宋体" w:eastAsia="宋体" w:cs="宋体"/>
          <w:color w:val="000000" w:themeColor="text1"/>
          <w:szCs w:val="21"/>
          <w:highlight w:val="none"/>
          <w14:textFill>
            <w14:solidFill>
              <w14:schemeClr w14:val="tx1"/>
            </w14:solidFill>
          </w14:textFill>
        </w:rPr>
        <w:t>或者加盖供应商公章</w:t>
      </w:r>
      <w:r>
        <w:rPr>
          <w:rFonts w:hint="eastAsia" w:ascii="宋体" w:hAnsi="宋体" w:eastAsia="宋体" w:cs="宋体"/>
          <w:color w:val="000000" w:themeColor="text1"/>
          <w:szCs w:val="21"/>
          <w:highlight w:val="none"/>
          <w:lang w:val="en-US" w:eastAsia="zh-CN"/>
          <w14:textFill>
            <w14:solidFill>
              <w14:schemeClr w14:val="tx1"/>
            </w14:solidFill>
          </w14:textFill>
        </w:rPr>
        <w:t>(CA签章)</w:t>
      </w:r>
      <w:r>
        <w:rPr>
          <w:rFonts w:hint="eastAsia" w:ascii="宋体" w:hAnsi="宋体" w:eastAsia="宋体" w:cs="宋体"/>
          <w:color w:val="000000" w:themeColor="text1"/>
          <w:szCs w:val="21"/>
          <w:highlight w:val="none"/>
          <w14:textFill>
            <w14:solidFill>
              <w14:schemeClr w14:val="tx1"/>
            </w14:solidFill>
          </w14:textFill>
        </w:rPr>
        <w:t>。</w:t>
      </w:r>
    </w:p>
    <w:p w14:paraId="1DBBC490">
      <w:pPr>
        <w:spacing w:line="36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根据磋商文件规定的程序、评定成交的标准等事项与实质性响应竞争性磋商文件要求的供应商进行磋商。 </w:t>
      </w:r>
    </w:p>
    <w:p w14:paraId="09E16D43">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未实质性响应磋商文件的响应文件按无效处理，磋商小组应当告知有关供应商。 </w:t>
      </w:r>
    </w:p>
    <w:p w14:paraId="4F201DDC">
      <w:pPr>
        <w:spacing w:line="36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磋商小组所有成员应当按已确定的磋商顺序集中与单一供应商分别进行磋商，并给予所有实质性响应竞争 </w:t>
      </w:r>
    </w:p>
    <w:p w14:paraId="5A81B02E">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性磋商文件要求的供应商平等的磋商机会。 </w:t>
      </w:r>
    </w:p>
    <w:p w14:paraId="20D1E75F">
      <w:pPr>
        <w:spacing w:line="36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磋商中，磋商小组不得透露与磋商有关的其他供应商的技术资料、价格和其他信息。 </w:t>
      </w:r>
    </w:p>
    <w:p w14:paraId="48CC3EEA">
      <w:pPr>
        <w:spacing w:line="36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磋商小组对磋商过程和重要磋商内容进行记录，磋商双方在记录上签字确认。 </w:t>
      </w:r>
    </w:p>
    <w:p w14:paraId="717EAAFD">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21.7当磋商小组一致确定磋商供应商的竞争性磋商响应文件能够详细列明采购标的的技术、服务要求且符合竞争性磋商文件要求，无需再磋商的，磋商小组按竞争性磋商文件设定的21.11、21.16程序和综合评分法确定成交候选人。第一轮磋商后竞争性磋商文件有实质性变动或仍需磋商的，磋商小组对竞争性磋商文件变动或提出磋商意见后进行第二轮磋商。</w:t>
      </w:r>
    </w:p>
    <w:p w14:paraId="0882B913">
      <w:pPr>
        <w:spacing w:line="36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21.8 在磋商过程中，磋商小组可以根据磋商文件和磋商情况实质性变动项目需求中的技术、服务要求以及 </w:t>
      </w:r>
    </w:p>
    <w:p w14:paraId="430096C9">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合同草案条款，但不得变动磋商文件中的其他内容。实质性变动的内容，须经采购人代表确认。 </w:t>
      </w:r>
    </w:p>
    <w:p w14:paraId="2EE398A7">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对磋商文件作出的实质性变动是磋商文件的有效组成部分，磋商小组应当及时</w:t>
      </w:r>
      <w:r>
        <w:rPr>
          <w:rFonts w:hint="eastAsia" w:ascii="宋体" w:hAnsi="宋体" w:eastAsia="宋体" w:cs="宋体"/>
          <w:color w:val="000000" w:themeColor="text1"/>
          <w:szCs w:val="21"/>
          <w:highlight w:val="none"/>
          <w:lang w:eastAsia="zh-CN"/>
          <w14:textFill>
            <w14:solidFill>
              <w14:schemeClr w14:val="tx1"/>
            </w14:solidFill>
          </w14:textFill>
        </w:rPr>
        <w:t>通过</w:t>
      </w:r>
      <w:r>
        <w:rPr>
          <w:rFonts w:hint="eastAsia" w:ascii="宋体" w:hAnsi="宋体" w:cs="宋体"/>
          <w:color w:val="000000" w:themeColor="text1"/>
          <w:szCs w:val="21"/>
          <w:highlight w:val="none"/>
          <w:lang w:eastAsia="zh-CN"/>
          <w14:textFill>
            <w14:solidFill>
              <w14:schemeClr w14:val="tx1"/>
            </w14:solidFill>
          </w14:textFill>
        </w:rPr>
        <w:t>广西政府采购云平台</w:t>
      </w:r>
      <w:r>
        <w:rPr>
          <w:rFonts w:hint="eastAsia" w:ascii="宋体" w:hAnsi="宋体" w:eastAsia="宋体" w:cs="宋体"/>
          <w:color w:val="000000" w:themeColor="text1"/>
          <w:szCs w:val="21"/>
          <w:highlight w:val="none"/>
          <w:lang w:eastAsia="zh-CN"/>
          <w14:textFill>
            <w14:solidFill>
              <w14:schemeClr w14:val="tx1"/>
            </w14:solidFill>
          </w14:textFill>
        </w:rPr>
        <w:t>同时</w:t>
      </w:r>
      <w:r>
        <w:rPr>
          <w:rFonts w:hint="eastAsia" w:ascii="宋体" w:hAnsi="宋体" w:eastAsia="宋体" w:cs="宋体"/>
          <w:color w:val="000000" w:themeColor="text1"/>
          <w:szCs w:val="21"/>
          <w:highlight w:val="none"/>
          <w14:textFill>
            <w14:solidFill>
              <w14:schemeClr w14:val="tx1"/>
            </w14:solidFill>
          </w14:textFill>
        </w:rPr>
        <w:t xml:space="preserve">通知所有参加磋商的供应商。 </w:t>
      </w:r>
    </w:p>
    <w:p w14:paraId="57EA7049">
      <w:pPr>
        <w:spacing w:line="36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供应商应当按照磋商文件的变动情况和磋商小组的要求重新提交响应文件，并由其法定代表人、负责人、</w:t>
      </w:r>
      <w:r>
        <w:rPr>
          <w:rFonts w:hint="eastAsia" w:ascii="宋体" w:hAnsi="宋体" w:eastAsia="宋体" w:cs="宋体"/>
          <w:color w:val="000000" w:themeColor="text1"/>
          <w:szCs w:val="21"/>
          <w:highlight w:val="none"/>
          <w:lang w:eastAsia="zh-CN"/>
          <w14:textFill>
            <w14:solidFill>
              <w14:schemeClr w14:val="tx1"/>
            </w14:solidFill>
          </w14:textFill>
        </w:rPr>
        <w:t>自然人或相应的授权委托代表签字（个人</w:t>
      </w:r>
      <w:r>
        <w:rPr>
          <w:rFonts w:hint="eastAsia" w:ascii="宋体" w:hAnsi="宋体" w:eastAsia="宋体" w:cs="宋体"/>
          <w:color w:val="000000" w:themeColor="text1"/>
          <w:szCs w:val="21"/>
          <w:highlight w:val="none"/>
          <w:lang w:val="en-US" w:eastAsia="zh-CN"/>
          <w14:textFill>
            <w14:solidFill>
              <w14:schemeClr w14:val="tx1"/>
            </w14:solidFill>
          </w14:textFill>
        </w:rPr>
        <w:t>CA签章</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或者加盖供应商公章</w:t>
      </w:r>
      <w:r>
        <w:rPr>
          <w:rFonts w:hint="eastAsia" w:ascii="宋体" w:hAnsi="宋体" w:eastAsia="宋体" w:cs="宋体"/>
          <w:color w:val="000000" w:themeColor="text1"/>
          <w:szCs w:val="21"/>
          <w:highlight w:val="none"/>
          <w:lang w:val="en-US" w:eastAsia="zh-CN"/>
          <w14:textFill>
            <w14:solidFill>
              <w14:schemeClr w14:val="tx1"/>
            </w14:solidFill>
          </w14:textFill>
        </w:rPr>
        <w:t>(CA签章)</w:t>
      </w:r>
      <w:r>
        <w:rPr>
          <w:rFonts w:hint="eastAsia" w:ascii="宋体" w:hAnsi="宋体" w:eastAsia="宋体" w:cs="宋体"/>
          <w:color w:val="000000" w:themeColor="text1"/>
          <w:szCs w:val="21"/>
          <w:highlight w:val="none"/>
          <w14:textFill>
            <w14:solidFill>
              <w14:schemeClr w14:val="tx1"/>
            </w14:solidFill>
          </w14:textFill>
        </w:rPr>
        <w:t xml:space="preserve">。逾时不交的，视同放弃磋商。 </w:t>
      </w:r>
    </w:p>
    <w:p w14:paraId="095270FE">
      <w:pPr>
        <w:spacing w:line="36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21.9 第二轮磋商</w:t>
      </w:r>
    </w:p>
    <w:p w14:paraId="06479353">
      <w:pPr>
        <w:spacing w:line="36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磋商小组集中就重新提交的响应文件或磋商小组提出的磋商意见与单一响应供应商分别进行磋商。磋商小组对磋商过程和重要磋商内容进行记录，磋商双方在记录上签字确认</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CA签章确认</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p w14:paraId="6A693623">
      <w:pPr>
        <w:spacing w:line="36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磋商后，供应商根据磋商小组统一整理的书面磋商记录要求做出书面承诺，并由其法定代表人或授权代表签字或者加盖公章</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CA签章</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后按时</w:t>
      </w:r>
      <w:r>
        <w:rPr>
          <w:rFonts w:hint="eastAsia" w:ascii="宋体" w:hAnsi="宋体" w:eastAsia="宋体" w:cs="宋体"/>
          <w:color w:val="000000" w:themeColor="text1"/>
          <w:szCs w:val="21"/>
          <w:highlight w:val="none"/>
          <w:lang w:eastAsia="zh-CN"/>
          <w14:textFill>
            <w14:solidFill>
              <w14:schemeClr w14:val="tx1"/>
            </w14:solidFill>
          </w14:textFill>
        </w:rPr>
        <w:t>线上</w:t>
      </w:r>
      <w:r>
        <w:rPr>
          <w:rFonts w:hint="eastAsia" w:ascii="宋体" w:hAnsi="宋体" w:eastAsia="宋体" w:cs="宋体"/>
          <w:color w:val="000000" w:themeColor="text1"/>
          <w:szCs w:val="21"/>
          <w:highlight w:val="none"/>
          <w:lang w:val="en-US" w:eastAsia="zh-CN"/>
          <w14:textFill>
            <w14:solidFill>
              <w14:schemeClr w14:val="tx1"/>
            </w14:solidFill>
          </w14:textFill>
        </w:rPr>
        <w:t>提交</w:t>
      </w:r>
      <w:r>
        <w:rPr>
          <w:rFonts w:hint="eastAsia" w:ascii="宋体" w:hAnsi="宋体" w:eastAsia="宋体" w:cs="宋体"/>
          <w:color w:val="000000" w:themeColor="text1"/>
          <w:szCs w:val="21"/>
          <w:highlight w:val="none"/>
          <w14:textFill>
            <w14:solidFill>
              <w14:schemeClr w14:val="tx1"/>
            </w14:solidFill>
          </w14:textFill>
        </w:rPr>
        <w:t>。</w:t>
      </w:r>
    </w:p>
    <w:p w14:paraId="2A704BE4">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当磋商小组一致确定供应商的竞争性磋商响应文件符合竞争性磋商文件要求，无需再磋商的，磋商小组按竞争性磋商文件设定的21.11、21.16程序和评审方法确定成交候选人。第二轮磋商后竞争性磋商文件仍有实质性变动的或仍需磋商的，磋商小组对竞争性磋商文件变动或提出磋商意见后进行第三轮磋商。以此类推。</w:t>
      </w:r>
    </w:p>
    <w:p w14:paraId="1B03CA6E">
      <w:pPr>
        <w:spacing w:line="36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21.10 在采购过程中符合竞争要求的供应商或者报价未超过采购预算的供应商不足 3 家的，采购人或者采购代理机构应当终止竞争性磋商采购活动。 </w:t>
      </w:r>
    </w:p>
    <w:p w14:paraId="4FD1B58A">
      <w:pPr>
        <w:spacing w:line="36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21.11 最后报价 </w:t>
      </w:r>
    </w:p>
    <w:p w14:paraId="2FA153F4">
      <w:pPr>
        <w:spacing w:line="36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21.11.1 磋商文件能够详细列明采购标的的技术、服务要求的，磋商结束后，磋商小组应当要求所有继续参加磋商的供应商在规定时间内</w:t>
      </w:r>
      <w:r>
        <w:rPr>
          <w:rFonts w:hint="eastAsia" w:ascii="宋体" w:hAnsi="宋体" w:eastAsia="宋体" w:cs="宋体"/>
          <w:color w:val="000000" w:themeColor="text1"/>
          <w:szCs w:val="21"/>
          <w:highlight w:val="none"/>
          <w:lang w:eastAsia="zh-CN"/>
          <w14:textFill>
            <w14:solidFill>
              <w14:schemeClr w14:val="tx1"/>
            </w14:solidFill>
          </w14:textFill>
        </w:rPr>
        <w:t>线上</w:t>
      </w:r>
      <w:r>
        <w:rPr>
          <w:rFonts w:hint="eastAsia" w:ascii="宋体" w:hAnsi="宋体" w:eastAsia="宋体" w:cs="宋体"/>
          <w:color w:val="000000" w:themeColor="text1"/>
          <w:szCs w:val="21"/>
          <w:highlight w:val="none"/>
          <w14:textFill>
            <w14:solidFill>
              <w14:schemeClr w14:val="tx1"/>
            </w14:solidFill>
          </w14:textFill>
        </w:rPr>
        <w:t xml:space="preserve">提交最后报价，提交最后报价的供应商不得少于 3 家。 </w:t>
      </w:r>
    </w:p>
    <w:p w14:paraId="3CC6A051">
      <w:pPr>
        <w:spacing w:line="36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21.11.2 磋商文件不能详细列明采购标的的技术、服务要求的，需由磋商供应商提供最终设计方案或解决方案的，磋商结束后，磋商小组应当按照少数服从多数的原则投票推荐 3 家以上（含 3 家）供应商的设计方案或者解决方案，并要求其在规定时间内</w:t>
      </w:r>
      <w:r>
        <w:rPr>
          <w:rFonts w:hint="eastAsia" w:ascii="宋体" w:hAnsi="宋体" w:eastAsia="宋体" w:cs="宋体"/>
          <w:color w:val="000000" w:themeColor="text1"/>
          <w:szCs w:val="21"/>
          <w:highlight w:val="none"/>
          <w:lang w:eastAsia="zh-CN"/>
          <w14:textFill>
            <w14:solidFill>
              <w14:schemeClr w14:val="tx1"/>
            </w14:solidFill>
          </w14:textFill>
        </w:rPr>
        <w:t>线上</w:t>
      </w:r>
      <w:r>
        <w:rPr>
          <w:rFonts w:hint="eastAsia" w:ascii="宋体" w:hAnsi="宋体" w:eastAsia="宋体" w:cs="宋体"/>
          <w:color w:val="000000" w:themeColor="text1"/>
          <w:szCs w:val="21"/>
          <w:highlight w:val="none"/>
          <w14:textFill>
            <w14:solidFill>
              <w14:schemeClr w14:val="tx1"/>
            </w14:solidFill>
          </w14:textFill>
        </w:rPr>
        <w:t xml:space="preserve">提交最后报价。 </w:t>
      </w:r>
    </w:p>
    <w:p w14:paraId="0EB61A76">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21.11.3 根据《财政部关于政府采购竞争性磋商采购方式管理暂行办法有关问题的补充通知》</w:t>
      </w:r>
      <w:r>
        <w:rPr>
          <w:rFonts w:hint="eastAsia" w:ascii="宋体" w:hAnsi="宋体" w:eastAsia="宋体" w:cs="宋体"/>
          <w:color w:val="000000" w:themeColor="text1"/>
          <w:szCs w:val="21"/>
          <w:highlight w:val="none"/>
          <w:lang w:val="en-US"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财库</w:t>
      </w:r>
      <w:r>
        <w:rPr>
          <w:rFonts w:hint="eastAsia" w:ascii="宋体" w:hAnsi="宋体" w:eastAsia="宋体" w:cs="宋体"/>
          <w:color w:val="000000" w:themeColor="text1"/>
          <w:szCs w:val="21"/>
          <w:highlight w:val="none"/>
          <w:lang w:eastAsia="zh-CN"/>
          <w14:textFill>
            <w14:solidFill>
              <w14:schemeClr w14:val="tx1"/>
            </w14:solidFill>
          </w14:textFill>
        </w:rPr>
        <w:t>〔2015〕124号</w:t>
      </w:r>
      <w:r>
        <w:rPr>
          <w:rFonts w:hint="eastAsia" w:ascii="宋体" w:hAnsi="宋体" w:eastAsia="宋体" w:cs="宋体"/>
          <w:color w:val="000000" w:themeColor="text1"/>
          <w:szCs w:val="21"/>
          <w:highlight w:val="none"/>
          <w:lang w:val="en-US"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的规定，如采购项目为政府购买服务项目（含政府和社会资本合作项目），在采购过程中符合要求的供应商（社会资本）只有 2 家的，竞争性磋商采购活动可以继续进行，并要求其在规定时间内</w:t>
      </w:r>
      <w:r>
        <w:rPr>
          <w:rFonts w:hint="eastAsia" w:ascii="宋体" w:hAnsi="宋体" w:eastAsia="宋体" w:cs="宋体"/>
          <w:color w:val="000000" w:themeColor="text1"/>
          <w:szCs w:val="21"/>
          <w:highlight w:val="none"/>
          <w:lang w:eastAsia="zh-CN"/>
          <w14:textFill>
            <w14:solidFill>
              <w14:schemeClr w14:val="tx1"/>
            </w14:solidFill>
          </w14:textFill>
        </w:rPr>
        <w:t>线上</w:t>
      </w:r>
      <w:r>
        <w:rPr>
          <w:rFonts w:hint="eastAsia" w:ascii="宋体" w:hAnsi="宋体" w:eastAsia="宋体" w:cs="宋体"/>
          <w:color w:val="000000" w:themeColor="text1"/>
          <w:szCs w:val="21"/>
          <w:highlight w:val="none"/>
          <w14:textFill>
            <w14:solidFill>
              <w14:schemeClr w14:val="tx1"/>
            </w14:solidFill>
          </w14:textFill>
        </w:rPr>
        <w:t xml:space="preserve">提交最后报价；采购过程中符合要求的供应商（社会资本）只有 1 家的，采购人或者采购代理机构应当终止竞争性磋商采购活动，发布项目终止公告并说明原因，重新开展采购活动。 </w:t>
      </w:r>
    </w:p>
    <w:p w14:paraId="24478F18">
      <w:pPr>
        <w:spacing w:line="360" w:lineRule="auto"/>
        <w:ind w:firstLine="42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21.11.4 根据《政府采购竞争性磋商采购方式管理暂行办法》</w:t>
      </w:r>
      <w:r>
        <w:rPr>
          <w:rFonts w:hint="eastAsia" w:ascii="宋体" w:hAnsi="宋体" w:eastAsia="宋体" w:cs="宋体"/>
          <w:color w:val="000000" w:themeColor="text1"/>
          <w:szCs w:val="21"/>
          <w:highlight w:val="none"/>
          <w:lang w:val="en-US"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财库〔2014〕214 号</w:t>
      </w:r>
      <w:r>
        <w:rPr>
          <w:rFonts w:hint="eastAsia" w:ascii="宋体" w:hAnsi="宋体" w:eastAsia="宋体" w:cs="宋体"/>
          <w:color w:val="000000" w:themeColor="text1"/>
          <w:szCs w:val="21"/>
          <w:highlight w:val="none"/>
          <w:lang w:val="en-US"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的规定：</w:t>
      </w:r>
      <w:r>
        <w:rPr>
          <w:rFonts w:hint="eastAsia" w:ascii="宋体" w:hAnsi="宋体" w:eastAsia="宋体" w:cs="宋体"/>
          <w:b/>
          <w:bCs/>
          <w:color w:val="000000" w:themeColor="text1"/>
          <w:szCs w:val="21"/>
          <w:highlight w:val="none"/>
          <w14:textFill>
            <w14:solidFill>
              <w14:schemeClr w14:val="tx1"/>
            </w14:solidFill>
          </w14:textFill>
        </w:rPr>
        <w:t xml:space="preserve">最后报价是供应商响应文件的有效组成部分。 </w:t>
      </w:r>
      <w:r>
        <w:rPr>
          <w:rFonts w:hint="eastAsia" w:ascii="宋体" w:hAnsi="宋体" w:eastAsia="宋体" w:cs="宋体"/>
          <w:color w:val="000000" w:themeColor="text1"/>
          <w:szCs w:val="21"/>
          <w:highlight w:val="none"/>
          <w14:textFill>
            <w14:solidFill>
              <w14:schemeClr w14:val="tx1"/>
            </w14:solidFill>
          </w14:textFill>
        </w:rPr>
        <w:t>符合本办法(财库〔2014〕214号文)第三条第四项情形的，提交最后报价的供应商可以为2家。</w:t>
      </w:r>
      <w:r>
        <w:rPr>
          <w:rFonts w:hint="eastAsia" w:ascii="宋体" w:hAnsi="宋体" w:eastAsia="宋体" w:cs="宋体"/>
          <w:b/>
          <w:bCs/>
          <w:color w:val="000000" w:themeColor="text1"/>
          <w:szCs w:val="21"/>
          <w:highlight w:val="none"/>
          <w14:textFill>
            <w14:solidFill>
              <w14:schemeClr w14:val="tx1"/>
            </w14:solidFill>
          </w14:textFill>
        </w:rPr>
        <w:t>（财库〔2014〕214号文第三条第四项：市场竞争不充分的科研项目，以及需要扶持的科技成果转化项目。）</w:t>
      </w:r>
    </w:p>
    <w:p w14:paraId="670FC618">
      <w:pPr>
        <w:spacing w:line="36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21.12 已提交响应文件的供应商，在提交最后报价之前，可以根据磋商情况退出磋商。 </w:t>
      </w:r>
    </w:p>
    <w:p w14:paraId="5A565CC5">
      <w:pPr>
        <w:spacing w:line="36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未退出</w:t>
      </w:r>
      <w:r>
        <w:rPr>
          <w:rFonts w:hint="eastAsia" w:ascii="宋体" w:hAnsi="宋体" w:cs="宋体"/>
          <w:color w:val="000000" w:themeColor="text1"/>
          <w:szCs w:val="21"/>
          <w:highlight w:val="none"/>
          <w:lang w:eastAsia="zh-CN"/>
          <w14:textFill>
            <w14:solidFill>
              <w14:schemeClr w14:val="tx1"/>
            </w14:solidFill>
          </w14:textFill>
        </w:rPr>
        <w:t>磋商</w:t>
      </w:r>
      <w:r>
        <w:rPr>
          <w:rFonts w:hint="eastAsia" w:ascii="宋体" w:hAnsi="宋体" w:cs="宋体"/>
          <w:color w:val="000000" w:themeColor="text1"/>
          <w:szCs w:val="21"/>
          <w:highlight w:val="none"/>
          <w14:textFill>
            <w14:solidFill>
              <w14:schemeClr w14:val="tx1"/>
            </w14:solidFill>
          </w14:textFill>
        </w:rPr>
        <w:t>的供应商</w:t>
      </w:r>
      <w:r>
        <w:rPr>
          <w:rFonts w:hint="eastAsia" w:ascii="宋体" w:hAnsi="宋体" w:eastAsia="宋体" w:cs="宋体"/>
          <w:color w:val="000000" w:themeColor="text1"/>
          <w:szCs w:val="21"/>
          <w:highlight w:val="none"/>
          <w14:textFill>
            <w14:solidFill>
              <w14:schemeClr w14:val="tx1"/>
            </w14:solidFill>
          </w14:textFill>
        </w:rPr>
        <w:t>应在规定时间内在广西政府采购云平台系统上提交最后报价，超出评委设定的最后报价时限或其最后报价超出采购预算导致已通过评审的响应文件无效的，按供应商在提交响应文件截止时间后撤回响应文件处理</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 xml:space="preserve"> </w:t>
      </w:r>
    </w:p>
    <w:p w14:paraId="71E37C56">
      <w:pPr>
        <w:pStyle w:val="35"/>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360" w:lineRule="exact"/>
        <w:ind w:left="0" w:right="0" w:firstLine="420"/>
        <w:jc w:val="both"/>
        <w:rPr>
          <w:rFonts w:hint="eastAsia" w:ascii="宋体" w:hAnsi="宋体" w:eastAsia="宋体" w:cs="宋体"/>
          <w:b/>
          <w:bCs w:val="0"/>
          <w:i w:val="0"/>
          <w:iCs w:val="0"/>
          <w:caps w:val="0"/>
          <w:color w:val="000000" w:themeColor="text1"/>
          <w:spacing w:val="0"/>
          <w:sz w:val="21"/>
          <w:szCs w:val="21"/>
          <w:highlight w:val="none"/>
          <w14:textFill>
            <w14:solidFill>
              <w14:schemeClr w14:val="tx1"/>
            </w14:solidFill>
          </w14:textFill>
        </w:rPr>
      </w:pPr>
      <w:r>
        <w:rPr>
          <w:rFonts w:hint="eastAsia" w:ascii="宋体" w:hAnsi="宋体" w:cs="宋体"/>
          <w:b/>
          <w:color w:val="000000" w:themeColor="text1"/>
          <w:sz w:val="21"/>
          <w:szCs w:val="21"/>
          <w:highlight w:val="none"/>
          <w:shd w:val="clear" w:color="auto" w:fill="FFFFFF"/>
          <w:lang w:val="en-US" w:eastAsia="zh-CN"/>
          <w14:textFill>
            <w14:solidFill>
              <w14:schemeClr w14:val="tx1"/>
            </w14:solidFill>
          </w14:textFill>
        </w:rPr>
        <w:t>21.13</w:t>
      </w:r>
      <w:r>
        <w:rPr>
          <w:rFonts w:hint="eastAsia" w:ascii="宋体" w:hAnsi="宋体" w:cs="宋体"/>
          <w:b/>
          <w:color w:val="000000" w:themeColor="text1"/>
          <w:sz w:val="21"/>
          <w:szCs w:val="21"/>
          <w:highlight w:val="none"/>
          <w:shd w:val="clear" w:color="auto" w:fill="FFFFFF"/>
          <w14:textFill>
            <w14:solidFill>
              <w14:schemeClr w14:val="tx1"/>
            </w14:solidFill>
          </w14:textFill>
        </w:rPr>
        <w:t>根据</w:t>
      </w:r>
      <w:r>
        <w:rPr>
          <w:rFonts w:ascii="宋体" w:hAnsi="宋体"/>
          <w:b/>
          <w:bCs/>
          <w:color w:val="000000" w:themeColor="text1"/>
          <w:sz w:val="21"/>
          <w:szCs w:val="21"/>
          <w:highlight w:val="none"/>
          <w:shd w:val="clear" w:color="auto" w:fill="FFFFFF"/>
          <w14:textFill>
            <w14:solidFill>
              <w14:schemeClr w14:val="tx1"/>
            </w14:solidFill>
          </w14:textFill>
        </w:rPr>
        <w:t>《</w:t>
      </w:r>
      <w:r>
        <w:rPr>
          <w:rFonts w:hint="eastAsia" w:ascii="宋体" w:hAnsi="宋体" w:cs="宋体"/>
          <w:b/>
          <w:color w:val="000000" w:themeColor="text1"/>
          <w:sz w:val="21"/>
          <w:szCs w:val="21"/>
          <w:highlight w:val="none"/>
          <w:shd w:val="clear" w:color="auto" w:fill="FFFFFF"/>
          <w14:textFill>
            <w14:solidFill>
              <w14:schemeClr w14:val="tx1"/>
            </w14:solidFill>
          </w14:textFill>
        </w:rPr>
        <w:t>关于推动解决政府采购异常低价问题的通知</w:t>
      </w:r>
      <w:r>
        <w:rPr>
          <w:rFonts w:ascii="宋体" w:hAnsi="宋体"/>
          <w:b/>
          <w:bCs/>
          <w:color w:val="000000" w:themeColor="text1"/>
          <w:sz w:val="21"/>
          <w:szCs w:val="21"/>
          <w:highlight w:val="none"/>
          <w:shd w:val="clear" w:color="auto" w:fill="FFFFFF"/>
          <w14:textFill>
            <w14:solidFill>
              <w14:schemeClr w14:val="tx1"/>
            </w14:solidFill>
          </w14:textFill>
        </w:rPr>
        <w:t>》</w:t>
      </w:r>
      <w:r>
        <w:rPr>
          <w:rFonts w:hint="eastAsia" w:ascii="宋体" w:hAnsi="宋体"/>
          <w:b/>
          <w:bCs/>
          <w:color w:val="000000" w:themeColor="text1"/>
          <w:sz w:val="21"/>
          <w:szCs w:val="21"/>
          <w:highlight w:val="none"/>
          <w:shd w:val="clear" w:color="auto" w:fill="FFFFFF"/>
          <w:lang w:eastAsia="zh-CN"/>
          <w14:textFill>
            <w14:solidFill>
              <w14:schemeClr w14:val="tx1"/>
            </w14:solidFill>
          </w14:textFill>
        </w:rPr>
        <w:t>（</w:t>
      </w:r>
      <w:r>
        <w:rPr>
          <w:rFonts w:ascii="宋体" w:hAnsi="宋体"/>
          <w:b/>
          <w:bCs/>
          <w:color w:val="000000" w:themeColor="text1"/>
          <w:sz w:val="21"/>
          <w:szCs w:val="21"/>
          <w:highlight w:val="none"/>
          <w:shd w:val="clear" w:color="auto" w:fill="FFFFFF"/>
          <w14:textFill>
            <w14:solidFill>
              <w14:schemeClr w14:val="tx1"/>
            </w14:solidFill>
          </w14:textFill>
        </w:rPr>
        <w:t>财库〔2026〕2号</w:t>
      </w:r>
      <w:r>
        <w:rPr>
          <w:rFonts w:hint="eastAsia" w:ascii="宋体" w:hAnsi="宋体"/>
          <w:b/>
          <w:bCs/>
          <w:color w:val="000000" w:themeColor="text1"/>
          <w:sz w:val="21"/>
          <w:szCs w:val="21"/>
          <w:highlight w:val="none"/>
          <w:shd w:val="clear" w:color="auto" w:fill="FFFFFF"/>
          <w:lang w:eastAsia="zh-CN"/>
          <w14:textFill>
            <w14:solidFill>
              <w14:schemeClr w14:val="tx1"/>
            </w14:solidFill>
          </w14:textFill>
        </w:rPr>
        <w:t>）规定</w:t>
      </w:r>
      <w:r>
        <w:rPr>
          <w:rFonts w:hint="eastAsia" w:ascii="宋体" w:hAnsi="宋体" w:cs="Calibri"/>
          <w:b/>
          <w:bCs w:val="0"/>
          <w:color w:val="000000" w:themeColor="text1"/>
          <w:sz w:val="21"/>
          <w:szCs w:val="21"/>
          <w:highlight w:val="none"/>
          <w14:textFill>
            <w14:solidFill>
              <w14:schemeClr w14:val="tx1"/>
            </w14:solidFill>
          </w14:textFill>
        </w:rPr>
        <w:t>，</w:t>
      </w:r>
      <w:r>
        <w:rPr>
          <w:rFonts w:hint="eastAsia" w:ascii="宋体" w:hAnsi="宋体" w:eastAsia="宋体" w:cs="宋体"/>
          <w:b/>
          <w:bCs w:val="0"/>
          <w:i w:val="0"/>
          <w:iCs w:val="0"/>
          <w:caps w:val="0"/>
          <w:color w:val="000000" w:themeColor="text1"/>
          <w:spacing w:val="0"/>
          <w:sz w:val="21"/>
          <w:szCs w:val="21"/>
          <w:highlight w:val="none"/>
          <w:shd w:val="clear" w:color="auto" w:fill="FFFFFF"/>
          <w14:textFill>
            <w14:solidFill>
              <w14:schemeClr w14:val="tx1"/>
            </w14:solidFill>
          </w14:textFill>
        </w:rPr>
        <w:t>政府采购评审中出现下列情形之一的，评审委员会应当启动异常低价投标（响应）审查程序： </w:t>
      </w:r>
    </w:p>
    <w:p w14:paraId="05E17902">
      <w:pPr>
        <w:pStyle w:val="35"/>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360" w:lineRule="exact"/>
        <w:ind w:left="0" w:right="0" w:firstLine="420"/>
        <w:jc w:val="both"/>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pPr>
      <w:r>
        <w:rPr>
          <w:rFonts w:hint="eastAsia" w:eastAsia="宋体" w:cs="宋体"/>
          <w:i w:val="0"/>
          <w:iCs w:val="0"/>
          <w:caps w:val="0"/>
          <w:color w:val="000000" w:themeColor="text1"/>
          <w:spacing w:val="0"/>
          <w:sz w:val="21"/>
          <w:szCs w:val="21"/>
          <w:highlight w:val="none"/>
          <w:shd w:val="clear" w:color="auto" w:fill="FFFFFF"/>
          <w:lang w:eastAsia="zh-CN"/>
          <w14:textFill>
            <w14:solidFill>
              <w14:schemeClr w14:val="tx1"/>
            </w14:solidFill>
          </w14:textFill>
        </w:rPr>
        <w:t>（</w:t>
      </w:r>
      <w:r>
        <w:rPr>
          <w:rFonts w:hint="eastAsia" w:eastAsia="宋体" w:cs="宋体"/>
          <w:i w:val="0"/>
          <w:iCs w:val="0"/>
          <w:caps w:val="0"/>
          <w:color w:val="000000" w:themeColor="text1"/>
          <w:spacing w:val="0"/>
          <w:sz w:val="21"/>
          <w:szCs w:val="21"/>
          <w:highlight w:val="none"/>
          <w:shd w:val="clear" w:color="auto" w:fill="FFFFFF"/>
          <w:lang w:val="en-US" w:eastAsia="zh-CN"/>
          <w14:textFill>
            <w14:solidFill>
              <w14:schemeClr w14:val="tx1"/>
            </w14:solidFill>
          </w14:textFill>
        </w:rPr>
        <w:t>1</w:t>
      </w:r>
      <w:r>
        <w:rPr>
          <w:rFonts w:hint="eastAsia" w:eastAsia="宋体" w:cs="宋体"/>
          <w:i w:val="0"/>
          <w:iCs w:val="0"/>
          <w:caps w:val="0"/>
          <w:color w:val="000000" w:themeColor="text1"/>
          <w:spacing w:val="0"/>
          <w:sz w:val="21"/>
          <w:szCs w:val="21"/>
          <w:highlight w:val="none"/>
          <w:shd w:val="clear" w:color="auto"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1"/>
          <w:szCs w:val="21"/>
          <w:highlight w:val="none"/>
          <w:shd w:val="clear" w:color="auto" w:fill="FFFFFF"/>
          <w14:textFill>
            <w14:solidFill>
              <w14:schemeClr w14:val="tx1"/>
            </w14:solidFill>
          </w14:textFill>
        </w:rPr>
        <w:t>投标（响应）报价低于全部通过符合性审查供应商投标（响应）报价平均值50%的，即投标（响应）报价&lt;全部通过符合性审查供应商投标（响应）报价平均值×50%； </w:t>
      </w:r>
    </w:p>
    <w:p w14:paraId="70F815FD">
      <w:pPr>
        <w:pStyle w:val="35"/>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360" w:lineRule="exact"/>
        <w:ind w:left="0" w:right="0" w:firstLine="420"/>
        <w:jc w:val="both"/>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pPr>
      <w:r>
        <w:rPr>
          <w:rFonts w:hint="eastAsia" w:eastAsia="宋体" w:cs="宋体"/>
          <w:i w:val="0"/>
          <w:iCs w:val="0"/>
          <w:caps w:val="0"/>
          <w:color w:val="000000" w:themeColor="text1"/>
          <w:spacing w:val="0"/>
          <w:sz w:val="21"/>
          <w:szCs w:val="21"/>
          <w:highlight w:val="none"/>
          <w:shd w:val="clear" w:color="auto" w:fill="FFFFFF"/>
          <w:lang w:eastAsia="zh-CN"/>
          <w14:textFill>
            <w14:solidFill>
              <w14:schemeClr w14:val="tx1"/>
            </w14:solidFill>
          </w14:textFill>
        </w:rPr>
        <w:t>（</w:t>
      </w:r>
      <w:r>
        <w:rPr>
          <w:rFonts w:hint="eastAsia" w:eastAsia="宋体" w:cs="宋体"/>
          <w:i w:val="0"/>
          <w:iCs w:val="0"/>
          <w:caps w:val="0"/>
          <w:color w:val="000000" w:themeColor="text1"/>
          <w:spacing w:val="0"/>
          <w:sz w:val="21"/>
          <w:szCs w:val="21"/>
          <w:highlight w:val="none"/>
          <w:shd w:val="clear" w:color="auto" w:fill="FFFFFF"/>
          <w:lang w:val="en-US" w:eastAsia="zh-CN"/>
          <w14:textFill>
            <w14:solidFill>
              <w14:schemeClr w14:val="tx1"/>
            </w14:solidFill>
          </w14:textFill>
        </w:rPr>
        <w:t>2</w:t>
      </w:r>
      <w:r>
        <w:rPr>
          <w:rFonts w:hint="eastAsia" w:eastAsia="宋体" w:cs="宋体"/>
          <w:i w:val="0"/>
          <w:iCs w:val="0"/>
          <w:caps w:val="0"/>
          <w:color w:val="000000" w:themeColor="text1"/>
          <w:spacing w:val="0"/>
          <w:sz w:val="21"/>
          <w:szCs w:val="21"/>
          <w:highlight w:val="none"/>
          <w:shd w:val="clear" w:color="auto"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1"/>
          <w:szCs w:val="21"/>
          <w:highlight w:val="none"/>
          <w:shd w:val="clear" w:color="auto" w:fill="FFFFFF"/>
          <w14:textFill>
            <w14:solidFill>
              <w14:schemeClr w14:val="tx1"/>
            </w14:solidFill>
          </w14:textFill>
        </w:rPr>
        <w:t>投标（响应）报价低于通过符合性审查的次低报价供应商投标（响应）报价50%的，即投标（响应）报价&lt;通过符合性审查的次低报价供应商投标（响应）报价×50%； </w:t>
      </w:r>
    </w:p>
    <w:p w14:paraId="18955C40">
      <w:pPr>
        <w:pStyle w:val="35"/>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360" w:lineRule="exact"/>
        <w:ind w:left="0" w:right="0" w:firstLine="420"/>
        <w:jc w:val="both"/>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pPr>
      <w:r>
        <w:rPr>
          <w:rFonts w:hint="eastAsia" w:eastAsia="宋体" w:cs="宋体"/>
          <w:i w:val="0"/>
          <w:iCs w:val="0"/>
          <w:caps w:val="0"/>
          <w:color w:val="000000" w:themeColor="text1"/>
          <w:spacing w:val="0"/>
          <w:sz w:val="21"/>
          <w:szCs w:val="21"/>
          <w:highlight w:val="none"/>
          <w:shd w:val="clear" w:color="auto" w:fill="FFFFFF"/>
          <w:lang w:eastAsia="zh-CN"/>
          <w14:textFill>
            <w14:solidFill>
              <w14:schemeClr w14:val="tx1"/>
            </w14:solidFill>
          </w14:textFill>
        </w:rPr>
        <w:t>（</w:t>
      </w:r>
      <w:r>
        <w:rPr>
          <w:rFonts w:hint="eastAsia" w:eastAsia="宋体" w:cs="宋体"/>
          <w:i w:val="0"/>
          <w:iCs w:val="0"/>
          <w:caps w:val="0"/>
          <w:color w:val="000000" w:themeColor="text1"/>
          <w:spacing w:val="0"/>
          <w:sz w:val="21"/>
          <w:szCs w:val="21"/>
          <w:highlight w:val="none"/>
          <w:shd w:val="clear" w:color="auto" w:fill="FFFFFF"/>
          <w:lang w:val="en-US" w:eastAsia="zh-CN"/>
          <w14:textFill>
            <w14:solidFill>
              <w14:schemeClr w14:val="tx1"/>
            </w14:solidFill>
          </w14:textFill>
        </w:rPr>
        <w:t>3</w:t>
      </w:r>
      <w:r>
        <w:rPr>
          <w:rFonts w:hint="eastAsia" w:eastAsia="宋体" w:cs="宋体"/>
          <w:i w:val="0"/>
          <w:iCs w:val="0"/>
          <w:caps w:val="0"/>
          <w:color w:val="000000" w:themeColor="text1"/>
          <w:spacing w:val="0"/>
          <w:sz w:val="21"/>
          <w:szCs w:val="21"/>
          <w:highlight w:val="none"/>
          <w:shd w:val="clear" w:color="auto"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1"/>
          <w:szCs w:val="21"/>
          <w:highlight w:val="none"/>
          <w:shd w:val="clear" w:color="auto" w:fill="FFFFFF"/>
          <w14:textFill>
            <w14:solidFill>
              <w14:schemeClr w14:val="tx1"/>
            </w14:solidFill>
          </w14:textFill>
        </w:rPr>
        <w:t>投标（响应）报价低于采购项目最高限价45%的，即投标（响应）报价&lt;采购项目最高限价×45%； </w:t>
      </w:r>
    </w:p>
    <w:p w14:paraId="05681E0C">
      <w:pPr>
        <w:pStyle w:val="35"/>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360" w:lineRule="exact"/>
        <w:ind w:left="0" w:right="0" w:firstLine="420"/>
        <w:jc w:val="both"/>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pPr>
      <w:r>
        <w:rPr>
          <w:rFonts w:hint="eastAsia" w:eastAsia="宋体" w:cs="宋体"/>
          <w:i w:val="0"/>
          <w:iCs w:val="0"/>
          <w:caps w:val="0"/>
          <w:color w:val="000000" w:themeColor="text1"/>
          <w:spacing w:val="0"/>
          <w:sz w:val="21"/>
          <w:szCs w:val="21"/>
          <w:highlight w:val="none"/>
          <w:shd w:val="clear" w:color="auto" w:fill="FFFFFF"/>
          <w:lang w:eastAsia="zh-CN"/>
          <w14:textFill>
            <w14:solidFill>
              <w14:schemeClr w14:val="tx1"/>
            </w14:solidFill>
          </w14:textFill>
        </w:rPr>
        <w:t>（</w:t>
      </w:r>
      <w:r>
        <w:rPr>
          <w:rFonts w:hint="eastAsia" w:eastAsia="宋体" w:cs="宋体"/>
          <w:i w:val="0"/>
          <w:iCs w:val="0"/>
          <w:caps w:val="0"/>
          <w:color w:val="000000" w:themeColor="text1"/>
          <w:spacing w:val="0"/>
          <w:sz w:val="21"/>
          <w:szCs w:val="21"/>
          <w:highlight w:val="none"/>
          <w:shd w:val="clear" w:color="auto" w:fill="FFFFFF"/>
          <w:lang w:val="en-US" w:eastAsia="zh-CN"/>
          <w14:textFill>
            <w14:solidFill>
              <w14:schemeClr w14:val="tx1"/>
            </w14:solidFill>
          </w14:textFill>
        </w:rPr>
        <w:t>4</w:t>
      </w:r>
      <w:r>
        <w:rPr>
          <w:rFonts w:hint="eastAsia" w:eastAsia="宋体" w:cs="宋体"/>
          <w:i w:val="0"/>
          <w:iCs w:val="0"/>
          <w:caps w:val="0"/>
          <w:color w:val="000000" w:themeColor="text1"/>
          <w:spacing w:val="0"/>
          <w:sz w:val="21"/>
          <w:szCs w:val="21"/>
          <w:highlight w:val="none"/>
          <w:shd w:val="clear" w:color="auto"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1"/>
          <w:szCs w:val="21"/>
          <w:highlight w:val="none"/>
          <w:shd w:val="clear" w:color="auto" w:fill="FFFFFF"/>
          <w14:textFill>
            <w14:solidFill>
              <w14:schemeClr w14:val="tx1"/>
            </w14:solidFill>
          </w14:textFill>
        </w:rPr>
        <w:t>评审委员会基于专业判断，认为供应商报价过低，有可能影响产品质量或者不能诚信履约的其他情形。 </w:t>
      </w:r>
    </w:p>
    <w:p w14:paraId="323DB52F">
      <w:pPr>
        <w:spacing w:line="360" w:lineRule="exact"/>
        <w:ind w:firstLine="420"/>
        <w:rPr>
          <w:rFonts w:hint="default" w:eastAsia="宋体"/>
          <w:color w:val="000000" w:themeColor="text1"/>
          <w:szCs w:val="21"/>
          <w:highlight w:val="no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FFFFFF"/>
          <w14:textFill>
            <w14:solidFill>
              <w14:schemeClr w14:val="tx1"/>
            </w14:solidFill>
          </w14:textFill>
        </w:rPr>
        <w:t>评审委员会启动异常低价投标（响应）审查后，属于前述第1项至第4项情形的，应当要求相关供应商</w:t>
      </w:r>
      <w:r>
        <w:rPr>
          <w:rFonts w:hint="eastAsia"/>
          <w:color w:val="000000" w:themeColor="text1"/>
          <w:szCs w:val="21"/>
          <w:highlight w:val="none"/>
          <w14:textFill>
            <w14:solidFill>
              <w14:schemeClr w14:val="tx1"/>
            </w14:solidFill>
          </w14:textFill>
        </w:rPr>
        <w:t>在评审委员会要求的时间内</w:t>
      </w:r>
      <w:r>
        <w:rPr>
          <w:rFonts w:hint="eastAsia" w:ascii="宋体" w:hAnsi="宋体" w:eastAsia="宋体" w:cs="宋体"/>
          <w:i w:val="0"/>
          <w:iCs w:val="0"/>
          <w:caps w:val="0"/>
          <w:color w:val="000000" w:themeColor="text1"/>
          <w:spacing w:val="0"/>
          <w:sz w:val="21"/>
          <w:szCs w:val="21"/>
          <w:highlight w:val="none"/>
          <w:shd w:val="clear" w:color="auto" w:fill="FFFFFF"/>
          <w14:textFill>
            <w14:solidFill>
              <w14:schemeClr w14:val="tx1"/>
            </w14:solidFill>
          </w14:textFill>
        </w:rPr>
        <w:t>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投标（响应）供应商不能提供书面说明、证明材料，或者提供的书面说明、证明材料不能证明其报价合理性的，评审委员会应当将其作为无效投标（响应）处理。</w:t>
      </w:r>
      <w:r>
        <w:rPr>
          <w:rFonts w:hint="eastAsia"/>
          <w:color w:val="000000" w:themeColor="text1"/>
          <w:szCs w:val="21"/>
          <w:highlight w:val="none"/>
          <w14:textFill>
            <w14:solidFill>
              <w14:schemeClr w14:val="tx1"/>
            </w14:solidFill>
          </w14:textFill>
        </w:rPr>
        <w:t> 异常低价投标（响应）审查的启动原因、审查意见和审查结果应当在评审报告中记录</w:t>
      </w:r>
      <w:r>
        <w:rPr>
          <w:rFonts w:hint="eastAsia"/>
          <w:color w:val="000000" w:themeColor="text1"/>
          <w:szCs w:val="21"/>
          <w:highlight w:val="none"/>
          <w:lang w:eastAsia="zh-CN"/>
          <w14:textFill>
            <w14:solidFill>
              <w14:schemeClr w14:val="tx1"/>
            </w14:solidFill>
          </w14:textFill>
        </w:rPr>
        <w:t>。</w:t>
      </w:r>
    </w:p>
    <w:p w14:paraId="248E1EA4">
      <w:pPr>
        <w:spacing w:line="36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21.1</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 xml:space="preserve"> 评审报告 </w:t>
      </w:r>
    </w:p>
    <w:p w14:paraId="76DA8A1E">
      <w:pPr>
        <w:spacing w:line="36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磋商小组应当从质量和服务均能满足磋商文件全部实质性响应要求的供应商中，按照最后综合得分由高到低的顺序提出 3 名以上（含 3 名）成交候选人，并编写评审报告。</w:t>
      </w:r>
    </w:p>
    <w:p w14:paraId="1D2B10FE">
      <w:pPr>
        <w:spacing w:line="36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21.1</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 xml:space="preserve"> 在评审过程中出现法律法规和磋商文件均没有明确规定的情形时，由磋商小组现场协商解决，协商 </w:t>
      </w:r>
    </w:p>
    <w:p w14:paraId="00AD3DD0">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不一致的，由全体磋商小组投票表决，以得票率二分之一以上磋商小组成员的意见为准。 </w:t>
      </w:r>
    </w:p>
    <w:p w14:paraId="72B06178">
      <w:pPr>
        <w:spacing w:line="36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21.1</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 xml:space="preserve"> 采购代理机构发现磋商小组有明显的违规倾向或歧视现象，或不按评审办法进行，或其他不正常行 </w:t>
      </w:r>
    </w:p>
    <w:p w14:paraId="4DE527B8">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为的，应当及时制止。如制止无效，应及时向</w:t>
      </w:r>
      <w:r>
        <w:rPr>
          <w:rFonts w:hint="eastAsia" w:ascii="宋体" w:hAnsi="宋体" w:cs="宋体"/>
          <w:color w:val="000000" w:themeColor="text1"/>
          <w:szCs w:val="21"/>
          <w:highlight w:val="none"/>
          <w:lang w:val="en-US" w:eastAsia="zh-CN"/>
          <w14:textFill>
            <w14:solidFill>
              <w14:schemeClr w14:val="tx1"/>
            </w14:solidFill>
          </w14:textFill>
        </w:rPr>
        <w:t>桂林市</w:t>
      </w:r>
      <w:r>
        <w:rPr>
          <w:rFonts w:hint="eastAsia" w:ascii="宋体" w:hAnsi="宋体" w:eastAsia="宋体" w:cs="宋体"/>
          <w:color w:val="000000" w:themeColor="text1"/>
          <w:szCs w:val="21"/>
          <w:highlight w:val="none"/>
          <w14:textFill>
            <w14:solidFill>
              <w14:schemeClr w14:val="tx1"/>
            </w14:solidFill>
          </w14:textFill>
        </w:rPr>
        <w:t>政府采购监督管理机构报告。</w:t>
      </w:r>
    </w:p>
    <w:p w14:paraId="6FCA6039">
      <w:pPr>
        <w:spacing w:line="360" w:lineRule="auto"/>
        <w:ind w:firstLine="420"/>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21.1</w:t>
      </w: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eastAsia="宋体" w:cs="宋体"/>
          <w:color w:val="000000" w:themeColor="text1"/>
          <w:szCs w:val="21"/>
          <w:highlight w:val="none"/>
          <w14:textFill>
            <w14:solidFill>
              <w14:schemeClr w14:val="tx1"/>
            </w14:solidFill>
          </w14:textFill>
        </w:rPr>
        <w:t xml:space="preserve"> 本采购项目的评审依据为竞争性磋商文件和竞争性磋商响应文件，采用的评审方法为</w:t>
      </w:r>
      <w:r>
        <w:rPr>
          <w:rFonts w:hint="eastAsia" w:ascii="宋体" w:hAnsi="宋体" w:eastAsia="宋体" w:cs="宋体"/>
          <w:b/>
          <w:bCs/>
          <w:color w:val="000000" w:themeColor="text1"/>
          <w:szCs w:val="21"/>
          <w:highlight w:val="none"/>
          <w14:textFill>
            <w14:solidFill>
              <w14:schemeClr w14:val="tx1"/>
            </w14:solidFill>
          </w14:textFill>
        </w:rPr>
        <w:t>综合评分法。</w:t>
      </w:r>
    </w:p>
    <w:p w14:paraId="562D54F2">
      <w:pPr>
        <w:pStyle w:val="4"/>
        <w:spacing w:before="0" w:after="0" w:line="360" w:lineRule="auto"/>
        <w:ind w:firstLine="420"/>
        <w:rPr>
          <w:rFonts w:hint="eastAsia" w:ascii="宋体" w:hAnsi="宋体" w:eastAsia="宋体" w:cs="宋体"/>
          <w:color w:val="000000" w:themeColor="text1"/>
          <w:sz w:val="21"/>
          <w:szCs w:val="21"/>
          <w:highlight w:val="none"/>
          <w14:textFill>
            <w14:solidFill>
              <w14:schemeClr w14:val="tx1"/>
            </w14:solidFill>
          </w14:textFill>
        </w:rPr>
      </w:pPr>
      <w:bookmarkStart w:id="197" w:name="_Toc29029"/>
      <w:bookmarkStart w:id="198" w:name="_Toc32470"/>
      <w:bookmarkStart w:id="199" w:name="_Toc26487"/>
      <w:bookmarkStart w:id="200" w:name="_Toc2149"/>
      <w:bookmarkStart w:id="201" w:name="_Toc28052"/>
      <w:r>
        <w:rPr>
          <w:rFonts w:hint="eastAsia" w:ascii="宋体" w:hAnsi="宋体" w:eastAsia="宋体" w:cs="宋体"/>
          <w:color w:val="000000" w:themeColor="text1"/>
          <w:sz w:val="21"/>
          <w:szCs w:val="21"/>
          <w:highlight w:val="none"/>
          <w14:textFill>
            <w14:solidFill>
              <w14:schemeClr w14:val="tx1"/>
            </w14:solidFill>
          </w14:textFill>
        </w:rPr>
        <w:t>22. 确定成交供应商</w:t>
      </w:r>
      <w:bookmarkEnd w:id="197"/>
      <w:bookmarkEnd w:id="198"/>
      <w:bookmarkEnd w:id="199"/>
      <w:bookmarkEnd w:id="200"/>
      <w:bookmarkEnd w:id="201"/>
    </w:p>
    <w:p w14:paraId="649CB698">
      <w:pPr>
        <w:spacing w:line="36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22.1磋商小组应当根据综合得分情况，按照综合得分由高到低顺序推荐成交候选人，并编写评审报告。磋商小组根据综合得分由高到低排列次序，若得分相同时，以评审报价由低到高顺序排列；若得分相同且评审报价相同的，以最后报价由低到高顺序排列；若仍相同的，由磋商小组按照抽签的方式决定排列次序。</w:t>
      </w:r>
    </w:p>
    <w:p w14:paraId="566275A1">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22.2采购单位应当确定磋商小组推荐排名第一的成交候选人为成交供应商。</w:t>
      </w:r>
    </w:p>
    <w:p w14:paraId="104F3E41">
      <w:pPr>
        <w:spacing w:line="36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22.3排名第一的成交候选人放弃成交、因不可抗力提出不能履行合同，或信用信息记录不符合相关规定的，或者磋商文件规定应当提交履约保证金而在规定的期限内未能提交的（本项目免收履约保证金），采购单位可以确定排名第二的成交候选人为成交供应商。</w:t>
      </w:r>
    </w:p>
    <w:p w14:paraId="072224A4">
      <w:pPr>
        <w:spacing w:line="36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22.4排名第二的成交候选人因前款规定的同样原因不能签订合同的，采购单位可以确定排名第三的成交候选人为成交供应商。</w:t>
      </w:r>
    </w:p>
    <w:p w14:paraId="46734F03">
      <w:pPr>
        <w:pStyle w:val="4"/>
        <w:spacing w:before="0" w:after="0" w:line="360" w:lineRule="auto"/>
        <w:ind w:firstLine="420"/>
        <w:rPr>
          <w:rFonts w:hint="eastAsia" w:ascii="宋体" w:hAnsi="宋体" w:eastAsia="宋体" w:cs="宋体"/>
          <w:color w:val="000000" w:themeColor="text1"/>
          <w:sz w:val="21"/>
          <w:szCs w:val="21"/>
          <w:highlight w:val="none"/>
          <w14:textFill>
            <w14:solidFill>
              <w14:schemeClr w14:val="tx1"/>
            </w14:solidFill>
          </w14:textFill>
        </w:rPr>
      </w:pPr>
      <w:bookmarkStart w:id="202" w:name="_Toc21715"/>
      <w:bookmarkStart w:id="203" w:name="_Toc19046"/>
      <w:bookmarkStart w:id="204" w:name="_Toc17338"/>
      <w:bookmarkStart w:id="205" w:name="_Toc2221"/>
      <w:bookmarkStart w:id="206" w:name="_Toc2766"/>
      <w:r>
        <w:rPr>
          <w:rFonts w:hint="eastAsia" w:ascii="宋体" w:hAnsi="宋体" w:eastAsia="宋体" w:cs="宋体"/>
          <w:color w:val="000000" w:themeColor="text1"/>
          <w:sz w:val="21"/>
          <w:szCs w:val="21"/>
          <w:highlight w:val="none"/>
          <w14:textFill>
            <w14:solidFill>
              <w14:schemeClr w14:val="tx1"/>
            </w14:solidFill>
          </w14:textFill>
        </w:rPr>
        <w:t>23. 属于下列情况之一者，响应文件无效</w:t>
      </w:r>
      <w:bookmarkEnd w:id="202"/>
      <w:bookmarkEnd w:id="203"/>
      <w:bookmarkEnd w:id="204"/>
      <w:bookmarkEnd w:id="205"/>
      <w:bookmarkEnd w:id="206"/>
    </w:p>
    <w:p w14:paraId="1F9B93C6">
      <w:pPr>
        <w:spacing w:line="36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（1）未按磋商文件规定完整</w:t>
      </w:r>
      <w:r>
        <w:rPr>
          <w:rFonts w:hint="eastAsia" w:ascii="宋体" w:hAnsi="宋体" w:eastAsia="宋体" w:cs="宋体"/>
          <w:color w:val="000000" w:themeColor="text1"/>
          <w:szCs w:val="21"/>
          <w:highlight w:val="none"/>
          <w:lang w:val="en-US" w:eastAsia="zh-CN"/>
          <w14:textFill>
            <w14:solidFill>
              <w14:schemeClr w14:val="tx1"/>
            </w14:solidFill>
          </w14:textFill>
        </w:rPr>
        <w:t>线上</w:t>
      </w:r>
      <w:r>
        <w:rPr>
          <w:rFonts w:hint="eastAsia" w:ascii="宋体" w:hAnsi="宋体" w:eastAsia="宋体" w:cs="宋体"/>
          <w:color w:val="000000" w:themeColor="text1"/>
          <w:szCs w:val="21"/>
          <w:highlight w:val="none"/>
          <w14:textFill>
            <w14:solidFill>
              <w14:schemeClr w14:val="tx1"/>
            </w14:solidFill>
          </w14:textFill>
        </w:rPr>
        <w:t>提交响应文件或未按规定要求</w:t>
      </w:r>
      <w:r>
        <w:rPr>
          <w:rFonts w:hint="eastAsia" w:ascii="宋体" w:hAnsi="宋体" w:eastAsia="宋体" w:cs="宋体"/>
          <w:color w:val="000000" w:themeColor="text1"/>
          <w:szCs w:val="21"/>
          <w:highlight w:val="none"/>
          <w:lang w:eastAsia="zh-CN"/>
          <w14:textFill>
            <w14:solidFill>
              <w14:schemeClr w14:val="tx1"/>
            </w14:solidFill>
          </w14:textFill>
        </w:rPr>
        <w:t>线上</w:t>
      </w:r>
      <w:r>
        <w:rPr>
          <w:rFonts w:hint="eastAsia" w:ascii="宋体" w:hAnsi="宋体" w:eastAsia="宋体" w:cs="宋体"/>
          <w:color w:val="000000" w:themeColor="text1"/>
          <w:szCs w:val="21"/>
          <w:highlight w:val="none"/>
          <w14:textFill>
            <w14:solidFill>
              <w14:schemeClr w14:val="tx1"/>
            </w14:solidFill>
          </w14:textFill>
        </w:rPr>
        <w:t>签字、</w:t>
      </w:r>
      <w:r>
        <w:rPr>
          <w:rFonts w:hint="eastAsia" w:ascii="宋体" w:hAnsi="宋体" w:eastAsia="宋体" w:cs="宋体"/>
          <w:color w:val="000000" w:themeColor="text1"/>
          <w:szCs w:val="21"/>
          <w:highlight w:val="none"/>
          <w:lang w:val="en-US" w:eastAsia="zh-CN"/>
          <w14:textFill>
            <w14:solidFill>
              <w14:schemeClr w14:val="tx1"/>
            </w14:solidFill>
          </w14:textFill>
        </w:rPr>
        <w:t>签章</w:t>
      </w:r>
      <w:r>
        <w:rPr>
          <w:rFonts w:hint="eastAsia" w:ascii="宋体" w:hAnsi="宋体" w:eastAsia="宋体" w:cs="宋体"/>
          <w:color w:val="000000" w:themeColor="text1"/>
          <w:szCs w:val="21"/>
          <w:highlight w:val="none"/>
          <w14:textFill>
            <w14:solidFill>
              <w14:schemeClr w14:val="tx1"/>
            </w14:solidFill>
          </w14:textFill>
        </w:rPr>
        <w:t>的；</w:t>
      </w:r>
    </w:p>
    <w:p w14:paraId="3FD0573D">
      <w:pPr>
        <w:spacing w:line="36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（2）不具备磋商文件规定的资格要求的；</w:t>
      </w:r>
    </w:p>
    <w:p w14:paraId="7E8E285C">
      <w:pPr>
        <w:spacing w:line="36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（3）响应文件未按磋商文件的内容和要求编制，或提供虚假材料的；</w:t>
      </w:r>
    </w:p>
    <w:p w14:paraId="72B1CA3A">
      <w:pPr>
        <w:spacing w:line="36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（4）响应文件有效期、交货时间、免费保修期（升级、维护）期/维护期、售后服务不能满足磋商文件要求的；</w:t>
      </w:r>
    </w:p>
    <w:p w14:paraId="15F1EC9F">
      <w:pPr>
        <w:spacing w:line="36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（5）供应商未就“采购需求”中的所有内容作完整唯一报价的，或报价超出采购预算总金额的；</w:t>
      </w:r>
    </w:p>
    <w:p w14:paraId="6A72B090">
      <w:pPr>
        <w:spacing w:line="36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（6）未在磋商小组规定的时间内提交响应文件(包括最后报价)的；</w:t>
      </w:r>
    </w:p>
    <w:p w14:paraId="0D74785F">
      <w:pPr>
        <w:spacing w:line="36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（7）超越了按照法律法规规定必须获得行政许可或者行政审批的经营范围的；</w:t>
      </w:r>
    </w:p>
    <w:p w14:paraId="464ED9D6">
      <w:pPr>
        <w:spacing w:line="36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（8）未满足磋商文件实质性要求的或者响应文件有采购人不能接受的附加条件的；</w:t>
      </w:r>
    </w:p>
    <w:p w14:paraId="07CB7D21">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（9）响应文件实质性要求未做变动，供应商最后报价高于第一次报价的；</w:t>
      </w:r>
    </w:p>
    <w:p w14:paraId="1E31EFB5">
      <w:pPr>
        <w:spacing w:line="36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（10）不符合法律、法规和磋商文件规定的其他实质性要求和条件的。</w:t>
      </w:r>
    </w:p>
    <w:p w14:paraId="0D93DE58">
      <w:pPr>
        <w:spacing w:line="360" w:lineRule="auto"/>
        <w:ind w:firstLine="42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供应商有下列情形之一的视为供应商相互串通磋商，响应文件将被视为无效</w:t>
      </w:r>
    </w:p>
    <w:p w14:paraId="14D88C86">
      <w:pPr>
        <w:spacing w:line="36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（1）不同供应商的响应文件由同一单位或者个人编制；或不同供应商报名的IP地址一致的；</w:t>
      </w:r>
    </w:p>
    <w:p w14:paraId="5623AC34">
      <w:pPr>
        <w:spacing w:line="36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（2）不同供应商委托同一单位或者个人办理磋商事宜；</w:t>
      </w:r>
    </w:p>
    <w:p w14:paraId="4673925D">
      <w:pPr>
        <w:spacing w:line="36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（3）不同的供应商的响应文件载明的项目管理员为同一个人；</w:t>
      </w:r>
    </w:p>
    <w:p w14:paraId="4DACFA31">
      <w:pPr>
        <w:spacing w:line="36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（4）不同供应商的响应文件异常一致或竞标报价呈规律性差异；</w:t>
      </w:r>
    </w:p>
    <w:p w14:paraId="6D2C7E0E">
      <w:pPr>
        <w:spacing w:line="36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（5）不同供应商的响应文件相互混</w:t>
      </w:r>
      <w:r>
        <w:rPr>
          <w:rFonts w:hint="eastAsia" w:ascii="宋体" w:hAnsi="宋体" w:cs="宋体"/>
          <w:color w:val="000000" w:themeColor="text1"/>
          <w:szCs w:val="21"/>
          <w:highlight w:val="none"/>
          <w:lang w:eastAsia="zh-CN"/>
          <w14:textFill>
            <w14:solidFill>
              <w14:schemeClr w14:val="tx1"/>
            </w14:solidFill>
          </w14:textFill>
        </w:rPr>
        <w:t>编</w:t>
      </w:r>
      <w:r>
        <w:rPr>
          <w:rFonts w:hint="eastAsia" w:ascii="宋体" w:hAnsi="宋体" w:eastAsia="宋体" w:cs="宋体"/>
          <w:color w:val="000000" w:themeColor="text1"/>
          <w:szCs w:val="21"/>
          <w:highlight w:val="none"/>
          <w14:textFill>
            <w14:solidFill>
              <w14:schemeClr w14:val="tx1"/>
            </w14:solidFill>
          </w14:textFill>
        </w:rPr>
        <w:t>；</w:t>
      </w:r>
    </w:p>
    <w:p w14:paraId="4D606437">
      <w:pPr>
        <w:spacing w:line="36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（6）不同供应商的磋商保证金从同一单位或者个人账户转出。</w:t>
      </w:r>
    </w:p>
    <w:p w14:paraId="17F9488B">
      <w:pPr>
        <w:pStyle w:val="4"/>
        <w:spacing w:before="0" w:after="0" w:line="360" w:lineRule="auto"/>
        <w:ind w:firstLine="420"/>
        <w:rPr>
          <w:rFonts w:hint="eastAsia" w:ascii="宋体" w:hAnsi="宋体" w:eastAsia="宋体" w:cs="宋体"/>
          <w:color w:val="000000" w:themeColor="text1"/>
          <w:sz w:val="21"/>
          <w:szCs w:val="21"/>
          <w:highlight w:val="none"/>
          <w14:textFill>
            <w14:solidFill>
              <w14:schemeClr w14:val="tx1"/>
            </w14:solidFill>
          </w14:textFill>
        </w:rPr>
      </w:pPr>
      <w:bookmarkStart w:id="207" w:name="_Toc15929"/>
      <w:bookmarkStart w:id="208" w:name="_Toc1532"/>
      <w:bookmarkStart w:id="209" w:name="_Toc20770"/>
      <w:bookmarkStart w:id="210" w:name="_Toc5168"/>
      <w:bookmarkStart w:id="211" w:name="_Toc5714"/>
      <w:r>
        <w:rPr>
          <w:rFonts w:hint="eastAsia" w:ascii="宋体" w:hAnsi="宋体" w:eastAsia="宋体" w:cs="宋体"/>
          <w:color w:val="000000" w:themeColor="text1"/>
          <w:sz w:val="21"/>
          <w:szCs w:val="21"/>
          <w:highlight w:val="none"/>
          <w14:textFill>
            <w14:solidFill>
              <w14:schemeClr w14:val="tx1"/>
            </w14:solidFill>
          </w14:textFill>
        </w:rPr>
        <w:t>24. 出现下列情形之一的，采购人或者采购代理机构应当终止竞争性磋商采购活动，发布项目终止公告并说明原因，重新开展采购活动</w:t>
      </w:r>
      <w:bookmarkEnd w:id="207"/>
      <w:bookmarkEnd w:id="208"/>
      <w:bookmarkEnd w:id="209"/>
      <w:bookmarkEnd w:id="210"/>
      <w:bookmarkEnd w:id="211"/>
    </w:p>
    <w:p w14:paraId="680FC178">
      <w:pPr>
        <w:spacing w:line="36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（1）因情况变化，不再符合规定的竞争性磋商采购方式适用情形的；</w:t>
      </w:r>
    </w:p>
    <w:p w14:paraId="200682CE">
      <w:pPr>
        <w:spacing w:line="36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（2）出现影响采购公正的违法、违规行为的； </w:t>
      </w:r>
    </w:p>
    <w:p w14:paraId="501E7F90">
      <w:pPr>
        <w:spacing w:line="360" w:lineRule="auto"/>
        <w:ind w:firstLine="420"/>
        <w:rPr>
          <w:rFonts w:hint="eastAsia" w:ascii="宋体" w:hAnsi="宋体" w:eastAsia="宋体" w:cs="宋体"/>
          <w:b/>
          <w:bCs/>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（3）在采购过程中符合竞争要求的供应商或者报价未超过采购预算的供应商不足3家的。</w:t>
      </w:r>
      <w:r>
        <w:rPr>
          <w:rFonts w:hint="eastAsia" w:ascii="宋体" w:hAnsi="宋体" w:eastAsia="宋体" w:cs="宋体"/>
          <w:b/>
          <w:bCs/>
          <w:color w:val="000000" w:themeColor="text1"/>
          <w:szCs w:val="21"/>
          <w:highlight w:val="none"/>
          <w14:textFill>
            <w14:solidFill>
              <w14:schemeClr w14:val="tx1"/>
            </w14:solidFill>
          </w14:textFill>
        </w:rPr>
        <w:t>（除财库〔2014〕214 号《政府采购竞争性磋商采购方式管理暂行办法》第二十一条第三款规定的情形外）</w:t>
      </w:r>
      <w:r>
        <w:rPr>
          <w:rFonts w:hint="eastAsia" w:ascii="宋体" w:hAnsi="宋体" w:cs="宋体"/>
          <w:b/>
          <w:bCs/>
          <w:color w:val="000000" w:themeColor="text1"/>
          <w:szCs w:val="21"/>
          <w:highlight w:val="none"/>
          <w:lang w:eastAsia="zh-CN"/>
          <w14:textFill>
            <w14:solidFill>
              <w14:schemeClr w14:val="tx1"/>
            </w14:solidFill>
          </w14:textFill>
        </w:rPr>
        <w:t>。</w:t>
      </w:r>
    </w:p>
    <w:p w14:paraId="72574E3E">
      <w:pPr>
        <w:pStyle w:val="4"/>
        <w:spacing w:before="0" w:after="0" w:line="360" w:lineRule="auto"/>
        <w:ind w:firstLine="420"/>
        <w:rPr>
          <w:rFonts w:hint="eastAsia" w:ascii="宋体" w:hAnsi="宋体" w:eastAsia="宋体" w:cs="宋体"/>
          <w:color w:val="000000" w:themeColor="text1"/>
          <w:sz w:val="21"/>
          <w:szCs w:val="21"/>
          <w:highlight w:val="none"/>
          <w14:textFill>
            <w14:solidFill>
              <w14:schemeClr w14:val="tx1"/>
            </w14:solidFill>
          </w14:textFill>
        </w:rPr>
      </w:pPr>
      <w:bookmarkStart w:id="212" w:name="_Toc26609"/>
      <w:bookmarkStart w:id="213" w:name="_Toc25539"/>
      <w:bookmarkStart w:id="214" w:name="_Toc19105"/>
      <w:bookmarkStart w:id="215" w:name="_Toc32069"/>
      <w:bookmarkStart w:id="216" w:name="_Toc32461"/>
      <w:r>
        <w:rPr>
          <w:rFonts w:hint="eastAsia" w:ascii="宋体" w:hAnsi="宋体" w:eastAsia="宋体" w:cs="宋体"/>
          <w:color w:val="000000" w:themeColor="text1"/>
          <w:sz w:val="21"/>
          <w:szCs w:val="21"/>
          <w:highlight w:val="none"/>
          <w14:textFill>
            <w14:solidFill>
              <w14:schemeClr w14:val="tx1"/>
            </w14:solidFill>
          </w14:textFill>
        </w:rPr>
        <w:t>25. 磋商过程的监控</w:t>
      </w:r>
      <w:bookmarkEnd w:id="212"/>
      <w:bookmarkEnd w:id="213"/>
      <w:bookmarkEnd w:id="214"/>
      <w:bookmarkEnd w:id="215"/>
      <w:bookmarkEnd w:id="216"/>
    </w:p>
    <w:p w14:paraId="28634665">
      <w:pPr>
        <w:spacing w:line="36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本项目磋商过程实行全程录音、录像监控，供应商在磋商过程中所进行的试图影响磋商结果的不公正活动，可能导致其磋商被拒绝。</w:t>
      </w:r>
    </w:p>
    <w:p w14:paraId="10641F4E">
      <w:pPr>
        <w:pStyle w:val="4"/>
        <w:numPr>
          <w:ilvl w:val="0"/>
          <w:numId w:val="6"/>
        </w:numPr>
        <w:spacing w:before="0" w:after="0" w:line="360" w:lineRule="auto"/>
        <w:ind w:firstLine="420"/>
        <w:rPr>
          <w:rFonts w:hint="eastAsia" w:ascii="宋体" w:hAnsi="宋体" w:eastAsia="宋体" w:cs="宋体"/>
          <w:color w:val="000000" w:themeColor="text1"/>
          <w:sz w:val="21"/>
          <w:szCs w:val="21"/>
          <w:highlight w:val="none"/>
          <w14:textFill>
            <w14:solidFill>
              <w14:schemeClr w14:val="tx1"/>
            </w14:solidFill>
          </w14:textFill>
        </w:rPr>
      </w:pPr>
      <w:bookmarkStart w:id="217" w:name="_Toc5667"/>
      <w:bookmarkStart w:id="218" w:name="_Toc32457"/>
      <w:bookmarkStart w:id="219" w:name="_Toc30892"/>
      <w:bookmarkStart w:id="220" w:name="_Toc6437"/>
      <w:bookmarkStart w:id="221" w:name="_Toc14787"/>
      <w:r>
        <w:rPr>
          <w:rFonts w:hint="eastAsia" w:ascii="宋体" w:hAnsi="宋体" w:eastAsia="宋体" w:cs="宋体"/>
          <w:color w:val="000000" w:themeColor="text1"/>
          <w:sz w:val="21"/>
          <w:szCs w:val="21"/>
          <w:highlight w:val="none"/>
          <w14:textFill>
            <w14:solidFill>
              <w14:schemeClr w14:val="tx1"/>
            </w14:solidFill>
          </w14:textFill>
        </w:rPr>
        <w:t>信用查询</w:t>
      </w:r>
      <w:bookmarkEnd w:id="217"/>
      <w:bookmarkEnd w:id="218"/>
      <w:bookmarkEnd w:id="219"/>
      <w:bookmarkEnd w:id="220"/>
      <w:bookmarkEnd w:id="221"/>
    </w:p>
    <w:p w14:paraId="7B080BCE">
      <w:pPr>
        <w:spacing w:line="36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根据《关于做好政府采购有关信用主体标识码登记及在政府采购活动中查询使用信用记录有关问题的通知》</w:t>
      </w:r>
      <w:r>
        <w:rPr>
          <w:rFonts w:hint="eastAsia" w:ascii="宋体" w:hAnsi="宋体" w:cs="宋体"/>
          <w:color w:val="000000" w:themeColor="text1"/>
          <w:szCs w:val="21"/>
          <w:highlight w:val="none"/>
          <w:lang w:val="en-US"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桂财采〔2016〕37号</w:t>
      </w:r>
      <w:r>
        <w:rPr>
          <w:rFonts w:hint="eastAsia" w:ascii="宋体" w:hAnsi="宋体" w:cs="宋体"/>
          <w:color w:val="000000" w:themeColor="text1"/>
          <w:szCs w:val="21"/>
          <w:highlight w:val="none"/>
          <w:lang w:val="en-US"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，采购代理机构对成交人的成交资格进行信用查询：</w:t>
      </w:r>
    </w:p>
    <w:p w14:paraId="499C2053">
      <w:pPr>
        <w:spacing w:line="360" w:lineRule="auto"/>
        <w:ind w:firstLine="21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（1）查询渠道：“信用中国”网站(www.creditchina.gov.cn)、中国政府采购网(www.ccgp.gov.cn)等；</w:t>
      </w:r>
    </w:p>
    <w:p w14:paraId="1FD72136">
      <w:pPr>
        <w:spacing w:line="360" w:lineRule="auto"/>
        <w:ind w:firstLine="21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（2）查询时间：成交通知书发出前；</w:t>
      </w:r>
    </w:p>
    <w:p w14:paraId="5CB34ED5">
      <w:pPr>
        <w:spacing w:line="360" w:lineRule="auto"/>
        <w:ind w:firstLine="21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（3）信用信息查询记录和证据留存方式：在查询网站中直接打印查询记录，打印材料作为采购活动资料保存。</w:t>
      </w:r>
    </w:p>
    <w:p w14:paraId="5B9582D3">
      <w:pPr>
        <w:spacing w:line="360" w:lineRule="auto"/>
        <w:ind w:firstLine="21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取消其成交候选人资格。采购人依法按照评审报告中磋商小组推荐成交候选人排序表确定排名第二的成交候选人为成交供应商或者重新组织采购。</w:t>
      </w:r>
    </w:p>
    <w:p w14:paraId="130E6469">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111F83C9">
      <w:pPr>
        <w:pStyle w:val="4"/>
        <w:spacing w:before="0" w:after="0" w:line="360" w:lineRule="auto"/>
        <w:ind w:firstLine="420"/>
        <w:rPr>
          <w:rFonts w:hint="eastAsia" w:ascii="宋体" w:hAnsi="宋体" w:eastAsia="宋体" w:cs="宋体"/>
          <w:color w:val="000000" w:themeColor="text1"/>
          <w:sz w:val="21"/>
          <w:szCs w:val="21"/>
          <w:highlight w:val="none"/>
          <w14:textFill>
            <w14:solidFill>
              <w14:schemeClr w14:val="tx1"/>
            </w14:solidFill>
          </w14:textFill>
        </w:rPr>
      </w:pPr>
      <w:bookmarkStart w:id="222" w:name="_Toc23899"/>
      <w:bookmarkStart w:id="223" w:name="_Toc6319"/>
      <w:bookmarkStart w:id="224" w:name="_Toc9438"/>
      <w:bookmarkStart w:id="225" w:name="_Toc778"/>
      <w:bookmarkStart w:id="226" w:name="_Toc20583"/>
      <w:r>
        <w:rPr>
          <w:rFonts w:hint="eastAsia" w:ascii="宋体" w:hAnsi="宋体" w:eastAsia="宋体" w:cs="宋体"/>
          <w:color w:val="000000" w:themeColor="text1"/>
          <w:sz w:val="21"/>
          <w:szCs w:val="21"/>
          <w:highlight w:val="none"/>
          <w14:textFill>
            <w14:solidFill>
              <w14:schemeClr w14:val="tx1"/>
            </w14:solidFill>
          </w14:textFill>
        </w:rPr>
        <w:t>27. 成交结果公告及成交通知书</w:t>
      </w:r>
      <w:bookmarkEnd w:id="222"/>
      <w:bookmarkEnd w:id="223"/>
      <w:bookmarkEnd w:id="224"/>
      <w:bookmarkEnd w:id="225"/>
      <w:bookmarkEnd w:id="226"/>
    </w:p>
    <w:p w14:paraId="165969BD">
      <w:pPr>
        <w:spacing w:line="36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27.1 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06993CFD">
      <w:pPr>
        <w:spacing w:line="36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27.2 </w:t>
      </w:r>
      <w:r>
        <w:rPr>
          <w:rFonts w:hint="eastAsia" w:ascii="宋体" w:hAnsi="宋体" w:cs="宋体"/>
          <w:color w:val="000000" w:themeColor="text1"/>
          <w:szCs w:val="21"/>
          <w:highlight w:val="none"/>
          <w:lang w:eastAsia="zh-CN"/>
          <w14:textFill>
            <w14:solidFill>
              <w14:schemeClr w14:val="tx1"/>
            </w14:solidFill>
          </w14:textFill>
        </w:rPr>
        <w:t>成交</w:t>
      </w:r>
      <w:r>
        <w:rPr>
          <w:rFonts w:hint="eastAsia" w:ascii="宋体" w:hAnsi="宋体" w:eastAsia="宋体" w:cs="宋体"/>
          <w:color w:val="000000" w:themeColor="text1"/>
          <w:szCs w:val="21"/>
          <w:highlight w:val="none"/>
          <w14:textFill>
            <w14:solidFill>
              <w14:schemeClr w14:val="tx1"/>
            </w14:solidFill>
          </w14:textFill>
        </w:rPr>
        <w:t>公告发布的同时，采购代理机构在线向</w:t>
      </w:r>
      <w:r>
        <w:rPr>
          <w:rFonts w:hint="eastAsia" w:ascii="宋体" w:hAnsi="宋体" w:cs="宋体"/>
          <w:color w:val="000000" w:themeColor="text1"/>
          <w:szCs w:val="21"/>
          <w:highlight w:val="none"/>
          <w:lang w:eastAsia="zh-CN"/>
          <w14:textFill>
            <w14:solidFill>
              <w14:schemeClr w14:val="tx1"/>
            </w14:solidFill>
          </w14:textFill>
        </w:rPr>
        <w:t>成交</w:t>
      </w:r>
      <w:r>
        <w:rPr>
          <w:rFonts w:hint="eastAsia" w:ascii="宋体" w:hAnsi="宋体" w:eastAsia="宋体" w:cs="宋体"/>
          <w:color w:val="000000" w:themeColor="text1"/>
          <w:szCs w:val="21"/>
          <w:highlight w:val="none"/>
          <w14:textFill>
            <w14:solidFill>
              <w14:schemeClr w14:val="tx1"/>
            </w14:solidFill>
          </w14:textFill>
        </w:rPr>
        <w:t>供应商发出电子</w:t>
      </w:r>
      <w:r>
        <w:rPr>
          <w:rFonts w:hint="eastAsia" w:ascii="宋体" w:hAnsi="宋体" w:cs="宋体"/>
          <w:color w:val="000000" w:themeColor="text1"/>
          <w:szCs w:val="21"/>
          <w:highlight w:val="none"/>
          <w:lang w:eastAsia="zh-CN"/>
          <w14:textFill>
            <w14:solidFill>
              <w14:schemeClr w14:val="tx1"/>
            </w14:solidFill>
          </w14:textFill>
        </w:rPr>
        <w:t>成交</w:t>
      </w:r>
      <w:r>
        <w:rPr>
          <w:rFonts w:hint="eastAsia" w:ascii="宋体" w:hAnsi="宋体" w:eastAsia="宋体" w:cs="宋体"/>
          <w:color w:val="000000" w:themeColor="text1"/>
          <w:szCs w:val="21"/>
          <w:highlight w:val="none"/>
          <w14:textFill>
            <w14:solidFill>
              <w14:schemeClr w14:val="tx1"/>
            </w14:solidFill>
          </w14:textFill>
        </w:rPr>
        <w:t>通知书。</w:t>
      </w:r>
    </w:p>
    <w:p w14:paraId="1280A7E0">
      <w:pPr>
        <w:spacing w:line="36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27.3 采购代理机构无义务向未成交的供应商解释未成交原因和退还响应文件。</w:t>
      </w:r>
    </w:p>
    <w:p w14:paraId="2A67A715">
      <w:pPr>
        <w:pStyle w:val="3"/>
        <w:jc w:val="center"/>
        <w:rPr>
          <w:rFonts w:hint="eastAsia" w:ascii="宋体" w:hAnsi="宋体" w:eastAsia="宋体" w:cs="宋体"/>
          <w:b/>
          <w:bCs w:val="0"/>
          <w:color w:val="000000" w:themeColor="text1"/>
          <w:szCs w:val="28"/>
          <w:highlight w:val="none"/>
          <w14:textFill>
            <w14:solidFill>
              <w14:schemeClr w14:val="tx1"/>
            </w14:solidFill>
          </w14:textFill>
        </w:rPr>
      </w:pPr>
      <w:bookmarkStart w:id="227" w:name="_Toc31764"/>
      <w:bookmarkStart w:id="228" w:name="_Toc25172"/>
      <w:bookmarkStart w:id="229" w:name="_Toc19479"/>
      <w:bookmarkStart w:id="230" w:name="_Toc10354"/>
      <w:bookmarkStart w:id="231" w:name="_Toc25593"/>
      <w:r>
        <w:rPr>
          <w:rFonts w:hint="eastAsia" w:ascii="宋体" w:hAnsi="宋体" w:eastAsia="宋体" w:cs="宋体"/>
          <w:b/>
          <w:bCs w:val="0"/>
          <w:color w:val="000000" w:themeColor="text1"/>
          <w:szCs w:val="28"/>
          <w:highlight w:val="none"/>
          <w14:textFill>
            <w14:solidFill>
              <w14:schemeClr w14:val="tx1"/>
            </w14:solidFill>
          </w14:textFill>
        </w:rPr>
        <w:t>五、签订合同</w:t>
      </w:r>
      <w:bookmarkEnd w:id="227"/>
      <w:bookmarkEnd w:id="228"/>
      <w:bookmarkEnd w:id="229"/>
      <w:bookmarkEnd w:id="230"/>
      <w:bookmarkEnd w:id="231"/>
    </w:p>
    <w:p w14:paraId="5C4ECB63">
      <w:pPr>
        <w:pStyle w:val="4"/>
        <w:spacing w:before="0" w:after="0" w:line="360" w:lineRule="auto"/>
        <w:ind w:firstLine="420"/>
        <w:rPr>
          <w:rFonts w:hint="eastAsia" w:ascii="宋体" w:hAnsi="宋体" w:eastAsia="宋体" w:cs="宋体"/>
          <w:color w:val="000000" w:themeColor="text1"/>
          <w:sz w:val="21"/>
          <w:szCs w:val="21"/>
          <w:highlight w:val="none"/>
          <w14:textFill>
            <w14:solidFill>
              <w14:schemeClr w14:val="tx1"/>
            </w14:solidFill>
          </w14:textFill>
        </w:rPr>
      </w:pPr>
      <w:bookmarkStart w:id="232" w:name="_Toc9892"/>
      <w:bookmarkStart w:id="233" w:name="_Toc6518"/>
      <w:bookmarkStart w:id="234" w:name="_Toc26520"/>
      <w:bookmarkStart w:id="235" w:name="_Toc2100"/>
      <w:bookmarkStart w:id="236" w:name="_Toc11542"/>
      <w:r>
        <w:rPr>
          <w:rFonts w:hint="eastAsia" w:ascii="宋体" w:hAnsi="宋体" w:eastAsia="宋体" w:cs="宋体"/>
          <w:color w:val="000000" w:themeColor="text1"/>
          <w:sz w:val="21"/>
          <w:szCs w:val="21"/>
          <w:highlight w:val="none"/>
          <w14:textFill>
            <w14:solidFill>
              <w14:schemeClr w14:val="tx1"/>
            </w14:solidFill>
          </w14:textFill>
        </w:rPr>
        <w:t>28. 履约保证金</w:t>
      </w:r>
      <w:bookmarkEnd w:id="232"/>
      <w:bookmarkEnd w:id="233"/>
      <w:bookmarkEnd w:id="234"/>
      <w:bookmarkEnd w:id="235"/>
      <w:bookmarkEnd w:id="236"/>
    </w:p>
    <w:p w14:paraId="172AF3AB">
      <w:pPr>
        <w:numPr>
          <w:ilvl w:val="0"/>
          <w:numId w:val="0"/>
        </w:numPr>
        <w:bidi w:val="0"/>
        <w:ind w:firstLine="420"/>
        <w:rPr>
          <w:rFonts w:hint="eastAsia" w:ascii="宋体" w:hAnsi="宋体" w:eastAsia="宋体" w:cs="宋体"/>
          <w:b/>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本项目无需缴纳履约保证金</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w:t>
      </w:r>
    </w:p>
    <w:p w14:paraId="551D84B6">
      <w:pPr>
        <w:pStyle w:val="4"/>
        <w:spacing w:before="0" w:after="0" w:line="360" w:lineRule="auto"/>
        <w:ind w:firstLine="420"/>
        <w:rPr>
          <w:rFonts w:hint="eastAsia" w:ascii="宋体" w:hAnsi="宋体" w:eastAsia="宋体" w:cs="宋体"/>
          <w:color w:val="000000" w:themeColor="text1"/>
          <w:sz w:val="21"/>
          <w:szCs w:val="21"/>
          <w:highlight w:val="none"/>
          <w14:textFill>
            <w14:solidFill>
              <w14:schemeClr w14:val="tx1"/>
            </w14:solidFill>
          </w14:textFill>
        </w:rPr>
      </w:pPr>
      <w:bookmarkStart w:id="237" w:name="_Toc4956"/>
      <w:bookmarkStart w:id="238" w:name="_Toc2947"/>
      <w:bookmarkStart w:id="239" w:name="_Toc4237"/>
      <w:bookmarkStart w:id="240" w:name="_Toc1023"/>
      <w:bookmarkStart w:id="241" w:name="_Toc4869"/>
      <w:r>
        <w:rPr>
          <w:rFonts w:hint="eastAsia" w:ascii="宋体" w:hAnsi="宋体" w:eastAsia="宋体" w:cs="宋体"/>
          <w:color w:val="000000" w:themeColor="text1"/>
          <w:sz w:val="21"/>
          <w:szCs w:val="21"/>
          <w:highlight w:val="none"/>
          <w14:textFill>
            <w14:solidFill>
              <w14:schemeClr w14:val="tx1"/>
            </w14:solidFill>
          </w14:textFill>
        </w:rPr>
        <w:t>29. 签订合同</w:t>
      </w:r>
      <w:bookmarkEnd w:id="237"/>
      <w:bookmarkEnd w:id="238"/>
      <w:bookmarkEnd w:id="239"/>
      <w:bookmarkEnd w:id="240"/>
      <w:bookmarkEnd w:id="241"/>
    </w:p>
    <w:p w14:paraId="6FFEEFAE">
      <w:pPr>
        <w:spacing w:line="360" w:lineRule="auto"/>
        <w:ind w:firstLine="42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29.1 签订合同时间：</w:t>
      </w:r>
      <w:r>
        <w:rPr>
          <w:rFonts w:hint="eastAsia" w:ascii="宋体" w:hAnsi="宋体" w:eastAsia="宋体" w:cs="宋体"/>
          <w:b/>
          <w:bCs/>
          <w:color w:val="000000" w:themeColor="text1"/>
          <w:szCs w:val="21"/>
          <w:highlight w:val="none"/>
          <w:lang w:eastAsia="zh-CN"/>
          <w14:textFill>
            <w14:solidFill>
              <w14:schemeClr w14:val="tx1"/>
            </w14:solidFill>
          </w14:textFill>
        </w:rPr>
        <w:t>成交通知书发出之日起</w:t>
      </w:r>
      <w:r>
        <w:rPr>
          <w:rFonts w:hint="eastAsia" w:ascii="宋体" w:hAnsi="宋体" w:cs="宋体"/>
          <w:b/>
          <w:bCs/>
          <w:color w:val="000000" w:themeColor="text1"/>
          <w:szCs w:val="21"/>
          <w:highlight w:val="none"/>
          <w:lang w:val="en-US" w:eastAsia="zh-CN"/>
          <w14:textFill>
            <w14:solidFill>
              <w14:schemeClr w14:val="tx1"/>
            </w14:solidFill>
          </w14:textFill>
        </w:rPr>
        <w:t>八个工作</w:t>
      </w:r>
      <w:r>
        <w:rPr>
          <w:rFonts w:hint="eastAsia" w:ascii="宋体" w:hAnsi="宋体" w:eastAsia="宋体" w:cs="宋体"/>
          <w:b/>
          <w:bCs/>
          <w:color w:val="000000" w:themeColor="text1"/>
          <w:szCs w:val="21"/>
          <w:highlight w:val="none"/>
          <w:lang w:eastAsia="zh-CN"/>
          <w14:textFill>
            <w14:solidFill>
              <w14:schemeClr w14:val="tx1"/>
            </w14:solidFill>
          </w14:textFill>
        </w:rPr>
        <w:t>日内签订合同。</w:t>
      </w:r>
      <w:r>
        <w:rPr>
          <w:rFonts w:hint="eastAsia" w:ascii="宋体" w:hAnsi="宋体" w:eastAsia="宋体" w:cs="宋体"/>
          <w:b/>
          <w:bCs/>
          <w:color w:val="000000" w:themeColor="text1"/>
          <w:szCs w:val="21"/>
          <w:highlight w:val="none"/>
          <w:lang w:val="en-US" w:eastAsia="zh-CN"/>
          <w14:textFill>
            <w14:solidFill>
              <w14:schemeClr w14:val="tx1"/>
            </w14:solidFill>
          </w14:textFill>
        </w:rPr>
        <w:t>成交</w:t>
      </w:r>
      <w:r>
        <w:rPr>
          <w:rFonts w:hint="eastAsia" w:ascii="宋体" w:hAnsi="宋体" w:eastAsia="宋体" w:cs="宋体"/>
          <w:b/>
          <w:bCs/>
          <w:color w:val="000000" w:themeColor="text1"/>
          <w:szCs w:val="21"/>
          <w:highlight w:val="none"/>
          <w:lang w:eastAsia="zh-CN"/>
          <w14:textFill>
            <w14:solidFill>
              <w14:schemeClr w14:val="tx1"/>
            </w14:solidFill>
          </w14:textFill>
        </w:rPr>
        <w:t>供应商收到</w:t>
      </w:r>
      <w:r>
        <w:rPr>
          <w:rFonts w:hint="eastAsia" w:ascii="宋体" w:hAnsi="宋体" w:eastAsia="宋体" w:cs="宋体"/>
          <w:b/>
          <w:bCs/>
          <w:color w:val="000000" w:themeColor="text1"/>
          <w:szCs w:val="21"/>
          <w:highlight w:val="none"/>
          <w:lang w:val="en-US" w:eastAsia="zh-CN"/>
          <w14:textFill>
            <w14:solidFill>
              <w14:schemeClr w14:val="tx1"/>
            </w14:solidFill>
          </w14:textFill>
        </w:rPr>
        <w:t>成交</w:t>
      </w:r>
      <w:r>
        <w:rPr>
          <w:rFonts w:hint="eastAsia" w:ascii="宋体" w:hAnsi="宋体" w:eastAsia="宋体" w:cs="宋体"/>
          <w:b/>
          <w:bCs/>
          <w:color w:val="000000" w:themeColor="text1"/>
          <w:szCs w:val="21"/>
          <w:highlight w:val="none"/>
          <w:lang w:eastAsia="zh-CN"/>
          <w14:textFill>
            <w14:solidFill>
              <w14:schemeClr w14:val="tx1"/>
            </w14:solidFill>
          </w14:textFill>
        </w:rPr>
        <w:t>通知书后，应按规定与采购人在“</w:t>
      </w:r>
      <w:r>
        <w:rPr>
          <w:rFonts w:hint="eastAsia" w:ascii="宋体" w:hAnsi="宋体" w:eastAsia="宋体" w:cs="宋体"/>
          <w:b/>
          <w:bCs/>
          <w:color w:val="000000" w:themeColor="text1"/>
          <w:szCs w:val="21"/>
          <w:highlight w:val="none"/>
          <w:lang w:val="en-US" w:eastAsia="zh-CN"/>
          <w14:textFill>
            <w14:solidFill>
              <w14:schemeClr w14:val="tx1"/>
            </w14:solidFill>
          </w14:textFill>
        </w:rPr>
        <w:t>广西政府采购云平台</w:t>
      </w:r>
      <w:r>
        <w:rPr>
          <w:rFonts w:hint="eastAsia" w:ascii="宋体" w:hAnsi="宋体" w:eastAsia="宋体" w:cs="宋体"/>
          <w:b/>
          <w:bCs/>
          <w:color w:val="000000" w:themeColor="text1"/>
          <w:szCs w:val="21"/>
          <w:highlight w:val="none"/>
          <w:lang w:eastAsia="zh-CN"/>
          <w14:textFill>
            <w14:solidFill>
              <w14:schemeClr w14:val="tx1"/>
            </w14:solidFill>
          </w14:textFill>
        </w:rPr>
        <w:t>”上在线签订电子合同。</w:t>
      </w:r>
    </w:p>
    <w:p w14:paraId="6F4AD0E3">
      <w:pPr>
        <w:spacing w:line="36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29.2 如成交供应商有下列情形之一的，情节严重的，由财政部门将其列入不良行为记录名单，在一至三年内禁止参加政府采购活动，并予以通报。采购代理机构可从磋商小组推荐的成交候选人中按顺序重新确定成交供应商或重新组织采购。拒绝签订政府采购合同的成交供应商不得参加对该项目重新开展的采购活动。</w:t>
      </w:r>
    </w:p>
    <w:p w14:paraId="1EA33C0F">
      <w:pPr>
        <w:spacing w:line="36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（1）成交后不与采购人签订合同的（不可抗力除外）；</w:t>
      </w:r>
    </w:p>
    <w:p w14:paraId="0FC5FA41">
      <w:pPr>
        <w:spacing w:line="36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（2）将成交项目转让给他人，或者在响应文件中未说明，且未经采购人同意，将成交项目分包给他人的；</w:t>
      </w:r>
    </w:p>
    <w:p w14:paraId="600A1129">
      <w:pPr>
        <w:spacing w:line="36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（3）拒绝履行合同义务的。</w:t>
      </w:r>
    </w:p>
    <w:p w14:paraId="16FDF4B9">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29.3 合同备案存档：政府采购合同双方自签订之日起</w:t>
      </w:r>
      <w:r>
        <w:rPr>
          <w:rFonts w:hint="eastAsia" w:ascii="宋体" w:hAnsi="宋体" w:eastAsia="宋体" w:cs="宋体"/>
          <w:color w:val="000000" w:themeColor="text1"/>
          <w:szCs w:val="21"/>
          <w:highlight w:val="none"/>
          <w:lang w:val="en-US" w:eastAsia="zh-CN"/>
          <w14:textFill>
            <w14:solidFill>
              <w14:schemeClr w14:val="tx1"/>
            </w14:solidFill>
          </w14:textFill>
        </w:rPr>
        <w:t>将自动存档于</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广西政府采购云平台</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上</w:t>
      </w:r>
      <w:r>
        <w:rPr>
          <w:rFonts w:hint="eastAsia" w:ascii="宋体" w:hAnsi="宋体" w:eastAsia="宋体" w:cs="宋体"/>
          <w:color w:val="000000" w:themeColor="text1"/>
          <w:szCs w:val="21"/>
          <w:highlight w:val="none"/>
          <w14:textFill>
            <w14:solidFill>
              <w14:schemeClr w14:val="tx1"/>
            </w14:solidFill>
          </w14:textFill>
        </w:rPr>
        <w:t>，采购人于合同签订之日起七个工作日内将一份合同原件送本级财政部门备案。</w:t>
      </w:r>
    </w:p>
    <w:p w14:paraId="4019F88A">
      <w:pPr>
        <w:pStyle w:val="3"/>
        <w:jc w:val="center"/>
        <w:rPr>
          <w:rFonts w:hint="eastAsia" w:ascii="宋体" w:hAnsi="宋体" w:eastAsia="宋体" w:cs="宋体"/>
          <w:b/>
          <w:bCs w:val="0"/>
          <w:color w:val="000000" w:themeColor="text1"/>
          <w:szCs w:val="28"/>
          <w:highlight w:val="none"/>
          <w14:textFill>
            <w14:solidFill>
              <w14:schemeClr w14:val="tx1"/>
            </w14:solidFill>
          </w14:textFill>
        </w:rPr>
      </w:pPr>
      <w:bookmarkStart w:id="242" w:name="_Toc3007"/>
      <w:bookmarkStart w:id="243" w:name="_Toc23336"/>
      <w:bookmarkStart w:id="244" w:name="_Toc24170"/>
      <w:bookmarkStart w:id="245" w:name="_Toc16348"/>
      <w:bookmarkStart w:id="246" w:name="_Toc26484"/>
      <w:r>
        <w:rPr>
          <w:rFonts w:hint="eastAsia" w:ascii="宋体" w:hAnsi="宋体" w:eastAsia="宋体" w:cs="宋体"/>
          <w:b/>
          <w:bCs w:val="0"/>
          <w:color w:val="000000" w:themeColor="text1"/>
          <w:szCs w:val="28"/>
          <w:highlight w:val="none"/>
          <w14:textFill>
            <w14:solidFill>
              <w14:schemeClr w14:val="tx1"/>
            </w14:solidFill>
          </w14:textFill>
        </w:rPr>
        <w:t>六、其他事项</w:t>
      </w:r>
      <w:bookmarkEnd w:id="242"/>
      <w:bookmarkEnd w:id="243"/>
      <w:bookmarkEnd w:id="244"/>
      <w:bookmarkEnd w:id="245"/>
      <w:bookmarkEnd w:id="246"/>
    </w:p>
    <w:p w14:paraId="50883510">
      <w:pPr>
        <w:pStyle w:val="4"/>
        <w:spacing w:before="0" w:after="0" w:line="360" w:lineRule="auto"/>
        <w:ind w:firstLine="420"/>
        <w:rPr>
          <w:rFonts w:hint="eastAsia" w:ascii="宋体" w:hAnsi="宋体" w:eastAsia="宋体" w:cs="宋体"/>
          <w:color w:val="000000" w:themeColor="text1"/>
          <w:sz w:val="21"/>
          <w:szCs w:val="21"/>
          <w:highlight w:val="none"/>
          <w14:textFill>
            <w14:solidFill>
              <w14:schemeClr w14:val="tx1"/>
            </w14:solidFill>
          </w14:textFill>
        </w:rPr>
      </w:pPr>
      <w:bookmarkStart w:id="247" w:name="_Toc31010"/>
      <w:bookmarkStart w:id="248" w:name="_Toc20023"/>
      <w:bookmarkStart w:id="249" w:name="_Toc2872"/>
      <w:bookmarkStart w:id="250" w:name="_Toc28647"/>
      <w:bookmarkStart w:id="251" w:name="_Toc28445"/>
      <w:r>
        <w:rPr>
          <w:rFonts w:hint="eastAsia" w:ascii="宋体" w:hAnsi="宋体" w:eastAsia="宋体" w:cs="宋体"/>
          <w:color w:val="000000" w:themeColor="text1"/>
          <w:sz w:val="21"/>
          <w:szCs w:val="21"/>
          <w:highlight w:val="none"/>
          <w14:textFill>
            <w14:solidFill>
              <w14:schemeClr w14:val="tx1"/>
            </w14:solidFill>
          </w14:textFill>
        </w:rPr>
        <w:t>30. 采购代理服务费</w:t>
      </w:r>
      <w:bookmarkEnd w:id="247"/>
      <w:bookmarkEnd w:id="248"/>
      <w:bookmarkEnd w:id="249"/>
      <w:bookmarkEnd w:id="250"/>
      <w:bookmarkEnd w:id="251"/>
    </w:p>
    <w:p w14:paraId="14EB5E7F">
      <w:pPr>
        <w:pStyle w:val="37"/>
        <w:ind w:left="0" w:firstLine="840"/>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14:textFill>
            <w14:solidFill>
              <w14:schemeClr w14:val="tx1"/>
            </w14:solidFill>
          </w14:textFill>
        </w:rPr>
        <w:t>本项目不收取采购代理服务费</w:t>
      </w:r>
      <w:r>
        <w:rPr>
          <w:rFonts w:hint="eastAsia" w:ascii="宋体" w:hAnsi="宋体" w:cs="宋体"/>
          <w:b w:val="0"/>
          <w:bCs w:val="0"/>
          <w:color w:val="000000" w:themeColor="text1"/>
          <w:szCs w:val="21"/>
          <w:highlight w:val="none"/>
          <w:lang w:eastAsia="zh-CN"/>
          <w14:textFill>
            <w14:solidFill>
              <w14:schemeClr w14:val="tx1"/>
            </w14:solidFill>
          </w14:textFill>
        </w:rPr>
        <w:t>。</w:t>
      </w:r>
    </w:p>
    <w:p w14:paraId="6D03AE13">
      <w:pPr>
        <w:spacing w:line="360" w:lineRule="auto"/>
        <w:ind w:firstLine="420"/>
        <w:outlineLvl w:val="2"/>
        <w:rPr>
          <w:rFonts w:hint="eastAsia" w:ascii="宋体" w:hAnsi="宋体" w:eastAsia="宋体" w:cs="宋体"/>
          <w:color w:val="000000" w:themeColor="text1"/>
          <w:szCs w:val="21"/>
          <w:highlight w:val="none"/>
          <w:lang w:eastAsia="zh-CN"/>
          <w14:textFill>
            <w14:solidFill>
              <w14:schemeClr w14:val="tx1"/>
            </w14:solidFill>
          </w14:textFill>
        </w:rPr>
      </w:pPr>
      <w:bookmarkStart w:id="252" w:name="_Toc17414"/>
      <w:bookmarkStart w:id="253" w:name="_Toc10842"/>
      <w:bookmarkStart w:id="254" w:name="_Toc12374"/>
      <w:bookmarkStart w:id="255" w:name="_Toc8271"/>
      <w:bookmarkStart w:id="256" w:name="_Toc8085"/>
      <w:r>
        <w:rPr>
          <w:rFonts w:hint="eastAsia" w:ascii="宋体" w:hAnsi="宋体" w:eastAsia="宋体" w:cs="宋体"/>
          <w:b/>
          <w:color w:val="000000" w:themeColor="text1"/>
          <w:sz w:val="21"/>
          <w:szCs w:val="21"/>
          <w:highlight w:val="none"/>
          <w14:textFill>
            <w14:solidFill>
              <w14:schemeClr w14:val="tx1"/>
            </w14:solidFill>
          </w14:textFill>
        </w:rPr>
        <w:t xml:space="preserve">31. </w:t>
      </w:r>
      <w:bookmarkEnd w:id="252"/>
      <w:bookmarkEnd w:id="253"/>
      <w:bookmarkEnd w:id="254"/>
      <w:bookmarkEnd w:id="255"/>
      <w:r>
        <w:rPr>
          <w:rFonts w:hint="eastAsia" w:ascii="宋体" w:hAnsi="宋体" w:cs="宋体"/>
          <w:b/>
          <w:color w:val="000000" w:themeColor="text1"/>
          <w:sz w:val="21"/>
          <w:szCs w:val="21"/>
          <w:highlight w:val="none"/>
          <w:lang w:eastAsia="zh-CN"/>
          <w14:textFill>
            <w14:solidFill>
              <w14:schemeClr w14:val="tx1"/>
            </w14:solidFill>
          </w14:textFill>
        </w:rPr>
        <w:t>编制依据</w:t>
      </w:r>
      <w:bookmarkEnd w:id="256"/>
    </w:p>
    <w:p w14:paraId="0E54E9B6">
      <w:pPr>
        <w:spacing w:line="360" w:lineRule="auto"/>
        <w:ind w:firstLine="840"/>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本竞争性磋商文件是根据《中华人民共和国政府采购法》《中华人民共和国政府采购法实施条例》《政府采购竞争性磋商采购方式管理暂行办法》和政府采购管理有关规定编制。</w:t>
      </w:r>
    </w:p>
    <w:p w14:paraId="36A8C251">
      <w:pPr>
        <w:spacing w:line="400" w:lineRule="exact"/>
        <w:ind w:firstLine="420"/>
        <w:outlineLvl w:val="2"/>
        <w:rPr>
          <w:rFonts w:hint="eastAsia" w:ascii="宋体" w:hAnsi="宋体" w:eastAsia="宋体" w:cs="宋体"/>
          <w:color w:val="000000" w:themeColor="text1"/>
          <w:szCs w:val="21"/>
          <w:highlight w:val="none"/>
          <w14:textFill>
            <w14:solidFill>
              <w14:schemeClr w14:val="tx1"/>
            </w14:solidFill>
          </w14:textFill>
        </w:rPr>
      </w:pPr>
      <w:bookmarkStart w:id="257" w:name="_Toc29911"/>
      <w:bookmarkStart w:id="258" w:name="_Toc11326"/>
      <w:bookmarkStart w:id="259" w:name="_Toc21062"/>
      <w:bookmarkStart w:id="260" w:name="_Toc24443"/>
      <w:r>
        <w:rPr>
          <w:rStyle w:val="40"/>
          <w:rFonts w:hint="eastAsia" w:ascii="宋体" w:hAnsi="宋体" w:eastAsia="宋体" w:cs="宋体"/>
          <w:b/>
          <w:color w:val="000000" w:themeColor="text1"/>
          <w:sz w:val="21"/>
          <w:szCs w:val="21"/>
          <w:highlight w:val="none"/>
          <w14:textFill>
            <w14:solidFill>
              <w14:schemeClr w14:val="tx1"/>
            </w14:solidFill>
          </w14:textFill>
        </w:rPr>
        <w:t>32. 监督管理机构</w:t>
      </w:r>
      <w:bookmarkEnd w:id="257"/>
      <w:bookmarkEnd w:id="258"/>
      <w:bookmarkEnd w:id="259"/>
      <w:bookmarkEnd w:id="260"/>
    </w:p>
    <w:p w14:paraId="197E3A83">
      <w:pPr>
        <w:spacing w:line="400" w:lineRule="exact"/>
        <w:ind w:firstLine="840"/>
        <w:outlineLvl w:val="9"/>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桂林市财政局</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eastAsia="zh-CN"/>
          <w14:textFill>
            <w14:solidFill>
              <w14:schemeClr w14:val="tx1"/>
            </w14:solidFill>
          </w14:textFill>
        </w:rPr>
        <w:t>电话：</w:t>
      </w:r>
      <w:r>
        <w:rPr>
          <w:rFonts w:hint="eastAsia" w:ascii="宋体" w:hAnsi="宋体" w:cs="宋体"/>
          <w:color w:val="000000" w:themeColor="text1"/>
          <w:szCs w:val="21"/>
          <w:highlight w:val="none"/>
          <w:lang w:eastAsia="zh-CN"/>
          <w14:textFill>
            <w14:solidFill>
              <w14:schemeClr w14:val="tx1"/>
            </w14:solidFill>
          </w14:textFill>
        </w:rPr>
        <w:t xml:space="preserve">0773-2862142 </w:t>
      </w:r>
      <w:r>
        <w:rPr>
          <w:rFonts w:hint="eastAsia" w:ascii="宋体" w:hAnsi="宋体" w:eastAsia="宋体" w:cs="宋体"/>
          <w:color w:val="000000" w:themeColor="text1"/>
          <w:szCs w:val="21"/>
          <w:highlight w:val="none"/>
          <w:lang w:eastAsia="zh-CN"/>
          <w14:textFill>
            <w14:solidFill>
              <w14:schemeClr w14:val="tx1"/>
            </w14:solidFill>
          </w14:textFill>
        </w:rPr>
        <w:t>。</w:t>
      </w:r>
      <w:bookmarkStart w:id="261" w:name="_Toc8410"/>
      <w:bookmarkStart w:id="262" w:name="_Toc29649"/>
      <w:bookmarkStart w:id="263" w:name="_Toc20144"/>
    </w:p>
    <w:p w14:paraId="5541F73B">
      <w:pPr>
        <w:spacing w:line="400" w:lineRule="exact"/>
        <w:ind w:firstLine="840"/>
        <w:outlineLvl w:val="9"/>
        <w:rPr>
          <w:rFonts w:hint="eastAsia" w:ascii="宋体" w:hAnsi="宋体" w:eastAsia="宋体" w:cs="宋体"/>
          <w:color w:val="000000" w:themeColor="text1"/>
          <w:szCs w:val="21"/>
          <w:highlight w:val="none"/>
          <w:lang w:eastAsia="zh-CN"/>
          <w14:textFill>
            <w14:solidFill>
              <w14:schemeClr w14:val="tx1"/>
            </w14:solidFill>
          </w14:textFill>
        </w:rPr>
      </w:pPr>
    </w:p>
    <w:p w14:paraId="440F8289">
      <w:pPr>
        <w:pStyle w:val="37"/>
        <w:rPr>
          <w:rFonts w:hint="eastAsia" w:ascii="宋体" w:hAnsi="宋体" w:eastAsia="宋体" w:cs="宋体"/>
          <w:color w:val="000000" w:themeColor="text1"/>
          <w:szCs w:val="21"/>
          <w:highlight w:val="none"/>
          <w:lang w:eastAsia="zh-CN"/>
          <w14:textFill>
            <w14:solidFill>
              <w14:schemeClr w14:val="tx1"/>
            </w14:solidFill>
          </w14:textFill>
        </w:rPr>
      </w:pPr>
    </w:p>
    <w:p w14:paraId="587A78DF">
      <w:pPr>
        <w:rPr>
          <w:rFonts w:hint="eastAsia" w:ascii="宋体" w:hAnsi="宋体" w:eastAsia="宋体" w:cs="宋体"/>
          <w:color w:val="000000" w:themeColor="text1"/>
          <w:szCs w:val="21"/>
          <w:highlight w:val="none"/>
          <w:lang w:eastAsia="zh-CN"/>
          <w14:textFill>
            <w14:solidFill>
              <w14:schemeClr w14:val="tx1"/>
            </w14:solidFill>
          </w14:textFill>
        </w:rPr>
      </w:pPr>
    </w:p>
    <w:p w14:paraId="0C907CCD">
      <w:pPr>
        <w:pStyle w:val="37"/>
        <w:rPr>
          <w:rFonts w:hint="eastAsia" w:ascii="宋体" w:hAnsi="宋体" w:eastAsia="宋体" w:cs="宋体"/>
          <w:color w:val="000000" w:themeColor="text1"/>
          <w:szCs w:val="21"/>
          <w:highlight w:val="none"/>
          <w:lang w:eastAsia="zh-CN"/>
          <w14:textFill>
            <w14:solidFill>
              <w14:schemeClr w14:val="tx1"/>
            </w14:solidFill>
          </w14:textFill>
        </w:rPr>
      </w:pPr>
    </w:p>
    <w:p w14:paraId="22214B52">
      <w:pPr>
        <w:rPr>
          <w:rFonts w:hint="eastAsia" w:ascii="宋体" w:hAnsi="宋体" w:eastAsia="宋体" w:cs="宋体"/>
          <w:color w:val="000000" w:themeColor="text1"/>
          <w:szCs w:val="21"/>
          <w:highlight w:val="none"/>
          <w:lang w:eastAsia="zh-CN"/>
          <w14:textFill>
            <w14:solidFill>
              <w14:schemeClr w14:val="tx1"/>
            </w14:solidFill>
          </w14:textFill>
        </w:rPr>
      </w:pPr>
    </w:p>
    <w:p w14:paraId="06AF30AA">
      <w:pPr>
        <w:pStyle w:val="37"/>
        <w:rPr>
          <w:rFonts w:hint="eastAsia" w:ascii="宋体" w:hAnsi="宋体" w:eastAsia="宋体" w:cs="宋体"/>
          <w:color w:val="000000" w:themeColor="text1"/>
          <w:szCs w:val="21"/>
          <w:highlight w:val="none"/>
          <w:lang w:eastAsia="zh-CN"/>
          <w14:textFill>
            <w14:solidFill>
              <w14:schemeClr w14:val="tx1"/>
            </w14:solidFill>
          </w14:textFill>
        </w:rPr>
      </w:pPr>
    </w:p>
    <w:p w14:paraId="4F9F2280">
      <w:pPr>
        <w:rPr>
          <w:rFonts w:hint="eastAsia" w:ascii="宋体" w:hAnsi="宋体" w:eastAsia="宋体" w:cs="宋体"/>
          <w:color w:val="000000" w:themeColor="text1"/>
          <w:szCs w:val="21"/>
          <w:highlight w:val="none"/>
          <w:lang w:eastAsia="zh-CN"/>
          <w14:textFill>
            <w14:solidFill>
              <w14:schemeClr w14:val="tx1"/>
            </w14:solidFill>
          </w14:textFill>
        </w:rPr>
      </w:pPr>
    </w:p>
    <w:p w14:paraId="21765FAE">
      <w:pPr>
        <w:pStyle w:val="37"/>
        <w:rPr>
          <w:rFonts w:hint="eastAsia" w:ascii="宋体" w:hAnsi="宋体" w:eastAsia="宋体" w:cs="宋体"/>
          <w:color w:val="000000" w:themeColor="text1"/>
          <w:szCs w:val="21"/>
          <w:highlight w:val="none"/>
          <w:lang w:eastAsia="zh-CN"/>
          <w14:textFill>
            <w14:solidFill>
              <w14:schemeClr w14:val="tx1"/>
            </w14:solidFill>
          </w14:textFill>
        </w:rPr>
      </w:pPr>
    </w:p>
    <w:p w14:paraId="18A475BE">
      <w:pPr>
        <w:rPr>
          <w:rFonts w:hint="eastAsia" w:ascii="宋体" w:hAnsi="宋体" w:eastAsia="宋体" w:cs="宋体"/>
          <w:color w:val="000000" w:themeColor="text1"/>
          <w:szCs w:val="21"/>
          <w:highlight w:val="none"/>
          <w:lang w:eastAsia="zh-CN"/>
          <w14:textFill>
            <w14:solidFill>
              <w14:schemeClr w14:val="tx1"/>
            </w14:solidFill>
          </w14:textFill>
        </w:rPr>
      </w:pPr>
    </w:p>
    <w:p w14:paraId="39B3372B">
      <w:pPr>
        <w:pStyle w:val="37"/>
        <w:rPr>
          <w:rFonts w:hint="eastAsia" w:ascii="宋体" w:hAnsi="宋体" w:eastAsia="宋体" w:cs="宋体"/>
          <w:color w:val="000000" w:themeColor="text1"/>
          <w:szCs w:val="21"/>
          <w:highlight w:val="none"/>
          <w:lang w:eastAsia="zh-CN"/>
          <w14:textFill>
            <w14:solidFill>
              <w14:schemeClr w14:val="tx1"/>
            </w14:solidFill>
          </w14:textFill>
        </w:rPr>
      </w:pPr>
    </w:p>
    <w:p w14:paraId="2D938065">
      <w:pPr>
        <w:rPr>
          <w:rFonts w:hint="eastAsia" w:ascii="宋体" w:hAnsi="宋体" w:eastAsia="宋体" w:cs="宋体"/>
          <w:color w:val="000000" w:themeColor="text1"/>
          <w:szCs w:val="21"/>
          <w:highlight w:val="none"/>
          <w:lang w:eastAsia="zh-CN"/>
          <w14:textFill>
            <w14:solidFill>
              <w14:schemeClr w14:val="tx1"/>
            </w14:solidFill>
          </w14:textFill>
        </w:rPr>
      </w:pPr>
    </w:p>
    <w:p w14:paraId="6FBF7D27">
      <w:pPr>
        <w:pStyle w:val="37"/>
        <w:rPr>
          <w:rFonts w:hint="eastAsia" w:ascii="宋体" w:hAnsi="宋体" w:eastAsia="宋体" w:cs="宋体"/>
          <w:color w:val="000000" w:themeColor="text1"/>
          <w:szCs w:val="21"/>
          <w:highlight w:val="none"/>
          <w:lang w:eastAsia="zh-CN"/>
          <w14:textFill>
            <w14:solidFill>
              <w14:schemeClr w14:val="tx1"/>
            </w14:solidFill>
          </w14:textFill>
        </w:rPr>
      </w:pPr>
    </w:p>
    <w:p w14:paraId="41786561">
      <w:pPr>
        <w:rPr>
          <w:rFonts w:hint="eastAsia" w:ascii="宋体" w:hAnsi="宋体" w:eastAsia="宋体" w:cs="宋体"/>
          <w:color w:val="000000" w:themeColor="text1"/>
          <w:szCs w:val="21"/>
          <w:highlight w:val="none"/>
          <w:lang w:eastAsia="zh-CN"/>
          <w14:textFill>
            <w14:solidFill>
              <w14:schemeClr w14:val="tx1"/>
            </w14:solidFill>
          </w14:textFill>
        </w:rPr>
      </w:pPr>
    </w:p>
    <w:p w14:paraId="55CAA222">
      <w:pPr>
        <w:pStyle w:val="37"/>
        <w:rPr>
          <w:rFonts w:hint="eastAsia" w:ascii="宋体" w:hAnsi="宋体" w:eastAsia="宋体" w:cs="宋体"/>
          <w:color w:val="000000" w:themeColor="text1"/>
          <w:szCs w:val="21"/>
          <w:highlight w:val="none"/>
          <w:lang w:eastAsia="zh-CN"/>
          <w14:textFill>
            <w14:solidFill>
              <w14:schemeClr w14:val="tx1"/>
            </w14:solidFill>
          </w14:textFill>
        </w:rPr>
      </w:pPr>
    </w:p>
    <w:p w14:paraId="2117F285">
      <w:pPr>
        <w:rPr>
          <w:rFonts w:hint="eastAsia" w:ascii="宋体" w:hAnsi="宋体" w:eastAsia="宋体" w:cs="宋体"/>
          <w:color w:val="000000" w:themeColor="text1"/>
          <w:szCs w:val="21"/>
          <w:highlight w:val="none"/>
          <w:lang w:eastAsia="zh-CN"/>
          <w14:textFill>
            <w14:solidFill>
              <w14:schemeClr w14:val="tx1"/>
            </w14:solidFill>
          </w14:textFill>
        </w:rPr>
      </w:pPr>
    </w:p>
    <w:p w14:paraId="7CFEB6BC">
      <w:pPr>
        <w:pStyle w:val="37"/>
        <w:rPr>
          <w:rFonts w:hint="eastAsia" w:ascii="宋体" w:hAnsi="宋体" w:eastAsia="宋体" w:cs="宋体"/>
          <w:color w:val="000000" w:themeColor="text1"/>
          <w:szCs w:val="21"/>
          <w:highlight w:val="none"/>
          <w:lang w:eastAsia="zh-CN"/>
          <w14:textFill>
            <w14:solidFill>
              <w14:schemeClr w14:val="tx1"/>
            </w14:solidFill>
          </w14:textFill>
        </w:rPr>
      </w:pPr>
    </w:p>
    <w:p w14:paraId="6612F70E">
      <w:pPr>
        <w:rPr>
          <w:rFonts w:hint="eastAsia"/>
          <w:color w:val="000000" w:themeColor="text1"/>
          <w:highlight w:val="none"/>
          <w:lang w:eastAsia="zh-CN"/>
          <w14:textFill>
            <w14:solidFill>
              <w14:schemeClr w14:val="tx1"/>
            </w14:solidFill>
          </w14:textFill>
        </w:rPr>
      </w:pPr>
    </w:p>
    <w:p w14:paraId="7B6D6931">
      <w:pPr>
        <w:rPr>
          <w:rFonts w:hint="eastAsia"/>
          <w:color w:val="000000" w:themeColor="text1"/>
          <w:highlight w:val="none"/>
          <w:lang w:eastAsia="zh-CN"/>
          <w14:textFill>
            <w14:solidFill>
              <w14:schemeClr w14:val="tx1"/>
            </w14:solidFill>
          </w14:textFill>
        </w:rPr>
      </w:pPr>
    </w:p>
    <w:p w14:paraId="1A0B2547">
      <w:pPr>
        <w:rPr>
          <w:rFonts w:hint="eastAsia"/>
          <w:color w:val="000000" w:themeColor="text1"/>
          <w:highlight w:val="none"/>
          <w:lang w:eastAsia="zh-CN"/>
          <w14:textFill>
            <w14:solidFill>
              <w14:schemeClr w14:val="tx1"/>
            </w14:solidFill>
          </w14:textFill>
        </w:rPr>
      </w:pPr>
    </w:p>
    <w:p w14:paraId="7840FF4D">
      <w:pPr>
        <w:rPr>
          <w:rFonts w:hint="eastAsia"/>
          <w:color w:val="000000" w:themeColor="text1"/>
          <w:highlight w:val="none"/>
          <w:lang w:eastAsia="zh-CN"/>
          <w14:textFill>
            <w14:solidFill>
              <w14:schemeClr w14:val="tx1"/>
            </w14:solidFill>
          </w14:textFill>
        </w:rPr>
      </w:pPr>
    </w:p>
    <w:p w14:paraId="01D77683">
      <w:pPr>
        <w:rPr>
          <w:rFonts w:hint="eastAsia"/>
          <w:color w:val="000000" w:themeColor="text1"/>
          <w:highlight w:val="none"/>
          <w:lang w:eastAsia="zh-CN"/>
          <w14:textFill>
            <w14:solidFill>
              <w14:schemeClr w14:val="tx1"/>
            </w14:solidFill>
          </w14:textFill>
        </w:rPr>
      </w:pPr>
    </w:p>
    <w:p w14:paraId="134BA8C4">
      <w:pPr>
        <w:rPr>
          <w:rFonts w:hint="eastAsia"/>
          <w:color w:val="000000" w:themeColor="text1"/>
          <w:highlight w:val="none"/>
          <w:lang w:eastAsia="zh-CN"/>
          <w14:textFill>
            <w14:solidFill>
              <w14:schemeClr w14:val="tx1"/>
            </w14:solidFill>
          </w14:textFill>
        </w:rPr>
      </w:pPr>
    </w:p>
    <w:p w14:paraId="6A832976">
      <w:pPr>
        <w:rPr>
          <w:rFonts w:hint="eastAsia"/>
          <w:color w:val="000000" w:themeColor="text1"/>
          <w:highlight w:val="none"/>
          <w:lang w:eastAsia="zh-CN"/>
          <w14:textFill>
            <w14:solidFill>
              <w14:schemeClr w14:val="tx1"/>
            </w14:solidFill>
          </w14:textFill>
        </w:rPr>
      </w:pPr>
    </w:p>
    <w:p w14:paraId="71606B0E">
      <w:pPr>
        <w:rPr>
          <w:rFonts w:hint="eastAsia"/>
          <w:color w:val="000000" w:themeColor="text1"/>
          <w:highlight w:val="none"/>
          <w:lang w:eastAsia="zh-CN"/>
          <w14:textFill>
            <w14:solidFill>
              <w14:schemeClr w14:val="tx1"/>
            </w14:solidFill>
          </w14:textFill>
        </w:rPr>
      </w:pPr>
    </w:p>
    <w:p w14:paraId="587BA225">
      <w:pPr>
        <w:rPr>
          <w:rFonts w:hint="eastAsia"/>
          <w:color w:val="000000" w:themeColor="text1"/>
          <w:highlight w:val="none"/>
          <w:lang w:eastAsia="zh-CN"/>
          <w14:textFill>
            <w14:solidFill>
              <w14:schemeClr w14:val="tx1"/>
            </w14:solidFill>
          </w14:textFill>
        </w:rPr>
      </w:pPr>
    </w:p>
    <w:p w14:paraId="3A5ADDB4">
      <w:pPr>
        <w:rPr>
          <w:rFonts w:hint="eastAsia"/>
          <w:color w:val="000000" w:themeColor="text1"/>
          <w:highlight w:val="none"/>
          <w:lang w:eastAsia="zh-CN"/>
          <w14:textFill>
            <w14:solidFill>
              <w14:schemeClr w14:val="tx1"/>
            </w14:solidFill>
          </w14:textFill>
        </w:rPr>
      </w:pPr>
    </w:p>
    <w:p w14:paraId="7C2BAE7D">
      <w:pPr>
        <w:rPr>
          <w:rFonts w:hint="eastAsia"/>
          <w:color w:val="000000" w:themeColor="text1"/>
          <w:highlight w:val="none"/>
          <w:lang w:eastAsia="zh-CN"/>
          <w14:textFill>
            <w14:solidFill>
              <w14:schemeClr w14:val="tx1"/>
            </w14:solidFill>
          </w14:textFill>
        </w:rPr>
      </w:pPr>
    </w:p>
    <w:p w14:paraId="2464A4D8">
      <w:pPr>
        <w:rPr>
          <w:rFonts w:hint="eastAsia"/>
          <w:color w:val="000000" w:themeColor="text1"/>
          <w:highlight w:val="none"/>
          <w:lang w:eastAsia="zh-CN"/>
          <w14:textFill>
            <w14:solidFill>
              <w14:schemeClr w14:val="tx1"/>
            </w14:solidFill>
          </w14:textFill>
        </w:rPr>
      </w:pPr>
    </w:p>
    <w:p w14:paraId="22E28896">
      <w:pPr>
        <w:rPr>
          <w:rFonts w:hint="eastAsia"/>
          <w:color w:val="000000" w:themeColor="text1"/>
          <w:highlight w:val="none"/>
          <w:lang w:eastAsia="zh-CN"/>
          <w14:textFill>
            <w14:solidFill>
              <w14:schemeClr w14:val="tx1"/>
            </w14:solidFill>
          </w14:textFill>
        </w:rPr>
      </w:pPr>
    </w:p>
    <w:p w14:paraId="0629CA6A">
      <w:pPr>
        <w:rPr>
          <w:rFonts w:hint="eastAsia"/>
          <w:color w:val="000000" w:themeColor="text1"/>
          <w:highlight w:val="none"/>
          <w:lang w:eastAsia="zh-CN"/>
          <w14:textFill>
            <w14:solidFill>
              <w14:schemeClr w14:val="tx1"/>
            </w14:solidFill>
          </w14:textFill>
        </w:rPr>
      </w:pPr>
    </w:p>
    <w:p w14:paraId="1F04C418">
      <w:pPr>
        <w:rPr>
          <w:rFonts w:hint="eastAsia"/>
          <w:color w:val="000000" w:themeColor="text1"/>
          <w:highlight w:val="none"/>
          <w:lang w:eastAsia="zh-CN"/>
          <w14:textFill>
            <w14:solidFill>
              <w14:schemeClr w14:val="tx1"/>
            </w14:solidFill>
          </w14:textFill>
        </w:rPr>
      </w:pPr>
    </w:p>
    <w:p w14:paraId="3A0ECB6C">
      <w:pPr>
        <w:rPr>
          <w:rFonts w:hint="eastAsia"/>
          <w:color w:val="000000" w:themeColor="text1"/>
          <w:highlight w:val="none"/>
          <w:lang w:eastAsia="zh-CN"/>
          <w14:textFill>
            <w14:solidFill>
              <w14:schemeClr w14:val="tx1"/>
            </w14:solidFill>
          </w14:textFill>
        </w:rPr>
      </w:pPr>
    </w:p>
    <w:p w14:paraId="6D598DB8">
      <w:pPr>
        <w:rPr>
          <w:rFonts w:hint="eastAsia"/>
          <w:color w:val="000000" w:themeColor="text1"/>
          <w:highlight w:val="none"/>
          <w:lang w:eastAsia="zh-CN"/>
          <w14:textFill>
            <w14:solidFill>
              <w14:schemeClr w14:val="tx1"/>
            </w14:solidFill>
          </w14:textFill>
        </w:rPr>
      </w:pPr>
    </w:p>
    <w:p w14:paraId="35708DB1">
      <w:pPr>
        <w:rPr>
          <w:rFonts w:hint="eastAsia"/>
          <w:color w:val="000000" w:themeColor="text1"/>
          <w:highlight w:val="none"/>
          <w:lang w:eastAsia="zh-CN"/>
          <w14:textFill>
            <w14:solidFill>
              <w14:schemeClr w14:val="tx1"/>
            </w14:solidFill>
          </w14:textFill>
        </w:rPr>
      </w:pPr>
    </w:p>
    <w:p w14:paraId="3FDE9681">
      <w:pPr>
        <w:rPr>
          <w:rFonts w:hint="eastAsia"/>
          <w:color w:val="000000" w:themeColor="text1"/>
          <w:highlight w:val="none"/>
          <w:lang w:eastAsia="zh-CN"/>
          <w14:textFill>
            <w14:solidFill>
              <w14:schemeClr w14:val="tx1"/>
            </w14:solidFill>
          </w14:textFill>
        </w:rPr>
      </w:pPr>
    </w:p>
    <w:p w14:paraId="686237E0">
      <w:pPr>
        <w:rPr>
          <w:rFonts w:hint="eastAsia"/>
          <w:color w:val="000000" w:themeColor="text1"/>
          <w:highlight w:val="none"/>
          <w:lang w:eastAsia="zh-CN"/>
          <w14:textFill>
            <w14:solidFill>
              <w14:schemeClr w14:val="tx1"/>
            </w14:solidFill>
          </w14:textFill>
        </w:rPr>
      </w:pPr>
    </w:p>
    <w:p w14:paraId="18569185">
      <w:pPr>
        <w:rPr>
          <w:rFonts w:hint="eastAsia"/>
          <w:color w:val="000000" w:themeColor="text1"/>
          <w:highlight w:val="none"/>
          <w:lang w:eastAsia="zh-CN"/>
          <w14:textFill>
            <w14:solidFill>
              <w14:schemeClr w14:val="tx1"/>
            </w14:solidFill>
          </w14:textFill>
        </w:rPr>
      </w:pPr>
    </w:p>
    <w:p w14:paraId="5EA08807">
      <w:pPr>
        <w:rPr>
          <w:rFonts w:hint="eastAsia"/>
          <w:color w:val="000000" w:themeColor="text1"/>
          <w:highlight w:val="none"/>
          <w:lang w:eastAsia="zh-CN"/>
          <w14:textFill>
            <w14:solidFill>
              <w14:schemeClr w14:val="tx1"/>
            </w14:solidFill>
          </w14:textFill>
        </w:rPr>
      </w:pPr>
    </w:p>
    <w:p w14:paraId="3EE11506">
      <w:pPr>
        <w:rPr>
          <w:rFonts w:hint="eastAsia"/>
          <w:color w:val="000000" w:themeColor="text1"/>
          <w:highlight w:val="none"/>
          <w:lang w:eastAsia="zh-CN"/>
          <w14:textFill>
            <w14:solidFill>
              <w14:schemeClr w14:val="tx1"/>
            </w14:solidFill>
          </w14:textFill>
        </w:rPr>
      </w:pPr>
    </w:p>
    <w:p w14:paraId="58BED96D">
      <w:pPr>
        <w:rPr>
          <w:rFonts w:hint="eastAsia"/>
          <w:color w:val="000000" w:themeColor="text1"/>
          <w:highlight w:val="none"/>
          <w:lang w:eastAsia="zh-CN"/>
          <w14:textFill>
            <w14:solidFill>
              <w14:schemeClr w14:val="tx1"/>
            </w14:solidFill>
          </w14:textFill>
        </w:rPr>
      </w:pPr>
    </w:p>
    <w:p w14:paraId="683BAE60">
      <w:pPr>
        <w:rPr>
          <w:rFonts w:hint="eastAsia"/>
          <w:color w:val="000000" w:themeColor="text1"/>
          <w:highlight w:val="none"/>
          <w:lang w:eastAsia="zh-CN"/>
          <w14:textFill>
            <w14:solidFill>
              <w14:schemeClr w14:val="tx1"/>
            </w14:solidFill>
          </w14:textFill>
        </w:rPr>
      </w:pPr>
    </w:p>
    <w:p w14:paraId="56A9C3E1">
      <w:pPr>
        <w:pStyle w:val="37"/>
        <w:rPr>
          <w:rFonts w:hint="eastAsia"/>
          <w:color w:val="000000" w:themeColor="text1"/>
          <w:highlight w:val="none"/>
          <w:lang w:eastAsia="zh-CN"/>
          <w14:textFill>
            <w14:solidFill>
              <w14:schemeClr w14:val="tx1"/>
            </w14:solidFill>
          </w14:textFill>
        </w:rPr>
      </w:pPr>
    </w:p>
    <w:p w14:paraId="0595F1DB">
      <w:pPr>
        <w:rPr>
          <w:rFonts w:hint="eastAsia"/>
          <w:color w:val="000000" w:themeColor="text1"/>
          <w:highlight w:val="none"/>
          <w:lang w:eastAsia="zh-CN"/>
          <w14:textFill>
            <w14:solidFill>
              <w14:schemeClr w14:val="tx1"/>
            </w14:solidFill>
          </w14:textFill>
        </w:rPr>
      </w:pPr>
    </w:p>
    <w:p w14:paraId="244E4D0A">
      <w:pPr>
        <w:pStyle w:val="2"/>
        <w:numPr>
          <w:ilvl w:val="0"/>
          <w:numId w:val="0"/>
        </w:numPr>
        <w:tabs>
          <w:tab w:val="left" w:pos="0"/>
        </w:tabs>
        <w:spacing w:before="0" w:after="0" w:line="360" w:lineRule="auto"/>
        <w:jc w:val="center"/>
        <w:rPr>
          <w:rFonts w:hint="eastAsia" w:ascii="宋体" w:hAnsi="宋体" w:eastAsia="宋体" w:cs="宋体"/>
          <w:color w:val="000000" w:themeColor="text1"/>
          <w:sz w:val="32"/>
          <w:szCs w:val="32"/>
          <w:highlight w:val="none"/>
          <w14:textFill>
            <w14:solidFill>
              <w14:schemeClr w14:val="tx1"/>
            </w14:solidFill>
          </w14:textFill>
        </w:rPr>
      </w:pPr>
      <w:bookmarkStart w:id="264" w:name="_Toc32258"/>
      <w:r>
        <w:rPr>
          <w:rFonts w:hint="eastAsia" w:ascii="宋体" w:hAnsi="宋体" w:eastAsia="宋体" w:cs="宋体"/>
          <w:color w:val="000000" w:themeColor="text1"/>
          <w:sz w:val="32"/>
          <w:szCs w:val="32"/>
          <w:highlight w:val="none"/>
          <w:lang w:eastAsia="zh-CN"/>
          <w14:textFill>
            <w14:solidFill>
              <w14:schemeClr w14:val="tx1"/>
            </w14:solidFill>
          </w14:textFill>
        </w:rPr>
        <w:t>第三章</w:t>
      </w:r>
      <w:r>
        <w:rPr>
          <w:rFonts w:hint="eastAsia" w:ascii="宋体" w:hAnsi="宋体" w:eastAsia="宋体" w:cs="宋体"/>
          <w:color w:val="000000" w:themeColor="text1"/>
          <w:sz w:val="32"/>
          <w:szCs w:val="32"/>
          <w:highlight w:val="none"/>
          <w14:textFill>
            <w14:solidFill>
              <w14:schemeClr w14:val="tx1"/>
            </w14:solidFill>
          </w14:textFill>
        </w:rPr>
        <w:t xml:space="preserve"> </w:t>
      </w:r>
      <w:bookmarkStart w:id="265" w:name="_Toc24601"/>
      <w:bookmarkStart w:id="266" w:name="_Toc22353"/>
      <w:r>
        <w:rPr>
          <w:rFonts w:hint="eastAsia" w:ascii="宋体" w:hAnsi="宋体" w:eastAsia="宋体" w:cs="宋体"/>
          <w:color w:val="000000" w:themeColor="text1"/>
          <w:sz w:val="32"/>
          <w:szCs w:val="32"/>
          <w:highlight w:val="none"/>
          <w14:textFill>
            <w14:solidFill>
              <w14:schemeClr w14:val="tx1"/>
            </w14:solidFill>
          </w14:textFill>
        </w:rPr>
        <w:t>采购需求</w:t>
      </w:r>
      <w:bookmarkEnd w:id="261"/>
      <w:bookmarkEnd w:id="262"/>
      <w:bookmarkEnd w:id="263"/>
      <w:bookmarkEnd w:id="264"/>
      <w:bookmarkEnd w:id="265"/>
      <w:bookmarkEnd w:id="266"/>
    </w:p>
    <w:p w14:paraId="306AC9A7">
      <w:pPr>
        <w:pStyle w:val="2"/>
        <w:numPr>
          <w:ilvl w:val="0"/>
          <w:numId w:val="0"/>
        </w:numPr>
        <w:tabs>
          <w:tab w:val="left" w:pos="0"/>
        </w:tabs>
        <w:autoSpaceDE w:val="0"/>
        <w:autoSpaceDN w:val="0"/>
        <w:adjustRightInd w:val="0"/>
        <w:spacing w:before="0" w:after="0" w:line="360" w:lineRule="auto"/>
        <w:jc w:val="both"/>
        <w:rPr>
          <w:rFonts w:hint="eastAsia" w:ascii="宋体" w:hAnsi="宋体" w:eastAsia="宋体" w:cs="宋体"/>
          <w:b/>
          <w:bCs/>
          <w:color w:val="000000" w:themeColor="text1"/>
          <w:sz w:val="21"/>
          <w:szCs w:val="21"/>
          <w:highlight w:val="none"/>
          <w:lang w:eastAsia="zh-CN"/>
          <w14:textFill>
            <w14:solidFill>
              <w14:schemeClr w14:val="tx1"/>
            </w14:solidFill>
          </w14:textFill>
        </w:rPr>
      </w:pPr>
      <w:bookmarkStart w:id="267" w:name="_Toc6678"/>
      <w:bookmarkStart w:id="268" w:name="_Toc20701"/>
      <w:bookmarkStart w:id="269" w:name="_Toc11359"/>
      <w:bookmarkStart w:id="270" w:name="_Toc26022"/>
      <w:bookmarkStart w:id="271" w:name="_Toc18155"/>
      <w:bookmarkStart w:id="272" w:name="_Toc2989"/>
      <w:bookmarkStart w:id="273" w:name="_Toc6574"/>
      <w:bookmarkStart w:id="274" w:name="_Toc23712"/>
      <w:bookmarkStart w:id="275" w:name="_Toc18464"/>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注：</w:t>
      </w:r>
      <w:r>
        <w:rPr>
          <w:rFonts w:hint="eastAsia" w:ascii="宋体" w:hAnsi="宋体" w:eastAsia="宋体" w:cs="宋体"/>
          <w:b/>
          <w:bCs/>
          <w:color w:val="000000" w:themeColor="text1"/>
          <w:sz w:val="21"/>
          <w:szCs w:val="21"/>
          <w:highlight w:val="none"/>
          <w14:textFill>
            <w14:solidFill>
              <w14:schemeClr w14:val="tx1"/>
            </w14:solidFill>
          </w14:textFill>
        </w:rPr>
        <w:t>“采购需求”</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中</w:t>
      </w:r>
      <w:r>
        <w:rPr>
          <w:rFonts w:hint="eastAsia" w:ascii="宋体" w:hAnsi="宋体" w:eastAsia="宋体" w:cs="宋体"/>
          <w:b/>
          <w:bCs/>
          <w:color w:val="000000" w:themeColor="text1"/>
          <w:sz w:val="21"/>
          <w:szCs w:val="21"/>
          <w:highlight w:val="none"/>
          <w14:textFill>
            <w14:solidFill>
              <w14:schemeClr w14:val="tx1"/>
            </w14:solidFill>
          </w14:textFill>
        </w:rPr>
        <w:t>标注</w:t>
      </w:r>
      <w:bookmarkStart w:id="276" w:name="OLE_LINK1"/>
      <w:r>
        <w:rPr>
          <w:rFonts w:hint="eastAsia" w:ascii="宋体" w:hAnsi="宋体" w:eastAsia="宋体" w:cs="宋体"/>
          <w:b/>
          <w:bCs/>
          <w:color w:val="000000" w:themeColor="text1"/>
          <w:sz w:val="21"/>
          <w:szCs w:val="21"/>
          <w:highlight w:val="none"/>
          <w14:textFill>
            <w14:solidFill>
              <w14:schemeClr w14:val="tx1"/>
            </w14:solidFill>
          </w14:textFill>
        </w:rPr>
        <w:t>★</w:t>
      </w:r>
      <w:bookmarkEnd w:id="276"/>
      <w:r>
        <w:rPr>
          <w:rFonts w:hint="eastAsia" w:ascii="宋体" w:hAnsi="宋体" w:eastAsia="宋体" w:cs="宋体"/>
          <w:b/>
          <w:bCs/>
          <w:color w:val="000000" w:themeColor="text1"/>
          <w:sz w:val="21"/>
          <w:szCs w:val="21"/>
          <w:highlight w:val="none"/>
          <w14:textFill>
            <w14:solidFill>
              <w14:schemeClr w14:val="tx1"/>
            </w14:solidFill>
          </w14:textFill>
        </w:rPr>
        <w:t>号项的要求为实质性要求，不允许负偏离，否则投标无效</w:t>
      </w:r>
      <w:r>
        <w:rPr>
          <w:rFonts w:hint="eastAsia" w:ascii="宋体" w:hAnsi="宋体" w:eastAsia="宋体" w:cs="宋体"/>
          <w:b/>
          <w:bCs/>
          <w:color w:val="000000" w:themeColor="text1"/>
          <w:sz w:val="21"/>
          <w:szCs w:val="21"/>
          <w:highlight w:val="none"/>
          <w:lang w:eastAsia="zh-CN"/>
          <w14:textFill>
            <w14:solidFill>
              <w14:schemeClr w14:val="tx1"/>
            </w14:solidFill>
          </w14:textFill>
        </w:rPr>
        <w:t>；标注</w:t>
      </w:r>
      <w:bookmarkStart w:id="277" w:name="OLE_LINK3"/>
      <w:r>
        <w:rPr>
          <w:rFonts w:hint="eastAsia" w:ascii="宋体" w:hAnsi="宋体" w:eastAsia="宋体" w:cs="宋体"/>
          <w:b/>
          <w:bCs/>
          <w:color w:val="000000" w:themeColor="text1"/>
          <w:sz w:val="21"/>
          <w:szCs w:val="21"/>
          <w:highlight w:val="none"/>
          <w:lang w:eastAsia="zh-CN"/>
          <w14:textFill>
            <w14:solidFill>
              <w14:schemeClr w14:val="tx1"/>
            </w14:solidFill>
          </w14:textFill>
        </w:rPr>
        <w:t>▲</w:t>
      </w:r>
      <w:bookmarkEnd w:id="277"/>
      <w:r>
        <w:rPr>
          <w:rFonts w:hint="eastAsia" w:ascii="宋体" w:hAnsi="宋体" w:eastAsia="宋体" w:cs="宋体"/>
          <w:b/>
          <w:bCs/>
          <w:color w:val="000000" w:themeColor="text1"/>
          <w:sz w:val="21"/>
          <w:szCs w:val="21"/>
          <w:highlight w:val="none"/>
          <w:lang w:eastAsia="zh-CN"/>
          <w14:textFill>
            <w14:solidFill>
              <w14:schemeClr w14:val="tx1"/>
            </w14:solidFill>
          </w14:textFill>
        </w:rPr>
        <w:t>号的内容不作为实质性要求和条件，仅作为评审依据。</w:t>
      </w:r>
      <w:bookmarkEnd w:id="267"/>
      <w:bookmarkEnd w:id="268"/>
      <w:bookmarkEnd w:id="269"/>
      <w:bookmarkEnd w:id="270"/>
      <w:bookmarkEnd w:id="271"/>
    </w:p>
    <w:p w14:paraId="26D8E1CC">
      <w:pPr>
        <w:spacing w:line="400" w:lineRule="exact"/>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一、采购整体需求：</w:t>
      </w:r>
    </w:p>
    <w:p w14:paraId="02707B60">
      <w:pPr>
        <w:spacing w:line="4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1.根据各项服务的紧急度能随时加班印刷完成，临时加班印刷保质保量保价，不产生合同标的以外的费用；</w:t>
      </w:r>
    </w:p>
    <w:p w14:paraId="0ABA3F7B">
      <w:pPr>
        <w:spacing w:line="4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2.满足不同票据版面印制的规格及加工要求；</w:t>
      </w:r>
    </w:p>
    <w:p w14:paraId="09369870">
      <w:pPr>
        <w:spacing w:line="4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3.能满足采购人在工作范围内的其他临时任务。</w:t>
      </w:r>
    </w:p>
    <w:p w14:paraId="1E3B7FBF">
      <w:pPr>
        <w:pStyle w:val="215"/>
        <w:spacing w:line="400" w:lineRule="exact"/>
        <w:ind w:firstLine="0" w:firstLineChars="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二、具体服务要求如下：</w:t>
      </w:r>
    </w:p>
    <w:tbl>
      <w:tblPr>
        <w:tblStyle w:val="38"/>
        <w:tblpPr w:leftFromText="180" w:rightFromText="180" w:vertAnchor="text" w:horzAnchor="margin" w:tblpXSpec="center" w:tblpY="158"/>
        <w:tblW w:w="98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996"/>
        <w:gridCol w:w="1191"/>
        <w:gridCol w:w="5820"/>
      </w:tblGrid>
      <w:tr w14:paraId="27105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811" w:type="dxa"/>
            <w:shd w:val="clear" w:color="auto" w:fill="auto"/>
            <w:vAlign w:val="center"/>
          </w:tcPr>
          <w:p w14:paraId="5ECBD916">
            <w:pPr>
              <w:tabs>
                <w:tab w:val="center" w:pos="4153"/>
                <w:tab w:val="right" w:pos="8306"/>
              </w:tabs>
              <w:snapToGrid w:val="0"/>
              <w:spacing w:line="48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序号</w:t>
            </w:r>
          </w:p>
        </w:tc>
        <w:tc>
          <w:tcPr>
            <w:tcW w:w="1996" w:type="dxa"/>
            <w:shd w:val="clear" w:color="auto" w:fill="auto"/>
            <w:vAlign w:val="center"/>
          </w:tcPr>
          <w:p w14:paraId="2C46EF5E">
            <w:pPr>
              <w:tabs>
                <w:tab w:val="center" w:pos="4153"/>
                <w:tab w:val="right" w:pos="8306"/>
              </w:tabs>
              <w:snapToGrid w:val="0"/>
              <w:spacing w:line="48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项目内容</w:t>
            </w:r>
          </w:p>
        </w:tc>
        <w:tc>
          <w:tcPr>
            <w:tcW w:w="1191" w:type="dxa"/>
            <w:shd w:val="clear" w:color="auto" w:fill="auto"/>
            <w:vAlign w:val="center"/>
          </w:tcPr>
          <w:p w14:paraId="0E0355F5">
            <w:pPr>
              <w:tabs>
                <w:tab w:val="center" w:pos="4153"/>
                <w:tab w:val="right" w:pos="8306"/>
              </w:tabs>
              <w:snapToGrid w:val="0"/>
              <w:spacing w:line="48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数量</w:t>
            </w:r>
          </w:p>
        </w:tc>
        <w:tc>
          <w:tcPr>
            <w:tcW w:w="5820" w:type="dxa"/>
            <w:shd w:val="clear" w:color="auto" w:fill="auto"/>
            <w:vAlign w:val="center"/>
          </w:tcPr>
          <w:p w14:paraId="29AB98AB">
            <w:pPr>
              <w:tabs>
                <w:tab w:val="center" w:pos="4153"/>
                <w:tab w:val="right" w:pos="8306"/>
              </w:tabs>
              <w:snapToGrid w:val="0"/>
              <w:spacing w:line="48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服务要求</w:t>
            </w:r>
          </w:p>
        </w:tc>
      </w:tr>
      <w:tr w14:paraId="0C83A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811" w:type="dxa"/>
            <w:vAlign w:val="center"/>
          </w:tcPr>
          <w:p w14:paraId="731C767B">
            <w:pPr>
              <w:tabs>
                <w:tab w:val="center" w:pos="4153"/>
                <w:tab w:val="right" w:pos="8306"/>
              </w:tabs>
              <w:snapToGrid w:val="0"/>
              <w:spacing w:line="48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996" w:type="dxa"/>
            <w:vAlign w:val="center"/>
          </w:tcPr>
          <w:p w14:paraId="0F64CDD6">
            <w:pPr>
              <w:tabs>
                <w:tab w:val="center" w:pos="4153"/>
                <w:tab w:val="right" w:pos="8306"/>
              </w:tabs>
              <w:snapToGrid w:val="0"/>
              <w:spacing w:line="360" w:lineRule="exact"/>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漓江景区星级游船游览票据印刷</w:t>
            </w:r>
          </w:p>
        </w:tc>
        <w:tc>
          <w:tcPr>
            <w:tcW w:w="1191" w:type="dxa"/>
            <w:vAlign w:val="center"/>
          </w:tcPr>
          <w:p w14:paraId="6AF440DC">
            <w:pPr>
              <w:tabs>
                <w:tab w:val="center" w:pos="4153"/>
                <w:tab w:val="right" w:pos="8306"/>
              </w:tabs>
              <w:snapToGrid w:val="0"/>
              <w:spacing w:line="48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78</w:t>
            </w:r>
            <w:r>
              <w:rPr>
                <w:rFonts w:hint="eastAsia" w:ascii="宋体" w:hAnsi="宋体" w:eastAsia="宋体" w:cs="宋体"/>
                <w:color w:val="000000" w:themeColor="text1"/>
                <w:sz w:val="21"/>
                <w:szCs w:val="21"/>
                <w:highlight w:val="none"/>
                <w14:textFill>
                  <w14:solidFill>
                    <w14:schemeClr w14:val="tx1"/>
                  </w14:solidFill>
                </w14:textFill>
              </w:rPr>
              <w:t>0万份</w:t>
            </w:r>
          </w:p>
        </w:tc>
        <w:tc>
          <w:tcPr>
            <w:tcW w:w="5820" w:type="dxa"/>
            <w:vAlign w:val="center"/>
          </w:tcPr>
          <w:p w14:paraId="47B47147">
            <w:pPr>
              <w:tabs>
                <w:tab w:val="center" w:pos="4153"/>
                <w:tab w:val="right" w:pos="8306"/>
              </w:tabs>
              <w:spacing w:before="0" w:after="0" w:line="480" w:lineRule="auto"/>
              <w:ind w:left="0" w:right="0" w:firstLine="0"/>
              <w:jc w:val="both"/>
              <w:rPr>
                <w:rFonts w:hint="eastAsia" w:ascii="宋体" w:hAnsi="宋体" w:eastAsia="宋体" w:cs="宋体"/>
                <w:color w:val="000000" w:themeColor="text1"/>
                <w:spacing w:val="0"/>
                <w:position w:val="0"/>
                <w:sz w:val="21"/>
                <w:szCs w:val="21"/>
                <w:highlight w:val="none"/>
                <w:shd w:val="clear" w:fill="auto"/>
                <w14:textFill>
                  <w14:solidFill>
                    <w14:schemeClr w14:val="tx1"/>
                  </w14:solidFill>
                </w14:textFill>
              </w:rPr>
            </w:pPr>
            <w:r>
              <w:rPr>
                <w:rFonts w:hint="eastAsia" w:ascii="宋体" w:hAnsi="宋体" w:eastAsia="宋体" w:cs="宋体"/>
                <w:b/>
                <w:color w:val="000000" w:themeColor="text1"/>
                <w:spacing w:val="0"/>
                <w:position w:val="0"/>
                <w:sz w:val="21"/>
                <w:szCs w:val="21"/>
                <w:highlight w:val="none"/>
                <w:shd w:val="clear" w:fill="auto"/>
                <w14:textFill>
                  <w14:solidFill>
                    <w14:schemeClr w14:val="tx1"/>
                  </w14:solidFill>
                </w14:textFill>
              </w:rPr>
              <w:t>★</w:t>
            </w:r>
            <w:r>
              <w:rPr>
                <w:rFonts w:hint="eastAsia" w:ascii="宋体" w:hAnsi="宋体" w:eastAsia="宋体" w:cs="宋体"/>
                <w:color w:val="000000" w:themeColor="text1"/>
                <w:spacing w:val="0"/>
                <w:position w:val="0"/>
                <w:sz w:val="21"/>
                <w:szCs w:val="21"/>
                <w:highlight w:val="none"/>
                <w:shd w:val="clear" w:fill="auto"/>
                <w14:textFill>
                  <w14:solidFill>
                    <w14:schemeClr w14:val="tx1"/>
                  </w14:solidFill>
                </w14:textFill>
              </w:rPr>
              <w:t>1.材质：95克三防热敏纸。</w:t>
            </w:r>
          </w:p>
          <w:p w14:paraId="6B392AAA">
            <w:pPr>
              <w:tabs>
                <w:tab w:val="center" w:pos="4153"/>
                <w:tab w:val="right" w:pos="8306"/>
              </w:tabs>
              <w:spacing w:before="0" w:after="0" w:line="480" w:lineRule="auto"/>
              <w:ind w:left="0" w:right="0" w:firstLine="0"/>
              <w:jc w:val="both"/>
              <w:rPr>
                <w:rFonts w:hint="eastAsia" w:ascii="宋体" w:hAnsi="宋体" w:eastAsia="宋体" w:cs="宋体"/>
                <w:color w:val="000000" w:themeColor="text1"/>
                <w:spacing w:val="0"/>
                <w:position w:val="0"/>
                <w:sz w:val="21"/>
                <w:szCs w:val="21"/>
                <w:highlight w:val="none"/>
                <w:shd w:val="clear" w:fill="auto"/>
                <w14:textFill>
                  <w14:solidFill>
                    <w14:schemeClr w14:val="tx1"/>
                  </w14:solidFill>
                </w14:textFill>
              </w:rPr>
            </w:pPr>
            <w:r>
              <w:rPr>
                <w:rFonts w:hint="eastAsia" w:ascii="宋体" w:hAnsi="宋体" w:eastAsia="宋体" w:cs="宋体"/>
                <w:b/>
                <w:color w:val="000000" w:themeColor="text1"/>
                <w:spacing w:val="0"/>
                <w:position w:val="0"/>
                <w:sz w:val="21"/>
                <w:szCs w:val="21"/>
                <w:highlight w:val="none"/>
                <w:shd w:val="clear" w:fill="auto"/>
                <w14:textFill>
                  <w14:solidFill>
                    <w14:schemeClr w14:val="tx1"/>
                  </w14:solidFill>
                </w14:textFill>
              </w:rPr>
              <w:t>★</w:t>
            </w:r>
            <w:r>
              <w:rPr>
                <w:rFonts w:hint="eastAsia" w:ascii="宋体" w:hAnsi="宋体" w:eastAsia="宋体" w:cs="宋体"/>
                <w:color w:val="000000" w:themeColor="text1"/>
                <w:spacing w:val="0"/>
                <w:position w:val="0"/>
                <w:sz w:val="21"/>
                <w:szCs w:val="21"/>
                <w:highlight w:val="none"/>
                <w:shd w:val="clear" w:fill="auto"/>
                <w14:textFill>
                  <w14:solidFill>
                    <w14:schemeClr w14:val="tx1"/>
                  </w14:solidFill>
                </w14:textFill>
              </w:rPr>
              <w:t>2.尺寸:177.8mm×80mm。票据分为游览联和结算联，其中游览联长度 147.8mm×80mm，结算联长度 30mm×80mm。</w:t>
            </w:r>
          </w:p>
          <w:p w14:paraId="770C3108">
            <w:pPr>
              <w:tabs>
                <w:tab w:val="center" w:pos="4153"/>
                <w:tab w:val="right" w:pos="8306"/>
              </w:tabs>
              <w:spacing w:before="0" w:after="0" w:line="480" w:lineRule="auto"/>
              <w:ind w:left="0" w:right="0" w:firstLine="0"/>
              <w:jc w:val="both"/>
              <w:rPr>
                <w:rFonts w:hint="eastAsia" w:ascii="宋体" w:hAnsi="宋体" w:eastAsia="宋体" w:cs="宋体"/>
                <w:color w:val="000000" w:themeColor="text1"/>
                <w:spacing w:val="0"/>
                <w:position w:val="0"/>
                <w:sz w:val="21"/>
                <w:szCs w:val="21"/>
                <w:highlight w:val="none"/>
                <w:shd w:val="clear" w:fill="auto"/>
                <w14:textFill>
                  <w14:solidFill>
                    <w14:schemeClr w14:val="tx1"/>
                  </w14:solidFill>
                </w14:textFill>
              </w:rPr>
            </w:pPr>
            <w:r>
              <w:rPr>
                <w:rFonts w:hint="eastAsia" w:ascii="宋体" w:hAnsi="宋体" w:eastAsia="宋体" w:cs="宋体"/>
                <w:b/>
                <w:color w:val="000000" w:themeColor="text1"/>
                <w:spacing w:val="0"/>
                <w:position w:val="0"/>
                <w:sz w:val="21"/>
                <w:szCs w:val="21"/>
                <w:highlight w:val="none"/>
                <w:shd w:val="clear" w:fill="auto"/>
                <w14:textFill>
                  <w14:solidFill>
                    <w14:schemeClr w14:val="tx1"/>
                  </w14:solidFill>
                </w14:textFill>
              </w:rPr>
              <w:t>★</w:t>
            </w:r>
            <w:r>
              <w:rPr>
                <w:rFonts w:hint="eastAsia" w:ascii="宋体" w:hAnsi="宋体" w:eastAsia="宋体" w:cs="宋体"/>
                <w:color w:val="000000" w:themeColor="text1"/>
                <w:spacing w:val="0"/>
                <w:position w:val="0"/>
                <w:sz w:val="21"/>
                <w:szCs w:val="21"/>
                <w:highlight w:val="none"/>
                <w:shd w:val="clear" w:fill="auto"/>
                <w14:textFill>
                  <w14:solidFill>
                    <w14:schemeClr w14:val="tx1"/>
                  </w14:solidFill>
                </w14:textFill>
              </w:rPr>
              <w:t>3.规格：两联连续票，两张票据之间、一张票据的两联之间有打点线；票据横向叠，一张一折，</w:t>
            </w:r>
            <w:r>
              <w:rPr>
                <w:rFonts w:hint="eastAsia" w:ascii="宋体" w:hAnsi="宋体" w:eastAsia="宋体" w:cs="宋体"/>
                <w:color w:val="000000" w:themeColor="text1"/>
                <w:spacing w:val="0"/>
                <w:position w:val="0"/>
                <w:sz w:val="21"/>
                <w:szCs w:val="21"/>
                <w:highlight w:val="none"/>
                <w:shd w:val="clear" w:fill="auto"/>
                <w:lang w:val="en-US" w:eastAsia="zh-CN"/>
                <w14:textFill>
                  <w14:solidFill>
                    <w14:schemeClr w14:val="tx1"/>
                  </w14:solidFill>
                </w14:textFill>
              </w:rPr>
              <w:t>2</w:t>
            </w:r>
            <w:r>
              <w:rPr>
                <w:rFonts w:hint="eastAsia" w:ascii="宋体" w:hAnsi="宋体" w:eastAsia="宋体" w:cs="宋体"/>
                <w:color w:val="000000" w:themeColor="text1"/>
                <w:spacing w:val="0"/>
                <w:position w:val="0"/>
                <w:sz w:val="21"/>
                <w:szCs w:val="21"/>
                <w:highlight w:val="none"/>
                <w:shd w:val="clear" w:fill="auto"/>
                <w14:textFill>
                  <w14:solidFill>
                    <w14:schemeClr w14:val="tx1"/>
                  </w14:solidFill>
                </w14:textFill>
              </w:rPr>
              <w:t>000张叠成一扎，</w:t>
            </w:r>
            <w:r>
              <w:rPr>
                <w:rFonts w:hint="eastAsia" w:ascii="宋体" w:hAnsi="宋体" w:eastAsia="宋体" w:cs="宋体"/>
                <w:color w:val="000000" w:themeColor="text1"/>
                <w:spacing w:val="0"/>
                <w:position w:val="0"/>
                <w:sz w:val="21"/>
                <w:szCs w:val="21"/>
                <w:highlight w:val="none"/>
                <w:shd w:val="clear" w:fill="auto"/>
                <w:lang w:val="en-US" w:eastAsia="zh-CN"/>
                <w14:textFill>
                  <w14:solidFill>
                    <w14:schemeClr w14:val="tx1"/>
                  </w14:solidFill>
                </w14:textFill>
              </w:rPr>
              <w:t>3</w:t>
            </w:r>
            <w:r>
              <w:rPr>
                <w:rFonts w:hint="eastAsia" w:ascii="宋体" w:hAnsi="宋体" w:eastAsia="宋体" w:cs="宋体"/>
                <w:color w:val="000000" w:themeColor="text1"/>
                <w:spacing w:val="0"/>
                <w:position w:val="0"/>
                <w:sz w:val="21"/>
                <w:szCs w:val="21"/>
                <w:highlight w:val="none"/>
                <w:shd w:val="clear" w:fill="auto"/>
                <w14:textFill>
                  <w14:solidFill>
                    <w14:schemeClr w14:val="tx1"/>
                  </w14:solidFill>
                </w14:textFill>
              </w:rPr>
              <w:t>扎装一箱；票据背面印刷黑标，以便打印机识别，出票方向为黑标先出。</w:t>
            </w:r>
          </w:p>
          <w:p w14:paraId="0B6A8686">
            <w:pPr>
              <w:tabs>
                <w:tab w:val="center" w:pos="4153"/>
                <w:tab w:val="right" w:pos="8306"/>
              </w:tabs>
              <w:spacing w:before="0" w:after="0" w:line="480" w:lineRule="auto"/>
              <w:ind w:left="0" w:right="0" w:firstLine="0"/>
              <w:jc w:val="both"/>
              <w:rPr>
                <w:rFonts w:hint="eastAsia" w:ascii="宋体" w:hAnsi="宋体" w:eastAsia="宋体" w:cs="宋体"/>
                <w:color w:val="000000" w:themeColor="text1"/>
                <w:spacing w:val="0"/>
                <w:position w:val="0"/>
                <w:sz w:val="21"/>
                <w:szCs w:val="21"/>
                <w:highlight w:val="none"/>
                <w:shd w:val="clear" w:fill="auto"/>
                <w14:textFill>
                  <w14:solidFill>
                    <w14:schemeClr w14:val="tx1"/>
                  </w14:solidFill>
                </w14:textFill>
              </w:rPr>
            </w:pPr>
            <w:r>
              <w:rPr>
                <w:rFonts w:hint="eastAsia" w:ascii="宋体" w:hAnsi="宋体" w:eastAsia="宋体" w:cs="宋体"/>
                <w:b/>
                <w:color w:val="000000" w:themeColor="text1"/>
                <w:spacing w:val="0"/>
                <w:position w:val="0"/>
                <w:sz w:val="21"/>
                <w:szCs w:val="21"/>
                <w:highlight w:val="none"/>
                <w:shd w:val="clear" w:fill="auto"/>
                <w14:textFill>
                  <w14:solidFill>
                    <w14:schemeClr w14:val="tx1"/>
                  </w14:solidFill>
                </w14:textFill>
              </w:rPr>
              <w:t>★</w:t>
            </w:r>
            <w:r>
              <w:rPr>
                <w:rFonts w:hint="eastAsia" w:ascii="宋体" w:hAnsi="宋体" w:eastAsia="宋体" w:cs="宋体"/>
                <w:color w:val="000000" w:themeColor="text1"/>
                <w:spacing w:val="0"/>
                <w:position w:val="0"/>
                <w:sz w:val="21"/>
                <w:szCs w:val="21"/>
                <w:highlight w:val="none"/>
                <w:shd w:val="clear" w:fill="auto"/>
                <w14:textFill>
                  <w14:solidFill>
                    <w14:schemeClr w14:val="tx1"/>
                  </w14:solidFill>
                </w14:textFill>
              </w:rPr>
              <w:t>4.票面颜色：正面两色、背面四色。</w:t>
            </w:r>
          </w:p>
          <w:p w14:paraId="280808B8">
            <w:pPr>
              <w:tabs>
                <w:tab w:val="center" w:pos="4153"/>
                <w:tab w:val="right" w:pos="8306"/>
              </w:tabs>
              <w:spacing w:before="0" w:after="0" w:line="480" w:lineRule="auto"/>
              <w:ind w:left="0" w:right="0" w:firstLine="0"/>
              <w:jc w:val="both"/>
              <w:rPr>
                <w:rFonts w:hint="eastAsia" w:ascii="宋体" w:hAnsi="宋体" w:eastAsia="宋体" w:cs="宋体"/>
                <w:color w:val="000000" w:themeColor="text1"/>
                <w:spacing w:val="0"/>
                <w:position w:val="0"/>
                <w:sz w:val="21"/>
                <w:szCs w:val="21"/>
                <w:highlight w:val="none"/>
                <w:shd w:val="clear" w:fill="auto"/>
                <w14:textFill>
                  <w14:solidFill>
                    <w14:schemeClr w14:val="tx1"/>
                  </w14:solidFill>
                </w14:textFill>
              </w:rPr>
            </w:pPr>
            <w:r>
              <w:rPr>
                <w:rFonts w:hint="eastAsia" w:ascii="宋体" w:hAnsi="宋体" w:eastAsia="宋体" w:cs="宋体"/>
                <w:b/>
                <w:color w:val="000000" w:themeColor="text1"/>
                <w:spacing w:val="0"/>
                <w:position w:val="0"/>
                <w:sz w:val="21"/>
                <w:szCs w:val="21"/>
                <w:highlight w:val="none"/>
                <w:shd w:val="clear" w:fill="auto"/>
                <w14:textFill>
                  <w14:solidFill>
                    <w14:schemeClr w14:val="tx1"/>
                  </w14:solidFill>
                </w14:textFill>
              </w:rPr>
              <w:t>★</w:t>
            </w:r>
            <w:r>
              <w:rPr>
                <w:rFonts w:hint="eastAsia" w:ascii="宋体" w:hAnsi="宋体" w:eastAsia="宋体" w:cs="宋体"/>
                <w:color w:val="000000" w:themeColor="text1"/>
                <w:spacing w:val="0"/>
                <w:position w:val="0"/>
                <w:sz w:val="21"/>
                <w:szCs w:val="21"/>
                <w:highlight w:val="none"/>
                <w:shd w:val="clear" w:fill="auto"/>
                <w14:textFill>
                  <w14:solidFill>
                    <w14:schemeClr w14:val="tx1"/>
                  </w14:solidFill>
                </w14:textFill>
              </w:rPr>
              <w:t>5.票据编码:按采购人提供编码印刷，两联都需印刷编码。</w:t>
            </w:r>
          </w:p>
          <w:p w14:paraId="2FDBA99F">
            <w:pPr>
              <w:tabs>
                <w:tab w:val="center" w:pos="4153"/>
                <w:tab w:val="right" w:pos="8306"/>
              </w:tabs>
              <w:spacing w:before="0" w:after="0" w:line="480" w:lineRule="auto"/>
              <w:ind w:left="0" w:right="0" w:firstLine="0"/>
              <w:jc w:val="both"/>
              <w:rPr>
                <w:rFonts w:hint="eastAsia" w:ascii="宋体" w:hAnsi="宋体" w:eastAsia="宋体" w:cs="宋体"/>
                <w:color w:val="000000" w:themeColor="text1"/>
                <w:spacing w:val="0"/>
                <w:position w:val="0"/>
                <w:sz w:val="21"/>
                <w:szCs w:val="21"/>
                <w:highlight w:val="none"/>
                <w:shd w:val="clear" w:fill="auto"/>
                <w14:textFill>
                  <w14:solidFill>
                    <w14:schemeClr w14:val="tx1"/>
                  </w14:solidFill>
                </w14:textFill>
              </w:rPr>
            </w:pPr>
            <w:r>
              <w:rPr>
                <w:rFonts w:hint="eastAsia" w:ascii="宋体" w:hAnsi="宋体" w:eastAsia="宋体" w:cs="宋体"/>
                <w:color w:val="000000" w:themeColor="text1"/>
                <w:spacing w:val="0"/>
                <w:position w:val="0"/>
                <w:sz w:val="21"/>
                <w:szCs w:val="21"/>
                <w:highlight w:val="none"/>
                <w:shd w:val="clear" w:fill="auto"/>
                <w14:textFill>
                  <w14:solidFill>
                    <w14:schemeClr w14:val="tx1"/>
                  </w14:solidFill>
                </w14:textFill>
              </w:rPr>
              <w:t>数量（</w:t>
            </w:r>
            <w:r>
              <w:rPr>
                <w:rFonts w:hint="eastAsia" w:ascii="宋体" w:hAnsi="宋体" w:eastAsia="宋体" w:cs="宋体"/>
                <w:color w:val="000000" w:themeColor="text1"/>
                <w:spacing w:val="0"/>
                <w:position w:val="0"/>
                <w:sz w:val="21"/>
                <w:szCs w:val="21"/>
                <w:highlight w:val="none"/>
                <w:shd w:val="clear" w:fill="auto"/>
                <w:lang w:eastAsia="zh-CN"/>
                <w14:textFill>
                  <w14:solidFill>
                    <w14:schemeClr w14:val="tx1"/>
                  </w14:solidFill>
                </w14:textFill>
              </w:rPr>
              <w:t>份</w:t>
            </w:r>
            <w:r>
              <w:rPr>
                <w:rFonts w:hint="eastAsia" w:ascii="宋体" w:hAnsi="宋体" w:eastAsia="宋体" w:cs="宋体"/>
                <w:color w:val="000000" w:themeColor="text1"/>
                <w:spacing w:val="0"/>
                <w:position w:val="0"/>
                <w:sz w:val="21"/>
                <w:szCs w:val="21"/>
                <w:highlight w:val="none"/>
                <w:shd w:val="clear" w:fill="auto"/>
                <w14:textFill>
                  <w14:solidFill>
                    <w14:schemeClr w14:val="tx1"/>
                  </w14:solidFill>
                </w14:textFill>
              </w:rPr>
              <w:t>）：按采购人每次下单数量定分批进行，总量</w:t>
            </w:r>
            <w:r>
              <w:rPr>
                <w:rFonts w:hint="eastAsia" w:ascii="宋体" w:hAnsi="宋体" w:eastAsia="宋体" w:cs="宋体"/>
                <w:color w:val="000000" w:themeColor="text1"/>
                <w:spacing w:val="0"/>
                <w:position w:val="0"/>
                <w:sz w:val="21"/>
                <w:szCs w:val="21"/>
                <w:highlight w:val="none"/>
                <w:shd w:val="clear" w:fill="auto"/>
                <w:lang w:val="en-US" w:eastAsia="zh-CN"/>
                <w14:textFill>
                  <w14:solidFill>
                    <w14:schemeClr w14:val="tx1"/>
                  </w14:solidFill>
                </w14:textFill>
              </w:rPr>
              <w:t>780</w:t>
            </w:r>
            <w:r>
              <w:rPr>
                <w:rFonts w:hint="eastAsia" w:ascii="宋体" w:hAnsi="宋体" w:eastAsia="宋体" w:cs="宋体"/>
                <w:color w:val="000000" w:themeColor="text1"/>
                <w:spacing w:val="0"/>
                <w:position w:val="0"/>
                <w:sz w:val="21"/>
                <w:szCs w:val="21"/>
                <w:highlight w:val="none"/>
                <w:shd w:val="clear" w:fill="auto"/>
                <w14:textFill>
                  <w14:solidFill>
                    <w14:schemeClr w14:val="tx1"/>
                  </w14:solidFill>
                </w14:textFill>
              </w:rPr>
              <w:t>万份。</w:t>
            </w:r>
          </w:p>
          <w:p w14:paraId="2CC4CECD">
            <w:pPr>
              <w:tabs>
                <w:tab w:val="center" w:pos="4153"/>
                <w:tab w:val="right" w:pos="8306"/>
              </w:tabs>
              <w:spacing w:before="0" w:after="0" w:line="480" w:lineRule="auto"/>
              <w:ind w:left="0" w:right="0" w:firstLine="0"/>
              <w:jc w:val="both"/>
              <w:rPr>
                <w:rFonts w:hint="eastAsia" w:ascii="宋体" w:hAnsi="宋体" w:eastAsia="宋体" w:cs="宋体"/>
                <w:color w:val="000000" w:themeColor="text1"/>
                <w:spacing w:val="0"/>
                <w:position w:val="0"/>
                <w:sz w:val="21"/>
                <w:szCs w:val="21"/>
                <w:highlight w:val="none"/>
                <w:shd w:val="clear" w:fill="auto"/>
                <w14:textFill>
                  <w14:solidFill>
                    <w14:schemeClr w14:val="tx1"/>
                  </w14:solidFill>
                </w14:textFill>
              </w:rPr>
            </w:pPr>
            <w:r>
              <w:rPr>
                <w:rFonts w:hint="eastAsia" w:ascii="宋体" w:hAnsi="宋体" w:eastAsia="宋体" w:cs="宋体"/>
                <w:b/>
                <w:color w:val="000000" w:themeColor="text1"/>
                <w:spacing w:val="0"/>
                <w:position w:val="0"/>
                <w:sz w:val="21"/>
                <w:szCs w:val="21"/>
                <w:highlight w:val="none"/>
                <w:shd w:val="clear" w:fill="auto"/>
                <w14:textFill>
                  <w14:solidFill>
                    <w14:schemeClr w14:val="tx1"/>
                  </w14:solidFill>
                </w14:textFill>
              </w:rPr>
              <w:t>★</w:t>
            </w:r>
            <w:r>
              <w:rPr>
                <w:rFonts w:hint="eastAsia" w:ascii="宋体" w:hAnsi="宋体" w:eastAsia="宋体" w:cs="宋体"/>
                <w:color w:val="000000" w:themeColor="text1"/>
                <w:spacing w:val="0"/>
                <w:position w:val="0"/>
                <w:sz w:val="21"/>
                <w:szCs w:val="21"/>
                <w:highlight w:val="none"/>
                <w:shd w:val="clear" w:fill="auto"/>
                <w14:textFill>
                  <w14:solidFill>
                    <w14:schemeClr w14:val="tx1"/>
                  </w14:solidFill>
                </w14:textFill>
              </w:rPr>
              <w:t>6.版面：</w:t>
            </w:r>
            <w:r>
              <w:rPr>
                <w:rFonts w:hint="eastAsia" w:ascii="宋体" w:hAnsi="宋体" w:eastAsia="宋体" w:cs="宋体"/>
                <w:color w:val="000000" w:themeColor="text1"/>
                <w:spacing w:val="0"/>
                <w:position w:val="0"/>
                <w:sz w:val="21"/>
                <w:szCs w:val="21"/>
                <w:highlight w:val="none"/>
                <w:shd w:val="clear" w:fill="auto"/>
                <w:lang w:eastAsia="zh-CN"/>
                <w14:textFill>
                  <w14:solidFill>
                    <w14:schemeClr w14:val="tx1"/>
                  </w14:solidFill>
                </w14:textFill>
              </w:rPr>
              <w:t>供应商需配合采购人需求进行票样设计优化；</w:t>
            </w:r>
            <w:r>
              <w:rPr>
                <w:rFonts w:hint="eastAsia" w:ascii="宋体" w:hAnsi="宋体" w:eastAsia="宋体" w:cs="宋体"/>
                <w:color w:val="000000" w:themeColor="text1"/>
                <w:spacing w:val="0"/>
                <w:position w:val="0"/>
                <w:sz w:val="21"/>
                <w:szCs w:val="21"/>
                <w:highlight w:val="none"/>
                <w:shd w:val="clear" w:fill="auto"/>
                <w14:textFill>
                  <w14:solidFill>
                    <w14:schemeClr w14:val="tx1"/>
                  </w14:solidFill>
                </w14:textFill>
              </w:rPr>
              <w:t>按采购人确认稿印刷（确认稿如有变动，经采购人确认后按新稿印刷）。</w:t>
            </w:r>
          </w:p>
          <w:p w14:paraId="07066C1D">
            <w:pPr>
              <w:tabs>
                <w:tab w:val="center" w:pos="4153"/>
                <w:tab w:val="right" w:pos="8306"/>
              </w:tabs>
              <w:spacing w:before="0" w:after="0" w:line="480" w:lineRule="auto"/>
              <w:ind w:left="0" w:right="0" w:firstLine="0"/>
              <w:jc w:val="both"/>
              <w:rPr>
                <w:rFonts w:hint="eastAsia" w:ascii="宋体" w:hAnsi="宋体" w:eastAsia="宋体" w:cs="宋体"/>
                <w:color w:val="000000" w:themeColor="text1"/>
                <w:spacing w:val="0"/>
                <w:position w:val="0"/>
                <w:sz w:val="21"/>
                <w:szCs w:val="21"/>
                <w:highlight w:val="none"/>
                <w:shd w:val="clear" w:fill="auto"/>
                <w14:textFill>
                  <w14:solidFill>
                    <w14:schemeClr w14:val="tx1"/>
                  </w14:solidFill>
                </w14:textFill>
              </w:rPr>
            </w:pPr>
            <w:r>
              <w:rPr>
                <w:rFonts w:hint="eastAsia" w:ascii="宋体" w:hAnsi="宋体" w:eastAsia="宋体" w:cs="宋体"/>
                <w:b/>
                <w:color w:val="000000" w:themeColor="text1"/>
                <w:spacing w:val="0"/>
                <w:position w:val="0"/>
                <w:sz w:val="21"/>
                <w:szCs w:val="21"/>
                <w:highlight w:val="none"/>
                <w:shd w:val="clear" w:fill="auto"/>
                <w14:textFill>
                  <w14:solidFill>
                    <w14:schemeClr w14:val="tx1"/>
                  </w14:solidFill>
                </w14:textFill>
              </w:rPr>
              <w:t>★</w:t>
            </w:r>
            <w:r>
              <w:rPr>
                <w:rFonts w:hint="eastAsia" w:ascii="宋体" w:hAnsi="宋体" w:eastAsia="宋体" w:cs="宋体"/>
                <w:color w:val="000000" w:themeColor="text1"/>
                <w:spacing w:val="0"/>
                <w:position w:val="0"/>
                <w:sz w:val="21"/>
                <w:szCs w:val="21"/>
                <w:highlight w:val="none"/>
                <w:shd w:val="clear" w:fill="auto"/>
                <w14:textFill>
                  <w14:solidFill>
                    <w14:schemeClr w14:val="tx1"/>
                  </w14:solidFill>
                </w14:textFill>
              </w:rPr>
              <w:t>7.包装标准：纸箱打包。</w:t>
            </w:r>
          </w:p>
          <w:p w14:paraId="4321D49C">
            <w:pPr>
              <w:tabs>
                <w:tab w:val="center" w:pos="4153"/>
                <w:tab w:val="right" w:pos="8306"/>
              </w:tabs>
              <w:spacing w:before="0" w:after="0" w:line="480" w:lineRule="auto"/>
              <w:ind w:left="0" w:right="0" w:firstLine="0"/>
              <w:jc w:val="both"/>
              <w:rPr>
                <w:rFonts w:hint="eastAsia" w:ascii="宋体" w:hAnsi="宋体" w:eastAsia="宋体" w:cs="宋体"/>
                <w:color w:val="000000" w:themeColor="text1"/>
                <w:spacing w:val="0"/>
                <w:position w:val="0"/>
                <w:sz w:val="21"/>
                <w:szCs w:val="21"/>
                <w:highlight w:val="none"/>
                <w:shd w:val="clear" w:fill="auto"/>
                <w:lang w:val="en-US" w:eastAsia="zh-CN"/>
                <w14:textFill>
                  <w14:solidFill>
                    <w14:schemeClr w14:val="tx1"/>
                  </w14:solidFill>
                </w14:textFill>
              </w:rPr>
            </w:pPr>
            <w:r>
              <w:rPr>
                <w:rFonts w:hint="eastAsia" w:ascii="宋体" w:hAnsi="宋体" w:eastAsia="宋体" w:cs="宋体"/>
                <w:color w:val="000000" w:themeColor="text1"/>
                <w:spacing w:val="0"/>
                <w:position w:val="0"/>
                <w:sz w:val="21"/>
                <w:szCs w:val="21"/>
                <w:highlight w:val="none"/>
                <w:shd w:val="clear" w:fill="auto"/>
                <w14:textFill>
                  <w14:solidFill>
                    <w14:schemeClr w14:val="tx1"/>
                  </w14:solidFill>
                </w14:textFill>
              </w:rPr>
              <w:t>★8.交货方式、地点及费用：成交供应商应在接到采购人的通知要求后，</w:t>
            </w:r>
            <w:r>
              <w:rPr>
                <w:rFonts w:hint="eastAsia" w:ascii="宋体" w:hAnsi="宋体" w:cs="宋体"/>
                <w:color w:val="000000" w:themeColor="text1"/>
                <w:spacing w:val="0"/>
                <w:position w:val="0"/>
                <w:sz w:val="21"/>
                <w:szCs w:val="21"/>
                <w:highlight w:val="none"/>
                <w:shd w:val="clear" w:fill="auto"/>
                <w:lang w:eastAsia="zh-CN"/>
                <w14:textFill>
                  <w14:solidFill>
                    <w14:schemeClr w14:val="tx1"/>
                  </w14:solidFill>
                </w14:textFill>
              </w:rPr>
              <w:t>按采购人的需求送到需求地</w:t>
            </w:r>
            <w:r>
              <w:rPr>
                <w:rFonts w:hint="eastAsia" w:ascii="宋体" w:hAnsi="宋体" w:eastAsia="宋体" w:cs="宋体"/>
                <w:color w:val="000000" w:themeColor="text1"/>
                <w:spacing w:val="0"/>
                <w:position w:val="0"/>
                <w:sz w:val="21"/>
                <w:szCs w:val="21"/>
                <w:highlight w:val="none"/>
                <w:shd w:val="clear" w:fill="auto"/>
                <w:lang w:val="en-US" w:eastAsia="zh-CN"/>
                <w14:textFill>
                  <w14:solidFill>
                    <w14:schemeClr w14:val="tx1"/>
                  </w14:solidFill>
                </w14:textFill>
              </w:rPr>
              <w:t>，(磨盘山码头、竹江码头、</w:t>
            </w:r>
            <w:r>
              <w:rPr>
                <w:rFonts w:hint="eastAsia" w:ascii="宋体" w:hAnsi="宋体" w:cs="宋体"/>
                <w:color w:val="000000" w:themeColor="text1"/>
                <w:spacing w:val="0"/>
                <w:position w:val="0"/>
                <w:sz w:val="21"/>
                <w:szCs w:val="21"/>
                <w:highlight w:val="none"/>
                <w:shd w:val="clear" w:fill="auto"/>
                <w:lang w:val="en-US" w:eastAsia="zh-CN"/>
                <w14:textFill>
                  <w14:solidFill>
                    <w14:schemeClr w14:val="tx1"/>
                  </w14:solidFill>
                </w14:textFill>
              </w:rPr>
              <w:t>大圩码头、</w:t>
            </w:r>
            <w:r>
              <w:rPr>
                <w:rFonts w:hint="eastAsia" w:ascii="宋体" w:hAnsi="宋体" w:eastAsia="宋体" w:cs="宋体"/>
                <w:color w:val="000000" w:themeColor="text1"/>
                <w:spacing w:val="0"/>
                <w:position w:val="0"/>
                <w:sz w:val="21"/>
                <w:szCs w:val="21"/>
                <w:highlight w:val="none"/>
                <w:shd w:val="clear" w:fill="auto"/>
                <w:lang w:val="en-US" w:eastAsia="zh-CN"/>
                <w14:textFill>
                  <w14:solidFill>
                    <w14:schemeClr w14:val="tx1"/>
                  </w14:solidFill>
                </w14:textFill>
              </w:rPr>
              <w:t>雁山草坪码头、阳朔龙头山码头、水东门码头、</w:t>
            </w:r>
            <w:r>
              <w:rPr>
                <w:rFonts w:hint="eastAsia" w:ascii="宋体" w:hAnsi="宋体" w:cs="宋体"/>
                <w:color w:val="000000" w:themeColor="text1"/>
                <w:spacing w:val="0"/>
                <w:position w:val="0"/>
                <w:sz w:val="21"/>
                <w:szCs w:val="21"/>
                <w:highlight w:val="none"/>
                <w:shd w:val="clear" w:fill="auto"/>
                <w:lang w:val="en-US" w:eastAsia="zh-CN"/>
                <w14:textFill>
                  <w14:solidFill>
                    <w14:schemeClr w14:val="tx1"/>
                  </w14:solidFill>
                </w14:textFill>
              </w:rPr>
              <w:t>观莲码头、福利码头、</w:t>
            </w:r>
            <w:r>
              <w:rPr>
                <w:rFonts w:hint="eastAsia" w:ascii="宋体" w:hAnsi="宋体" w:eastAsia="宋体" w:cs="宋体"/>
                <w:color w:val="000000" w:themeColor="text1"/>
                <w:spacing w:val="0"/>
                <w:position w:val="0"/>
                <w:sz w:val="21"/>
                <w:szCs w:val="21"/>
                <w:highlight w:val="none"/>
                <w:shd w:val="clear" w:fill="auto"/>
                <w:lang w:val="en-US" w:eastAsia="zh-CN"/>
                <w14:textFill>
                  <w14:solidFill>
                    <w14:schemeClr w14:val="tx1"/>
                  </w14:solidFill>
                </w14:textFill>
              </w:rPr>
              <w:t>市内安新洲临时停靠点、渔人码头等码头）紧急需求</w:t>
            </w:r>
            <w:r>
              <w:rPr>
                <w:rFonts w:hint="eastAsia" w:ascii="宋体" w:hAnsi="宋体" w:eastAsia="宋体" w:cs="宋体"/>
                <w:color w:val="000000" w:themeColor="text1"/>
                <w:spacing w:val="0"/>
                <w:position w:val="0"/>
                <w:sz w:val="21"/>
                <w:szCs w:val="21"/>
                <w:highlight w:val="none"/>
                <w:shd w:val="clear" w:fill="auto"/>
                <w14:textFill>
                  <w14:solidFill>
                    <w14:schemeClr w14:val="tx1"/>
                  </w14:solidFill>
                </w14:textFill>
              </w:rPr>
              <w:t>3小时内</w:t>
            </w:r>
            <w:r>
              <w:rPr>
                <w:rFonts w:hint="eastAsia" w:ascii="宋体" w:hAnsi="宋体" w:cs="宋体"/>
                <w:color w:val="000000" w:themeColor="text1"/>
                <w:spacing w:val="0"/>
                <w:position w:val="0"/>
                <w:sz w:val="21"/>
                <w:szCs w:val="21"/>
                <w:highlight w:val="none"/>
                <w:shd w:val="clear" w:fill="auto"/>
                <w:lang w:eastAsia="zh-CN"/>
                <w14:textFill>
                  <w14:solidFill>
                    <w14:schemeClr w14:val="tx1"/>
                  </w14:solidFill>
                </w14:textFill>
              </w:rPr>
              <w:t>将标的物从生产地</w:t>
            </w:r>
            <w:r>
              <w:rPr>
                <w:rFonts w:hint="eastAsia" w:ascii="宋体" w:hAnsi="宋体" w:eastAsia="宋体" w:cs="宋体"/>
                <w:color w:val="000000" w:themeColor="text1"/>
                <w:spacing w:val="0"/>
                <w:position w:val="0"/>
                <w:sz w:val="21"/>
                <w:szCs w:val="21"/>
                <w:highlight w:val="none"/>
                <w:shd w:val="clear" w:fill="auto"/>
                <w14:textFill>
                  <w14:solidFill>
                    <w14:schemeClr w14:val="tx1"/>
                  </w14:solidFill>
                </w14:textFill>
              </w:rPr>
              <w:t>送到</w:t>
            </w:r>
            <w:r>
              <w:rPr>
                <w:rFonts w:hint="eastAsia" w:ascii="宋体" w:hAnsi="宋体" w:cs="宋体"/>
                <w:color w:val="000000" w:themeColor="text1"/>
                <w:spacing w:val="0"/>
                <w:position w:val="0"/>
                <w:sz w:val="21"/>
                <w:szCs w:val="21"/>
                <w:highlight w:val="none"/>
                <w:shd w:val="clear" w:fill="auto"/>
                <w:lang w:eastAsia="zh-CN"/>
                <w14:textFill>
                  <w14:solidFill>
                    <w14:schemeClr w14:val="tx1"/>
                  </w14:solidFill>
                </w14:textFill>
              </w:rPr>
              <w:t>需求地</w:t>
            </w:r>
            <w:r>
              <w:rPr>
                <w:rFonts w:hint="eastAsia" w:ascii="宋体" w:hAnsi="宋体" w:eastAsia="宋体" w:cs="宋体"/>
                <w:color w:val="000000" w:themeColor="text1"/>
                <w:spacing w:val="0"/>
                <w:position w:val="0"/>
                <w:sz w:val="21"/>
                <w:szCs w:val="21"/>
                <w:highlight w:val="none"/>
                <w:shd w:val="clear" w:fill="auto"/>
                <w14:textFill>
                  <w14:solidFill>
                    <w14:schemeClr w14:val="tx1"/>
                  </w14:solidFill>
                </w14:textFill>
              </w:rPr>
              <w:t>,配送全部费用由成交供应商负担。</w:t>
            </w:r>
          </w:p>
          <w:p w14:paraId="18A6F311">
            <w:pPr>
              <w:tabs>
                <w:tab w:val="center" w:pos="4153"/>
                <w:tab w:val="right" w:pos="8306"/>
              </w:tabs>
              <w:spacing w:before="0" w:after="0" w:line="480" w:lineRule="auto"/>
              <w:ind w:left="0" w:right="0" w:firstLine="0"/>
              <w:jc w:val="both"/>
              <w:rPr>
                <w:rFonts w:hint="eastAsia" w:ascii="宋体" w:hAnsi="宋体" w:eastAsia="宋体" w:cs="宋体"/>
                <w:color w:val="000000" w:themeColor="text1"/>
                <w:spacing w:val="0"/>
                <w:position w:val="0"/>
                <w:sz w:val="21"/>
                <w:szCs w:val="21"/>
                <w:highlight w:val="none"/>
                <w:shd w:val="clear" w:fill="auto"/>
                <w14:textFill>
                  <w14:solidFill>
                    <w14:schemeClr w14:val="tx1"/>
                  </w14:solidFill>
                </w14:textFill>
              </w:rPr>
            </w:pPr>
            <w:r>
              <w:rPr>
                <w:rFonts w:hint="eastAsia" w:ascii="宋体" w:hAnsi="宋体" w:eastAsia="宋体" w:cs="宋体"/>
                <w:b/>
                <w:color w:val="000000" w:themeColor="text1"/>
                <w:spacing w:val="0"/>
                <w:position w:val="0"/>
                <w:sz w:val="21"/>
                <w:szCs w:val="21"/>
                <w:highlight w:val="none"/>
                <w:shd w:val="clear" w:fill="auto"/>
                <w14:textFill>
                  <w14:solidFill>
                    <w14:schemeClr w14:val="tx1"/>
                  </w14:solidFill>
                </w14:textFill>
              </w:rPr>
              <w:t>★</w:t>
            </w:r>
            <w:r>
              <w:rPr>
                <w:rFonts w:hint="eastAsia" w:ascii="宋体" w:hAnsi="宋体" w:eastAsia="宋体" w:cs="宋体"/>
                <w:color w:val="000000" w:themeColor="text1"/>
                <w:spacing w:val="0"/>
                <w:position w:val="0"/>
                <w:sz w:val="21"/>
                <w:szCs w:val="21"/>
                <w:highlight w:val="none"/>
                <w:shd w:val="clear" w:fill="auto"/>
                <w14:textFill>
                  <w14:solidFill>
                    <w14:schemeClr w14:val="tx1"/>
                  </w14:solidFill>
                </w14:textFill>
              </w:rPr>
              <w:t>9.交付日期：根据采购人需求，不排除在节假日。</w:t>
            </w:r>
          </w:p>
          <w:p w14:paraId="6A2F6A90">
            <w:pPr>
              <w:tabs>
                <w:tab w:val="center" w:pos="4153"/>
                <w:tab w:val="right" w:pos="8306"/>
              </w:tabs>
              <w:spacing w:before="0" w:after="0" w:line="480" w:lineRule="auto"/>
              <w:ind w:left="0" w:right="0" w:firstLine="0"/>
              <w:jc w:val="both"/>
              <w:rPr>
                <w:rFonts w:hint="eastAsia" w:ascii="宋体" w:hAnsi="宋体" w:eastAsia="宋体" w:cs="宋体"/>
                <w:color w:val="000000" w:themeColor="text1"/>
                <w:spacing w:val="0"/>
                <w:position w:val="0"/>
                <w:sz w:val="21"/>
                <w:szCs w:val="21"/>
                <w:highlight w:val="none"/>
                <w:shd w:val="clear" w:fill="auto"/>
                <w14:textFill>
                  <w14:solidFill>
                    <w14:schemeClr w14:val="tx1"/>
                  </w14:solidFill>
                </w14:textFill>
              </w:rPr>
            </w:pPr>
            <w:r>
              <w:rPr>
                <w:rFonts w:hint="eastAsia" w:ascii="宋体" w:hAnsi="宋体" w:eastAsia="宋体" w:cs="宋体"/>
                <w:b/>
                <w:color w:val="000000" w:themeColor="text1"/>
                <w:spacing w:val="0"/>
                <w:position w:val="0"/>
                <w:sz w:val="21"/>
                <w:szCs w:val="21"/>
                <w:highlight w:val="none"/>
                <w:shd w:val="clear" w:fill="auto"/>
                <w14:textFill>
                  <w14:solidFill>
                    <w14:schemeClr w14:val="tx1"/>
                  </w14:solidFill>
                </w14:textFill>
              </w:rPr>
              <w:t>★</w:t>
            </w:r>
            <w:r>
              <w:rPr>
                <w:rFonts w:hint="eastAsia" w:ascii="宋体" w:hAnsi="宋体" w:eastAsia="宋体" w:cs="宋体"/>
                <w:color w:val="000000" w:themeColor="text1"/>
                <w:spacing w:val="0"/>
                <w:position w:val="0"/>
                <w:sz w:val="21"/>
                <w:szCs w:val="21"/>
                <w:highlight w:val="none"/>
                <w:shd w:val="clear" w:fill="auto"/>
                <w14:textFill>
                  <w14:solidFill>
                    <w14:schemeClr w14:val="tx1"/>
                  </w14:solidFill>
                </w14:textFill>
              </w:rPr>
              <w:t>10.采购人对成交供应商提供的不符合要求的印刷品及服务</w:t>
            </w:r>
            <w:r>
              <w:rPr>
                <w:rFonts w:hint="eastAsia" w:ascii="宋体" w:hAnsi="宋体" w:eastAsia="宋体" w:cs="宋体"/>
                <w:color w:val="000000" w:themeColor="text1"/>
                <w:spacing w:val="0"/>
                <w:position w:val="0"/>
                <w:sz w:val="21"/>
                <w:szCs w:val="21"/>
                <w:highlight w:val="none"/>
                <w:shd w:val="clear" w:fill="auto"/>
                <w:lang w:eastAsia="zh-CN"/>
                <w14:textFill>
                  <w14:solidFill>
                    <w14:schemeClr w14:val="tx1"/>
                  </w14:solidFill>
                </w14:textFill>
              </w:rPr>
              <w:t>（如</w:t>
            </w:r>
            <w:r>
              <w:rPr>
                <w:rFonts w:hint="eastAsia" w:ascii="宋体" w:hAnsi="宋体" w:eastAsia="宋体" w:cs="宋体"/>
                <w:color w:val="000000" w:themeColor="text1"/>
                <w:spacing w:val="0"/>
                <w:position w:val="0"/>
                <w:sz w:val="21"/>
                <w:szCs w:val="21"/>
                <w:highlight w:val="none"/>
                <w:shd w:val="clear" w:fill="auto"/>
                <w14:textFill>
                  <w14:solidFill>
                    <w14:schemeClr w14:val="tx1"/>
                  </w14:solidFill>
                </w14:textFill>
              </w:rPr>
              <w:t>纸张克重</w:t>
            </w:r>
            <w:r>
              <w:rPr>
                <w:rFonts w:hint="eastAsia" w:ascii="宋体" w:hAnsi="宋体" w:eastAsia="宋体" w:cs="宋体"/>
                <w:color w:val="000000" w:themeColor="text1"/>
                <w:spacing w:val="0"/>
                <w:position w:val="0"/>
                <w:sz w:val="21"/>
                <w:szCs w:val="21"/>
                <w:highlight w:val="none"/>
                <w:shd w:val="clear" w:fill="auto"/>
                <w:lang w:eastAsia="zh-CN"/>
                <w14:textFill>
                  <w14:solidFill>
                    <w14:schemeClr w14:val="tx1"/>
                  </w14:solidFill>
                </w14:textFill>
              </w:rPr>
              <w:t>差异</w:t>
            </w:r>
            <w:r>
              <w:rPr>
                <w:rFonts w:hint="eastAsia" w:ascii="宋体" w:hAnsi="宋体" w:eastAsia="宋体" w:cs="宋体"/>
                <w:color w:val="000000" w:themeColor="text1"/>
                <w:spacing w:val="0"/>
                <w:position w:val="0"/>
                <w:sz w:val="21"/>
                <w:szCs w:val="21"/>
                <w:highlight w:val="none"/>
                <w:shd w:val="clear" w:fill="auto"/>
                <w14:textFill>
                  <w14:solidFill>
                    <w14:schemeClr w14:val="tx1"/>
                  </w14:solidFill>
                </w14:textFill>
              </w:rPr>
              <w:t>、印刷色差标准、</w:t>
            </w:r>
            <w:r>
              <w:rPr>
                <w:rFonts w:hint="eastAsia" w:ascii="宋体" w:hAnsi="宋体" w:eastAsia="宋体" w:cs="宋体"/>
                <w:color w:val="000000" w:themeColor="text1"/>
                <w:spacing w:val="0"/>
                <w:position w:val="0"/>
                <w:sz w:val="21"/>
                <w:szCs w:val="21"/>
                <w:highlight w:val="none"/>
                <w:shd w:val="clear" w:fill="auto"/>
                <w:lang w:eastAsia="zh-CN"/>
                <w14:textFill>
                  <w14:solidFill>
                    <w14:schemeClr w14:val="tx1"/>
                  </w14:solidFill>
                </w14:textFill>
              </w:rPr>
              <w:t>版面规格差异较大的）</w:t>
            </w:r>
            <w:r>
              <w:rPr>
                <w:rFonts w:hint="eastAsia" w:ascii="宋体" w:hAnsi="宋体" w:eastAsia="宋体" w:cs="宋体"/>
                <w:color w:val="000000" w:themeColor="text1"/>
                <w:spacing w:val="0"/>
                <w:position w:val="0"/>
                <w:sz w:val="21"/>
                <w:szCs w:val="21"/>
                <w:highlight w:val="none"/>
                <w:shd w:val="clear" w:fill="auto"/>
                <w14:textFill>
                  <w14:solidFill>
                    <w14:schemeClr w14:val="tx1"/>
                  </w14:solidFill>
                </w14:textFill>
              </w:rPr>
              <w:t>有</w:t>
            </w:r>
            <w:r>
              <w:rPr>
                <w:rFonts w:hint="eastAsia" w:ascii="宋体" w:hAnsi="宋体" w:eastAsia="宋体" w:cs="宋体"/>
                <w:color w:val="000000" w:themeColor="text1"/>
                <w:spacing w:val="0"/>
                <w:position w:val="0"/>
                <w:sz w:val="21"/>
                <w:szCs w:val="21"/>
                <w:highlight w:val="none"/>
                <w:shd w:val="clear" w:fill="auto"/>
                <w14:textFill>
                  <w14:solidFill>
                    <w14:schemeClr w14:val="tx1"/>
                  </w14:solidFill>
                </w14:textFill>
              </w:rPr>
              <w:t>权推迟或调整结算，并有权要求成交供应商重新免费提供服务。</w:t>
            </w:r>
          </w:p>
          <w:p w14:paraId="20BD4E2E">
            <w:pPr>
              <w:tabs>
                <w:tab w:val="center" w:pos="4153"/>
                <w:tab w:val="right" w:pos="8306"/>
              </w:tabs>
              <w:spacing w:before="0" w:after="0" w:line="480" w:lineRule="auto"/>
              <w:ind w:left="0" w:right="0" w:firstLine="0"/>
              <w:jc w:val="both"/>
              <w:rPr>
                <w:rFonts w:hint="eastAsia" w:ascii="宋体" w:hAnsi="宋体" w:eastAsia="宋体" w:cs="宋体"/>
                <w:color w:val="000000" w:themeColor="text1"/>
                <w:spacing w:val="0"/>
                <w:position w:val="0"/>
                <w:sz w:val="21"/>
                <w:szCs w:val="21"/>
                <w:highlight w:val="none"/>
                <w:shd w:val="clear" w:fill="auto"/>
                <w14:textFill>
                  <w14:solidFill>
                    <w14:schemeClr w14:val="tx1"/>
                  </w14:solidFill>
                </w14:textFill>
              </w:rPr>
            </w:pPr>
            <w:r>
              <w:rPr>
                <w:rFonts w:hint="eastAsia" w:ascii="宋体" w:hAnsi="宋体" w:eastAsia="宋体" w:cs="宋体"/>
                <w:b/>
                <w:color w:val="000000" w:themeColor="text1"/>
                <w:spacing w:val="0"/>
                <w:position w:val="0"/>
                <w:sz w:val="21"/>
                <w:szCs w:val="21"/>
                <w:highlight w:val="none"/>
                <w:shd w:val="clear" w:fill="auto"/>
                <w14:textFill>
                  <w14:solidFill>
                    <w14:schemeClr w14:val="tx1"/>
                  </w14:solidFill>
                </w14:textFill>
              </w:rPr>
              <w:t>★</w:t>
            </w:r>
            <w:r>
              <w:rPr>
                <w:rFonts w:hint="eastAsia" w:ascii="宋体" w:hAnsi="宋体" w:eastAsia="宋体" w:cs="宋体"/>
                <w:color w:val="000000" w:themeColor="text1"/>
                <w:spacing w:val="0"/>
                <w:position w:val="0"/>
                <w:sz w:val="21"/>
                <w:szCs w:val="21"/>
                <w:highlight w:val="none"/>
                <w:shd w:val="clear" w:fill="auto"/>
                <w14:textFill>
                  <w14:solidFill>
                    <w14:schemeClr w14:val="tx1"/>
                  </w14:solidFill>
                </w14:textFill>
              </w:rPr>
              <w:t>11.每批次印刷票据前需打印样票经采购人确认符合要求后印制，若实际交付票据不符合要求及服务的，采购</w:t>
            </w:r>
            <w:r>
              <w:rPr>
                <w:rFonts w:hint="eastAsia" w:ascii="宋体" w:hAnsi="宋体" w:cs="宋体"/>
                <w:color w:val="000000" w:themeColor="text1"/>
                <w:spacing w:val="0"/>
                <w:position w:val="0"/>
                <w:sz w:val="21"/>
                <w:szCs w:val="21"/>
                <w:highlight w:val="none"/>
                <w:shd w:val="clear" w:fill="auto"/>
                <w:lang w:val="en-US" w:eastAsia="zh-CN"/>
                <w14:textFill>
                  <w14:solidFill>
                    <w14:schemeClr w14:val="tx1"/>
                  </w14:solidFill>
                </w14:textFill>
              </w:rPr>
              <w:t>人</w:t>
            </w:r>
            <w:r>
              <w:rPr>
                <w:rFonts w:hint="eastAsia" w:ascii="宋体" w:hAnsi="宋体" w:eastAsia="宋体" w:cs="宋体"/>
                <w:color w:val="000000" w:themeColor="text1"/>
                <w:spacing w:val="0"/>
                <w:position w:val="0"/>
                <w:sz w:val="21"/>
                <w:szCs w:val="21"/>
                <w:highlight w:val="none"/>
                <w:shd w:val="clear" w:fill="auto"/>
                <w14:textFill>
                  <w14:solidFill>
                    <w14:schemeClr w14:val="tx1"/>
                  </w14:solidFill>
                </w14:textFill>
              </w:rPr>
              <w:t>有权推迟或调整结算，并有权要求</w:t>
            </w:r>
            <w:r>
              <w:rPr>
                <w:rFonts w:hint="eastAsia" w:ascii="宋体" w:hAnsi="宋体" w:cs="宋体"/>
                <w:color w:val="000000" w:themeColor="text1"/>
                <w:spacing w:val="0"/>
                <w:position w:val="0"/>
                <w:sz w:val="21"/>
                <w:szCs w:val="21"/>
                <w:highlight w:val="none"/>
                <w:shd w:val="clear" w:fill="auto"/>
                <w:lang w:val="en-US" w:eastAsia="zh-CN"/>
                <w14:textFill>
                  <w14:solidFill>
                    <w14:schemeClr w14:val="tx1"/>
                  </w14:solidFill>
                </w14:textFill>
              </w:rPr>
              <w:t>供应商</w:t>
            </w:r>
            <w:r>
              <w:rPr>
                <w:rFonts w:hint="eastAsia" w:ascii="宋体" w:hAnsi="宋体" w:eastAsia="宋体" w:cs="宋体"/>
                <w:color w:val="000000" w:themeColor="text1"/>
                <w:spacing w:val="0"/>
                <w:position w:val="0"/>
                <w:sz w:val="21"/>
                <w:szCs w:val="21"/>
                <w:highlight w:val="none"/>
                <w:shd w:val="clear" w:fill="auto"/>
                <w14:textFill>
                  <w14:solidFill>
                    <w14:schemeClr w14:val="tx1"/>
                  </w14:solidFill>
                </w14:textFill>
              </w:rPr>
              <w:t>重新免费提供印刷等服务。</w:t>
            </w:r>
          </w:p>
          <w:p w14:paraId="0D2F052E">
            <w:pPr>
              <w:spacing w:before="0" w:after="0" w:line="440" w:lineRule="auto"/>
              <w:ind w:left="0" w:right="0" w:firstLine="0"/>
              <w:jc w:val="left"/>
              <w:rPr>
                <w:rFonts w:hint="eastAsia" w:ascii="宋体" w:hAnsi="宋体" w:eastAsia="宋体" w:cs="宋体"/>
                <w:b/>
                <w:color w:val="000000" w:themeColor="text1"/>
                <w:spacing w:val="0"/>
                <w:position w:val="0"/>
                <w:sz w:val="21"/>
                <w:szCs w:val="21"/>
                <w:highlight w:val="none"/>
                <w:shd w:val="clear" w:fill="auto"/>
                <w14:textFill>
                  <w14:solidFill>
                    <w14:schemeClr w14:val="tx1"/>
                  </w14:solidFill>
                </w14:textFill>
              </w:rPr>
            </w:pPr>
            <w:r>
              <w:rPr>
                <w:rFonts w:hint="eastAsia" w:ascii="宋体" w:hAnsi="宋体" w:eastAsia="宋体" w:cs="宋体"/>
                <w:b/>
                <w:color w:val="000000" w:themeColor="text1"/>
                <w:spacing w:val="0"/>
                <w:position w:val="0"/>
                <w:sz w:val="21"/>
                <w:szCs w:val="21"/>
                <w:highlight w:val="none"/>
                <w:shd w:val="clear" w:fill="auto"/>
                <w14:textFill>
                  <w14:solidFill>
                    <w14:schemeClr w14:val="tx1"/>
                  </w14:solidFill>
                </w14:textFill>
              </w:rPr>
              <w:t>▲</w:t>
            </w:r>
            <w:r>
              <w:rPr>
                <w:rFonts w:hint="eastAsia" w:ascii="宋体" w:hAnsi="宋体" w:eastAsia="宋体" w:cs="宋体"/>
                <w:color w:val="000000" w:themeColor="text1"/>
                <w:spacing w:val="0"/>
                <w:position w:val="0"/>
                <w:sz w:val="21"/>
                <w:szCs w:val="21"/>
                <w:highlight w:val="none"/>
                <w:shd w:val="clear" w:fill="auto"/>
                <w14:textFill>
                  <w14:solidFill>
                    <w14:schemeClr w14:val="tx1"/>
                  </w14:solidFill>
                </w14:textFill>
              </w:rPr>
              <w:t>12.提供用于生产的设备和系统的承诺函：</w:t>
            </w:r>
          </w:p>
          <w:p w14:paraId="4BC1364E">
            <w:pPr>
              <w:spacing w:before="0" w:after="0" w:line="440" w:lineRule="auto"/>
              <w:ind w:left="0" w:right="0" w:firstLine="0"/>
              <w:jc w:val="both"/>
              <w:rPr>
                <w:rFonts w:hint="eastAsia" w:ascii="宋体" w:hAnsi="宋体" w:eastAsia="宋体" w:cs="宋体"/>
                <w:color w:val="000000" w:themeColor="text1"/>
                <w:spacing w:val="0"/>
                <w:position w:val="0"/>
                <w:sz w:val="21"/>
                <w:szCs w:val="21"/>
                <w:highlight w:val="none"/>
                <w:shd w:val="clear" w:fill="auto"/>
                <w14:textFill>
                  <w14:solidFill>
                    <w14:schemeClr w14:val="tx1"/>
                  </w14:solidFill>
                </w14:textFill>
              </w:rPr>
            </w:pPr>
            <w:r>
              <w:rPr>
                <w:rFonts w:hint="eastAsia" w:ascii="宋体" w:hAnsi="宋体" w:eastAsia="宋体" w:cs="宋体"/>
                <w:color w:val="000000" w:themeColor="text1"/>
                <w:spacing w:val="0"/>
                <w:position w:val="0"/>
                <w:sz w:val="21"/>
                <w:szCs w:val="21"/>
                <w:highlight w:val="none"/>
                <w:shd w:val="clear" w:fill="auto"/>
                <w14:textFill>
                  <w14:solidFill>
                    <w14:schemeClr w14:val="tx1"/>
                  </w14:solidFill>
                </w14:textFill>
              </w:rPr>
              <w:t>印前设备：CTP制版设备；制作票据防伪底纹软件</w:t>
            </w:r>
            <w:r>
              <w:rPr>
                <w:rFonts w:hint="eastAsia" w:ascii="宋体" w:hAnsi="宋体" w:eastAsia="宋体" w:cs="宋体"/>
                <w:color w:val="000000" w:themeColor="text1"/>
                <w:spacing w:val="0"/>
                <w:position w:val="0"/>
                <w:sz w:val="21"/>
                <w:szCs w:val="21"/>
                <w:highlight w:val="none"/>
                <w:shd w:val="clear" w:fill="auto"/>
                <w:lang w:eastAsia="zh-CN"/>
                <w14:textFill>
                  <w14:solidFill>
                    <w14:schemeClr w14:val="tx1"/>
                  </w14:solidFill>
                </w14:textFill>
              </w:rPr>
              <w:t>；彩喷机、烤板机、扫描仪、晒版机</w:t>
            </w:r>
            <w:r>
              <w:rPr>
                <w:rFonts w:hint="eastAsia" w:ascii="宋体" w:hAnsi="宋体" w:eastAsia="宋体" w:cs="宋体"/>
                <w:color w:val="000000" w:themeColor="text1"/>
                <w:spacing w:val="0"/>
                <w:position w:val="0"/>
                <w:sz w:val="21"/>
                <w:szCs w:val="21"/>
                <w:highlight w:val="none"/>
                <w:shd w:val="clear" w:fill="auto"/>
                <w14:textFill>
                  <w14:solidFill>
                    <w14:schemeClr w14:val="tx1"/>
                  </w14:solidFill>
                </w14:textFill>
              </w:rPr>
              <w:t>。</w:t>
            </w:r>
          </w:p>
          <w:p w14:paraId="504B0D66">
            <w:pPr>
              <w:spacing w:before="0" w:after="0" w:line="440" w:lineRule="auto"/>
              <w:ind w:left="0" w:right="0" w:firstLine="0"/>
              <w:jc w:val="left"/>
              <w:rPr>
                <w:rFonts w:hint="eastAsia" w:ascii="宋体" w:hAnsi="宋体" w:eastAsia="宋体" w:cs="宋体"/>
                <w:color w:val="000000" w:themeColor="text1"/>
                <w:spacing w:val="0"/>
                <w:position w:val="0"/>
                <w:sz w:val="21"/>
                <w:szCs w:val="21"/>
                <w:highlight w:val="none"/>
                <w:shd w:val="clear" w:fill="auto"/>
                <w14:textFill>
                  <w14:solidFill>
                    <w14:schemeClr w14:val="tx1"/>
                  </w14:solidFill>
                </w14:textFill>
              </w:rPr>
            </w:pPr>
            <w:r>
              <w:rPr>
                <w:rFonts w:hint="eastAsia" w:ascii="宋体" w:hAnsi="宋体" w:eastAsia="宋体" w:cs="宋体"/>
                <w:color w:val="000000" w:themeColor="text1"/>
                <w:spacing w:val="0"/>
                <w:position w:val="0"/>
                <w:sz w:val="21"/>
                <w:szCs w:val="21"/>
                <w:highlight w:val="none"/>
                <w:shd w:val="clear" w:fill="auto"/>
                <w14:textFill>
                  <w14:solidFill>
                    <w14:schemeClr w14:val="tx1"/>
                  </w14:solidFill>
                </w14:textFill>
              </w:rPr>
              <w:t>印中设备：八色以上商用表格轮转机；四色平版印刷机；5色平版印刷机；数字喷码系统；号码在线检测系统。</w:t>
            </w:r>
          </w:p>
          <w:p w14:paraId="1DBFD8EA">
            <w:pPr>
              <w:spacing w:before="0" w:after="0" w:line="440" w:lineRule="auto"/>
              <w:ind w:right="0"/>
              <w:jc w:val="both"/>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shd w:val="clear" w:fill="auto"/>
                <w14:textFill>
                  <w14:solidFill>
                    <w14:schemeClr w14:val="tx1"/>
                  </w14:solidFill>
                </w14:textFill>
              </w:rPr>
              <w:t>印后设备：切纸机；全自动塑封机。</w:t>
            </w:r>
          </w:p>
        </w:tc>
      </w:tr>
    </w:tbl>
    <w:p w14:paraId="0B691075">
      <w:pPr>
        <w:numPr>
          <w:ilvl w:val="0"/>
          <w:numId w:val="7"/>
        </w:numPr>
        <w:spacing w:line="36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商务</w:t>
      </w:r>
      <w:r>
        <w:rPr>
          <w:rFonts w:hint="eastAsia" w:ascii="宋体" w:hAnsi="宋体" w:cs="宋体"/>
          <w:b/>
          <w:color w:val="000000" w:themeColor="text1"/>
          <w:sz w:val="21"/>
          <w:szCs w:val="21"/>
          <w:highlight w:val="none"/>
          <w:lang w:val="en-US" w:eastAsia="zh-CN"/>
          <w14:textFill>
            <w14:solidFill>
              <w14:schemeClr w14:val="tx1"/>
            </w14:solidFill>
          </w14:textFill>
        </w:rPr>
        <w:t>要</w:t>
      </w:r>
      <w:r>
        <w:rPr>
          <w:rFonts w:hint="eastAsia" w:ascii="宋体" w:hAnsi="宋体" w:eastAsia="宋体" w:cs="宋体"/>
          <w:b/>
          <w:color w:val="000000" w:themeColor="text1"/>
          <w:sz w:val="21"/>
          <w:szCs w:val="21"/>
          <w:highlight w:val="none"/>
          <w14:textFill>
            <w14:solidFill>
              <w14:schemeClr w14:val="tx1"/>
            </w14:solidFill>
          </w14:textFill>
        </w:rPr>
        <w:t>求：</w:t>
      </w:r>
    </w:p>
    <w:p w14:paraId="771ACC71">
      <w:pPr>
        <w:spacing w:before="0" w:after="0" w:line="360" w:lineRule="auto"/>
        <w:ind w:left="0" w:right="0" w:firstLine="422"/>
        <w:jc w:val="both"/>
        <w:rPr>
          <w:rFonts w:hint="eastAsia" w:ascii="宋体" w:hAnsi="宋体" w:eastAsia="宋体" w:cs="宋体"/>
          <w:color w:val="000000" w:themeColor="text1"/>
          <w:spacing w:val="0"/>
          <w:position w:val="0"/>
          <w:sz w:val="21"/>
          <w:szCs w:val="21"/>
          <w:highlight w:val="none"/>
          <w:shd w:val="clear" w:fill="auto"/>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w:t>
      </w:r>
      <w:r>
        <w:rPr>
          <w:rFonts w:hint="eastAsia" w:ascii="宋体" w:hAnsi="宋体" w:eastAsia="宋体" w:cs="宋体"/>
          <w:b/>
          <w:color w:val="000000" w:themeColor="text1"/>
          <w:spacing w:val="0"/>
          <w:position w:val="0"/>
          <w:sz w:val="21"/>
          <w:szCs w:val="21"/>
          <w:highlight w:val="none"/>
          <w:shd w:val="clear" w:fill="auto"/>
          <w14:textFill>
            <w14:solidFill>
              <w14:schemeClr w14:val="tx1"/>
            </w14:solidFill>
          </w14:textFill>
        </w:rPr>
        <w:t>1.服务期</w:t>
      </w:r>
      <w:r>
        <w:rPr>
          <w:rFonts w:hint="eastAsia" w:ascii="宋体" w:hAnsi="宋体" w:eastAsia="宋体" w:cs="宋体"/>
          <w:color w:val="000000" w:themeColor="text1"/>
          <w:spacing w:val="0"/>
          <w:position w:val="0"/>
          <w:sz w:val="21"/>
          <w:szCs w:val="21"/>
          <w:highlight w:val="none"/>
          <w:shd w:val="clear" w:fill="auto"/>
          <w14:textFill>
            <w14:solidFill>
              <w14:schemeClr w14:val="tx1"/>
            </w14:solidFill>
          </w14:textFill>
        </w:rPr>
        <w:t>：自合同签订之日起至全部印刷服务结束为止，单项服务成果按采购人要求时间内完成。</w:t>
      </w:r>
    </w:p>
    <w:p w14:paraId="7BCDB702">
      <w:pPr>
        <w:spacing w:before="0" w:after="0" w:line="360" w:lineRule="auto"/>
        <w:ind w:left="0" w:right="0" w:firstLine="422"/>
        <w:jc w:val="left"/>
        <w:rPr>
          <w:rFonts w:hint="eastAsia" w:ascii="宋体" w:hAnsi="宋体" w:eastAsia="宋体" w:cs="宋体"/>
          <w:color w:val="000000" w:themeColor="text1"/>
          <w:spacing w:val="0"/>
          <w:position w:val="0"/>
          <w:sz w:val="21"/>
          <w:szCs w:val="21"/>
          <w:highlight w:val="none"/>
          <w:shd w:val="clear" w:fill="auto"/>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w:t>
      </w:r>
      <w:r>
        <w:rPr>
          <w:rFonts w:hint="eastAsia" w:ascii="宋体" w:hAnsi="宋体" w:eastAsia="宋体" w:cs="宋体"/>
          <w:b/>
          <w:color w:val="000000" w:themeColor="text1"/>
          <w:spacing w:val="0"/>
          <w:position w:val="0"/>
          <w:sz w:val="21"/>
          <w:szCs w:val="21"/>
          <w:highlight w:val="none"/>
          <w:shd w:val="clear" w:fill="auto"/>
          <w14:textFill>
            <w14:solidFill>
              <w14:schemeClr w14:val="tx1"/>
            </w14:solidFill>
          </w14:textFill>
        </w:rPr>
        <w:t>2.验收标准</w:t>
      </w:r>
      <w:r>
        <w:rPr>
          <w:rFonts w:hint="eastAsia" w:ascii="宋体" w:hAnsi="宋体" w:eastAsia="宋体" w:cs="宋体"/>
          <w:color w:val="000000" w:themeColor="text1"/>
          <w:spacing w:val="0"/>
          <w:position w:val="0"/>
          <w:sz w:val="21"/>
          <w:szCs w:val="21"/>
          <w:highlight w:val="none"/>
          <w:shd w:val="clear" w:fill="auto"/>
          <w14:textFill>
            <w14:solidFill>
              <w14:schemeClr w14:val="tx1"/>
            </w14:solidFill>
          </w14:textFill>
        </w:rPr>
        <w:t>：采购人将根据《关于印发广西壮族自治区政府采购项目履约验收管理办法的通知》(桂财采〔2015〕22号)规定的验收程序，按照磋商文件采购要求及响应文件承诺组织验收，验收合格后支付相关服务价款。</w:t>
      </w:r>
    </w:p>
    <w:p w14:paraId="37D3F474">
      <w:pPr>
        <w:tabs>
          <w:tab w:val="left" w:pos="840"/>
        </w:tabs>
        <w:spacing w:before="0" w:after="0" w:line="360" w:lineRule="auto"/>
        <w:ind w:left="0" w:right="0" w:firstLine="422"/>
        <w:jc w:val="both"/>
        <w:rPr>
          <w:rFonts w:hint="eastAsia" w:ascii="宋体" w:hAnsi="宋体" w:eastAsia="宋体" w:cs="宋体"/>
          <w:color w:val="000000" w:themeColor="text1"/>
          <w:spacing w:val="0"/>
          <w:position w:val="0"/>
          <w:sz w:val="21"/>
          <w:szCs w:val="21"/>
          <w:highlight w:val="none"/>
          <w:shd w:val="clear" w:fill="auto"/>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w:t>
      </w:r>
      <w:r>
        <w:rPr>
          <w:rFonts w:hint="eastAsia" w:ascii="宋体" w:hAnsi="宋体" w:eastAsia="宋体" w:cs="宋体"/>
          <w:b/>
          <w:color w:val="000000" w:themeColor="text1"/>
          <w:spacing w:val="0"/>
          <w:position w:val="0"/>
          <w:sz w:val="21"/>
          <w:szCs w:val="21"/>
          <w:highlight w:val="none"/>
          <w:shd w:val="clear" w:fill="auto"/>
          <w14:textFill>
            <w14:solidFill>
              <w14:schemeClr w14:val="tx1"/>
            </w14:solidFill>
          </w14:textFill>
        </w:rPr>
        <w:t>3.付款方式</w:t>
      </w:r>
      <w:r>
        <w:rPr>
          <w:rFonts w:hint="eastAsia" w:ascii="宋体" w:hAnsi="宋体" w:eastAsia="宋体" w:cs="宋体"/>
          <w:color w:val="000000" w:themeColor="text1"/>
          <w:spacing w:val="0"/>
          <w:position w:val="0"/>
          <w:sz w:val="21"/>
          <w:szCs w:val="21"/>
          <w:highlight w:val="none"/>
          <w:shd w:val="clear" w:fill="auto"/>
          <w14:textFill>
            <w14:solidFill>
              <w14:schemeClr w14:val="tx1"/>
            </w14:solidFill>
          </w14:textFill>
        </w:rPr>
        <w:t>：分批次结算</w:t>
      </w:r>
      <w:r>
        <w:rPr>
          <w:rFonts w:hint="eastAsia" w:ascii="宋体" w:hAnsi="宋体" w:eastAsia="宋体" w:cs="宋体"/>
          <w:color w:val="000000" w:themeColor="text1"/>
          <w:spacing w:val="0"/>
          <w:position w:val="0"/>
          <w:sz w:val="21"/>
          <w:szCs w:val="21"/>
          <w:highlight w:val="none"/>
          <w:shd w:val="clear" w:fill="auto"/>
          <w14:textFill>
            <w14:solidFill>
              <w14:schemeClr w14:val="tx1"/>
            </w14:solidFill>
          </w14:textFill>
        </w:rPr>
        <w:t>。根据采购人需求，分批次订购票据，每批次验收产品无误后,收到成交供应商开具发票后3个月内付款。</w:t>
      </w:r>
    </w:p>
    <w:p w14:paraId="003ADD05">
      <w:pPr>
        <w:tabs>
          <w:tab w:val="left" w:pos="840"/>
        </w:tabs>
        <w:spacing w:before="0" w:after="0" w:line="360" w:lineRule="auto"/>
        <w:ind w:left="0" w:right="0" w:firstLine="422"/>
        <w:jc w:val="both"/>
        <w:rPr>
          <w:rFonts w:hint="eastAsia" w:ascii="宋体" w:hAnsi="宋体" w:eastAsia="宋体" w:cs="宋体"/>
          <w:b/>
          <w:color w:val="000000" w:themeColor="text1"/>
          <w:spacing w:val="0"/>
          <w:position w:val="0"/>
          <w:sz w:val="21"/>
          <w:szCs w:val="21"/>
          <w:highlight w:val="none"/>
          <w:shd w:val="clear" w:fill="auto"/>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w:t>
      </w:r>
      <w:r>
        <w:rPr>
          <w:rFonts w:hint="eastAsia" w:ascii="宋体" w:hAnsi="宋体" w:eastAsia="宋体" w:cs="宋体"/>
          <w:b/>
          <w:color w:val="000000" w:themeColor="text1"/>
          <w:spacing w:val="0"/>
          <w:position w:val="0"/>
          <w:sz w:val="21"/>
          <w:szCs w:val="21"/>
          <w:highlight w:val="none"/>
          <w:shd w:val="clear" w:fill="auto"/>
          <w14:textFill>
            <w14:solidFill>
              <w14:schemeClr w14:val="tx1"/>
            </w14:solidFill>
          </w14:textFill>
        </w:rPr>
        <w:t>4.本项目采购预算金额（人民币）：</w:t>
      </w:r>
      <w:r>
        <w:rPr>
          <w:rFonts w:hint="eastAsia" w:ascii="宋体" w:hAnsi="宋体" w:eastAsia="宋体" w:cs="宋体"/>
          <w:b/>
          <w:bCs/>
          <w:color w:val="000000" w:themeColor="text1"/>
          <w:sz w:val="21"/>
          <w:szCs w:val="21"/>
          <w:highlight w:val="none"/>
          <w14:textFill>
            <w14:solidFill>
              <w14:schemeClr w14:val="tx1"/>
            </w14:solidFill>
          </w14:textFill>
        </w:rPr>
        <w:t>壹佰</w:t>
      </w:r>
      <w:r>
        <w:rPr>
          <w:rFonts w:hint="eastAsia" w:ascii="宋体" w:hAnsi="宋体" w:eastAsia="宋体" w:cs="宋体"/>
          <w:b/>
          <w:bCs/>
          <w:color w:val="000000" w:themeColor="text1"/>
          <w:sz w:val="21"/>
          <w:szCs w:val="21"/>
          <w:highlight w:val="none"/>
          <w:lang w:eastAsia="zh-CN"/>
          <w14:textFill>
            <w14:solidFill>
              <w14:schemeClr w14:val="tx1"/>
            </w14:solidFill>
          </w14:textFill>
        </w:rPr>
        <w:t>玖拾伍</w:t>
      </w:r>
      <w:r>
        <w:rPr>
          <w:rFonts w:hint="eastAsia" w:ascii="宋体" w:hAnsi="宋体" w:eastAsia="宋体" w:cs="宋体"/>
          <w:b/>
          <w:bCs/>
          <w:color w:val="000000" w:themeColor="text1"/>
          <w:spacing w:val="0"/>
          <w:position w:val="0"/>
          <w:sz w:val="21"/>
          <w:szCs w:val="21"/>
          <w:highlight w:val="none"/>
          <w:shd w:val="clear" w:fill="auto"/>
          <w14:textFill>
            <w14:solidFill>
              <w14:schemeClr w14:val="tx1"/>
            </w14:solidFill>
          </w14:textFill>
        </w:rPr>
        <w:t>万元整（¥</w:t>
      </w:r>
      <w:r>
        <w:rPr>
          <w:rFonts w:hint="eastAsia" w:ascii="宋体" w:hAnsi="宋体" w:eastAsia="宋体" w:cs="宋体"/>
          <w:b/>
          <w:bCs/>
          <w:color w:val="000000" w:themeColor="text1"/>
          <w:spacing w:val="0"/>
          <w:position w:val="0"/>
          <w:sz w:val="21"/>
          <w:szCs w:val="21"/>
          <w:highlight w:val="none"/>
          <w:shd w:val="clear" w:fill="auto"/>
          <w:lang w:val="en-US" w:eastAsia="zh-CN"/>
          <w14:textFill>
            <w14:solidFill>
              <w14:schemeClr w14:val="tx1"/>
            </w14:solidFill>
          </w14:textFill>
        </w:rPr>
        <w:t>1950000.00</w:t>
      </w:r>
      <w:r>
        <w:rPr>
          <w:rFonts w:hint="eastAsia" w:ascii="宋体" w:hAnsi="宋体" w:eastAsia="宋体" w:cs="宋体"/>
          <w:b/>
          <w:bCs/>
          <w:color w:val="000000" w:themeColor="text1"/>
          <w:spacing w:val="0"/>
          <w:position w:val="0"/>
          <w:sz w:val="21"/>
          <w:szCs w:val="21"/>
          <w:highlight w:val="none"/>
          <w:shd w:val="clear" w:fill="auto"/>
          <w14:textFill>
            <w14:solidFill>
              <w14:schemeClr w14:val="tx1"/>
            </w14:solidFill>
          </w14:textFill>
        </w:rPr>
        <w:t>元）,</w:t>
      </w:r>
      <w:r>
        <w:rPr>
          <w:rFonts w:hint="eastAsia" w:ascii="宋体" w:hAnsi="宋体" w:eastAsia="宋体" w:cs="宋体"/>
          <w:b/>
          <w:bCs/>
          <w:color w:val="000000" w:themeColor="text1"/>
          <w:sz w:val="21"/>
          <w:szCs w:val="21"/>
          <w:highlight w:val="none"/>
          <w:lang w:eastAsia="zh-CN"/>
          <w14:textFill>
            <w14:solidFill>
              <w14:schemeClr w14:val="tx1"/>
            </w14:solidFill>
          </w14:textFill>
        </w:rPr>
        <w:t>数量为</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780万份，</w:t>
      </w:r>
      <w:r>
        <w:rPr>
          <w:rFonts w:hint="eastAsia" w:ascii="宋体" w:hAnsi="宋体" w:eastAsia="宋体" w:cs="宋体"/>
          <w:b/>
          <w:color w:val="000000" w:themeColor="text1"/>
          <w:spacing w:val="0"/>
          <w:position w:val="0"/>
          <w:sz w:val="21"/>
          <w:szCs w:val="21"/>
          <w:highlight w:val="none"/>
          <w:shd w:val="clear" w:fill="auto"/>
          <w14:textFill>
            <w14:solidFill>
              <w14:schemeClr w14:val="tx1"/>
            </w14:solidFill>
          </w14:textFill>
        </w:rPr>
        <w:t>单张票最高限价</w:t>
      </w:r>
      <w:r>
        <w:rPr>
          <w:rFonts w:hint="eastAsia" w:ascii="宋体" w:hAnsi="宋体" w:eastAsia="宋体" w:cs="宋体"/>
          <w:b/>
          <w:color w:val="000000" w:themeColor="text1"/>
          <w:spacing w:val="0"/>
          <w:position w:val="0"/>
          <w:sz w:val="21"/>
          <w:szCs w:val="21"/>
          <w:highlight w:val="none"/>
          <w:shd w:val="clear" w:fill="auto"/>
          <w:lang w:val="en-US" w:eastAsia="zh-CN"/>
          <w14:textFill>
            <w14:solidFill>
              <w14:schemeClr w14:val="tx1"/>
            </w14:solidFill>
          </w14:textFill>
        </w:rPr>
        <w:t>0.25元，</w:t>
      </w:r>
      <w:r>
        <w:rPr>
          <w:rFonts w:hint="eastAsia" w:ascii="宋体" w:hAnsi="宋体" w:eastAsia="宋体" w:cs="宋体"/>
          <w:b/>
          <w:color w:val="000000" w:themeColor="text1"/>
          <w:spacing w:val="0"/>
          <w:position w:val="0"/>
          <w:sz w:val="21"/>
          <w:szCs w:val="21"/>
          <w:highlight w:val="none"/>
          <w:shd w:val="clear" w:fill="auto"/>
          <w14:textFill>
            <w14:solidFill>
              <w14:schemeClr w14:val="tx1"/>
            </w14:solidFill>
          </w14:textFill>
        </w:rPr>
        <w:t>供应商报价超出采购预算金额的，响应文件按无效处理。</w:t>
      </w:r>
    </w:p>
    <w:p w14:paraId="6D1B271F">
      <w:pPr>
        <w:tabs>
          <w:tab w:val="left" w:pos="840"/>
        </w:tabs>
        <w:spacing w:before="0" w:after="0" w:line="360" w:lineRule="auto"/>
        <w:ind w:left="0" w:right="0" w:firstLine="422"/>
        <w:jc w:val="both"/>
        <w:outlineLvl w:val="2"/>
        <w:rPr>
          <w:rFonts w:hint="eastAsia" w:ascii="宋体" w:hAnsi="宋体" w:eastAsia="宋体" w:cs="宋体"/>
          <w:b/>
          <w:color w:val="000000" w:themeColor="text1"/>
          <w:spacing w:val="0"/>
          <w:position w:val="0"/>
          <w:sz w:val="21"/>
          <w:szCs w:val="21"/>
          <w:highlight w:val="none"/>
          <w:shd w:val="clear" w:fill="auto"/>
          <w14:textFill>
            <w14:solidFill>
              <w14:schemeClr w14:val="tx1"/>
            </w14:solidFill>
          </w14:textFill>
        </w:rPr>
      </w:pPr>
      <w:bookmarkStart w:id="278" w:name="_Toc7927"/>
      <w:bookmarkStart w:id="279" w:name="_Toc16328"/>
      <w:bookmarkStart w:id="280" w:name="_Toc12706"/>
      <w:bookmarkStart w:id="281" w:name="_Toc24238"/>
      <w:bookmarkStart w:id="282" w:name="_Toc2484"/>
      <w:r>
        <w:rPr>
          <w:rFonts w:hint="eastAsia" w:ascii="宋体" w:hAnsi="宋体" w:eastAsia="宋体" w:cs="宋体"/>
          <w:b/>
          <w:bCs/>
          <w:color w:val="000000" w:themeColor="text1"/>
          <w:sz w:val="21"/>
          <w:szCs w:val="21"/>
          <w:highlight w:val="none"/>
          <w14:textFill>
            <w14:solidFill>
              <w14:schemeClr w14:val="tx1"/>
            </w14:solidFill>
          </w14:textFill>
        </w:rPr>
        <w:t>★</w:t>
      </w:r>
      <w:r>
        <w:rPr>
          <w:rFonts w:hint="eastAsia" w:ascii="宋体" w:hAnsi="宋体" w:eastAsia="宋体" w:cs="宋体"/>
          <w:b/>
          <w:color w:val="000000" w:themeColor="text1"/>
          <w:spacing w:val="0"/>
          <w:position w:val="0"/>
          <w:sz w:val="21"/>
          <w:szCs w:val="21"/>
          <w:highlight w:val="none"/>
          <w:shd w:val="clear" w:fill="auto"/>
          <w14:textFill>
            <w14:solidFill>
              <w14:schemeClr w14:val="tx1"/>
            </w14:solidFill>
          </w14:textFill>
        </w:rPr>
        <w:t>5.本项目专门面向中小企业，所属行业为其他未列明行业。</w:t>
      </w:r>
      <w:bookmarkEnd w:id="278"/>
      <w:bookmarkEnd w:id="279"/>
      <w:r>
        <w:rPr>
          <w:rFonts w:hint="eastAsia" w:ascii="宋体" w:hAnsi="宋体" w:eastAsia="宋体" w:cs="宋体"/>
          <w:b/>
          <w:color w:val="000000" w:themeColor="text1"/>
          <w:spacing w:val="0"/>
          <w:position w:val="0"/>
          <w:sz w:val="21"/>
          <w:szCs w:val="21"/>
          <w:highlight w:val="none"/>
          <w:shd w:val="clear" w:fill="auto"/>
          <w:lang w:eastAsia="zh-CN"/>
          <w14:textFill>
            <w14:solidFill>
              <w14:schemeClr w14:val="tx1"/>
            </w14:solidFill>
          </w14:textFill>
        </w:rPr>
        <w:t>保证质量</w:t>
      </w:r>
      <w:r>
        <w:rPr>
          <w:rFonts w:hint="eastAsia" w:ascii="宋体" w:hAnsi="宋体" w:eastAsia="宋体" w:cs="宋体"/>
          <w:b/>
          <w:color w:val="000000" w:themeColor="text1"/>
          <w:spacing w:val="0"/>
          <w:position w:val="0"/>
          <w:sz w:val="21"/>
          <w:szCs w:val="21"/>
          <w:highlight w:val="none"/>
          <w:shd w:val="clear" w:fill="auto"/>
          <w14:textFill>
            <w14:solidFill>
              <w14:schemeClr w14:val="tx1"/>
            </w14:solidFill>
          </w14:textFill>
        </w:rPr>
        <w:t>不允许分包转包，若外包印刷视同违约取消合同。</w:t>
      </w:r>
      <w:bookmarkEnd w:id="280"/>
      <w:bookmarkEnd w:id="281"/>
      <w:bookmarkEnd w:id="282"/>
    </w:p>
    <w:p w14:paraId="36CEB1D0">
      <w:pPr>
        <w:tabs>
          <w:tab w:val="left" w:pos="840"/>
        </w:tabs>
        <w:spacing w:before="0" w:after="0" w:line="360" w:lineRule="auto"/>
        <w:ind w:left="0" w:right="0" w:firstLine="422"/>
        <w:jc w:val="both"/>
        <w:rPr>
          <w:rFonts w:hint="eastAsia" w:ascii="宋体" w:hAnsi="宋体" w:eastAsia="宋体" w:cs="宋体"/>
          <w:b/>
          <w:color w:val="000000" w:themeColor="text1"/>
          <w:spacing w:val="0"/>
          <w:position w:val="0"/>
          <w:sz w:val="21"/>
          <w:szCs w:val="21"/>
          <w:highlight w:val="none"/>
          <w:shd w:val="clear" w:fill="auto"/>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w:t>
      </w:r>
      <w:r>
        <w:rPr>
          <w:rFonts w:hint="eastAsia" w:ascii="宋体" w:hAnsi="宋体" w:eastAsia="宋体" w:cs="宋体"/>
          <w:b/>
          <w:color w:val="000000" w:themeColor="text1"/>
          <w:spacing w:val="0"/>
          <w:position w:val="0"/>
          <w:sz w:val="21"/>
          <w:szCs w:val="21"/>
          <w:highlight w:val="none"/>
          <w:shd w:val="clear" w:fill="auto"/>
          <w14:textFill>
            <w14:solidFill>
              <w14:schemeClr w14:val="tx1"/>
            </w14:solidFill>
          </w14:textFill>
        </w:rPr>
        <w:t>6.</w:t>
      </w:r>
      <w:r>
        <w:rPr>
          <w:rFonts w:hint="eastAsia" w:ascii="宋体" w:hAnsi="宋体" w:eastAsia="宋体" w:cs="宋体"/>
          <w:b/>
          <w:bCs w:val="0"/>
          <w:color w:val="000000" w:themeColor="text1"/>
          <w:spacing w:val="0"/>
          <w:position w:val="0"/>
          <w:sz w:val="21"/>
          <w:szCs w:val="21"/>
          <w:highlight w:val="none"/>
          <w:shd w:val="clear" w:fill="auto"/>
          <w14:textFill>
            <w14:solidFill>
              <w14:schemeClr w14:val="tx1"/>
            </w14:solidFill>
          </w14:textFill>
        </w:rPr>
        <w:t>本项目</w:t>
      </w:r>
      <w:r>
        <w:rPr>
          <w:rFonts w:hint="eastAsia" w:ascii="宋体" w:hAnsi="宋体" w:cs="宋体"/>
          <w:b/>
          <w:bCs w:val="0"/>
          <w:color w:val="000000" w:themeColor="text1"/>
          <w:spacing w:val="0"/>
          <w:position w:val="0"/>
          <w:sz w:val="21"/>
          <w:szCs w:val="21"/>
          <w:highlight w:val="none"/>
          <w:shd w:val="clear" w:fill="auto"/>
          <w:lang w:eastAsia="zh-CN"/>
          <w14:textFill>
            <w14:solidFill>
              <w14:schemeClr w14:val="tx1"/>
            </w14:solidFill>
          </w14:textFill>
        </w:rPr>
        <w:t>供应商</w:t>
      </w:r>
      <w:r>
        <w:rPr>
          <w:rFonts w:hint="eastAsia" w:ascii="宋体" w:hAnsi="宋体" w:eastAsia="宋体" w:cs="宋体"/>
          <w:b/>
          <w:bCs w:val="0"/>
          <w:color w:val="000000" w:themeColor="text1"/>
          <w:spacing w:val="0"/>
          <w:position w:val="0"/>
          <w:sz w:val="21"/>
          <w:szCs w:val="21"/>
          <w:highlight w:val="none"/>
          <w:shd w:val="clear" w:fill="auto"/>
          <w14:textFill>
            <w14:solidFill>
              <w14:schemeClr w14:val="tx1"/>
            </w14:solidFill>
          </w14:textFill>
        </w:rPr>
        <w:t>接到</w:t>
      </w:r>
      <w:r>
        <w:rPr>
          <w:rFonts w:hint="eastAsia" w:ascii="宋体" w:hAnsi="宋体" w:cs="宋体"/>
          <w:b/>
          <w:bCs w:val="0"/>
          <w:color w:val="000000" w:themeColor="text1"/>
          <w:spacing w:val="0"/>
          <w:position w:val="0"/>
          <w:sz w:val="21"/>
          <w:szCs w:val="21"/>
          <w:highlight w:val="none"/>
          <w:shd w:val="clear" w:fill="auto"/>
          <w:lang w:eastAsia="zh-CN"/>
          <w14:textFill>
            <w14:solidFill>
              <w14:schemeClr w14:val="tx1"/>
            </w14:solidFill>
          </w14:textFill>
        </w:rPr>
        <w:t>采购人</w:t>
      </w:r>
      <w:r>
        <w:rPr>
          <w:rFonts w:hint="eastAsia" w:ascii="宋体" w:hAnsi="宋体" w:eastAsia="宋体" w:cs="宋体"/>
          <w:b/>
          <w:bCs w:val="0"/>
          <w:color w:val="000000" w:themeColor="text1"/>
          <w:spacing w:val="0"/>
          <w:position w:val="0"/>
          <w:sz w:val="21"/>
          <w:szCs w:val="21"/>
          <w:highlight w:val="none"/>
          <w:shd w:val="clear" w:fill="auto"/>
          <w14:textFill>
            <w14:solidFill>
              <w14:schemeClr w14:val="tx1"/>
            </w14:solidFill>
          </w14:textFill>
        </w:rPr>
        <w:t>送货通知，</w:t>
      </w:r>
      <w:r>
        <w:rPr>
          <w:rFonts w:hint="eastAsia" w:ascii="宋体" w:hAnsi="宋体" w:cs="宋体"/>
          <w:b/>
          <w:bCs w:val="0"/>
          <w:color w:val="000000" w:themeColor="text1"/>
          <w:spacing w:val="0"/>
          <w:position w:val="0"/>
          <w:sz w:val="21"/>
          <w:szCs w:val="21"/>
          <w:highlight w:val="none"/>
          <w:shd w:val="clear" w:fill="auto"/>
          <w:lang w:eastAsia="zh-CN"/>
          <w14:textFill>
            <w14:solidFill>
              <w14:schemeClr w14:val="tx1"/>
            </w14:solidFill>
          </w14:textFill>
        </w:rPr>
        <w:t>按采购人的需求送到需求地</w:t>
      </w:r>
      <w:r>
        <w:rPr>
          <w:rFonts w:hint="eastAsia" w:ascii="宋体" w:hAnsi="宋体" w:eastAsia="宋体" w:cs="宋体"/>
          <w:b/>
          <w:bCs w:val="0"/>
          <w:color w:val="000000" w:themeColor="text1"/>
          <w:spacing w:val="0"/>
          <w:position w:val="0"/>
          <w:sz w:val="21"/>
          <w:szCs w:val="21"/>
          <w:highlight w:val="none"/>
          <w:shd w:val="clear" w:fill="auto"/>
          <w:lang w:val="en-US" w:eastAsia="zh-CN"/>
          <w14:textFill>
            <w14:solidFill>
              <w14:schemeClr w14:val="tx1"/>
            </w14:solidFill>
          </w14:textFill>
        </w:rPr>
        <w:t>，(磨盘山码头、竹江码头、</w:t>
      </w:r>
      <w:r>
        <w:rPr>
          <w:rFonts w:hint="eastAsia" w:ascii="宋体" w:hAnsi="宋体" w:cs="宋体"/>
          <w:b/>
          <w:bCs w:val="0"/>
          <w:color w:val="000000" w:themeColor="text1"/>
          <w:spacing w:val="0"/>
          <w:position w:val="0"/>
          <w:sz w:val="21"/>
          <w:szCs w:val="21"/>
          <w:highlight w:val="none"/>
          <w:shd w:val="clear" w:fill="auto"/>
          <w:lang w:val="en-US" w:eastAsia="zh-CN"/>
          <w14:textFill>
            <w14:solidFill>
              <w14:schemeClr w14:val="tx1"/>
            </w14:solidFill>
          </w14:textFill>
        </w:rPr>
        <w:t>大圩码头、</w:t>
      </w:r>
      <w:r>
        <w:rPr>
          <w:rFonts w:hint="eastAsia" w:ascii="宋体" w:hAnsi="宋体" w:eastAsia="宋体" w:cs="宋体"/>
          <w:b/>
          <w:bCs w:val="0"/>
          <w:color w:val="000000" w:themeColor="text1"/>
          <w:spacing w:val="0"/>
          <w:position w:val="0"/>
          <w:sz w:val="21"/>
          <w:szCs w:val="21"/>
          <w:highlight w:val="none"/>
          <w:shd w:val="clear" w:fill="auto"/>
          <w:lang w:val="en-US" w:eastAsia="zh-CN"/>
          <w14:textFill>
            <w14:solidFill>
              <w14:schemeClr w14:val="tx1"/>
            </w14:solidFill>
          </w14:textFill>
        </w:rPr>
        <w:t>雁山草坪码头、阳朔龙头山码头、水东门码头、</w:t>
      </w:r>
      <w:r>
        <w:rPr>
          <w:rFonts w:hint="eastAsia" w:ascii="宋体" w:hAnsi="宋体" w:cs="宋体"/>
          <w:b/>
          <w:bCs w:val="0"/>
          <w:color w:val="000000" w:themeColor="text1"/>
          <w:spacing w:val="0"/>
          <w:position w:val="0"/>
          <w:sz w:val="21"/>
          <w:szCs w:val="21"/>
          <w:highlight w:val="none"/>
          <w:shd w:val="clear" w:fill="auto"/>
          <w:lang w:val="en-US" w:eastAsia="zh-CN"/>
          <w14:textFill>
            <w14:solidFill>
              <w14:schemeClr w14:val="tx1"/>
            </w14:solidFill>
          </w14:textFill>
        </w:rPr>
        <w:t>观莲码头、福利码头、</w:t>
      </w:r>
      <w:r>
        <w:rPr>
          <w:rFonts w:hint="eastAsia" w:ascii="宋体" w:hAnsi="宋体" w:eastAsia="宋体" w:cs="宋体"/>
          <w:b/>
          <w:bCs w:val="0"/>
          <w:color w:val="000000" w:themeColor="text1"/>
          <w:spacing w:val="0"/>
          <w:position w:val="0"/>
          <w:sz w:val="21"/>
          <w:szCs w:val="21"/>
          <w:highlight w:val="none"/>
          <w:shd w:val="clear" w:fill="auto"/>
          <w:lang w:val="en-US" w:eastAsia="zh-CN"/>
          <w14:textFill>
            <w14:solidFill>
              <w14:schemeClr w14:val="tx1"/>
            </w14:solidFill>
          </w14:textFill>
        </w:rPr>
        <w:t>市内安新洲临时停靠点、渔人码头等码头）紧急需求</w:t>
      </w:r>
      <w:r>
        <w:rPr>
          <w:rFonts w:hint="eastAsia" w:ascii="宋体" w:hAnsi="宋体" w:eastAsia="宋体" w:cs="宋体"/>
          <w:b/>
          <w:bCs w:val="0"/>
          <w:color w:val="000000" w:themeColor="text1"/>
          <w:spacing w:val="0"/>
          <w:position w:val="0"/>
          <w:sz w:val="21"/>
          <w:szCs w:val="21"/>
          <w:highlight w:val="none"/>
          <w:shd w:val="clear" w:fill="auto"/>
          <w14:textFill>
            <w14:solidFill>
              <w14:schemeClr w14:val="tx1"/>
            </w14:solidFill>
          </w14:textFill>
        </w:rPr>
        <w:t>3小时内</w:t>
      </w:r>
      <w:r>
        <w:rPr>
          <w:rFonts w:hint="eastAsia" w:ascii="宋体" w:hAnsi="宋体" w:cs="宋体"/>
          <w:b/>
          <w:bCs w:val="0"/>
          <w:color w:val="000000" w:themeColor="text1"/>
          <w:spacing w:val="0"/>
          <w:position w:val="0"/>
          <w:sz w:val="21"/>
          <w:szCs w:val="21"/>
          <w:highlight w:val="none"/>
          <w:shd w:val="clear" w:fill="auto"/>
          <w:lang w:eastAsia="zh-CN"/>
          <w14:textFill>
            <w14:solidFill>
              <w14:schemeClr w14:val="tx1"/>
            </w14:solidFill>
          </w14:textFill>
        </w:rPr>
        <w:t>将标的物从生产地</w:t>
      </w:r>
      <w:r>
        <w:rPr>
          <w:rFonts w:hint="eastAsia" w:ascii="宋体" w:hAnsi="宋体" w:eastAsia="宋体" w:cs="宋体"/>
          <w:b/>
          <w:bCs w:val="0"/>
          <w:color w:val="000000" w:themeColor="text1"/>
          <w:spacing w:val="0"/>
          <w:position w:val="0"/>
          <w:sz w:val="21"/>
          <w:szCs w:val="21"/>
          <w:highlight w:val="none"/>
          <w:shd w:val="clear" w:fill="auto"/>
          <w14:textFill>
            <w14:solidFill>
              <w14:schemeClr w14:val="tx1"/>
            </w14:solidFill>
          </w14:textFill>
        </w:rPr>
        <w:t>送到</w:t>
      </w:r>
      <w:r>
        <w:rPr>
          <w:rFonts w:hint="eastAsia" w:ascii="宋体" w:hAnsi="宋体" w:cs="宋体"/>
          <w:b/>
          <w:bCs w:val="0"/>
          <w:color w:val="000000" w:themeColor="text1"/>
          <w:spacing w:val="0"/>
          <w:position w:val="0"/>
          <w:sz w:val="21"/>
          <w:szCs w:val="21"/>
          <w:highlight w:val="none"/>
          <w:shd w:val="clear" w:fill="auto"/>
          <w:lang w:eastAsia="zh-CN"/>
          <w14:textFill>
            <w14:solidFill>
              <w14:schemeClr w14:val="tx1"/>
            </w14:solidFill>
          </w14:textFill>
        </w:rPr>
        <w:t>需求地</w:t>
      </w:r>
      <w:r>
        <w:rPr>
          <w:rFonts w:hint="eastAsia" w:ascii="宋体" w:hAnsi="宋体" w:eastAsia="宋体" w:cs="宋体"/>
          <w:b/>
          <w:bCs w:val="0"/>
          <w:color w:val="000000" w:themeColor="text1"/>
          <w:spacing w:val="0"/>
          <w:position w:val="0"/>
          <w:sz w:val="21"/>
          <w:szCs w:val="21"/>
          <w:highlight w:val="none"/>
          <w:shd w:val="clear" w:fill="auto"/>
          <w:lang w:eastAsia="zh-CN"/>
          <w14:textFill>
            <w14:solidFill>
              <w14:schemeClr w14:val="tx1"/>
            </w14:solidFill>
          </w14:textFill>
        </w:rPr>
        <w:t>，</w:t>
      </w:r>
      <w:r>
        <w:rPr>
          <w:rFonts w:hint="eastAsia" w:ascii="宋体" w:hAnsi="宋体" w:eastAsia="宋体" w:cs="宋体"/>
          <w:b/>
          <w:bCs w:val="0"/>
          <w:color w:val="000000" w:themeColor="text1"/>
          <w:spacing w:val="0"/>
          <w:position w:val="0"/>
          <w:sz w:val="21"/>
          <w:szCs w:val="21"/>
          <w:highlight w:val="none"/>
          <w:shd w:val="clear" w:fill="auto"/>
          <w14:textFill>
            <w14:solidFill>
              <w14:schemeClr w14:val="tx1"/>
            </w14:solidFill>
          </w14:textFill>
        </w:rPr>
        <w:t>供方送货</w:t>
      </w:r>
      <w:r>
        <w:rPr>
          <w:rFonts w:hint="eastAsia" w:ascii="宋体" w:hAnsi="宋体" w:eastAsia="宋体" w:cs="宋体"/>
          <w:b/>
          <w:bCs w:val="0"/>
          <w:color w:val="000000" w:themeColor="text1"/>
          <w:spacing w:val="0"/>
          <w:position w:val="0"/>
          <w:sz w:val="21"/>
          <w:szCs w:val="21"/>
          <w:highlight w:val="none"/>
          <w:shd w:val="clear" w:fill="auto"/>
          <w:lang w:eastAsia="zh-CN"/>
          <w14:textFill>
            <w14:solidFill>
              <w14:schemeClr w14:val="tx1"/>
            </w14:solidFill>
          </w14:textFill>
        </w:rPr>
        <w:t>需协助</w:t>
      </w:r>
      <w:r>
        <w:rPr>
          <w:rFonts w:hint="eastAsia" w:ascii="宋体" w:hAnsi="宋体" w:eastAsia="宋体" w:cs="宋体"/>
          <w:b/>
          <w:bCs w:val="0"/>
          <w:color w:val="000000" w:themeColor="text1"/>
          <w:spacing w:val="0"/>
          <w:position w:val="0"/>
          <w:sz w:val="21"/>
          <w:szCs w:val="21"/>
          <w:highlight w:val="none"/>
          <w:shd w:val="clear" w:fill="auto"/>
          <w14:textFill>
            <w14:solidFill>
              <w14:schemeClr w14:val="tx1"/>
            </w14:solidFill>
          </w14:textFill>
        </w:rPr>
        <w:t>卸货入库。</w:t>
      </w:r>
    </w:p>
    <w:p w14:paraId="71CCB263">
      <w:pPr>
        <w:tabs>
          <w:tab w:val="left" w:pos="840"/>
        </w:tabs>
        <w:spacing w:before="0" w:after="0" w:line="360" w:lineRule="auto"/>
        <w:ind w:left="0" w:right="0" w:firstLine="422"/>
        <w:jc w:val="both"/>
        <w:rPr>
          <w:rFonts w:hint="eastAsia" w:ascii="宋体" w:hAnsi="宋体" w:eastAsia="宋体" w:cs="宋体"/>
          <w:b/>
          <w:color w:val="000000" w:themeColor="text1"/>
          <w:spacing w:val="0"/>
          <w:position w:val="0"/>
          <w:sz w:val="21"/>
          <w:szCs w:val="21"/>
          <w:highlight w:val="none"/>
          <w:shd w:val="clear" w:fill="auto"/>
          <w14:textFill>
            <w14:solidFill>
              <w14:schemeClr w14:val="tx1"/>
            </w14:solidFill>
          </w14:textFill>
        </w:rPr>
      </w:pPr>
      <w:r>
        <w:rPr>
          <w:rFonts w:hint="eastAsia" w:ascii="宋体" w:hAnsi="宋体" w:eastAsia="宋体" w:cs="宋体"/>
          <w:b/>
          <w:color w:val="000000" w:themeColor="text1"/>
          <w:spacing w:val="0"/>
          <w:position w:val="0"/>
          <w:sz w:val="21"/>
          <w:szCs w:val="21"/>
          <w:highlight w:val="none"/>
          <w:shd w:val="clear" w:fill="auto"/>
          <w14:textFill>
            <w14:solidFill>
              <w14:schemeClr w14:val="tx1"/>
            </w14:solidFill>
          </w14:textFill>
        </w:rPr>
        <w:t>★</w:t>
      </w:r>
      <w:r>
        <w:rPr>
          <w:rFonts w:hint="eastAsia" w:ascii="宋体" w:hAnsi="宋体" w:eastAsia="宋体" w:cs="宋体"/>
          <w:b/>
          <w:color w:val="000000" w:themeColor="text1"/>
          <w:spacing w:val="0"/>
          <w:position w:val="0"/>
          <w:sz w:val="21"/>
          <w:szCs w:val="21"/>
          <w:highlight w:val="none"/>
          <w:shd w:val="clear" w:fill="auto"/>
          <w:lang w:val="en-US" w:eastAsia="zh-CN"/>
          <w14:textFill>
            <w14:solidFill>
              <w14:schemeClr w14:val="tx1"/>
            </w14:solidFill>
          </w14:textFill>
        </w:rPr>
        <w:t>7</w:t>
      </w:r>
      <w:r>
        <w:rPr>
          <w:rFonts w:hint="eastAsia" w:ascii="宋体" w:hAnsi="宋体" w:eastAsia="宋体" w:cs="宋体"/>
          <w:b/>
          <w:color w:val="000000" w:themeColor="text1"/>
          <w:spacing w:val="0"/>
          <w:position w:val="0"/>
          <w:sz w:val="21"/>
          <w:szCs w:val="21"/>
          <w:highlight w:val="none"/>
          <w:shd w:val="clear" w:fill="auto"/>
          <w14:textFill>
            <w14:solidFill>
              <w14:schemeClr w14:val="tx1"/>
            </w14:solidFill>
          </w14:textFill>
        </w:rPr>
        <w:t>.签订合同</w:t>
      </w:r>
      <w:r>
        <w:rPr>
          <w:rFonts w:hint="eastAsia" w:ascii="宋体" w:hAnsi="宋体" w:cs="宋体"/>
          <w:b/>
          <w:color w:val="000000" w:themeColor="text1"/>
          <w:spacing w:val="0"/>
          <w:position w:val="0"/>
          <w:sz w:val="21"/>
          <w:szCs w:val="21"/>
          <w:highlight w:val="none"/>
          <w:shd w:val="clear" w:fill="auto"/>
          <w:lang w:val="en-US" w:eastAsia="zh-CN"/>
          <w14:textFill>
            <w14:solidFill>
              <w14:schemeClr w14:val="tx1"/>
            </w14:solidFill>
          </w14:textFill>
        </w:rPr>
        <w:t>后</w:t>
      </w:r>
      <w:r>
        <w:rPr>
          <w:rFonts w:hint="eastAsia" w:ascii="宋体" w:hAnsi="宋体" w:eastAsia="宋体" w:cs="宋体"/>
          <w:b/>
          <w:color w:val="000000" w:themeColor="text1"/>
          <w:spacing w:val="0"/>
          <w:position w:val="0"/>
          <w:sz w:val="21"/>
          <w:szCs w:val="21"/>
          <w:highlight w:val="none"/>
          <w:shd w:val="clear" w:fill="auto"/>
          <w:lang w:val="en-US" w:eastAsia="zh-CN"/>
          <w14:textFill>
            <w14:solidFill>
              <w14:schemeClr w14:val="tx1"/>
            </w14:solidFill>
          </w14:textFill>
        </w:rPr>
        <w:t>，</w:t>
      </w:r>
      <w:r>
        <w:rPr>
          <w:rFonts w:hint="eastAsia" w:ascii="宋体" w:hAnsi="宋体" w:eastAsia="宋体" w:cs="宋体"/>
          <w:b/>
          <w:color w:val="000000" w:themeColor="text1"/>
          <w:spacing w:val="0"/>
          <w:position w:val="0"/>
          <w:sz w:val="21"/>
          <w:szCs w:val="21"/>
          <w:highlight w:val="none"/>
          <w:shd w:val="clear" w:fill="auto"/>
          <w14:textFill>
            <w14:solidFill>
              <w14:schemeClr w14:val="tx1"/>
            </w14:solidFill>
          </w14:textFill>
        </w:rPr>
        <w:t>经采购人现场核实</w:t>
      </w:r>
      <w:r>
        <w:rPr>
          <w:rFonts w:hint="eastAsia" w:ascii="宋体" w:hAnsi="宋体" w:eastAsia="宋体" w:cs="宋体"/>
          <w:b/>
          <w:color w:val="000000" w:themeColor="text1"/>
          <w:spacing w:val="0"/>
          <w:position w:val="0"/>
          <w:sz w:val="21"/>
          <w:szCs w:val="21"/>
          <w:highlight w:val="none"/>
          <w:shd w:val="clear" w:fill="auto"/>
          <w:lang w:eastAsia="zh-CN"/>
          <w14:textFill>
            <w14:solidFill>
              <w14:schemeClr w14:val="tx1"/>
            </w14:solidFill>
          </w14:textFill>
        </w:rPr>
        <w:t>，</w:t>
      </w:r>
      <w:r>
        <w:rPr>
          <w:rFonts w:hint="eastAsia" w:ascii="宋体" w:hAnsi="宋体" w:eastAsia="宋体" w:cs="宋体"/>
          <w:b/>
          <w:color w:val="000000" w:themeColor="text1"/>
          <w:spacing w:val="0"/>
          <w:position w:val="0"/>
          <w:sz w:val="21"/>
          <w:szCs w:val="21"/>
          <w:highlight w:val="none"/>
          <w:shd w:val="clear" w:fill="auto"/>
          <w:lang w:val="en-US" w:eastAsia="zh-CN"/>
          <w14:textFill>
            <w14:solidFill>
              <w14:schemeClr w14:val="tx1"/>
            </w14:solidFill>
          </w14:textFill>
        </w:rPr>
        <w:t>如与</w:t>
      </w:r>
      <w:r>
        <w:rPr>
          <w:rFonts w:hint="eastAsia" w:ascii="宋体" w:hAnsi="宋体" w:cs="宋体"/>
          <w:b/>
          <w:color w:val="000000" w:themeColor="text1"/>
          <w:spacing w:val="0"/>
          <w:position w:val="0"/>
          <w:sz w:val="21"/>
          <w:szCs w:val="21"/>
          <w:highlight w:val="none"/>
          <w:shd w:val="clear" w:fill="auto"/>
          <w:lang w:val="en-US" w:eastAsia="zh-CN"/>
          <w14:textFill>
            <w14:solidFill>
              <w14:schemeClr w14:val="tx1"/>
            </w14:solidFill>
          </w14:textFill>
        </w:rPr>
        <w:t>响应</w:t>
      </w:r>
      <w:r>
        <w:rPr>
          <w:rFonts w:hint="eastAsia" w:ascii="宋体" w:hAnsi="宋体" w:eastAsia="宋体" w:cs="宋体"/>
          <w:b/>
          <w:color w:val="000000" w:themeColor="text1"/>
          <w:spacing w:val="0"/>
          <w:position w:val="0"/>
          <w:sz w:val="21"/>
          <w:szCs w:val="21"/>
          <w:highlight w:val="none"/>
          <w:shd w:val="clear" w:fill="auto"/>
          <w:lang w:val="en-US" w:eastAsia="zh-CN"/>
          <w14:textFill>
            <w14:solidFill>
              <w14:schemeClr w14:val="tx1"/>
            </w14:solidFill>
          </w14:textFill>
        </w:rPr>
        <w:t>文件中响应的情况不符的，视为虚假应标，承担一切法律责任，并对采购人造成的一切损失负有赔偿责任，上报财政监管部门对其处罚</w:t>
      </w:r>
      <w:r>
        <w:rPr>
          <w:rFonts w:hint="eastAsia" w:ascii="宋体" w:hAnsi="宋体" w:eastAsia="宋体" w:cs="宋体"/>
          <w:b/>
          <w:color w:val="000000" w:themeColor="text1"/>
          <w:spacing w:val="0"/>
          <w:position w:val="0"/>
          <w:sz w:val="21"/>
          <w:szCs w:val="21"/>
          <w:highlight w:val="none"/>
          <w:shd w:val="clear" w:fill="auto"/>
          <w14:textFill>
            <w14:solidFill>
              <w14:schemeClr w14:val="tx1"/>
            </w14:solidFill>
          </w14:textFill>
        </w:rPr>
        <w:t>。</w:t>
      </w:r>
    </w:p>
    <w:p w14:paraId="58D9075C">
      <w:pPr>
        <w:tabs>
          <w:tab w:val="left" w:pos="840"/>
        </w:tabs>
        <w:spacing w:before="0" w:after="0" w:line="360" w:lineRule="auto"/>
        <w:ind w:left="0" w:right="0" w:firstLine="422"/>
        <w:jc w:val="both"/>
        <w:rPr>
          <w:rFonts w:hint="eastAsia" w:ascii="宋体" w:hAnsi="宋体" w:eastAsia="宋体" w:cs="宋体"/>
          <w:b/>
          <w:color w:val="000000" w:themeColor="text1"/>
          <w:spacing w:val="0"/>
          <w:position w:val="0"/>
          <w:sz w:val="21"/>
          <w:szCs w:val="21"/>
          <w:highlight w:val="none"/>
          <w:shd w:val="clear" w:fill="auto"/>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w:t>
      </w:r>
      <w:r>
        <w:rPr>
          <w:rFonts w:hint="eastAsia" w:ascii="宋体" w:hAnsi="宋体" w:eastAsia="宋体" w:cs="宋体"/>
          <w:b/>
          <w:color w:val="000000" w:themeColor="text1"/>
          <w:spacing w:val="0"/>
          <w:position w:val="0"/>
          <w:sz w:val="21"/>
          <w:szCs w:val="21"/>
          <w:highlight w:val="none"/>
          <w:shd w:val="clear" w:fill="auto"/>
          <w:lang w:val="en-US" w:eastAsia="zh-CN"/>
          <w14:textFill>
            <w14:solidFill>
              <w14:schemeClr w14:val="tx1"/>
            </w14:solidFill>
          </w14:textFill>
        </w:rPr>
        <w:t>8</w:t>
      </w:r>
      <w:r>
        <w:rPr>
          <w:rFonts w:hint="eastAsia" w:ascii="宋体" w:hAnsi="宋体" w:eastAsia="宋体" w:cs="宋体"/>
          <w:b/>
          <w:color w:val="000000" w:themeColor="text1"/>
          <w:spacing w:val="0"/>
          <w:position w:val="0"/>
          <w:sz w:val="21"/>
          <w:szCs w:val="21"/>
          <w:highlight w:val="none"/>
          <w:shd w:val="clear" w:fill="auto"/>
          <w14:textFill>
            <w14:solidFill>
              <w14:schemeClr w14:val="tx1"/>
            </w14:solidFill>
          </w14:textFill>
        </w:rPr>
        <w:t>.投标时需提供紫红温变油墨（防伪识别特征：在32℃以下为紫色，在32℃及以上为粉红色）的第三方检测报告。</w:t>
      </w:r>
    </w:p>
    <w:p w14:paraId="62856CDB">
      <w:pPr>
        <w:tabs>
          <w:tab w:val="left" w:pos="840"/>
        </w:tabs>
        <w:spacing w:before="0" w:after="0" w:line="360" w:lineRule="auto"/>
        <w:ind w:left="0" w:right="0" w:firstLine="422"/>
        <w:jc w:val="both"/>
        <w:rPr>
          <w:rFonts w:hint="eastAsia" w:ascii="宋体" w:hAnsi="宋体" w:eastAsia="宋体" w:cs="宋体"/>
          <w:b/>
          <w:color w:val="000000" w:themeColor="text1"/>
          <w:spacing w:val="0"/>
          <w:position w:val="0"/>
          <w:sz w:val="21"/>
          <w:szCs w:val="21"/>
          <w:highlight w:val="none"/>
          <w:shd w:val="clear" w:fill="auto"/>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w:t>
      </w:r>
      <w:r>
        <w:rPr>
          <w:rFonts w:hint="eastAsia" w:ascii="宋体" w:hAnsi="宋体" w:eastAsia="宋体" w:cs="宋体"/>
          <w:b/>
          <w:color w:val="000000" w:themeColor="text1"/>
          <w:spacing w:val="0"/>
          <w:position w:val="0"/>
          <w:sz w:val="21"/>
          <w:szCs w:val="21"/>
          <w:highlight w:val="none"/>
          <w:shd w:val="clear" w:fill="auto"/>
          <w:lang w:val="en-US" w:eastAsia="zh-CN"/>
          <w14:textFill>
            <w14:solidFill>
              <w14:schemeClr w14:val="tx1"/>
            </w14:solidFill>
          </w14:textFill>
        </w:rPr>
        <w:t>9.</w:t>
      </w:r>
      <w:r>
        <w:rPr>
          <w:rFonts w:hint="eastAsia" w:ascii="宋体" w:hAnsi="宋体" w:eastAsia="宋体" w:cs="宋体"/>
          <w:b/>
          <w:color w:val="000000" w:themeColor="text1"/>
          <w:spacing w:val="0"/>
          <w:position w:val="0"/>
          <w:sz w:val="21"/>
          <w:szCs w:val="21"/>
          <w:highlight w:val="none"/>
          <w:shd w:val="clear" w:fill="auto"/>
          <w14:textFill>
            <w14:solidFill>
              <w14:schemeClr w14:val="tx1"/>
            </w14:solidFill>
          </w14:textFill>
        </w:rPr>
        <w:t>票面设计版权归采购人</w:t>
      </w:r>
      <w:r>
        <w:rPr>
          <w:rFonts w:hint="eastAsia" w:ascii="宋体" w:hAnsi="宋体" w:eastAsia="宋体" w:cs="宋体"/>
          <w:b/>
          <w:color w:val="000000" w:themeColor="text1"/>
          <w:spacing w:val="0"/>
          <w:position w:val="0"/>
          <w:sz w:val="21"/>
          <w:szCs w:val="21"/>
          <w:highlight w:val="none"/>
          <w:shd w:val="clear" w:fill="auto"/>
          <w:lang w:eastAsia="zh-CN"/>
          <w14:textFill>
            <w14:solidFill>
              <w14:schemeClr w14:val="tx1"/>
            </w14:solidFill>
          </w14:textFill>
        </w:rPr>
        <w:t>所有</w:t>
      </w:r>
      <w:r>
        <w:rPr>
          <w:rFonts w:hint="eastAsia" w:ascii="宋体" w:hAnsi="宋体" w:eastAsia="宋体" w:cs="宋体"/>
          <w:b/>
          <w:color w:val="000000" w:themeColor="text1"/>
          <w:spacing w:val="0"/>
          <w:position w:val="0"/>
          <w:sz w:val="21"/>
          <w:szCs w:val="21"/>
          <w:highlight w:val="none"/>
          <w:shd w:val="clear" w:fill="auto"/>
          <w14:textFill>
            <w14:solidFill>
              <w14:schemeClr w14:val="tx1"/>
            </w14:solidFill>
          </w14:textFill>
        </w:rPr>
        <w:t>。</w:t>
      </w:r>
    </w:p>
    <w:p w14:paraId="105DCCB1">
      <w:pPr>
        <w:widowControl/>
        <w:spacing w:line="360" w:lineRule="auto"/>
        <w:ind w:firstLine="422" w:firstLineChars="200"/>
        <w:jc w:val="left"/>
        <w:rPr>
          <w:rFonts w:hint="eastAsia" w:ascii="宋体" w:hAnsi="宋体" w:eastAsia="宋体" w:cs="宋体"/>
          <w:b/>
          <w:color w:val="000000" w:themeColor="text1"/>
          <w:spacing w:val="0"/>
          <w:position w:val="0"/>
          <w:sz w:val="21"/>
          <w:szCs w:val="21"/>
          <w:highlight w:val="none"/>
          <w:shd w:val="clear" w:fill="auto"/>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w:t>
      </w:r>
      <w:r>
        <w:rPr>
          <w:rFonts w:hint="eastAsia" w:ascii="宋体" w:hAnsi="宋体" w:eastAsia="宋体" w:cs="宋体"/>
          <w:b/>
          <w:color w:val="000000" w:themeColor="text1"/>
          <w:spacing w:val="0"/>
          <w:position w:val="0"/>
          <w:sz w:val="21"/>
          <w:szCs w:val="21"/>
          <w:highlight w:val="none"/>
          <w:shd w:val="clear" w:fill="auto"/>
          <w:lang w:val="en-US" w:eastAsia="zh-CN"/>
          <w14:textFill>
            <w14:solidFill>
              <w14:schemeClr w14:val="tx1"/>
            </w14:solidFill>
          </w14:textFill>
        </w:rPr>
        <w:t>10.其它要求:中标公示期内若有其他供应商质疑情况下，成交供应商必须提供被</w:t>
      </w:r>
      <w:r>
        <w:rPr>
          <w:rFonts w:hint="eastAsia" w:ascii="宋体" w:hAnsi="宋体" w:eastAsia="宋体" w:cs="宋体"/>
          <w:b/>
          <w:color w:val="000000" w:themeColor="text1"/>
          <w:spacing w:val="0"/>
          <w:position w:val="0"/>
          <w:sz w:val="21"/>
          <w:szCs w:val="21"/>
          <w:highlight w:val="none"/>
          <w:shd w:val="clear" w:fill="auto"/>
          <w:lang w:val="en-US" w:eastAsia="zh-CN"/>
          <w14:textFill>
            <w14:solidFill>
              <w14:schemeClr w14:val="tx1"/>
            </w14:solidFill>
          </w14:textFill>
        </w:rPr>
        <w:t>质疑内容的相关说明及证明材料，</w:t>
      </w:r>
      <w:bookmarkStart w:id="283" w:name="OLE_LINK8"/>
      <w:r>
        <w:rPr>
          <w:rFonts w:hint="eastAsia" w:ascii="宋体" w:hAnsi="宋体" w:eastAsia="宋体" w:cs="宋体"/>
          <w:b/>
          <w:color w:val="000000" w:themeColor="text1"/>
          <w:spacing w:val="0"/>
          <w:position w:val="0"/>
          <w:sz w:val="21"/>
          <w:szCs w:val="21"/>
          <w:highlight w:val="none"/>
          <w:shd w:val="clear" w:fill="auto"/>
          <w:lang w:val="en-US" w:eastAsia="zh-CN"/>
          <w14:textFill>
            <w14:solidFill>
              <w14:schemeClr w14:val="tx1"/>
            </w14:solidFill>
          </w14:textFill>
        </w:rPr>
        <w:t>协助质疑答复</w:t>
      </w:r>
      <w:bookmarkEnd w:id="283"/>
      <w:r>
        <w:rPr>
          <w:rFonts w:hint="eastAsia" w:ascii="宋体" w:hAnsi="宋体" w:eastAsia="宋体" w:cs="宋体"/>
          <w:b/>
          <w:color w:val="000000" w:themeColor="text1"/>
          <w:spacing w:val="0"/>
          <w:position w:val="0"/>
          <w:sz w:val="21"/>
          <w:szCs w:val="21"/>
          <w:highlight w:val="none"/>
          <w:shd w:val="clear" w:fill="auto"/>
          <w:lang w:val="en-US" w:eastAsia="zh-CN"/>
          <w14:textFill>
            <w14:solidFill>
              <w14:schemeClr w14:val="tx1"/>
            </w14:solidFill>
          </w14:textFill>
        </w:rPr>
        <w:t>。如无法提供或提供的说明及证明材料与成家供应商响应文件内容不符的，均视为虚假应标并上报行业监管部门追究法律责任。</w:t>
      </w:r>
    </w:p>
    <w:p w14:paraId="0906D901">
      <w:pPr>
        <w:widowControl/>
        <w:spacing w:line="360" w:lineRule="auto"/>
        <w:ind w:firstLine="422" w:firstLineChars="200"/>
        <w:jc w:val="left"/>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color w:val="000000" w:themeColor="text1"/>
          <w:sz w:val="21"/>
          <w:szCs w:val="21"/>
          <w:highlight w:val="none"/>
          <w14:textFill>
            <w14:solidFill>
              <w14:schemeClr w14:val="tx1"/>
            </w14:solidFill>
          </w14:textFill>
        </w:rPr>
        <w:t>四、</w:t>
      </w:r>
      <w:r>
        <w:rPr>
          <w:rFonts w:hint="eastAsia" w:ascii="宋体" w:hAnsi="宋体" w:eastAsia="宋体" w:cs="宋体"/>
          <w:b/>
          <w:color w:val="000000" w:themeColor="text1"/>
          <w:sz w:val="21"/>
          <w:szCs w:val="21"/>
          <w:highlight w:val="none"/>
          <w:lang w:eastAsia="zh-CN"/>
          <w14:textFill>
            <w14:solidFill>
              <w14:schemeClr w14:val="tx1"/>
            </w14:solidFill>
          </w14:textFill>
        </w:rPr>
        <w:t>小样</w:t>
      </w:r>
      <w:r>
        <w:rPr>
          <w:rFonts w:hint="eastAsia" w:ascii="宋体" w:hAnsi="宋体" w:eastAsia="宋体" w:cs="宋体"/>
          <w:b/>
          <w:color w:val="000000" w:themeColor="text1"/>
          <w:sz w:val="21"/>
          <w:szCs w:val="21"/>
          <w:highlight w:val="none"/>
          <w14:textFill>
            <w14:solidFill>
              <w14:schemeClr w14:val="tx1"/>
            </w14:solidFill>
          </w14:textFill>
        </w:rPr>
        <w:t>递交要求：</w:t>
      </w:r>
    </w:p>
    <w:p w14:paraId="2E86C43F">
      <w:pPr>
        <w:widowControl/>
        <w:spacing w:line="360" w:lineRule="auto"/>
        <w:ind w:firstLine="420" w:firstLineChars="200"/>
        <w:jc w:val="lef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（1）投标时，供应商应按附件：</w:t>
      </w:r>
      <w:r>
        <w:rPr>
          <w:rFonts w:hint="eastAsia" w:ascii="宋体" w:hAnsi="宋体" w:eastAsia="宋体" w:cs="宋体"/>
          <w:color w:val="000000" w:themeColor="text1"/>
          <w:sz w:val="21"/>
          <w:szCs w:val="21"/>
          <w:highlight w:val="none"/>
          <w:lang w:val="en-US" w:eastAsia="zh-CN"/>
          <w14:textFill>
            <w14:solidFill>
              <w14:schemeClr w14:val="tx1"/>
            </w14:solidFill>
          </w14:textFill>
        </w:rPr>
        <w:t>2026年</w:t>
      </w:r>
      <w:r>
        <w:rPr>
          <w:rFonts w:hint="eastAsia" w:ascii="宋体" w:hAnsi="宋体" w:eastAsia="宋体" w:cs="宋体"/>
          <w:color w:val="000000" w:themeColor="text1"/>
          <w:sz w:val="21"/>
          <w:szCs w:val="21"/>
          <w:highlight w:val="none"/>
          <w:lang w:eastAsia="zh-CN"/>
          <w14:textFill>
            <w14:solidFill>
              <w14:schemeClr w14:val="tx1"/>
            </w14:solidFill>
          </w14:textFill>
        </w:rPr>
        <w:t>漓江景区星级游船游览票据印刷</w:t>
      </w:r>
      <w:r>
        <w:rPr>
          <w:rFonts w:hint="eastAsia" w:ascii="宋体" w:hAnsi="宋体" w:eastAsia="宋体" w:cs="宋体"/>
          <w:color w:val="000000" w:themeColor="text1"/>
          <w:sz w:val="21"/>
          <w:szCs w:val="21"/>
          <w:highlight w:val="none"/>
          <w14:textFill>
            <w14:solidFill>
              <w14:schemeClr w14:val="tx1"/>
            </w14:solidFill>
          </w14:textFill>
        </w:rPr>
        <w:t>转曲文件，设计防伪标识，并提交印刷样票到开标现场，否则评审方法中的“游览票据样票</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和</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设计防伪方案”均不得分。</w:t>
      </w:r>
      <w:r>
        <w:rPr>
          <w:rFonts w:hint="eastAsia" w:ascii="宋体" w:hAnsi="宋体" w:eastAsia="宋体" w:cs="宋体"/>
          <w:color w:val="000000" w:themeColor="text1"/>
          <w:sz w:val="21"/>
          <w:szCs w:val="21"/>
          <w:highlight w:val="none"/>
          <w:lang w:eastAsia="zh-CN"/>
          <w14:textFill>
            <w14:solidFill>
              <w14:schemeClr w14:val="tx1"/>
            </w14:solidFill>
          </w14:textFill>
        </w:rPr>
        <w:t>小样</w:t>
      </w:r>
      <w:r>
        <w:rPr>
          <w:rFonts w:hint="eastAsia" w:ascii="宋体" w:hAnsi="宋体" w:eastAsia="宋体" w:cs="宋体"/>
          <w:color w:val="000000" w:themeColor="text1"/>
          <w:sz w:val="21"/>
          <w:szCs w:val="21"/>
          <w:highlight w:val="none"/>
          <w14:textFill>
            <w14:solidFill>
              <w14:schemeClr w14:val="tx1"/>
            </w14:solidFill>
          </w14:textFill>
        </w:rPr>
        <w:t>尺寸≥177.8mm×</w:t>
      </w: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0mm</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48320F9E">
      <w:pPr>
        <w:widowControl/>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小样</w:t>
      </w:r>
      <w:r>
        <w:rPr>
          <w:rFonts w:hint="eastAsia" w:ascii="宋体" w:hAnsi="宋体" w:eastAsia="宋体" w:cs="宋体"/>
          <w:color w:val="000000" w:themeColor="text1"/>
          <w:sz w:val="21"/>
          <w:szCs w:val="21"/>
          <w:highlight w:val="none"/>
          <w14:textFill>
            <w14:solidFill>
              <w14:schemeClr w14:val="tx1"/>
            </w14:solidFill>
          </w14:textFill>
        </w:rPr>
        <w:t>递交时间：</w:t>
      </w:r>
      <w:bookmarkStart w:id="284" w:name="OLE_LINK11"/>
      <w:r>
        <w:rPr>
          <w:rFonts w:hint="eastAsia" w:ascii="宋体" w:hAnsi="宋体" w:eastAsia="宋体" w:cs="宋体"/>
          <w:color w:val="000000" w:themeColor="text1"/>
          <w:sz w:val="21"/>
          <w:szCs w:val="21"/>
          <w:highlight w:val="none"/>
          <w:lang w:val="en-US" w:eastAsia="zh-CN"/>
          <w14:textFill>
            <w14:solidFill>
              <w14:schemeClr w14:val="tx1"/>
            </w14:solidFill>
          </w14:textFill>
        </w:rPr>
        <w:t>2026</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ascii="宋体" w:hAnsi="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月</w:t>
      </w:r>
      <w:r>
        <w:rPr>
          <w:rFonts w:hint="eastAsia" w:ascii="宋体" w:hAnsi="宋体" w:cs="宋体"/>
          <w:color w:val="000000" w:themeColor="text1"/>
          <w:sz w:val="21"/>
          <w:szCs w:val="21"/>
          <w:highlight w:val="none"/>
          <w:lang w:val="en-US" w:eastAsia="zh-CN"/>
          <w14:textFill>
            <w14:solidFill>
              <w14:schemeClr w14:val="tx1"/>
            </w14:solidFill>
          </w14:textFill>
        </w:rPr>
        <w:t>21</w:t>
      </w:r>
      <w:r>
        <w:rPr>
          <w:rFonts w:hint="eastAsia" w:ascii="宋体" w:hAnsi="宋体" w:eastAsia="宋体" w:cs="宋体"/>
          <w:color w:val="000000" w:themeColor="text1"/>
          <w:sz w:val="21"/>
          <w:szCs w:val="21"/>
          <w:highlight w:val="none"/>
          <w14:textFill>
            <w14:solidFill>
              <w14:schemeClr w14:val="tx1"/>
            </w14:solidFill>
          </w14:textFill>
        </w:rPr>
        <w:t>日</w:t>
      </w:r>
      <w:r>
        <w:rPr>
          <w:rFonts w:hint="eastAsia" w:ascii="宋体" w:hAnsi="宋体" w:eastAsia="宋体" w:cs="宋体"/>
          <w:color w:val="000000" w:themeColor="text1"/>
          <w:sz w:val="21"/>
          <w:szCs w:val="21"/>
          <w:highlight w:val="non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14:textFill>
            <w14:solidFill>
              <w14:schemeClr w14:val="tx1"/>
            </w14:solidFill>
          </w14:textFill>
        </w:rPr>
        <w:t>时</w:t>
      </w:r>
      <w:r>
        <w:rPr>
          <w:rFonts w:hint="eastAsia" w:ascii="宋体" w:hAnsi="宋体" w:eastAsia="宋体" w:cs="宋体"/>
          <w:color w:val="000000" w:themeColor="text1"/>
          <w:sz w:val="21"/>
          <w:szCs w:val="21"/>
          <w:highlight w:val="none"/>
          <w:lang w:val="en-US" w:eastAsia="zh-CN"/>
          <w14:textFill>
            <w14:solidFill>
              <w14:schemeClr w14:val="tx1"/>
            </w14:solidFill>
          </w14:textFill>
        </w:rPr>
        <w:t>00</w:t>
      </w:r>
      <w:r>
        <w:rPr>
          <w:rFonts w:hint="eastAsia" w:ascii="宋体" w:hAnsi="宋体" w:eastAsia="宋体" w:cs="宋体"/>
          <w:color w:val="000000" w:themeColor="text1"/>
          <w:sz w:val="21"/>
          <w:szCs w:val="21"/>
          <w:highlight w:val="none"/>
          <w14:textFill>
            <w14:solidFill>
              <w14:schemeClr w14:val="tx1"/>
            </w14:solidFill>
          </w14:textFill>
        </w:rPr>
        <w:t>分</w:t>
      </w:r>
      <w:bookmarkEnd w:id="284"/>
      <w:r>
        <w:rPr>
          <w:rFonts w:hint="eastAsia" w:ascii="宋体" w:hAnsi="宋体" w:eastAsia="宋体" w:cs="宋体"/>
          <w:color w:val="000000" w:themeColor="text1"/>
          <w:sz w:val="21"/>
          <w:szCs w:val="21"/>
          <w:highlight w:val="none"/>
          <w14:textFill>
            <w14:solidFill>
              <w14:schemeClr w14:val="tx1"/>
            </w14:solidFill>
          </w14:textFill>
        </w:rPr>
        <w:t>至</w:t>
      </w:r>
      <w:r>
        <w:rPr>
          <w:rFonts w:hint="eastAsia" w:ascii="宋体" w:hAnsi="宋体" w:eastAsia="宋体" w:cs="宋体"/>
          <w:color w:val="000000" w:themeColor="text1"/>
          <w:sz w:val="21"/>
          <w:szCs w:val="21"/>
          <w:highlight w:val="none"/>
          <w:lang w:val="en-US" w:eastAsia="zh-CN"/>
          <w14:textFill>
            <w14:solidFill>
              <w14:schemeClr w14:val="tx1"/>
            </w14:solidFill>
          </w14:textFill>
        </w:rPr>
        <w:t>2026</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ascii="宋体" w:hAnsi="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月</w:t>
      </w:r>
      <w:r>
        <w:rPr>
          <w:rFonts w:hint="eastAsia" w:ascii="宋体" w:hAnsi="宋体" w:cs="宋体"/>
          <w:color w:val="000000" w:themeColor="text1"/>
          <w:sz w:val="21"/>
          <w:szCs w:val="21"/>
          <w:highlight w:val="none"/>
          <w:lang w:val="en-US" w:eastAsia="zh-CN"/>
          <w14:textFill>
            <w14:solidFill>
              <w14:schemeClr w14:val="tx1"/>
            </w14:solidFill>
          </w14:textFill>
        </w:rPr>
        <w:t>21</w:t>
      </w:r>
      <w:r>
        <w:rPr>
          <w:rFonts w:hint="eastAsia" w:ascii="宋体" w:hAnsi="宋体" w:eastAsia="宋体" w:cs="宋体"/>
          <w:color w:val="000000" w:themeColor="text1"/>
          <w:sz w:val="21"/>
          <w:szCs w:val="21"/>
          <w:highlight w:val="none"/>
          <w14:textFill>
            <w14:solidFill>
              <w14:schemeClr w14:val="tx1"/>
            </w14:solidFill>
          </w14:textFill>
        </w:rPr>
        <w:t>日</w:t>
      </w:r>
      <w:r>
        <w:rPr>
          <w:rFonts w:hint="eastAsia" w:ascii="宋体" w:hAnsi="宋体" w:eastAsia="宋体" w:cs="宋体"/>
          <w:color w:val="000000" w:themeColor="text1"/>
          <w:sz w:val="21"/>
          <w:szCs w:val="21"/>
          <w:highlight w:val="non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14:textFill>
            <w14:solidFill>
              <w14:schemeClr w14:val="tx1"/>
            </w14:solidFill>
          </w14:textFill>
        </w:rPr>
        <w:t>时</w:t>
      </w:r>
      <w:r>
        <w:rPr>
          <w:rFonts w:hint="eastAsia" w:ascii="宋体" w:hAnsi="宋体" w:eastAsia="宋体" w:cs="宋体"/>
          <w:color w:val="000000" w:themeColor="text1"/>
          <w:sz w:val="21"/>
          <w:szCs w:val="21"/>
          <w:highlight w:val="none"/>
          <w:lang w:val="en-US" w:eastAsia="zh-CN"/>
          <w14:textFill>
            <w14:solidFill>
              <w14:schemeClr w14:val="tx1"/>
            </w14:solidFill>
          </w14:textFill>
        </w:rPr>
        <w:t>30</w:t>
      </w:r>
      <w:r>
        <w:rPr>
          <w:rFonts w:hint="eastAsia" w:ascii="宋体" w:hAnsi="宋体" w:eastAsia="宋体" w:cs="宋体"/>
          <w:color w:val="000000" w:themeColor="text1"/>
          <w:sz w:val="21"/>
          <w:szCs w:val="21"/>
          <w:highlight w:val="none"/>
          <w14:textFill>
            <w14:solidFill>
              <w14:schemeClr w14:val="tx1"/>
            </w14:solidFill>
          </w14:textFill>
        </w:rPr>
        <w:t>分止，</w:t>
      </w:r>
      <w:r>
        <w:rPr>
          <w:rFonts w:hint="eastAsia" w:ascii="宋体" w:hAnsi="宋体" w:eastAsia="宋体" w:cs="宋体"/>
          <w:color w:val="000000" w:themeColor="text1"/>
          <w:sz w:val="21"/>
          <w:szCs w:val="21"/>
          <w:highlight w:val="none"/>
          <w:lang w:eastAsia="zh-CN"/>
          <w14:textFill>
            <w14:solidFill>
              <w14:schemeClr w14:val="tx1"/>
            </w14:solidFill>
          </w14:textFill>
        </w:rPr>
        <w:t>小样</w:t>
      </w:r>
      <w:r>
        <w:rPr>
          <w:rFonts w:hint="eastAsia" w:ascii="宋体" w:hAnsi="宋体" w:eastAsia="宋体" w:cs="宋体"/>
          <w:color w:val="000000" w:themeColor="text1"/>
          <w:sz w:val="21"/>
          <w:szCs w:val="21"/>
          <w:highlight w:val="none"/>
          <w14:textFill>
            <w14:solidFill>
              <w14:schemeClr w14:val="tx1"/>
            </w14:solidFill>
          </w14:textFill>
        </w:rPr>
        <w:t>递交截止时间与投标截止时间一致。</w:t>
      </w:r>
    </w:p>
    <w:p w14:paraId="42FE3BAB">
      <w:pPr>
        <w:widowControl/>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小样</w:t>
      </w:r>
      <w:r>
        <w:rPr>
          <w:rFonts w:hint="eastAsia" w:ascii="宋体" w:hAnsi="宋体" w:eastAsia="宋体" w:cs="宋体"/>
          <w:color w:val="000000" w:themeColor="text1"/>
          <w:sz w:val="21"/>
          <w:szCs w:val="21"/>
          <w:highlight w:val="none"/>
          <w14:textFill>
            <w14:solidFill>
              <w14:schemeClr w14:val="tx1"/>
            </w14:solidFill>
          </w14:textFill>
        </w:rPr>
        <w:t>递交地点：桂林市公共资源交易中心（桂林市临桂区西城中路69号创业大厦西辅楼4楼）</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7号</w:t>
      </w:r>
      <w:r>
        <w:rPr>
          <w:rFonts w:hint="eastAsia" w:ascii="宋体" w:hAnsi="宋体" w:eastAsia="宋体" w:cs="宋体"/>
          <w:color w:val="000000" w:themeColor="text1"/>
          <w:sz w:val="21"/>
          <w:szCs w:val="21"/>
          <w:highlight w:val="none"/>
          <w14:textFill>
            <w14:solidFill>
              <w14:schemeClr w14:val="tx1"/>
            </w14:solidFill>
          </w14:textFill>
        </w:rPr>
        <w:t>开标室。</w:t>
      </w:r>
    </w:p>
    <w:p w14:paraId="5074AAF8">
      <w:pPr>
        <w:widowControl/>
        <w:spacing w:line="360" w:lineRule="auto"/>
        <w:ind w:firstLine="422" w:firstLineChars="200"/>
        <w:jc w:val="lef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（4）</w:t>
      </w:r>
      <w:r>
        <w:rPr>
          <w:rFonts w:hint="eastAsia" w:ascii="宋体" w:hAnsi="宋体" w:eastAsia="宋体" w:cs="宋体"/>
          <w:b/>
          <w:bCs/>
          <w:color w:val="000000" w:themeColor="text1"/>
          <w:sz w:val="21"/>
          <w:szCs w:val="21"/>
          <w:highlight w:val="none"/>
          <w:lang w:eastAsia="zh-CN"/>
          <w14:textFill>
            <w14:solidFill>
              <w14:schemeClr w14:val="tx1"/>
            </w14:solidFill>
          </w14:textFill>
        </w:rPr>
        <w:t>小样</w:t>
      </w:r>
      <w:r>
        <w:rPr>
          <w:rFonts w:hint="eastAsia" w:ascii="宋体" w:hAnsi="宋体" w:eastAsia="宋体" w:cs="宋体"/>
          <w:b/>
          <w:bCs/>
          <w:color w:val="000000" w:themeColor="text1"/>
          <w:sz w:val="21"/>
          <w:szCs w:val="21"/>
          <w:highlight w:val="none"/>
          <w14:textFill>
            <w14:solidFill>
              <w14:schemeClr w14:val="tx1"/>
            </w14:solidFill>
          </w14:textFill>
        </w:rPr>
        <w:t>只是作为加分项，不作为投标的必须要求。</w:t>
      </w:r>
    </w:p>
    <w:p w14:paraId="3F887DB5">
      <w:pPr>
        <w:widowControl/>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r>
        <w:rPr>
          <w:rFonts w:hint="eastAsia" w:ascii="宋体" w:hAnsi="宋体" w:eastAsia="宋体" w:cs="宋体"/>
          <w:color w:val="000000" w:themeColor="text1"/>
          <w:sz w:val="21"/>
          <w:szCs w:val="21"/>
          <w:highlight w:val="none"/>
          <w:lang w:eastAsia="zh-CN"/>
          <w14:textFill>
            <w14:solidFill>
              <w14:schemeClr w14:val="tx1"/>
            </w14:solidFill>
          </w14:textFill>
        </w:rPr>
        <w:t>小样</w:t>
      </w:r>
      <w:r>
        <w:rPr>
          <w:rFonts w:hint="eastAsia" w:ascii="宋体" w:hAnsi="宋体" w:eastAsia="宋体" w:cs="宋体"/>
          <w:color w:val="000000" w:themeColor="text1"/>
          <w:sz w:val="21"/>
          <w:szCs w:val="21"/>
          <w:highlight w:val="none"/>
          <w14:textFill>
            <w14:solidFill>
              <w14:schemeClr w14:val="tx1"/>
            </w14:solidFill>
          </w14:textFill>
        </w:rPr>
        <w:t>递交：</w:t>
      </w:r>
    </w:p>
    <w:p w14:paraId="7EB140E9">
      <w:pPr>
        <w:widowControl/>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①所有小样可以统一放进一个箱子（袋子）中提交到采购中心指定的地方；</w:t>
      </w:r>
    </w:p>
    <w:p w14:paraId="2ECAB513">
      <w:pPr>
        <w:widowControl/>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②箱子(袋子)正面贴上投标人名称、项目名称和项目编号等信息的标签，加盖投标人公章，否则</w:t>
      </w:r>
      <w:r>
        <w:rPr>
          <w:rFonts w:hint="eastAsia" w:ascii="宋体" w:hAnsi="宋体" w:eastAsia="宋体" w:cs="宋体"/>
          <w:color w:val="000000" w:themeColor="text1"/>
          <w:sz w:val="21"/>
          <w:szCs w:val="21"/>
          <w:highlight w:val="none"/>
          <w:lang w:eastAsia="zh-CN"/>
          <w14:textFill>
            <w14:solidFill>
              <w14:schemeClr w14:val="tx1"/>
            </w14:solidFill>
          </w14:textFill>
        </w:rPr>
        <w:t>小样</w:t>
      </w:r>
      <w:r>
        <w:rPr>
          <w:rFonts w:hint="eastAsia" w:ascii="宋体" w:hAnsi="宋体" w:eastAsia="宋体" w:cs="宋体"/>
          <w:color w:val="000000" w:themeColor="text1"/>
          <w:sz w:val="21"/>
          <w:szCs w:val="21"/>
          <w:highlight w:val="none"/>
          <w14:textFill>
            <w14:solidFill>
              <w14:schemeClr w14:val="tx1"/>
            </w14:solidFill>
          </w14:textFill>
        </w:rPr>
        <w:t>分不予计分；</w:t>
      </w:r>
    </w:p>
    <w:p w14:paraId="3488BA8D">
      <w:pPr>
        <w:widowControl/>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③各小样不能出现任何厂家（公司）或投标品牌标识，如出现透露信息的标识，小样不得进行评定；</w:t>
      </w:r>
    </w:p>
    <w:p w14:paraId="6A20233B">
      <w:pPr>
        <w:widowControl/>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④政府集中采购中心工作人员只负责按箱（袋）数接收</w:t>
      </w:r>
      <w:r>
        <w:rPr>
          <w:rFonts w:hint="eastAsia" w:ascii="宋体" w:hAnsi="宋体" w:eastAsia="宋体" w:cs="宋体"/>
          <w:color w:val="000000" w:themeColor="text1"/>
          <w:sz w:val="21"/>
          <w:szCs w:val="21"/>
          <w:highlight w:val="none"/>
          <w:lang w:eastAsia="zh-CN"/>
          <w14:textFill>
            <w14:solidFill>
              <w14:schemeClr w14:val="tx1"/>
            </w14:solidFill>
          </w14:textFill>
        </w:rPr>
        <w:t>小样</w:t>
      </w:r>
      <w:r>
        <w:rPr>
          <w:rFonts w:hint="eastAsia" w:ascii="宋体" w:hAnsi="宋体" w:eastAsia="宋体" w:cs="宋体"/>
          <w:color w:val="000000" w:themeColor="text1"/>
          <w:sz w:val="21"/>
          <w:szCs w:val="21"/>
          <w:highlight w:val="none"/>
          <w14:textFill>
            <w14:solidFill>
              <w14:schemeClr w14:val="tx1"/>
            </w14:solidFill>
          </w14:textFill>
        </w:rPr>
        <w:t>；评标前由政府集中采购中心工作人员将对投标人的标签进行遮盖，评定</w:t>
      </w:r>
      <w:r>
        <w:rPr>
          <w:rFonts w:hint="eastAsia" w:ascii="宋体" w:hAnsi="宋体" w:eastAsia="宋体" w:cs="宋体"/>
          <w:color w:val="000000" w:themeColor="text1"/>
          <w:sz w:val="21"/>
          <w:szCs w:val="21"/>
          <w:highlight w:val="none"/>
          <w:lang w:eastAsia="zh-CN"/>
          <w14:textFill>
            <w14:solidFill>
              <w14:schemeClr w14:val="tx1"/>
            </w14:solidFill>
          </w14:textFill>
        </w:rPr>
        <w:t>小样</w:t>
      </w:r>
      <w:r>
        <w:rPr>
          <w:rFonts w:hint="eastAsia" w:ascii="宋体" w:hAnsi="宋体" w:eastAsia="宋体" w:cs="宋体"/>
          <w:color w:val="000000" w:themeColor="text1"/>
          <w:sz w:val="21"/>
          <w:szCs w:val="21"/>
          <w:highlight w:val="none"/>
          <w14:textFill>
            <w14:solidFill>
              <w14:schemeClr w14:val="tx1"/>
            </w14:solidFill>
          </w14:textFill>
        </w:rPr>
        <w:t>时由评标委员会共同启封，待评定</w:t>
      </w:r>
      <w:r>
        <w:rPr>
          <w:rFonts w:hint="eastAsia" w:ascii="宋体" w:hAnsi="宋体" w:eastAsia="宋体" w:cs="宋体"/>
          <w:color w:val="000000" w:themeColor="text1"/>
          <w:sz w:val="21"/>
          <w:szCs w:val="21"/>
          <w:highlight w:val="none"/>
          <w:lang w:eastAsia="zh-CN"/>
          <w14:textFill>
            <w14:solidFill>
              <w14:schemeClr w14:val="tx1"/>
            </w14:solidFill>
          </w14:textFill>
        </w:rPr>
        <w:t>小样</w:t>
      </w:r>
      <w:r>
        <w:rPr>
          <w:rFonts w:hint="eastAsia" w:ascii="宋体" w:hAnsi="宋体" w:eastAsia="宋体" w:cs="宋体"/>
          <w:color w:val="000000" w:themeColor="text1"/>
          <w:sz w:val="21"/>
          <w:szCs w:val="21"/>
          <w:highlight w:val="none"/>
          <w14:textFill>
            <w14:solidFill>
              <w14:schemeClr w14:val="tx1"/>
            </w14:solidFill>
          </w14:textFill>
        </w:rPr>
        <w:t>完毕后，再统一拆封所有投标人的标签。</w:t>
      </w:r>
    </w:p>
    <w:p w14:paraId="7078DB50">
      <w:pPr>
        <w:widowControl/>
        <w:spacing w:line="360" w:lineRule="auto"/>
        <w:ind w:firstLine="420" w:firstLineChars="200"/>
        <w:jc w:val="left"/>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（6）采购结果公告后，成交供应商</w:t>
      </w:r>
      <w:r>
        <w:rPr>
          <w:rFonts w:hint="eastAsia" w:ascii="宋体" w:hAnsi="宋体" w:eastAsia="宋体" w:cs="宋体"/>
          <w:color w:val="000000" w:themeColor="text1"/>
          <w:sz w:val="21"/>
          <w:szCs w:val="21"/>
          <w:highlight w:val="none"/>
          <w:lang w:eastAsia="zh-CN"/>
          <w14:textFill>
            <w14:solidFill>
              <w14:schemeClr w14:val="tx1"/>
            </w14:solidFill>
          </w14:textFill>
        </w:rPr>
        <w:t>小样</w:t>
      </w:r>
      <w:r>
        <w:rPr>
          <w:rFonts w:hint="eastAsia" w:ascii="宋体" w:hAnsi="宋体" w:eastAsia="宋体" w:cs="宋体"/>
          <w:color w:val="000000" w:themeColor="text1"/>
          <w:sz w:val="21"/>
          <w:szCs w:val="21"/>
          <w:highlight w:val="none"/>
          <w14:textFill>
            <w14:solidFill>
              <w14:schemeClr w14:val="tx1"/>
            </w14:solidFill>
          </w14:textFill>
        </w:rPr>
        <w:t>不退，作为验收依据之一。其余未中标的</w:t>
      </w:r>
      <w:r>
        <w:rPr>
          <w:rFonts w:hint="eastAsia" w:ascii="宋体" w:hAnsi="宋体" w:eastAsia="宋体" w:cs="宋体"/>
          <w:color w:val="000000" w:themeColor="text1"/>
          <w:sz w:val="21"/>
          <w:szCs w:val="21"/>
          <w:highlight w:val="none"/>
          <w:lang w:eastAsia="zh-CN"/>
          <w14:textFill>
            <w14:solidFill>
              <w14:schemeClr w14:val="tx1"/>
            </w14:solidFill>
          </w14:textFill>
        </w:rPr>
        <w:t>小样</w:t>
      </w:r>
      <w:r>
        <w:rPr>
          <w:rFonts w:hint="eastAsia" w:ascii="宋体" w:hAnsi="宋体" w:eastAsia="宋体" w:cs="宋体"/>
          <w:color w:val="000000" w:themeColor="text1"/>
          <w:sz w:val="21"/>
          <w:szCs w:val="21"/>
          <w:highlight w:val="none"/>
          <w14:textFill>
            <w14:solidFill>
              <w14:schemeClr w14:val="tx1"/>
            </w14:solidFill>
          </w14:textFill>
        </w:rPr>
        <w:t>在接到本中心通知后两个工作日内予以退回，不及时领取</w:t>
      </w:r>
      <w:r>
        <w:rPr>
          <w:rFonts w:hint="eastAsia" w:ascii="宋体" w:hAnsi="宋体" w:eastAsia="宋体" w:cs="宋体"/>
          <w:color w:val="000000" w:themeColor="text1"/>
          <w:sz w:val="21"/>
          <w:szCs w:val="21"/>
          <w:highlight w:val="none"/>
          <w:lang w:eastAsia="zh-CN"/>
          <w14:textFill>
            <w14:solidFill>
              <w14:schemeClr w14:val="tx1"/>
            </w14:solidFill>
          </w14:textFill>
        </w:rPr>
        <w:t>小样</w:t>
      </w:r>
      <w:r>
        <w:rPr>
          <w:rFonts w:hint="eastAsia" w:ascii="宋体" w:hAnsi="宋体" w:eastAsia="宋体" w:cs="宋体"/>
          <w:color w:val="000000" w:themeColor="text1"/>
          <w:sz w:val="21"/>
          <w:szCs w:val="21"/>
          <w:highlight w:val="none"/>
          <w14:textFill>
            <w14:solidFill>
              <w14:schemeClr w14:val="tx1"/>
            </w14:solidFill>
          </w14:textFill>
        </w:rPr>
        <w:t>所造成的损失，投标人自行承担。</w:t>
      </w:r>
    </w:p>
    <w:p w14:paraId="01F7601A">
      <w:pPr>
        <w:pStyle w:val="200"/>
        <w:rPr>
          <w:rFonts w:hint="eastAsia" w:ascii="宋体" w:hAnsi="宋体" w:eastAsia="宋体" w:cs="宋体"/>
          <w:b/>
          <w:color w:val="000000" w:themeColor="text1"/>
          <w:sz w:val="21"/>
          <w:szCs w:val="21"/>
          <w:highlight w:val="none"/>
          <w14:textFill>
            <w14:solidFill>
              <w14:schemeClr w14:val="tx1"/>
            </w14:solidFill>
          </w14:textFill>
        </w:rPr>
      </w:pPr>
    </w:p>
    <w:p w14:paraId="0B6CBBE9">
      <w:pPr>
        <w:pStyle w:val="200"/>
        <w:rPr>
          <w:rFonts w:hint="eastAsia" w:asciiTheme="majorEastAsia" w:hAnsiTheme="majorEastAsia" w:eastAsiaTheme="majorEastAsia" w:cstheme="majorEastAsia"/>
          <w:color w:val="000000" w:themeColor="text1"/>
          <w:sz w:val="32"/>
          <w:szCs w:val="32"/>
          <w:highlight w:val="none"/>
          <w:lang w:eastAsia="zh-CN"/>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附件：</w:t>
      </w:r>
      <w:r>
        <w:rPr>
          <w:rFonts w:hint="eastAsia" w:ascii="宋体" w:hAnsi="宋体" w:eastAsia="宋体" w:cs="宋体"/>
          <w:b/>
          <w:color w:val="000000" w:themeColor="text1"/>
          <w:sz w:val="21"/>
          <w:szCs w:val="21"/>
          <w:highlight w:val="none"/>
          <w:lang w:val="en-US" w:eastAsia="zh-CN"/>
          <w14:textFill>
            <w14:solidFill>
              <w14:schemeClr w14:val="tx1"/>
            </w14:solidFill>
          </w14:textFill>
        </w:rPr>
        <w:t>2026年</w:t>
      </w:r>
      <w:r>
        <w:rPr>
          <w:rFonts w:hint="eastAsia" w:ascii="宋体" w:hAnsi="宋体" w:eastAsia="宋体" w:cs="宋体"/>
          <w:b/>
          <w:color w:val="000000" w:themeColor="text1"/>
          <w:sz w:val="21"/>
          <w:szCs w:val="21"/>
          <w:highlight w:val="none"/>
          <w:lang w:eastAsia="zh-CN"/>
          <w14:textFill>
            <w14:solidFill>
              <w14:schemeClr w14:val="tx1"/>
            </w14:solidFill>
          </w14:textFill>
        </w:rPr>
        <w:t>漓江景区星级游船游览票据印刷</w:t>
      </w:r>
      <w:r>
        <w:rPr>
          <w:rFonts w:hint="eastAsia" w:ascii="宋体" w:hAnsi="宋体" w:eastAsia="宋体" w:cs="宋体"/>
          <w:b/>
          <w:color w:val="000000" w:themeColor="text1"/>
          <w:sz w:val="21"/>
          <w:szCs w:val="21"/>
          <w:highlight w:val="none"/>
          <w:lang w:val="en-US" w:eastAsia="zh-CN"/>
          <w14:textFill>
            <w14:solidFill>
              <w14:schemeClr w14:val="tx1"/>
            </w14:solidFill>
          </w14:textFill>
        </w:rPr>
        <w:t>转曲文件</w:t>
      </w:r>
      <w:r>
        <w:rPr>
          <w:rFonts w:hint="eastAsia" w:ascii="宋体" w:hAnsi="宋体" w:eastAsia="宋体" w:cs="宋体"/>
          <w:b/>
          <w:color w:val="000000" w:themeColor="text1"/>
          <w:sz w:val="21"/>
          <w:szCs w:val="21"/>
          <w:highlight w:val="none"/>
          <w14:textFill>
            <w14:solidFill>
              <w14:schemeClr w14:val="tx1"/>
            </w14:solidFill>
          </w14:textFill>
        </w:rPr>
        <w:t>。</w:t>
      </w:r>
    </w:p>
    <w:p w14:paraId="015224A5">
      <w:pPr>
        <w:rPr>
          <w:rFonts w:hint="eastAsia" w:asciiTheme="majorEastAsia" w:hAnsiTheme="majorEastAsia" w:eastAsiaTheme="majorEastAsia" w:cstheme="majorEastAsia"/>
          <w:color w:val="000000" w:themeColor="text1"/>
          <w:sz w:val="32"/>
          <w:szCs w:val="32"/>
          <w:highlight w:val="none"/>
          <w:lang w:eastAsia="zh-CN"/>
          <w14:textFill>
            <w14:solidFill>
              <w14:schemeClr w14:val="tx1"/>
            </w14:solidFill>
          </w14:textFill>
        </w:rPr>
      </w:pPr>
    </w:p>
    <w:p w14:paraId="3C32E296">
      <w:pPr>
        <w:rPr>
          <w:rFonts w:hint="eastAsia" w:asciiTheme="majorEastAsia" w:hAnsiTheme="majorEastAsia" w:eastAsiaTheme="majorEastAsia" w:cstheme="majorEastAsia"/>
          <w:color w:val="000000" w:themeColor="text1"/>
          <w:sz w:val="32"/>
          <w:szCs w:val="32"/>
          <w:highlight w:val="none"/>
          <w:lang w:eastAsia="zh-CN"/>
          <w14:textFill>
            <w14:solidFill>
              <w14:schemeClr w14:val="tx1"/>
            </w14:solidFill>
          </w14:textFill>
        </w:rPr>
      </w:pPr>
    </w:p>
    <w:p w14:paraId="54596ECB">
      <w:pPr>
        <w:rPr>
          <w:rFonts w:hint="eastAsia" w:asciiTheme="majorEastAsia" w:hAnsiTheme="majorEastAsia" w:eastAsiaTheme="majorEastAsia" w:cstheme="majorEastAsia"/>
          <w:color w:val="000000" w:themeColor="text1"/>
          <w:sz w:val="32"/>
          <w:szCs w:val="32"/>
          <w:highlight w:val="none"/>
          <w:lang w:eastAsia="zh-CN"/>
          <w14:textFill>
            <w14:solidFill>
              <w14:schemeClr w14:val="tx1"/>
            </w14:solidFill>
          </w14:textFill>
        </w:rPr>
      </w:pPr>
    </w:p>
    <w:p w14:paraId="43CF7527">
      <w:pPr>
        <w:pStyle w:val="37"/>
        <w:ind w:left="0" w:leftChars="0" w:firstLine="0" w:firstLineChars="0"/>
        <w:rPr>
          <w:rFonts w:hint="eastAsia"/>
          <w:color w:val="000000" w:themeColor="text1"/>
          <w:highlight w:val="none"/>
          <w:lang w:eastAsia="zh-CN"/>
          <w14:textFill>
            <w14:solidFill>
              <w14:schemeClr w14:val="tx1"/>
            </w14:solidFill>
          </w14:textFill>
        </w:rPr>
      </w:pPr>
    </w:p>
    <w:p w14:paraId="073D97BB">
      <w:pPr>
        <w:pStyle w:val="2"/>
        <w:numPr>
          <w:ilvl w:val="0"/>
          <w:numId w:val="0"/>
        </w:numPr>
        <w:tabs>
          <w:tab w:val="left" w:pos="0"/>
        </w:tabs>
        <w:spacing w:before="0" w:after="0" w:line="360" w:lineRule="auto"/>
        <w:jc w:val="center"/>
        <w:rPr>
          <w:rFonts w:hint="eastAsia" w:asciiTheme="majorEastAsia" w:hAnsiTheme="majorEastAsia" w:eastAsiaTheme="majorEastAsia" w:cstheme="majorEastAsia"/>
          <w:color w:val="000000" w:themeColor="text1"/>
          <w:sz w:val="32"/>
          <w:szCs w:val="32"/>
          <w:highlight w:val="none"/>
          <w14:textFill>
            <w14:solidFill>
              <w14:schemeClr w14:val="tx1"/>
            </w14:solidFill>
          </w14:textFill>
        </w:rPr>
      </w:pPr>
      <w:bookmarkStart w:id="285" w:name="_Toc22020"/>
      <w:r>
        <w:rPr>
          <w:rFonts w:hint="eastAsia" w:asciiTheme="majorEastAsia" w:hAnsiTheme="majorEastAsia" w:eastAsiaTheme="majorEastAsia" w:cstheme="majorEastAsia"/>
          <w:color w:val="000000" w:themeColor="text1"/>
          <w:sz w:val="32"/>
          <w:szCs w:val="32"/>
          <w:highlight w:val="none"/>
          <w:lang w:eastAsia="zh-CN"/>
          <w14:textFill>
            <w14:solidFill>
              <w14:schemeClr w14:val="tx1"/>
            </w14:solidFill>
          </w14:textFill>
        </w:rPr>
        <w:t>第四章</w:t>
      </w:r>
      <w:r>
        <w:rPr>
          <w:rFonts w:hint="eastAsia" w:asciiTheme="majorEastAsia" w:hAnsiTheme="majorEastAsia" w:eastAsiaTheme="majorEastAsia" w:cstheme="majorEastAsia"/>
          <w:color w:val="000000" w:themeColor="text1"/>
          <w:sz w:val="32"/>
          <w:szCs w:val="32"/>
          <w:highlight w:val="non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32"/>
          <w:szCs w:val="32"/>
          <w:highlight w:val="none"/>
          <w14:textFill>
            <w14:solidFill>
              <w14:schemeClr w14:val="tx1"/>
            </w14:solidFill>
          </w14:textFill>
        </w:rPr>
        <w:t>评审办法</w:t>
      </w:r>
      <w:bookmarkEnd w:id="272"/>
      <w:bookmarkEnd w:id="273"/>
      <w:bookmarkEnd w:id="274"/>
      <w:bookmarkEnd w:id="275"/>
      <w:bookmarkEnd w:id="285"/>
    </w:p>
    <w:p w14:paraId="0B0C551C">
      <w:pPr>
        <w:keepNext w:val="0"/>
        <w:keepLines w:val="0"/>
        <w:pageBreakBefore w:val="0"/>
        <w:bidi w:val="0"/>
        <w:spacing w:line="360" w:lineRule="exact"/>
        <w:ind w:left="0" w:firstLine="42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一、评审依据</w:t>
      </w:r>
    </w:p>
    <w:p w14:paraId="1CB80709">
      <w:pPr>
        <w:keepNext w:val="0"/>
        <w:keepLines w:val="0"/>
        <w:pageBreakBefore w:val="0"/>
        <w:widowControl w:val="0"/>
        <w:bidi w:val="0"/>
        <w:spacing w:line="360" w:lineRule="exact"/>
        <w:ind w:left="0"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 评审依据：磋商小组以磋商文件和响应文件为评审依据，对供应商的响应文件进行评审。</w:t>
      </w:r>
    </w:p>
    <w:p w14:paraId="2DE71FE7">
      <w:pPr>
        <w:keepNext w:val="0"/>
        <w:keepLines w:val="0"/>
        <w:pageBreakBefore w:val="0"/>
        <w:widowControl w:val="0"/>
        <w:bidi w:val="0"/>
        <w:spacing w:line="360" w:lineRule="exact"/>
        <w:ind w:left="0"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 评审方式：以封闭方式进行评审。</w:t>
      </w:r>
    </w:p>
    <w:p w14:paraId="745BF79F">
      <w:pPr>
        <w:keepNext w:val="0"/>
        <w:keepLines w:val="0"/>
        <w:pageBreakBefore w:val="0"/>
        <w:widowControl w:val="0"/>
        <w:bidi w:val="0"/>
        <w:spacing w:line="360" w:lineRule="exact"/>
        <w:ind w:left="0"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3.采购人和采购代理机构、竞争性磋商小组成员要严格遵守政府采购相关法律制度，依法履行各自职责，公正、客观、审慎地组织和参与评审工作。</w:t>
      </w:r>
    </w:p>
    <w:p w14:paraId="78D7FA43">
      <w:pPr>
        <w:keepNext w:val="0"/>
        <w:keepLines w:val="0"/>
        <w:pageBreakBefore w:val="0"/>
        <w:bidi w:val="0"/>
        <w:spacing w:line="360" w:lineRule="exact"/>
        <w:ind w:left="0" w:firstLine="42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二、评审办法</w:t>
      </w:r>
    </w:p>
    <w:p w14:paraId="47C40D8C">
      <w:pPr>
        <w:keepNext w:val="0"/>
        <w:keepLines w:val="0"/>
        <w:pageBreakBefore w:val="0"/>
        <w:bidi w:val="0"/>
        <w:spacing w:line="360" w:lineRule="exact"/>
        <w:ind w:left="0"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（一）对进入详评的，采用</w:t>
      </w:r>
      <w:r>
        <w:rPr>
          <w:rFonts w:hint="eastAsia" w:ascii="宋体" w:hAnsi="宋体" w:eastAsia="宋体" w:cs="宋体"/>
          <w:b/>
          <w:bCs/>
          <w:color w:val="000000" w:themeColor="text1"/>
          <w:sz w:val="21"/>
          <w:szCs w:val="21"/>
          <w:highlight w:val="none"/>
          <w14:textFill>
            <w14:solidFill>
              <w14:schemeClr w14:val="tx1"/>
            </w14:solidFill>
          </w14:textFill>
        </w:rPr>
        <w:t>综合评分法</w:t>
      </w:r>
      <w:r>
        <w:rPr>
          <w:rFonts w:hint="eastAsia" w:ascii="宋体" w:hAnsi="宋体" w:eastAsia="宋体" w:cs="宋体"/>
          <w:color w:val="000000" w:themeColor="text1"/>
          <w:sz w:val="21"/>
          <w:szCs w:val="21"/>
          <w:highlight w:val="none"/>
          <w14:textFill>
            <w14:solidFill>
              <w14:schemeClr w14:val="tx1"/>
            </w14:solidFill>
          </w14:textFill>
        </w:rPr>
        <w:t>。</w:t>
      </w:r>
    </w:p>
    <w:p w14:paraId="7FA4AF95">
      <w:pPr>
        <w:keepNext w:val="0"/>
        <w:keepLines w:val="0"/>
        <w:pageBreakBefore w:val="0"/>
        <w:bidi w:val="0"/>
        <w:spacing w:line="360" w:lineRule="exact"/>
        <w:ind w:left="0"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（二）计分办法（</w:t>
      </w:r>
      <w:r>
        <w:rPr>
          <w:rFonts w:hint="eastAsia" w:hAnsi="宋体" w:cs="宋体"/>
          <w:bCs/>
          <w:color w:val="000000" w:themeColor="text1"/>
          <w:szCs w:val="21"/>
          <w:highlight w:val="none"/>
          <w14:textFill>
            <w14:solidFill>
              <w14:schemeClr w14:val="tx1"/>
            </w14:solidFill>
          </w14:textFill>
        </w:rPr>
        <w:t>按四舍五入取至百分位</w:t>
      </w:r>
      <w:r>
        <w:rPr>
          <w:rFonts w:hint="eastAsia" w:ascii="宋体" w:hAnsi="宋体" w:eastAsia="宋体" w:cs="宋体"/>
          <w:color w:val="000000" w:themeColor="text1"/>
          <w:sz w:val="21"/>
          <w:szCs w:val="21"/>
          <w:highlight w:val="none"/>
          <w14:textFill>
            <w14:solidFill>
              <w14:schemeClr w14:val="tx1"/>
            </w14:solidFill>
          </w14:textFill>
        </w:rPr>
        <w:t>）</w:t>
      </w:r>
    </w:p>
    <w:p w14:paraId="5248E4AC">
      <w:pPr>
        <w:keepNext w:val="0"/>
        <w:keepLines w:val="0"/>
        <w:pageBreakBefore w:val="0"/>
        <w:bidi w:val="0"/>
        <w:spacing w:line="360" w:lineRule="exact"/>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1、价格分…………………………………………………………………………………………………………</w:t>
      </w:r>
      <w:r>
        <w:rPr>
          <w:rFonts w:hint="eastAsia" w:ascii="宋体" w:hAnsi="宋体" w:cs="宋体"/>
          <w:b/>
          <w:bCs/>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分</w:t>
      </w:r>
    </w:p>
    <w:p w14:paraId="57B4CBA2">
      <w:pPr>
        <w:numPr>
          <w:ilvl w:val="0"/>
          <w:numId w:val="0"/>
        </w:numPr>
        <w:spacing w:line="400" w:lineRule="exact"/>
        <w:ind w:firstLine="420"/>
        <w:rPr>
          <w:rFonts w:hint="eastAsia" w:ascii="宋体" w:hAnsi="宋体" w:cs="宋体"/>
          <w:color w:val="000000" w:themeColor="text1"/>
          <w:highlight w:val="none"/>
          <w14:textFill>
            <w14:solidFill>
              <w14:schemeClr w14:val="tx1"/>
            </w14:solidFill>
          </w14:textFill>
        </w:rPr>
      </w:pPr>
      <w:bookmarkStart w:id="286" w:name="_Toc14379"/>
      <w:bookmarkStart w:id="287" w:name="OLE_LINK19"/>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）以进入综合评分环节的最低的评审报价为基准价，基准价报价得分为</w:t>
      </w:r>
      <w:r>
        <w:rPr>
          <w:rFonts w:hint="eastAsia" w:ascii="宋体" w:hAnsi="宋体" w:cs="宋体"/>
          <w:b/>
          <w:bCs/>
          <w:color w:val="000000" w:themeColor="text1"/>
          <w:sz w:val="21"/>
          <w:szCs w:val="21"/>
          <w:highlight w:val="none"/>
          <w:lang w:val="en-US" w:eastAsia="zh-CN"/>
          <w14:textFill>
            <w14:solidFill>
              <w14:schemeClr w14:val="tx1"/>
            </w14:solidFill>
          </w14:textFill>
        </w:rPr>
        <w:t>15</w:t>
      </w:r>
      <w:r>
        <w:rPr>
          <w:rFonts w:hint="eastAsia" w:ascii="宋体" w:hAnsi="宋体" w:cs="宋体"/>
          <w:color w:val="000000" w:themeColor="text1"/>
          <w:highlight w:val="none"/>
          <w14:textFill>
            <w14:solidFill>
              <w14:schemeClr w14:val="tx1"/>
            </w14:solidFill>
          </w14:textFill>
        </w:rPr>
        <w:t>分。</w:t>
      </w:r>
    </w:p>
    <w:p w14:paraId="39AA2963">
      <w:pPr>
        <w:numPr>
          <w:ilvl w:val="0"/>
          <w:numId w:val="0"/>
        </w:numPr>
        <w:spacing w:line="400" w:lineRule="exact"/>
        <w:ind w:firstLine="42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）供应商磋商报价得分=（磋商基准价/供应商的评审报价）×</w:t>
      </w:r>
      <w:r>
        <w:rPr>
          <w:rFonts w:hint="eastAsia" w:ascii="宋体" w:hAnsi="宋体" w:cs="宋体"/>
          <w:b/>
          <w:bCs/>
          <w:color w:val="000000" w:themeColor="text1"/>
          <w:sz w:val="21"/>
          <w:szCs w:val="21"/>
          <w:highlight w:val="none"/>
          <w:lang w:val="en-US" w:eastAsia="zh-CN"/>
          <w14:textFill>
            <w14:solidFill>
              <w14:schemeClr w14:val="tx1"/>
            </w14:solidFill>
          </w14:textFill>
        </w:rPr>
        <w:t>15</w:t>
      </w:r>
      <w:r>
        <w:rPr>
          <w:rFonts w:hint="eastAsia" w:ascii="宋体" w:hAnsi="宋体" w:cs="宋体"/>
          <w:color w:val="000000" w:themeColor="text1"/>
          <w:highlight w:val="none"/>
          <w14:textFill>
            <w14:solidFill>
              <w14:schemeClr w14:val="tx1"/>
            </w14:solidFill>
          </w14:textFill>
        </w:rPr>
        <w:t>分。</w:t>
      </w:r>
      <w:bookmarkEnd w:id="286"/>
      <w:bookmarkEnd w:id="287"/>
    </w:p>
    <w:p w14:paraId="742E7409">
      <w:pPr>
        <w:pStyle w:val="21"/>
        <w:adjustRightInd w:val="0"/>
        <w:snapToGrid w:val="0"/>
        <w:spacing w:line="500" w:lineRule="exact"/>
        <w:rPr>
          <w:rFonts w:hAnsi="宋体" w:cs="宋体"/>
          <w:b/>
          <w:color w:val="000000" w:themeColor="text1"/>
          <w:szCs w:val="21"/>
          <w:highlight w:val="none"/>
          <w14:textFill>
            <w14:solidFill>
              <w14:schemeClr w14:val="tx1"/>
            </w14:solidFill>
          </w14:textFill>
        </w:rPr>
      </w:pPr>
      <w:r>
        <w:rPr>
          <w:rFonts w:hint="eastAsia" w:hAnsi="宋体" w:cs="宋体"/>
          <w:b/>
          <w:color w:val="000000" w:themeColor="text1"/>
          <w:szCs w:val="21"/>
          <w:highlight w:val="none"/>
          <w14:textFill>
            <w14:solidFill>
              <w14:schemeClr w14:val="tx1"/>
            </w14:solidFill>
          </w14:textFill>
        </w:rPr>
        <w:t>2</w:t>
      </w:r>
      <w:r>
        <w:rPr>
          <w:rFonts w:hint="eastAsia" w:hAnsi="宋体" w:cs="宋体"/>
          <w:b/>
          <w:color w:val="000000" w:themeColor="text1"/>
          <w:szCs w:val="21"/>
          <w:highlight w:val="none"/>
          <w:lang w:eastAsia="zh-CN"/>
          <w14:textFill>
            <w14:solidFill>
              <w14:schemeClr w14:val="tx1"/>
            </w14:solidFill>
          </w14:textFill>
        </w:rPr>
        <w:t>、</w:t>
      </w:r>
      <w:bookmarkStart w:id="288" w:name="OLE_LINK20"/>
      <w:r>
        <w:rPr>
          <w:rFonts w:hint="eastAsia" w:hAnsi="宋体" w:cs="宋体"/>
          <w:b/>
          <w:color w:val="000000" w:themeColor="text1"/>
          <w:szCs w:val="21"/>
          <w:highlight w:val="none"/>
          <w:lang w:eastAsia="zh-CN"/>
          <w14:textFill>
            <w14:solidFill>
              <w14:schemeClr w14:val="tx1"/>
            </w14:solidFill>
          </w14:textFill>
        </w:rPr>
        <w:t>服务质量分</w:t>
      </w:r>
      <w:bookmarkEnd w:id="288"/>
      <w:r>
        <w:rPr>
          <w:rFonts w:hint="eastAsia" w:hAnsi="宋体" w:cs="宋体"/>
          <w:b/>
          <w:bCs/>
          <w:color w:val="000000" w:themeColor="text1"/>
          <w:kern w:val="0"/>
          <w:szCs w:val="21"/>
          <w:highlight w:val="none"/>
          <w14:textFill>
            <w14:solidFill>
              <w14:schemeClr w14:val="tx1"/>
            </w14:solidFill>
          </w14:textFill>
        </w:rPr>
        <w:t>……………………………………………………………………………………………………</w:t>
      </w:r>
      <w:r>
        <w:rPr>
          <w:rFonts w:hint="eastAsia" w:hAnsi="宋体" w:cs="宋体"/>
          <w:b/>
          <w:color w:val="000000" w:themeColor="text1"/>
          <w:szCs w:val="21"/>
          <w:highlight w:val="none"/>
          <w:lang w:val="en-US" w:eastAsia="zh-CN"/>
          <w14:textFill>
            <w14:solidFill>
              <w14:schemeClr w14:val="tx1"/>
            </w14:solidFill>
          </w14:textFill>
        </w:rPr>
        <w:t>65</w:t>
      </w:r>
      <w:r>
        <w:rPr>
          <w:rFonts w:hint="eastAsia" w:hAnsi="宋体" w:cs="宋体"/>
          <w:b/>
          <w:color w:val="000000" w:themeColor="text1"/>
          <w:szCs w:val="21"/>
          <w:highlight w:val="none"/>
          <w14:textFill>
            <w14:solidFill>
              <w14:schemeClr w14:val="tx1"/>
            </w14:solidFill>
          </w14:textFill>
        </w:rPr>
        <w:t>分</w:t>
      </w:r>
    </w:p>
    <w:p w14:paraId="371A88A6">
      <w:pPr>
        <w:spacing w:before="0" w:after="0" w:line="440" w:lineRule="auto"/>
        <w:ind w:left="0" w:right="0" w:firstLine="422"/>
        <w:jc w:val="left"/>
        <w:outlineLvl w:val="2"/>
        <w:rPr>
          <w:rFonts w:ascii="宋体" w:hAnsi="宋体" w:eastAsia="宋体" w:cs="宋体"/>
          <w:b/>
          <w:bCs w:val="0"/>
          <w:color w:val="000000" w:themeColor="text1"/>
          <w:spacing w:val="0"/>
          <w:position w:val="0"/>
          <w:sz w:val="21"/>
          <w:highlight w:val="none"/>
          <w:shd w:val="clear" w:fill="auto"/>
          <w14:textFill>
            <w14:solidFill>
              <w14:schemeClr w14:val="tx1"/>
            </w14:solidFill>
          </w14:textFill>
        </w:rPr>
      </w:pPr>
      <w:bookmarkStart w:id="289" w:name="_Toc15120"/>
      <w:bookmarkStart w:id="290" w:name="_Toc1303"/>
      <w:bookmarkStart w:id="291" w:name="_Toc5919"/>
      <w:bookmarkStart w:id="292" w:name="_Toc23739"/>
      <w:bookmarkStart w:id="293" w:name="_Toc22977"/>
      <w:r>
        <w:rPr>
          <w:rFonts w:ascii="宋体" w:hAnsi="宋体" w:eastAsia="宋体" w:cs="宋体"/>
          <w:b/>
          <w:bCs w:val="0"/>
          <w:color w:val="000000" w:themeColor="text1"/>
          <w:spacing w:val="0"/>
          <w:position w:val="0"/>
          <w:sz w:val="21"/>
          <w:highlight w:val="none"/>
          <w:shd w:val="clear" w:fill="auto"/>
          <w14:textFill>
            <w14:solidFill>
              <w14:schemeClr w14:val="tx1"/>
            </w14:solidFill>
          </w14:textFill>
        </w:rPr>
        <w:t>（1）配送方案（满分</w:t>
      </w:r>
      <w:r>
        <w:rPr>
          <w:rFonts w:hint="eastAsia" w:ascii="宋体" w:hAnsi="宋体" w:cs="宋体"/>
          <w:b/>
          <w:bCs w:val="0"/>
          <w:color w:val="000000" w:themeColor="text1"/>
          <w:spacing w:val="0"/>
          <w:position w:val="0"/>
          <w:sz w:val="21"/>
          <w:highlight w:val="none"/>
          <w:shd w:val="clear" w:fill="auto"/>
          <w:lang w:val="en-US" w:eastAsia="zh-CN"/>
          <w14:textFill>
            <w14:solidFill>
              <w14:schemeClr w14:val="tx1"/>
            </w14:solidFill>
          </w14:textFill>
        </w:rPr>
        <w:t>9</w:t>
      </w:r>
      <w:r>
        <w:rPr>
          <w:rFonts w:ascii="宋体" w:hAnsi="宋体" w:eastAsia="宋体" w:cs="宋体"/>
          <w:b/>
          <w:bCs w:val="0"/>
          <w:color w:val="000000" w:themeColor="text1"/>
          <w:spacing w:val="0"/>
          <w:position w:val="0"/>
          <w:sz w:val="21"/>
          <w:highlight w:val="none"/>
          <w:shd w:val="clear" w:fill="auto"/>
          <w14:textFill>
            <w14:solidFill>
              <w14:schemeClr w14:val="tx1"/>
            </w14:solidFill>
          </w14:textFill>
        </w:rPr>
        <w:t>分）</w:t>
      </w:r>
      <w:bookmarkEnd w:id="289"/>
      <w:bookmarkEnd w:id="290"/>
      <w:bookmarkEnd w:id="291"/>
      <w:bookmarkEnd w:id="292"/>
      <w:bookmarkEnd w:id="293"/>
    </w:p>
    <w:p w14:paraId="552D384B">
      <w:pPr>
        <w:spacing w:before="0" w:after="0" w:line="380" w:lineRule="auto"/>
        <w:ind w:left="0" w:right="0" w:firstLine="420"/>
        <w:jc w:val="both"/>
        <w:rPr>
          <w:rFonts w:ascii="宋体" w:hAnsi="宋体" w:eastAsia="宋体" w:cs="宋体"/>
          <w:color w:val="000000" w:themeColor="text1"/>
          <w:spacing w:val="0"/>
          <w:position w:val="0"/>
          <w:sz w:val="21"/>
          <w:highlight w:val="none"/>
          <w:shd w:val="clear" w:fill="auto"/>
          <w14:textFill>
            <w14:solidFill>
              <w14:schemeClr w14:val="tx1"/>
            </w14:solidFill>
          </w14:textFill>
        </w:rPr>
      </w:pPr>
      <w:bookmarkStart w:id="294" w:name="_Toc31001"/>
      <w:r>
        <w:rPr>
          <w:rFonts w:ascii="宋体" w:hAnsi="宋体" w:eastAsia="宋体" w:cs="宋体"/>
          <w:color w:val="000000" w:themeColor="text1"/>
          <w:spacing w:val="0"/>
          <w:position w:val="0"/>
          <w:sz w:val="21"/>
          <w:highlight w:val="none"/>
          <w:shd w:val="clear" w:fill="auto"/>
          <w14:textFill>
            <w14:solidFill>
              <w14:schemeClr w14:val="tx1"/>
            </w14:solidFill>
          </w14:textFill>
        </w:rPr>
        <w:t>评委根据各响应文件提供的</w:t>
      </w:r>
      <w:r>
        <w:rPr>
          <w:rFonts w:hint="eastAsia" w:ascii="宋体" w:hAnsi="宋体" w:cs="宋体"/>
          <w:color w:val="000000" w:themeColor="text1"/>
          <w:spacing w:val="0"/>
          <w:position w:val="0"/>
          <w:sz w:val="21"/>
          <w:highlight w:val="none"/>
          <w:shd w:val="clear" w:fill="auto"/>
          <w:lang w:val="en-US" w:eastAsia="zh-CN"/>
          <w14:textFill>
            <w14:solidFill>
              <w14:schemeClr w14:val="tx1"/>
            </w14:solidFill>
          </w14:textFill>
        </w:rPr>
        <w:t>配送</w:t>
      </w:r>
      <w:r>
        <w:rPr>
          <w:rFonts w:ascii="宋体" w:hAnsi="宋体" w:eastAsia="宋体" w:cs="宋体"/>
          <w:color w:val="000000" w:themeColor="text1"/>
          <w:spacing w:val="0"/>
          <w:position w:val="0"/>
          <w:sz w:val="21"/>
          <w:highlight w:val="none"/>
          <w:shd w:val="clear" w:fill="auto"/>
          <w14:textFill>
            <w14:solidFill>
              <w14:schemeClr w14:val="tx1"/>
            </w14:solidFill>
          </w14:textFill>
        </w:rPr>
        <w:t>方案，从服务计划安排、质量保障措施、技术措施、投标单位应有全封闭运输配送车辆数量等方面进行综合评定优劣程度并独立打分：</w:t>
      </w:r>
    </w:p>
    <w:p w14:paraId="7605850E">
      <w:pPr>
        <w:spacing w:before="0" w:after="0" w:line="380" w:lineRule="auto"/>
        <w:ind w:right="0" w:firstLine="420" w:firstLineChars="200"/>
        <w:jc w:val="both"/>
        <w:rPr>
          <w:rFonts w:ascii="宋体" w:hAnsi="宋体" w:eastAsia="宋体" w:cs="宋体"/>
          <w:strike w:val="0"/>
          <w:dstrike w:val="0"/>
          <w:color w:val="000000" w:themeColor="text1"/>
          <w:spacing w:val="0"/>
          <w:position w:val="0"/>
          <w:sz w:val="21"/>
          <w:highlight w:val="none"/>
          <w:shd w:val="clear" w:fill="auto"/>
          <w14:textFill>
            <w14:solidFill>
              <w14:schemeClr w14:val="tx1"/>
            </w14:solidFill>
          </w14:textFill>
        </w:rPr>
      </w:pPr>
      <w:r>
        <w:rPr>
          <w:rFonts w:ascii="宋体" w:hAnsi="宋体" w:eastAsia="宋体" w:cs="宋体"/>
          <w:strike w:val="0"/>
          <w:dstrike w:val="0"/>
          <w:color w:val="000000" w:themeColor="text1"/>
          <w:spacing w:val="0"/>
          <w:position w:val="0"/>
          <w:sz w:val="21"/>
          <w:highlight w:val="none"/>
          <w:shd w:val="clear" w:fill="auto"/>
          <w14:textFill>
            <w14:solidFill>
              <w14:schemeClr w14:val="tx1"/>
            </w14:solidFill>
          </w14:textFill>
        </w:rPr>
        <w:t>一档（0分）：未提供相关方案或提供的相关方案不符合采购需求</w:t>
      </w:r>
      <w:r>
        <w:rPr>
          <w:rFonts w:hint="eastAsia" w:ascii="宋体" w:hAnsi="宋体" w:cs="宋体"/>
          <w:strike w:val="0"/>
          <w:dstrike w:val="0"/>
          <w:color w:val="000000" w:themeColor="text1"/>
          <w:spacing w:val="0"/>
          <w:position w:val="0"/>
          <w:sz w:val="21"/>
          <w:highlight w:val="none"/>
          <w:shd w:val="clear" w:fill="auto"/>
          <w:lang w:eastAsia="zh-CN"/>
          <w14:textFill>
            <w14:solidFill>
              <w14:schemeClr w14:val="tx1"/>
            </w14:solidFill>
          </w14:textFill>
        </w:rPr>
        <w:t>，</w:t>
      </w:r>
      <w:r>
        <w:rPr>
          <w:rFonts w:hint="eastAsia" w:ascii="宋体" w:hAnsi="宋体" w:cs="宋体"/>
          <w:strike w:val="0"/>
          <w:dstrike w:val="0"/>
          <w:color w:val="000000" w:themeColor="text1"/>
          <w:spacing w:val="0"/>
          <w:position w:val="0"/>
          <w:sz w:val="21"/>
          <w:highlight w:val="none"/>
          <w:shd w:val="clear" w:fill="auto"/>
          <w:lang w:val="en-US" w:eastAsia="zh-CN"/>
          <w14:textFill>
            <w14:solidFill>
              <w14:schemeClr w14:val="tx1"/>
            </w14:solidFill>
          </w14:textFill>
        </w:rPr>
        <w:t>得0分</w:t>
      </w:r>
      <w:r>
        <w:rPr>
          <w:rFonts w:ascii="宋体" w:hAnsi="宋体" w:eastAsia="宋体" w:cs="宋体"/>
          <w:strike w:val="0"/>
          <w:dstrike w:val="0"/>
          <w:color w:val="000000" w:themeColor="text1"/>
          <w:spacing w:val="0"/>
          <w:position w:val="0"/>
          <w:sz w:val="21"/>
          <w:highlight w:val="none"/>
          <w:shd w:val="clear" w:fill="auto"/>
          <w14:textFill>
            <w14:solidFill>
              <w14:schemeClr w14:val="tx1"/>
            </w14:solidFill>
          </w14:textFill>
        </w:rPr>
        <w:t>；</w:t>
      </w:r>
    </w:p>
    <w:p w14:paraId="6C023608">
      <w:pPr>
        <w:spacing w:before="0" w:after="0" w:line="380" w:lineRule="auto"/>
        <w:ind w:left="0" w:right="0" w:firstLine="420"/>
        <w:jc w:val="both"/>
        <w:rPr>
          <w:rFonts w:ascii="宋体" w:hAnsi="宋体" w:eastAsia="宋体" w:cs="宋体"/>
          <w:strike w:val="0"/>
          <w:dstrike w:val="0"/>
          <w:color w:val="000000" w:themeColor="text1"/>
          <w:spacing w:val="0"/>
          <w:position w:val="0"/>
          <w:sz w:val="21"/>
          <w:highlight w:val="none"/>
          <w:shd w:val="clear" w:fill="auto"/>
          <w14:textFill>
            <w14:solidFill>
              <w14:schemeClr w14:val="tx1"/>
            </w14:solidFill>
          </w14:textFill>
        </w:rPr>
      </w:pPr>
      <w:r>
        <w:rPr>
          <w:rFonts w:hint="eastAsia" w:ascii="宋体" w:hAnsi="宋体" w:cs="宋体"/>
          <w:strike w:val="0"/>
          <w:dstrike w:val="0"/>
          <w:color w:val="000000" w:themeColor="text1"/>
          <w:spacing w:val="0"/>
          <w:position w:val="0"/>
          <w:sz w:val="21"/>
          <w:highlight w:val="none"/>
          <w:shd w:val="clear" w:fill="auto"/>
          <w:lang w:eastAsia="zh-CN"/>
          <w14:textFill>
            <w14:solidFill>
              <w14:schemeClr w14:val="tx1"/>
            </w14:solidFill>
          </w14:textFill>
        </w:rPr>
        <w:t>二</w:t>
      </w:r>
      <w:r>
        <w:rPr>
          <w:rFonts w:ascii="宋体" w:hAnsi="宋体" w:eastAsia="宋体" w:cs="宋体"/>
          <w:strike w:val="0"/>
          <w:dstrike w:val="0"/>
          <w:color w:val="000000" w:themeColor="text1"/>
          <w:spacing w:val="0"/>
          <w:position w:val="0"/>
          <w:sz w:val="21"/>
          <w:highlight w:val="none"/>
          <w:shd w:val="clear" w:fill="auto"/>
          <w14:textFill>
            <w14:solidFill>
              <w14:schemeClr w14:val="tx1"/>
            </w14:solidFill>
          </w14:textFill>
        </w:rPr>
        <w:t>档（</w:t>
      </w:r>
      <w:r>
        <w:rPr>
          <w:rFonts w:hint="eastAsia" w:ascii="宋体" w:hAnsi="宋体" w:cs="宋体"/>
          <w:strike w:val="0"/>
          <w:dstrike w:val="0"/>
          <w:color w:val="000000" w:themeColor="text1"/>
          <w:spacing w:val="0"/>
          <w:position w:val="0"/>
          <w:sz w:val="21"/>
          <w:highlight w:val="none"/>
          <w:shd w:val="clear" w:fill="auto"/>
          <w:lang w:val="en-US" w:eastAsia="zh-CN"/>
          <w14:textFill>
            <w14:solidFill>
              <w14:schemeClr w14:val="tx1"/>
            </w14:solidFill>
          </w14:textFill>
        </w:rPr>
        <w:t>3</w:t>
      </w:r>
      <w:r>
        <w:rPr>
          <w:rFonts w:ascii="宋体" w:hAnsi="宋体" w:eastAsia="宋体" w:cs="宋体"/>
          <w:strike w:val="0"/>
          <w:dstrike w:val="0"/>
          <w:color w:val="000000" w:themeColor="text1"/>
          <w:spacing w:val="0"/>
          <w:position w:val="0"/>
          <w:sz w:val="21"/>
          <w:highlight w:val="none"/>
          <w:shd w:val="clear" w:fill="auto"/>
          <w14:textFill>
            <w14:solidFill>
              <w14:schemeClr w14:val="tx1"/>
            </w14:solidFill>
          </w14:textFill>
        </w:rPr>
        <w:t>分）：</w:t>
      </w:r>
      <w:r>
        <w:rPr>
          <w:rFonts w:hint="eastAsia" w:ascii="宋体" w:hAnsi="宋体" w:cs="宋体"/>
          <w:color w:val="000000" w:themeColor="text1"/>
          <w:spacing w:val="0"/>
          <w:position w:val="0"/>
          <w:sz w:val="21"/>
          <w:highlight w:val="none"/>
          <w:shd w:val="clear" w:fill="auto"/>
          <w:lang w:val="en-US" w:eastAsia="zh-CN"/>
          <w14:textFill>
            <w14:solidFill>
              <w14:schemeClr w14:val="tx1"/>
            </w14:solidFill>
          </w14:textFill>
        </w:rPr>
        <w:t>配送</w:t>
      </w:r>
      <w:r>
        <w:rPr>
          <w:rFonts w:ascii="宋体" w:hAnsi="宋体" w:eastAsia="宋体" w:cs="宋体"/>
          <w:color w:val="000000" w:themeColor="text1"/>
          <w:spacing w:val="0"/>
          <w:position w:val="0"/>
          <w:sz w:val="21"/>
          <w:highlight w:val="none"/>
          <w:shd w:val="clear" w:fill="auto"/>
          <w14:textFill>
            <w14:solidFill>
              <w14:schemeClr w14:val="tx1"/>
            </w14:solidFill>
          </w14:textFill>
        </w:rPr>
        <w:t>方案</w:t>
      </w:r>
      <w:r>
        <w:rPr>
          <w:rFonts w:ascii="宋体" w:hAnsi="宋体" w:eastAsia="宋体" w:cs="宋体"/>
          <w:strike w:val="0"/>
          <w:dstrike w:val="0"/>
          <w:color w:val="000000" w:themeColor="text1"/>
          <w:spacing w:val="0"/>
          <w:position w:val="0"/>
          <w:sz w:val="21"/>
          <w:highlight w:val="none"/>
          <w:shd w:val="clear" w:fill="auto"/>
          <w14:textFill>
            <w14:solidFill>
              <w14:schemeClr w14:val="tx1"/>
            </w14:solidFill>
          </w14:textFill>
        </w:rPr>
        <w:t>不完整，保证服务质量的技术力量及技术措施、保证服务时间的组织方案明确，有完整的紧急响应或临时加班安排计划、突发状况处理措施，有保障力量，对采购需求针对性、可行性差，基本满足对本项目的采购需求，投标单位应有全封闭运输配送车辆不少于1辆，能同时满足配送不少于1个需求点的运输能力</w:t>
      </w:r>
      <w:r>
        <w:rPr>
          <w:rFonts w:hint="eastAsia" w:ascii="宋体" w:hAnsi="宋体" w:cs="宋体"/>
          <w:strike w:val="0"/>
          <w:dstrike w:val="0"/>
          <w:color w:val="000000" w:themeColor="text1"/>
          <w:spacing w:val="0"/>
          <w:position w:val="0"/>
          <w:sz w:val="21"/>
          <w:highlight w:val="none"/>
          <w:shd w:val="clear" w:fill="auto"/>
          <w:lang w:eastAsia="zh-CN"/>
          <w14:textFill>
            <w14:solidFill>
              <w14:schemeClr w14:val="tx1"/>
            </w14:solidFill>
          </w14:textFill>
        </w:rPr>
        <w:t>，</w:t>
      </w:r>
      <w:r>
        <w:rPr>
          <w:rFonts w:ascii="宋体" w:hAnsi="宋体" w:eastAsia="宋体" w:cs="宋体"/>
          <w:color w:val="000000" w:themeColor="text1"/>
          <w:spacing w:val="0"/>
          <w:position w:val="0"/>
          <w:sz w:val="21"/>
          <w:highlight w:val="none"/>
          <w:shd w:val="clear" w:fill="auto"/>
          <w14:textFill>
            <w14:solidFill>
              <w14:schemeClr w14:val="tx1"/>
            </w14:solidFill>
          </w14:textFill>
        </w:rPr>
        <w:t>得3分</w:t>
      </w:r>
      <w:r>
        <w:rPr>
          <w:rFonts w:ascii="宋体" w:hAnsi="宋体" w:eastAsia="宋体" w:cs="宋体"/>
          <w:strike w:val="0"/>
          <w:dstrike w:val="0"/>
          <w:color w:val="000000" w:themeColor="text1"/>
          <w:spacing w:val="0"/>
          <w:position w:val="0"/>
          <w:sz w:val="21"/>
          <w:highlight w:val="none"/>
          <w:shd w:val="clear" w:fill="auto"/>
          <w14:textFill>
            <w14:solidFill>
              <w14:schemeClr w14:val="tx1"/>
            </w14:solidFill>
          </w14:textFill>
        </w:rPr>
        <w:t>；</w:t>
      </w:r>
    </w:p>
    <w:p w14:paraId="09EEBC12">
      <w:pPr>
        <w:spacing w:before="0" w:after="0" w:line="380" w:lineRule="auto"/>
        <w:ind w:left="0" w:right="0" w:firstLine="420"/>
        <w:jc w:val="both"/>
        <w:rPr>
          <w:rFonts w:ascii="宋体" w:hAnsi="宋体" w:eastAsia="宋体" w:cs="宋体"/>
          <w:strike w:val="0"/>
          <w:dstrike w:val="0"/>
          <w:color w:val="000000" w:themeColor="text1"/>
          <w:spacing w:val="0"/>
          <w:position w:val="0"/>
          <w:sz w:val="21"/>
          <w:highlight w:val="none"/>
          <w:shd w:val="clear" w:fill="auto"/>
          <w14:textFill>
            <w14:solidFill>
              <w14:schemeClr w14:val="tx1"/>
            </w14:solidFill>
          </w14:textFill>
        </w:rPr>
      </w:pPr>
      <w:r>
        <w:rPr>
          <w:rFonts w:hint="eastAsia" w:ascii="宋体" w:hAnsi="宋体" w:cs="宋体"/>
          <w:strike w:val="0"/>
          <w:dstrike w:val="0"/>
          <w:color w:val="000000" w:themeColor="text1"/>
          <w:spacing w:val="0"/>
          <w:position w:val="0"/>
          <w:sz w:val="21"/>
          <w:highlight w:val="none"/>
          <w:shd w:val="clear" w:fill="auto"/>
          <w:lang w:eastAsia="zh-CN"/>
          <w14:textFill>
            <w14:solidFill>
              <w14:schemeClr w14:val="tx1"/>
            </w14:solidFill>
          </w14:textFill>
        </w:rPr>
        <w:t>三</w:t>
      </w:r>
      <w:r>
        <w:rPr>
          <w:rFonts w:ascii="宋体" w:hAnsi="宋体" w:eastAsia="宋体" w:cs="宋体"/>
          <w:strike w:val="0"/>
          <w:dstrike w:val="0"/>
          <w:color w:val="000000" w:themeColor="text1"/>
          <w:spacing w:val="0"/>
          <w:position w:val="0"/>
          <w:sz w:val="21"/>
          <w:highlight w:val="none"/>
          <w:shd w:val="clear" w:fill="auto"/>
          <w14:textFill>
            <w14:solidFill>
              <w14:schemeClr w14:val="tx1"/>
            </w14:solidFill>
          </w14:textFill>
        </w:rPr>
        <w:t>档（</w:t>
      </w:r>
      <w:r>
        <w:rPr>
          <w:rFonts w:hint="eastAsia" w:ascii="宋体" w:hAnsi="宋体" w:cs="宋体"/>
          <w:strike w:val="0"/>
          <w:dstrike w:val="0"/>
          <w:color w:val="000000" w:themeColor="text1"/>
          <w:spacing w:val="0"/>
          <w:position w:val="0"/>
          <w:sz w:val="21"/>
          <w:highlight w:val="none"/>
          <w:shd w:val="clear" w:fill="auto"/>
          <w:lang w:val="en-US" w:eastAsia="zh-CN"/>
          <w14:textFill>
            <w14:solidFill>
              <w14:schemeClr w14:val="tx1"/>
            </w14:solidFill>
          </w14:textFill>
        </w:rPr>
        <w:t>6</w:t>
      </w:r>
      <w:r>
        <w:rPr>
          <w:rFonts w:ascii="宋体" w:hAnsi="宋体" w:eastAsia="宋体" w:cs="宋体"/>
          <w:strike w:val="0"/>
          <w:dstrike w:val="0"/>
          <w:color w:val="000000" w:themeColor="text1"/>
          <w:spacing w:val="0"/>
          <w:position w:val="0"/>
          <w:sz w:val="21"/>
          <w:highlight w:val="none"/>
          <w:shd w:val="clear" w:fill="auto"/>
          <w14:textFill>
            <w14:solidFill>
              <w14:schemeClr w14:val="tx1"/>
            </w14:solidFill>
          </w14:textFill>
        </w:rPr>
        <w:t>分）：</w:t>
      </w:r>
      <w:r>
        <w:rPr>
          <w:rFonts w:hint="eastAsia" w:ascii="宋体" w:hAnsi="宋体" w:cs="宋体"/>
          <w:color w:val="000000" w:themeColor="text1"/>
          <w:spacing w:val="0"/>
          <w:position w:val="0"/>
          <w:sz w:val="21"/>
          <w:highlight w:val="none"/>
          <w:shd w:val="clear" w:fill="auto"/>
          <w:lang w:val="en-US" w:eastAsia="zh-CN"/>
          <w14:textFill>
            <w14:solidFill>
              <w14:schemeClr w14:val="tx1"/>
            </w14:solidFill>
          </w14:textFill>
        </w:rPr>
        <w:t>配送</w:t>
      </w:r>
      <w:r>
        <w:rPr>
          <w:rFonts w:ascii="宋体" w:hAnsi="宋体" w:eastAsia="宋体" w:cs="宋体"/>
          <w:color w:val="000000" w:themeColor="text1"/>
          <w:spacing w:val="0"/>
          <w:position w:val="0"/>
          <w:sz w:val="21"/>
          <w:highlight w:val="none"/>
          <w:shd w:val="clear" w:fill="auto"/>
          <w14:textFill>
            <w14:solidFill>
              <w14:schemeClr w14:val="tx1"/>
            </w14:solidFill>
          </w14:textFill>
        </w:rPr>
        <w:t>方案</w:t>
      </w:r>
      <w:r>
        <w:rPr>
          <w:rFonts w:ascii="宋体" w:hAnsi="宋体" w:eastAsia="宋体" w:cs="宋体"/>
          <w:strike w:val="0"/>
          <w:dstrike w:val="0"/>
          <w:color w:val="000000" w:themeColor="text1"/>
          <w:spacing w:val="0"/>
          <w:position w:val="0"/>
          <w:sz w:val="21"/>
          <w:highlight w:val="none"/>
          <w:shd w:val="clear" w:fill="auto"/>
          <w14:textFill>
            <w14:solidFill>
              <w14:schemeClr w14:val="tx1"/>
            </w14:solidFill>
          </w14:textFill>
        </w:rPr>
        <w:t>较完整，保证服务质量的技术力量及技术措施、保证服务时间的组织方案安排较完整，有较完整可行的紧急响应或临时加班安排计划、突发状况处理措施，针对采购项目服务要求而专门制订的措施齐全具有基本保障力量，整个方案具有</w:t>
      </w:r>
      <w:r>
        <w:rPr>
          <w:rFonts w:hint="eastAsia" w:ascii="宋体" w:hAnsi="宋体" w:cs="宋体"/>
          <w:strike w:val="0"/>
          <w:dstrike w:val="0"/>
          <w:color w:val="000000" w:themeColor="text1"/>
          <w:spacing w:val="0"/>
          <w:position w:val="0"/>
          <w:sz w:val="21"/>
          <w:highlight w:val="none"/>
          <w:shd w:val="clear" w:fill="auto"/>
          <w:lang w:eastAsia="zh-CN"/>
          <w14:textFill>
            <w14:solidFill>
              <w14:schemeClr w14:val="tx1"/>
            </w14:solidFill>
          </w14:textFill>
        </w:rPr>
        <w:t>较强的</w:t>
      </w:r>
      <w:r>
        <w:rPr>
          <w:rFonts w:ascii="宋体" w:hAnsi="宋体" w:eastAsia="宋体" w:cs="宋体"/>
          <w:strike w:val="0"/>
          <w:dstrike w:val="0"/>
          <w:color w:val="000000" w:themeColor="text1"/>
          <w:spacing w:val="0"/>
          <w:position w:val="0"/>
          <w:sz w:val="21"/>
          <w:highlight w:val="none"/>
          <w:shd w:val="clear" w:fill="auto"/>
          <w14:textFill>
            <w14:solidFill>
              <w14:schemeClr w14:val="tx1"/>
            </w14:solidFill>
          </w14:textFill>
        </w:rPr>
        <w:t>针对性、实用性和可行性，能满足采购人针对本项目的采购需求，投标单位应有全封闭运输配送车辆不少于2辆，能同时满足配送不少于2个需求点的运输能力</w:t>
      </w:r>
      <w:r>
        <w:rPr>
          <w:rFonts w:hint="eastAsia" w:ascii="宋体" w:hAnsi="宋体" w:cs="宋体"/>
          <w:strike w:val="0"/>
          <w:dstrike w:val="0"/>
          <w:color w:val="000000" w:themeColor="text1"/>
          <w:spacing w:val="0"/>
          <w:position w:val="0"/>
          <w:sz w:val="21"/>
          <w:highlight w:val="none"/>
          <w:shd w:val="clear" w:fill="auto"/>
          <w:lang w:eastAsia="zh-CN"/>
          <w14:textFill>
            <w14:solidFill>
              <w14:schemeClr w14:val="tx1"/>
            </w14:solidFill>
          </w14:textFill>
        </w:rPr>
        <w:t>，</w:t>
      </w:r>
      <w:r>
        <w:rPr>
          <w:rFonts w:ascii="宋体" w:hAnsi="宋体" w:eastAsia="宋体" w:cs="宋体"/>
          <w:color w:val="000000" w:themeColor="text1"/>
          <w:spacing w:val="0"/>
          <w:position w:val="0"/>
          <w:sz w:val="21"/>
          <w:highlight w:val="none"/>
          <w:shd w:val="clear" w:fill="auto"/>
          <w14:textFill>
            <w14:solidFill>
              <w14:schemeClr w14:val="tx1"/>
            </w14:solidFill>
          </w14:textFill>
        </w:rPr>
        <w:t>得</w:t>
      </w:r>
      <w:r>
        <w:rPr>
          <w:rFonts w:hint="eastAsia" w:ascii="宋体" w:hAnsi="宋体" w:cs="宋体"/>
          <w:color w:val="000000" w:themeColor="text1"/>
          <w:spacing w:val="0"/>
          <w:position w:val="0"/>
          <w:sz w:val="21"/>
          <w:highlight w:val="none"/>
          <w:shd w:val="clear" w:fill="auto"/>
          <w:lang w:val="en-US" w:eastAsia="zh-CN"/>
          <w14:textFill>
            <w14:solidFill>
              <w14:schemeClr w14:val="tx1"/>
            </w14:solidFill>
          </w14:textFill>
        </w:rPr>
        <w:t>6</w:t>
      </w:r>
      <w:r>
        <w:rPr>
          <w:rFonts w:ascii="宋体" w:hAnsi="宋体" w:eastAsia="宋体" w:cs="宋体"/>
          <w:color w:val="000000" w:themeColor="text1"/>
          <w:spacing w:val="0"/>
          <w:position w:val="0"/>
          <w:sz w:val="21"/>
          <w:highlight w:val="none"/>
          <w:shd w:val="clear" w:fill="auto"/>
          <w14:textFill>
            <w14:solidFill>
              <w14:schemeClr w14:val="tx1"/>
            </w14:solidFill>
          </w14:textFill>
        </w:rPr>
        <w:t>分</w:t>
      </w:r>
      <w:r>
        <w:rPr>
          <w:rFonts w:ascii="宋体" w:hAnsi="宋体" w:eastAsia="宋体" w:cs="宋体"/>
          <w:strike w:val="0"/>
          <w:dstrike w:val="0"/>
          <w:color w:val="000000" w:themeColor="text1"/>
          <w:spacing w:val="0"/>
          <w:position w:val="0"/>
          <w:sz w:val="21"/>
          <w:highlight w:val="none"/>
          <w:shd w:val="clear" w:fill="auto"/>
          <w14:textFill>
            <w14:solidFill>
              <w14:schemeClr w14:val="tx1"/>
            </w14:solidFill>
          </w14:textFill>
        </w:rPr>
        <w:t>；</w:t>
      </w:r>
    </w:p>
    <w:p w14:paraId="58C00818">
      <w:pPr>
        <w:spacing w:before="0" w:after="0" w:line="380" w:lineRule="auto"/>
        <w:ind w:left="0" w:right="0" w:firstLine="420"/>
        <w:jc w:val="both"/>
        <w:rPr>
          <w:rFonts w:hint="eastAsia" w:ascii="宋体" w:hAnsi="宋体" w:eastAsia="宋体" w:cs="宋体"/>
          <w:strike w:val="0"/>
          <w:dstrike w:val="0"/>
          <w:color w:val="000000" w:themeColor="text1"/>
          <w:spacing w:val="0"/>
          <w:position w:val="0"/>
          <w:sz w:val="21"/>
          <w:highlight w:val="none"/>
          <w:shd w:val="clear" w:fill="auto"/>
          <w:lang w:eastAsia="zh-CN"/>
          <w14:textFill>
            <w14:solidFill>
              <w14:schemeClr w14:val="tx1"/>
            </w14:solidFill>
          </w14:textFill>
        </w:rPr>
      </w:pPr>
      <w:r>
        <w:rPr>
          <w:rFonts w:hint="eastAsia" w:ascii="宋体" w:hAnsi="宋体" w:cs="宋体"/>
          <w:strike w:val="0"/>
          <w:dstrike w:val="0"/>
          <w:color w:val="000000" w:themeColor="text1"/>
          <w:spacing w:val="0"/>
          <w:position w:val="0"/>
          <w:sz w:val="21"/>
          <w:highlight w:val="none"/>
          <w:shd w:val="clear" w:fill="auto"/>
          <w:lang w:eastAsia="zh-CN"/>
          <w14:textFill>
            <w14:solidFill>
              <w14:schemeClr w14:val="tx1"/>
            </w14:solidFill>
          </w14:textFill>
        </w:rPr>
        <w:t>四</w:t>
      </w:r>
      <w:r>
        <w:rPr>
          <w:rFonts w:ascii="宋体" w:hAnsi="宋体" w:eastAsia="宋体" w:cs="宋体"/>
          <w:strike w:val="0"/>
          <w:dstrike w:val="0"/>
          <w:color w:val="000000" w:themeColor="text1"/>
          <w:spacing w:val="0"/>
          <w:position w:val="0"/>
          <w:sz w:val="21"/>
          <w:highlight w:val="none"/>
          <w:shd w:val="clear" w:fill="auto"/>
          <w14:textFill>
            <w14:solidFill>
              <w14:schemeClr w14:val="tx1"/>
            </w14:solidFill>
          </w14:textFill>
        </w:rPr>
        <w:t>档（</w:t>
      </w:r>
      <w:r>
        <w:rPr>
          <w:rFonts w:hint="eastAsia" w:ascii="宋体" w:hAnsi="宋体" w:cs="宋体"/>
          <w:strike w:val="0"/>
          <w:dstrike w:val="0"/>
          <w:color w:val="000000" w:themeColor="text1"/>
          <w:spacing w:val="0"/>
          <w:position w:val="0"/>
          <w:sz w:val="21"/>
          <w:highlight w:val="none"/>
          <w:shd w:val="clear" w:fill="auto"/>
          <w:lang w:val="en-US" w:eastAsia="zh-CN"/>
          <w14:textFill>
            <w14:solidFill>
              <w14:schemeClr w14:val="tx1"/>
            </w14:solidFill>
          </w14:textFill>
        </w:rPr>
        <w:t>9</w:t>
      </w:r>
      <w:r>
        <w:rPr>
          <w:rFonts w:ascii="宋体" w:hAnsi="宋体" w:eastAsia="宋体" w:cs="宋体"/>
          <w:strike w:val="0"/>
          <w:dstrike w:val="0"/>
          <w:color w:val="000000" w:themeColor="text1"/>
          <w:spacing w:val="0"/>
          <w:position w:val="0"/>
          <w:sz w:val="21"/>
          <w:highlight w:val="none"/>
          <w:shd w:val="clear" w:fill="auto"/>
          <w14:textFill>
            <w14:solidFill>
              <w14:schemeClr w14:val="tx1"/>
            </w14:solidFill>
          </w14:textFill>
        </w:rPr>
        <w:t>分）：</w:t>
      </w:r>
      <w:r>
        <w:rPr>
          <w:rFonts w:hint="eastAsia" w:ascii="宋体" w:hAnsi="宋体" w:cs="宋体"/>
          <w:color w:val="000000" w:themeColor="text1"/>
          <w:spacing w:val="0"/>
          <w:position w:val="0"/>
          <w:sz w:val="21"/>
          <w:highlight w:val="none"/>
          <w:shd w:val="clear" w:fill="auto"/>
          <w:lang w:val="en-US" w:eastAsia="zh-CN"/>
          <w14:textFill>
            <w14:solidFill>
              <w14:schemeClr w14:val="tx1"/>
            </w14:solidFill>
          </w14:textFill>
        </w:rPr>
        <w:t>配送</w:t>
      </w:r>
      <w:r>
        <w:rPr>
          <w:rFonts w:ascii="宋体" w:hAnsi="宋体" w:eastAsia="宋体" w:cs="宋体"/>
          <w:color w:val="000000" w:themeColor="text1"/>
          <w:spacing w:val="0"/>
          <w:position w:val="0"/>
          <w:sz w:val="21"/>
          <w:highlight w:val="none"/>
          <w:shd w:val="clear" w:fill="auto"/>
          <w14:textFill>
            <w14:solidFill>
              <w14:schemeClr w14:val="tx1"/>
            </w14:solidFill>
          </w14:textFill>
        </w:rPr>
        <w:t>方案</w:t>
      </w:r>
      <w:r>
        <w:rPr>
          <w:rFonts w:hint="eastAsia" w:ascii="宋体" w:hAnsi="宋体" w:cs="宋体"/>
          <w:strike w:val="0"/>
          <w:dstrike w:val="0"/>
          <w:color w:val="000000" w:themeColor="text1"/>
          <w:spacing w:val="0"/>
          <w:position w:val="0"/>
          <w:sz w:val="21"/>
          <w:highlight w:val="none"/>
          <w:shd w:val="clear" w:fill="auto"/>
          <w:lang w:eastAsia="zh-CN"/>
          <w14:textFill>
            <w14:solidFill>
              <w14:schemeClr w14:val="tx1"/>
            </w14:solidFill>
          </w14:textFill>
        </w:rPr>
        <w:t>完整</w:t>
      </w:r>
      <w:r>
        <w:rPr>
          <w:rFonts w:ascii="宋体" w:hAnsi="宋体" w:eastAsia="宋体" w:cs="宋体"/>
          <w:strike w:val="0"/>
          <w:dstrike w:val="0"/>
          <w:color w:val="000000" w:themeColor="text1"/>
          <w:spacing w:val="0"/>
          <w:position w:val="0"/>
          <w:sz w:val="21"/>
          <w:highlight w:val="none"/>
          <w:shd w:val="clear" w:fill="auto"/>
          <w14:textFill>
            <w14:solidFill>
              <w14:schemeClr w14:val="tx1"/>
            </w14:solidFill>
          </w14:textFill>
        </w:rPr>
        <w:t>，保证服务质量的技术力量及技术措施、保证服务时间的组织方案安排详细，有详细可行的紧急响应或临时加班安排计划、突发状况处理措施，针对采购项目服务要求而专门制订的措施齐全且保障力量雄厚，整个方案具有</w:t>
      </w:r>
      <w:r>
        <w:rPr>
          <w:rFonts w:hint="eastAsia" w:ascii="宋体" w:hAnsi="宋体" w:cs="宋体"/>
          <w:strike w:val="0"/>
          <w:dstrike w:val="0"/>
          <w:color w:val="000000" w:themeColor="text1"/>
          <w:spacing w:val="0"/>
          <w:position w:val="0"/>
          <w:sz w:val="21"/>
          <w:highlight w:val="none"/>
          <w:shd w:val="clear" w:fill="auto"/>
          <w:lang w:eastAsia="zh-CN"/>
          <w14:textFill>
            <w14:solidFill>
              <w14:schemeClr w14:val="tx1"/>
            </w14:solidFill>
          </w14:textFill>
        </w:rPr>
        <w:t>很</w:t>
      </w:r>
      <w:r>
        <w:rPr>
          <w:rFonts w:ascii="宋体" w:hAnsi="宋体" w:eastAsia="宋体" w:cs="宋体"/>
          <w:strike w:val="0"/>
          <w:dstrike w:val="0"/>
          <w:color w:val="000000" w:themeColor="text1"/>
          <w:spacing w:val="0"/>
          <w:position w:val="0"/>
          <w:sz w:val="21"/>
          <w:highlight w:val="none"/>
          <w:shd w:val="clear" w:fill="auto"/>
          <w14:textFill>
            <w14:solidFill>
              <w14:schemeClr w14:val="tx1"/>
            </w14:solidFill>
          </w14:textFill>
        </w:rPr>
        <w:t>强的针对性、实用性和可行性，能完全满足采购人针对本项目的采购需求，投标单位应有全封闭运输配送车辆不少于3辆，能同时满足配送不少于3个需求点的运输能力</w:t>
      </w:r>
      <w:r>
        <w:rPr>
          <w:rFonts w:hint="eastAsia" w:ascii="宋体" w:hAnsi="宋体" w:cs="宋体"/>
          <w:strike w:val="0"/>
          <w:dstrike w:val="0"/>
          <w:color w:val="000000" w:themeColor="text1"/>
          <w:spacing w:val="0"/>
          <w:position w:val="0"/>
          <w:sz w:val="21"/>
          <w:highlight w:val="none"/>
          <w:shd w:val="clear" w:fill="auto"/>
          <w:lang w:eastAsia="zh-CN"/>
          <w14:textFill>
            <w14:solidFill>
              <w14:schemeClr w14:val="tx1"/>
            </w14:solidFill>
          </w14:textFill>
        </w:rPr>
        <w:t>，</w:t>
      </w:r>
      <w:r>
        <w:rPr>
          <w:rFonts w:ascii="宋体" w:hAnsi="宋体" w:eastAsia="宋体" w:cs="宋体"/>
          <w:color w:val="000000" w:themeColor="text1"/>
          <w:spacing w:val="0"/>
          <w:position w:val="0"/>
          <w:sz w:val="21"/>
          <w:highlight w:val="none"/>
          <w:shd w:val="clear" w:fill="auto"/>
          <w14:textFill>
            <w14:solidFill>
              <w14:schemeClr w14:val="tx1"/>
            </w14:solidFill>
          </w14:textFill>
        </w:rPr>
        <w:t>得</w:t>
      </w:r>
      <w:r>
        <w:rPr>
          <w:rFonts w:hint="eastAsia" w:ascii="宋体" w:hAnsi="宋体" w:cs="宋体"/>
          <w:color w:val="000000" w:themeColor="text1"/>
          <w:spacing w:val="0"/>
          <w:position w:val="0"/>
          <w:sz w:val="21"/>
          <w:highlight w:val="none"/>
          <w:shd w:val="clear" w:fill="auto"/>
          <w:lang w:val="en-US" w:eastAsia="zh-CN"/>
          <w14:textFill>
            <w14:solidFill>
              <w14:schemeClr w14:val="tx1"/>
            </w14:solidFill>
          </w14:textFill>
        </w:rPr>
        <w:t>9</w:t>
      </w:r>
      <w:r>
        <w:rPr>
          <w:rFonts w:ascii="宋体" w:hAnsi="宋体" w:eastAsia="宋体" w:cs="宋体"/>
          <w:color w:val="000000" w:themeColor="text1"/>
          <w:spacing w:val="0"/>
          <w:position w:val="0"/>
          <w:sz w:val="21"/>
          <w:highlight w:val="none"/>
          <w:shd w:val="clear" w:fill="auto"/>
          <w14:textFill>
            <w14:solidFill>
              <w14:schemeClr w14:val="tx1"/>
            </w14:solidFill>
          </w14:textFill>
        </w:rPr>
        <w:t>分</w:t>
      </w:r>
      <w:r>
        <w:rPr>
          <w:rFonts w:hint="eastAsia" w:ascii="宋体" w:hAnsi="宋体" w:eastAsia="宋体" w:cs="宋体"/>
          <w:strike w:val="0"/>
          <w:dstrike w:val="0"/>
          <w:color w:val="000000" w:themeColor="text1"/>
          <w:spacing w:val="0"/>
          <w:position w:val="0"/>
          <w:sz w:val="21"/>
          <w:highlight w:val="none"/>
          <w:shd w:val="clear" w:fill="auto"/>
          <w:lang w:eastAsia="zh-CN"/>
          <w14:textFill>
            <w14:solidFill>
              <w14:schemeClr w14:val="tx1"/>
            </w14:solidFill>
          </w14:textFill>
        </w:rPr>
        <w:t>。</w:t>
      </w:r>
    </w:p>
    <w:p w14:paraId="320BDE10">
      <w:pPr>
        <w:spacing w:before="0" w:after="0" w:line="440" w:lineRule="auto"/>
        <w:ind w:left="0" w:right="0" w:firstLine="422"/>
        <w:jc w:val="left"/>
        <w:outlineLvl w:val="2"/>
        <w:rPr>
          <w:rFonts w:ascii="宋体" w:hAnsi="宋体" w:eastAsia="宋体" w:cs="宋体"/>
          <w:b/>
          <w:strike w:val="0"/>
          <w:dstrike w:val="0"/>
          <w:color w:val="000000" w:themeColor="text1"/>
          <w:spacing w:val="0"/>
          <w:position w:val="0"/>
          <w:sz w:val="21"/>
          <w:highlight w:val="none"/>
          <w:shd w:val="clear" w:fill="auto"/>
          <w14:textFill>
            <w14:solidFill>
              <w14:schemeClr w14:val="tx1"/>
            </w14:solidFill>
          </w14:textFill>
        </w:rPr>
      </w:pPr>
      <w:bookmarkStart w:id="295" w:name="_Toc26327"/>
      <w:bookmarkStart w:id="296" w:name="_Toc19113"/>
      <w:bookmarkStart w:id="297" w:name="_Toc20775"/>
      <w:bookmarkStart w:id="298" w:name="_Toc21810"/>
      <w:r>
        <w:rPr>
          <w:rFonts w:ascii="宋体" w:hAnsi="宋体" w:eastAsia="宋体" w:cs="宋体"/>
          <w:b/>
          <w:strike w:val="0"/>
          <w:dstrike w:val="0"/>
          <w:color w:val="000000" w:themeColor="text1"/>
          <w:spacing w:val="0"/>
          <w:position w:val="0"/>
          <w:sz w:val="21"/>
          <w:highlight w:val="none"/>
          <w:shd w:val="clear" w:fill="auto"/>
          <w14:textFill>
            <w14:solidFill>
              <w14:schemeClr w14:val="tx1"/>
            </w14:solidFill>
          </w14:textFill>
        </w:rPr>
        <w:t>注：投标单位需提供拟投入的本企业全封闭运输配送车辆外观、内室的图片等</w:t>
      </w:r>
      <w:r>
        <w:rPr>
          <w:rFonts w:hint="eastAsia" w:ascii="宋体" w:hAnsi="宋体" w:cs="宋体"/>
          <w:b/>
          <w:strike w:val="0"/>
          <w:dstrike w:val="0"/>
          <w:color w:val="000000" w:themeColor="text1"/>
          <w:spacing w:val="0"/>
          <w:position w:val="0"/>
          <w:sz w:val="21"/>
          <w:highlight w:val="none"/>
          <w:shd w:val="clear" w:fill="auto"/>
          <w:lang w:eastAsia="zh-CN"/>
          <w14:textFill>
            <w14:solidFill>
              <w14:schemeClr w14:val="tx1"/>
            </w14:solidFill>
          </w14:textFill>
        </w:rPr>
        <w:t>车辆证明</w:t>
      </w:r>
      <w:r>
        <w:rPr>
          <w:rFonts w:ascii="宋体" w:hAnsi="宋体" w:eastAsia="宋体" w:cs="宋体"/>
          <w:b/>
          <w:strike w:val="0"/>
          <w:dstrike w:val="0"/>
          <w:color w:val="000000" w:themeColor="text1"/>
          <w:spacing w:val="0"/>
          <w:position w:val="0"/>
          <w:sz w:val="21"/>
          <w:highlight w:val="none"/>
          <w:shd w:val="clear" w:fill="auto"/>
          <w14:textFill>
            <w14:solidFill>
              <w14:schemeClr w14:val="tx1"/>
            </w14:solidFill>
          </w14:textFill>
        </w:rPr>
        <w:t>材料。</w:t>
      </w:r>
      <w:bookmarkEnd w:id="295"/>
      <w:bookmarkEnd w:id="296"/>
      <w:bookmarkEnd w:id="297"/>
      <w:bookmarkEnd w:id="298"/>
    </w:p>
    <w:p w14:paraId="597EB060">
      <w:pPr>
        <w:numPr>
          <w:ilvl w:val="0"/>
          <w:numId w:val="0"/>
        </w:numPr>
        <w:spacing w:before="0" w:after="0" w:line="440" w:lineRule="auto"/>
        <w:ind w:leftChars="200" w:right="0" w:rightChars="0"/>
        <w:jc w:val="left"/>
        <w:outlineLvl w:val="2"/>
        <w:rPr>
          <w:rFonts w:ascii="宋体" w:hAnsi="宋体" w:eastAsia="宋体" w:cs="宋体"/>
          <w:b/>
          <w:bCs/>
          <w:color w:val="000000" w:themeColor="text1"/>
          <w:spacing w:val="0"/>
          <w:position w:val="0"/>
          <w:sz w:val="21"/>
          <w:highlight w:val="none"/>
          <w:shd w:val="clear" w:fill="auto"/>
          <w14:textFill>
            <w14:solidFill>
              <w14:schemeClr w14:val="tx1"/>
            </w14:solidFill>
          </w14:textFill>
        </w:rPr>
      </w:pPr>
      <w:bookmarkStart w:id="299" w:name="_Toc16389"/>
      <w:bookmarkStart w:id="300" w:name="_Toc24861"/>
      <w:bookmarkStart w:id="301" w:name="_Toc9016"/>
      <w:bookmarkStart w:id="302" w:name="_Toc19820"/>
      <w:r>
        <w:rPr>
          <w:rFonts w:hint="eastAsia" w:ascii="宋体" w:hAnsi="宋体" w:eastAsia="宋体" w:cs="宋体"/>
          <w:b/>
          <w:bCs/>
          <w:color w:val="000000" w:themeColor="text1"/>
          <w:spacing w:val="0"/>
          <w:position w:val="0"/>
          <w:sz w:val="21"/>
          <w:highlight w:val="none"/>
          <w:shd w:val="clear" w:fill="auto"/>
          <w:lang w:eastAsia="zh-CN"/>
          <w14:textFill>
            <w14:solidFill>
              <w14:schemeClr w14:val="tx1"/>
            </w14:solidFill>
          </w14:textFill>
        </w:rPr>
        <w:t>（</w:t>
      </w:r>
      <w:r>
        <w:rPr>
          <w:rFonts w:hint="eastAsia" w:ascii="宋体" w:hAnsi="宋体" w:eastAsia="宋体" w:cs="宋体"/>
          <w:b/>
          <w:bCs/>
          <w:color w:val="000000" w:themeColor="text1"/>
          <w:spacing w:val="0"/>
          <w:position w:val="0"/>
          <w:sz w:val="21"/>
          <w:highlight w:val="none"/>
          <w:shd w:val="clear" w:fill="auto"/>
          <w:lang w:val="en-US" w:eastAsia="zh-CN"/>
          <w14:textFill>
            <w14:solidFill>
              <w14:schemeClr w14:val="tx1"/>
            </w14:solidFill>
          </w14:textFill>
        </w:rPr>
        <w:t>2</w:t>
      </w:r>
      <w:r>
        <w:rPr>
          <w:rFonts w:hint="eastAsia" w:ascii="宋体" w:hAnsi="宋体" w:eastAsia="宋体" w:cs="宋体"/>
          <w:b/>
          <w:bCs/>
          <w:color w:val="000000" w:themeColor="text1"/>
          <w:spacing w:val="0"/>
          <w:position w:val="0"/>
          <w:sz w:val="21"/>
          <w:highlight w:val="none"/>
          <w:shd w:val="clear" w:fill="auto"/>
          <w:lang w:eastAsia="zh-CN"/>
          <w14:textFill>
            <w14:solidFill>
              <w14:schemeClr w14:val="tx1"/>
            </w14:solidFill>
          </w14:textFill>
        </w:rPr>
        <w:t>）</w:t>
      </w:r>
      <w:r>
        <w:rPr>
          <w:rFonts w:ascii="宋体" w:hAnsi="宋体" w:eastAsia="宋体" w:cs="宋体"/>
          <w:b/>
          <w:bCs/>
          <w:color w:val="000000" w:themeColor="text1"/>
          <w:spacing w:val="0"/>
          <w:position w:val="0"/>
          <w:sz w:val="21"/>
          <w:highlight w:val="none"/>
          <w:shd w:val="clear" w:fill="auto"/>
          <w14:textFill>
            <w14:solidFill>
              <w14:schemeClr w14:val="tx1"/>
            </w14:solidFill>
          </w14:textFill>
        </w:rPr>
        <w:t>生产排产方案（</w:t>
      </w:r>
      <w:r>
        <w:rPr>
          <w:rFonts w:hint="eastAsia" w:ascii="宋体" w:hAnsi="宋体" w:eastAsia="宋体" w:cs="宋体"/>
          <w:b/>
          <w:bCs/>
          <w:color w:val="000000" w:themeColor="text1"/>
          <w:spacing w:val="0"/>
          <w:position w:val="0"/>
          <w:sz w:val="21"/>
          <w:highlight w:val="none"/>
          <w:shd w:val="clear" w:fill="auto"/>
          <w:lang w:val="en-US" w:eastAsia="zh-CN"/>
          <w14:textFill>
            <w14:solidFill>
              <w14:schemeClr w14:val="tx1"/>
            </w14:solidFill>
          </w14:textFill>
        </w:rPr>
        <w:t>满分</w:t>
      </w:r>
      <w:r>
        <w:rPr>
          <w:rFonts w:ascii="宋体" w:hAnsi="宋体" w:eastAsia="宋体" w:cs="宋体"/>
          <w:b/>
          <w:bCs/>
          <w:color w:val="000000" w:themeColor="text1"/>
          <w:spacing w:val="0"/>
          <w:position w:val="0"/>
          <w:sz w:val="21"/>
          <w:highlight w:val="none"/>
          <w:shd w:val="clear" w:fill="auto"/>
          <w14:textFill>
            <w14:solidFill>
              <w14:schemeClr w14:val="tx1"/>
            </w14:solidFill>
          </w14:textFill>
        </w:rPr>
        <w:t>9分）</w:t>
      </w:r>
      <w:bookmarkEnd w:id="299"/>
      <w:bookmarkEnd w:id="300"/>
      <w:bookmarkEnd w:id="301"/>
      <w:bookmarkEnd w:id="302"/>
    </w:p>
    <w:p w14:paraId="4ECA81CD">
      <w:pPr>
        <w:spacing w:before="0" w:after="0" w:line="380" w:lineRule="auto"/>
        <w:ind w:left="0" w:right="0" w:firstLine="420"/>
        <w:jc w:val="both"/>
        <w:rPr>
          <w:rFonts w:ascii="宋体" w:hAnsi="宋体" w:eastAsia="宋体" w:cs="宋体"/>
          <w:color w:val="000000" w:themeColor="text1"/>
          <w:spacing w:val="0"/>
          <w:position w:val="0"/>
          <w:sz w:val="21"/>
          <w:highlight w:val="none"/>
          <w:shd w:val="clear" w:fill="auto"/>
          <w14:textFill>
            <w14:solidFill>
              <w14:schemeClr w14:val="tx1"/>
            </w14:solidFill>
          </w14:textFill>
        </w:rPr>
      </w:pPr>
      <w:r>
        <w:rPr>
          <w:rFonts w:ascii="宋体" w:hAnsi="宋体" w:eastAsia="宋体" w:cs="宋体"/>
          <w:color w:val="000000" w:themeColor="text1"/>
          <w:spacing w:val="0"/>
          <w:position w:val="0"/>
          <w:sz w:val="21"/>
          <w:highlight w:val="none"/>
          <w:shd w:val="clear" w:fill="auto"/>
          <w14:textFill>
            <w14:solidFill>
              <w14:schemeClr w14:val="tx1"/>
            </w14:solidFill>
          </w14:textFill>
        </w:rPr>
        <w:t>由评标委员会根据</w:t>
      </w:r>
      <w:r>
        <w:rPr>
          <w:rFonts w:hint="eastAsia" w:ascii="宋体" w:hAnsi="宋体" w:cs="宋体"/>
          <w:color w:val="000000" w:themeColor="text1"/>
          <w:spacing w:val="0"/>
          <w:position w:val="0"/>
          <w:sz w:val="21"/>
          <w:highlight w:val="none"/>
          <w:shd w:val="clear" w:fill="auto"/>
          <w:lang w:eastAsia="zh-CN"/>
          <w14:textFill>
            <w14:solidFill>
              <w14:schemeClr w14:val="tx1"/>
            </w14:solidFill>
          </w14:textFill>
        </w:rPr>
        <w:t>采购</w:t>
      </w:r>
      <w:r>
        <w:rPr>
          <w:rFonts w:ascii="宋体" w:hAnsi="宋体" w:eastAsia="宋体" w:cs="宋体"/>
          <w:color w:val="000000" w:themeColor="text1"/>
          <w:spacing w:val="0"/>
          <w:position w:val="0"/>
          <w:sz w:val="21"/>
          <w:highlight w:val="none"/>
          <w:shd w:val="clear" w:fill="auto"/>
          <w14:textFill>
            <w14:solidFill>
              <w14:schemeClr w14:val="tx1"/>
            </w14:solidFill>
          </w14:textFill>
        </w:rPr>
        <w:t>文件生产排产方案中的生产排产计划安排、时间及人员控制等进行评审，以下各项不重复计分：</w:t>
      </w:r>
    </w:p>
    <w:p w14:paraId="051DB5C7">
      <w:pPr>
        <w:numPr>
          <w:ilvl w:val="0"/>
          <w:numId w:val="0"/>
        </w:numPr>
        <w:spacing w:before="0" w:after="0" w:line="380" w:lineRule="auto"/>
        <w:ind w:left="420" w:leftChars="0" w:right="0" w:rightChars="0"/>
        <w:jc w:val="both"/>
        <w:rPr>
          <w:rFonts w:hint="eastAsia" w:ascii="宋体" w:hAnsi="宋体" w:eastAsia="宋体" w:cs="宋体"/>
          <w:color w:val="000000" w:themeColor="text1"/>
          <w:spacing w:val="0"/>
          <w:position w:val="0"/>
          <w:sz w:val="21"/>
          <w:highlight w:val="none"/>
          <w:shd w:val="clear" w:fill="auto"/>
          <w:lang w:val="en-US" w:eastAsia="zh-CN"/>
          <w14:textFill>
            <w14:solidFill>
              <w14:schemeClr w14:val="tx1"/>
            </w14:solidFill>
          </w14:textFill>
        </w:rPr>
      </w:pPr>
      <w:r>
        <w:rPr>
          <w:rFonts w:hint="eastAsia" w:ascii="宋体" w:hAnsi="宋体" w:cs="宋体"/>
          <w:color w:val="000000" w:themeColor="text1"/>
          <w:spacing w:val="0"/>
          <w:position w:val="0"/>
          <w:sz w:val="21"/>
          <w:highlight w:val="none"/>
          <w:shd w:val="clear" w:fill="auto"/>
          <w:lang w:val="en-US" w:eastAsia="zh-CN"/>
          <w14:textFill>
            <w14:solidFill>
              <w14:schemeClr w14:val="tx1"/>
            </w14:solidFill>
          </w14:textFill>
        </w:rPr>
        <w:t>一档（0分）：</w:t>
      </w:r>
      <w:r>
        <w:rPr>
          <w:rFonts w:ascii="宋体" w:hAnsi="宋体" w:eastAsia="宋体" w:cs="宋体"/>
          <w:b w:val="0"/>
          <w:bCs w:val="0"/>
          <w:color w:val="000000" w:themeColor="text1"/>
          <w:spacing w:val="0"/>
          <w:position w:val="0"/>
          <w:sz w:val="21"/>
          <w:highlight w:val="none"/>
          <w:shd w:val="clear" w:fill="auto"/>
          <w14:textFill>
            <w14:solidFill>
              <w14:schemeClr w14:val="tx1"/>
            </w14:solidFill>
          </w14:textFill>
        </w:rPr>
        <w:t>未提供生产排产方案或生产排产方案</w:t>
      </w:r>
      <w:r>
        <w:rPr>
          <w:rFonts w:hint="eastAsia" w:ascii="宋体" w:hAnsi="宋体" w:cs="宋体"/>
          <w:b w:val="0"/>
          <w:bCs w:val="0"/>
          <w:color w:val="000000" w:themeColor="text1"/>
          <w:spacing w:val="0"/>
          <w:position w:val="0"/>
          <w:sz w:val="21"/>
          <w:highlight w:val="none"/>
          <w:shd w:val="clear" w:fill="auto"/>
          <w:lang w:val="en-US" w:eastAsia="zh-CN"/>
          <w14:textFill>
            <w14:solidFill>
              <w14:schemeClr w14:val="tx1"/>
            </w14:solidFill>
          </w14:textFill>
        </w:rPr>
        <w:t>不符合采购</w:t>
      </w:r>
      <w:r>
        <w:rPr>
          <w:rFonts w:ascii="宋体" w:hAnsi="宋体" w:eastAsia="宋体" w:cs="宋体"/>
          <w:b w:val="0"/>
          <w:bCs w:val="0"/>
          <w:color w:val="000000" w:themeColor="text1"/>
          <w:spacing w:val="0"/>
          <w:position w:val="0"/>
          <w:sz w:val="21"/>
          <w:highlight w:val="none"/>
          <w:shd w:val="clear" w:fill="auto"/>
          <w14:textFill>
            <w14:solidFill>
              <w14:schemeClr w14:val="tx1"/>
            </w14:solidFill>
          </w14:textFill>
        </w:rPr>
        <w:t>要求的，得0分</w:t>
      </w:r>
      <w:r>
        <w:rPr>
          <w:rFonts w:hint="eastAsia" w:ascii="宋体" w:hAnsi="宋体" w:cs="宋体"/>
          <w:b w:val="0"/>
          <w:bCs w:val="0"/>
          <w:color w:val="000000" w:themeColor="text1"/>
          <w:spacing w:val="0"/>
          <w:position w:val="0"/>
          <w:sz w:val="21"/>
          <w:highlight w:val="none"/>
          <w:shd w:val="clear" w:fill="auto"/>
          <w:lang w:eastAsia="zh-CN"/>
          <w14:textFill>
            <w14:solidFill>
              <w14:schemeClr w14:val="tx1"/>
            </w14:solidFill>
          </w14:textFill>
        </w:rPr>
        <w:t>；</w:t>
      </w:r>
    </w:p>
    <w:p w14:paraId="1BA39760">
      <w:pPr>
        <w:numPr>
          <w:ilvl w:val="0"/>
          <w:numId w:val="0"/>
        </w:numPr>
        <w:spacing w:before="0" w:after="0" w:line="380" w:lineRule="auto"/>
        <w:ind w:left="420" w:leftChars="0" w:right="0" w:rightChars="0"/>
        <w:jc w:val="both"/>
        <w:rPr>
          <w:rFonts w:ascii="宋体" w:hAnsi="宋体" w:eastAsia="宋体" w:cs="宋体"/>
          <w:color w:val="000000" w:themeColor="text1"/>
          <w:spacing w:val="0"/>
          <w:position w:val="0"/>
          <w:sz w:val="21"/>
          <w:highlight w:val="none"/>
          <w:shd w:val="clear" w:fill="auto"/>
          <w14:textFill>
            <w14:solidFill>
              <w14:schemeClr w14:val="tx1"/>
            </w14:solidFill>
          </w14:textFill>
        </w:rPr>
      </w:pPr>
      <w:r>
        <w:rPr>
          <w:rFonts w:hint="eastAsia" w:ascii="宋体" w:hAnsi="宋体" w:cs="宋体"/>
          <w:color w:val="000000" w:themeColor="text1"/>
          <w:spacing w:val="0"/>
          <w:position w:val="0"/>
          <w:sz w:val="21"/>
          <w:highlight w:val="none"/>
          <w:shd w:val="clear" w:fill="auto"/>
          <w:lang w:val="en-US" w:eastAsia="zh-CN"/>
          <w14:textFill>
            <w14:solidFill>
              <w14:schemeClr w14:val="tx1"/>
            </w14:solidFill>
          </w14:textFill>
        </w:rPr>
        <w:t>二</w:t>
      </w:r>
      <w:r>
        <w:rPr>
          <w:rFonts w:ascii="宋体" w:hAnsi="宋体" w:eastAsia="宋体" w:cs="宋体"/>
          <w:color w:val="000000" w:themeColor="text1"/>
          <w:spacing w:val="0"/>
          <w:position w:val="0"/>
          <w:sz w:val="21"/>
          <w:highlight w:val="none"/>
          <w:shd w:val="clear" w:fill="auto"/>
          <w14:textFill>
            <w14:solidFill>
              <w14:schemeClr w14:val="tx1"/>
            </w14:solidFill>
          </w14:textFill>
        </w:rPr>
        <w:t>档（</w:t>
      </w:r>
      <w:r>
        <w:rPr>
          <w:rFonts w:hint="eastAsia" w:ascii="宋体" w:hAnsi="宋体" w:cs="宋体"/>
          <w:color w:val="000000" w:themeColor="text1"/>
          <w:spacing w:val="0"/>
          <w:position w:val="0"/>
          <w:sz w:val="21"/>
          <w:highlight w:val="none"/>
          <w:shd w:val="clear" w:fill="auto"/>
          <w:lang w:val="en-US" w:eastAsia="zh-CN"/>
          <w14:textFill>
            <w14:solidFill>
              <w14:schemeClr w14:val="tx1"/>
            </w14:solidFill>
          </w14:textFill>
        </w:rPr>
        <w:t>3</w:t>
      </w:r>
      <w:r>
        <w:rPr>
          <w:rFonts w:ascii="宋体" w:hAnsi="宋体" w:eastAsia="宋体" w:cs="宋体"/>
          <w:color w:val="000000" w:themeColor="text1"/>
          <w:spacing w:val="0"/>
          <w:position w:val="0"/>
          <w:sz w:val="21"/>
          <w:highlight w:val="none"/>
          <w:shd w:val="clear" w:fill="auto"/>
          <w14:textFill>
            <w14:solidFill>
              <w14:schemeClr w14:val="tx1"/>
            </w14:solidFill>
          </w14:textFill>
        </w:rPr>
        <w:t>分）</w:t>
      </w:r>
      <w:r>
        <w:rPr>
          <w:rFonts w:hint="eastAsia" w:ascii="宋体" w:hAnsi="宋体" w:cs="宋体"/>
          <w:color w:val="000000" w:themeColor="text1"/>
          <w:spacing w:val="0"/>
          <w:position w:val="0"/>
          <w:sz w:val="21"/>
          <w:highlight w:val="none"/>
          <w:shd w:val="clear" w:fill="auto"/>
          <w:lang w:eastAsia="zh-CN"/>
          <w14:textFill>
            <w14:solidFill>
              <w14:schemeClr w14:val="tx1"/>
            </w14:solidFill>
          </w14:textFill>
        </w:rPr>
        <w:t>：</w:t>
      </w:r>
      <w:r>
        <w:rPr>
          <w:rFonts w:ascii="宋体" w:hAnsi="宋体" w:eastAsia="宋体" w:cs="宋体"/>
          <w:color w:val="000000" w:themeColor="text1"/>
          <w:spacing w:val="0"/>
          <w:position w:val="0"/>
          <w:sz w:val="21"/>
          <w:highlight w:val="none"/>
          <w:shd w:val="clear" w:fill="auto"/>
          <w14:textFill>
            <w14:solidFill>
              <w14:schemeClr w14:val="tx1"/>
            </w14:solidFill>
          </w14:textFill>
        </w:rPr>
        <w:t>具有明确的生产流程，排产方案，且满足项目需求，得3分；</w:t>
      </w:r>
    </w:p>
    <w:p w14:paraId="45137BD1">
      <w:pPr>
        <w:spacing w:before="0" w:after="0" w:line="380" w:lineRule="auto"/>
        <w:ind w:left="0" w:right="0" w:firstLine="420"/>
        <w:jc w:val="both"/>
        <w:rPr>
          <w:rFonts w:ascii="宋体" w:hAnsi="宋体" w:eastAsia="宋体" w:cs="宋体"/>
          <w:color w:val="000000" w:themeColor="text1"/>
          <w:spacing w:val="0"/>
          <w:position w:val="0"/>
          <w:sz w:val="21"/>
          <w:highlight w:val="none"/>
          <w:shd w:val="clear" w:fill="auto"/>
          <w14:textFill>
            <w14:solidFill>
              <w14:schemeClr w14:val="tx1"/>
            </w14:solidFill>
          </w14:textFill>
        </w:rPr>
      </w:pPr>
      <w:r>
        <w:rPr>
          <w:rFonts w:hint="eastAsia" w:ascii="宋体" w:hAnsi="宋体" w:cs="宋体"/>
          <w:color w:val="000000" w:themeColor="text1"/>
          <w:spacing w:val="0"/>
          <w:position w:val="0"/>
          <w:sz w:val="21"/>
          <w:highlight w:val="none"/>
          <w:shd w:val="clear" w:fill="auto"/>
          <w:lang w:val="en-US" w:eastAsia="zh-CN"/>
          <w14:textFill>
            <w14:solidFill>
              <w14:schemeClr w14:val="tx1"/>
            </w14:solidFill>
          </w14:textFill>
        </w:rPr>
        <w:t>三</w:t>
      </w:r>
      <w:r>
        <w:rPr>
          <w:rFonts w:ascii="宋体" w:hAnsi="宋体" w:eastAsia="宋体" w:cs="宋体"/>
          <w:color w:val="000000" w:themeColor="text1"/>
          <w:spacing w:val="0"/>
          <w:position w:val="0"/>
          <w:sz w:val="21"/>
          <w:highlight w:val="none"/>
          <w:shd w:val="clear" w:fill="auto"/>
          <w14:textFill>
            <w14:solidFill>
              <w14:schemeClr w14:val="tx1"/>
            </w14:solidFill>
          </w14:textFill>
        </w:rPr>
        <w:t>档（</w:t>
      </w:r>
      <w:r>
        <w:rPr>
          <w:rFonts w:hint="eastAsia" w:ascii="宋体" w:hAnsi="宋体" w:cs="宋体"/>
          <w:color w:val="000000" w:themeColor="text1"/>
          <w:spacing w:val="0"/>
          <w:position w:val="0"/>
          <w:sz w:val="21"/>
          <w:highlight w:val="none"/>
          <w:shd w:val="clear" w:fill="auto"/>
          <w:lang w:val="en-US" w:eastAsia="zh-CN"/>
          <w14:textFill>
            <w14:solidFill>
              <w14:schemeClr w14:val="tx1"/>
            </w14:solidFill>
          </w14:textFill>
        </w:rPr>
        <w:t>6</w:t>
      </w:r>
      <w:r>
        <w:rPr>
          <w:rFonts w:ascii="宋体" w:hAnsi="宋体" w:eastAsia="宋体" w:cs="宋体"/>
          <w:color w:val="000000" w:themeColor="text1"/>
          <w:spacing w:val="0"/>
          <w:position w:val="0"/>
          <w:sz w:val="21"/>
          <w:highlight w:val="none"/>
          <w:shd w:val="clear" w:fill="auto"/>
          <w14:textFill>
            <w14:solidFill>
              <w14:schemeClr w14:val="tx1"/>
            </w14:solidFill>
          </w14:textFill>
        </w:rPr>
        <w:t>分）</w:t>
      </w:r>
      <w:r>
        <w:rPr>
          <w:rFonts w:hint="eastAsia" w:ascii="宋体" w:hAnsi="宋体" w:eastAsia="宋体" w:cs="宋体"/>
          <w:color w:val="000000" w:themeColor="text1"/>
          <w:spacing w:val="0"/>
          <w:position w:val="0"/>
          <w:sz w:val="21"/>
          <w:highlight w:val="none"/>
          <w:shd w:val="clear" w:fill="auto"/>
          <w:lang w:eastAsia="zh-CN"/>
          <w14:textFill>
            <w14:solidFill>
              <w14:schemeClr w14:val="tx1"/>
            </w14:solidFill>
          </w14:textFill>
        </w:rPr>
        <w:t>：</w:t>
      </w:r>
      <w:r>
        <w:rPr>
          <w:rFonts w:ascii="宋体" w:hAnsi="宋体" w:eastAsia="宋体" w:cs="宋体"/>
          <w:color w:val="000000" w:themeColor="text1"/>
          <w:spacing w:val="0"/>
          <w:position w:val="0"/>
          <w:sz w:val="21"/>
          <w:highlight w:val="none"/>
          <w:shd w:val="clear" w:fill="auto"/>
          <w14:textFill>
            <w14:solidFill>
              <w14:schemeClr w14:val="tx1"/>
            </w14:solidFill>
          </w14:textFill>
        </w:rPr>
        <w:t>在</w:t>
      </w:r>
      <w:r>
        <w:rPr>
          <w:rFonts w:hint="eastAsia" w:ascii="宋体" w:hAnsi="宋体" w:cs="宋体"/>
          <w:color w:val="000000" w:themeColor="text1"/>
          <w:spacing w:val="0"/>
          <w:position w:val="0"/>
          <w:sz w:val="21"/>
          <w:highlight w:val="none"/>
          <w:shd w:val="clear" w:fill="auto"/>
          <w:lang w:val="en-US" w:eastAsia="zh-CN"/>
          <w14:textFill>
            <w14:solidFill>
              <w14:schemeClr w14:val="tx1"/>
            </w14:solidFill>
          </w14:textFill>
        </w:rPr>
        <w:t>二</w:t>
      </w:r>
      <w:r>
        <w:rPr>
          <w:rFonts w:ascii="宋体" w:hAnsi="宋体" w:eastAsia="宋体" w:cs="宋体"/>
          <w:color w:val="000000" w:themeColor="text1"/>
          <w:spacing w:val="0"/>
          <w:position w:val="0"/>
          <w:sz w:val="21"/>
          <w:highlight w:val="none"/>
          <w:shd w:val="clear" w:fill="auto"/>
          <w14:textFill>
            <w14:solidFill>
              <w14:schemeClr w14:val="tx1"/>
            </w14:solidFill>
          </w14:textFill>
        </w:rPr>
        <w:t>档基础上，制定专门针对本项目的生产过程的预案（方案包括原材料质量控制方案、生产质量保障方案、生产工期保障方案、生产应急处理预案），排产方案能明确各流程工作情况的，得6分；</w:t>
      </w:r>
    </w:p>
    <w:p w14:paraId="7557386D">
      <w:pPr>
        <w:numPr>
          <w:ilvl w:val="0"/>
          <w:numId w:val="0"/>
        </w:numPr>
        <w:spacing w:before="0" w:after="0" w:line="380" w:lineRule="auto"/>
        <w:ind w:left="420" w:leftChars="0" w:right="0" w:rightChars="0"/>
        <w:jc w:val="left"/>
        <w:rPr>
          <w:rFonts w:ascii="宋体" w:hAnsi="宋体" w:eastAsia="宋体" w:cs="宋体"/>
          <w:color w:val="000000" w:themeColor="text1"/>
          <w:spacing w:val="0"/>
          <w:position w:val="0"/>
          <w:sz w:val="21"/>
          <w:highlight w:val="none"/>
          <w:shd w:val="clear" w:fill="auto"/>
          <w14:textFill>
            <w14:solidFill>
              <w14:schemeClr w14:val="tx1"/>
            </w14:solidFill>
          </w14:textFill>
        </w:rPr>
      </w:pPr>
      <w:r>
        <w:rPr>
          <w:rFonts w:hint="eastAsia" w:ascii="宋体" w:hAnsi="宋体" w:cs="宋体"/>
          <w:color w:val="000000" w:themeColor="text1"/>
          <w:spacing w:val="0"/>
          <w:position w:val="0"/>
          <w:sz w:val="21"/>
          <w:highlight w:val="none"/>
          <w:shd w:val="clear" w:fill="auto"/>
          <w:lang w:val="en-US" w:eastAsia="zh-CN"/>
          <w14:textFill>
            <w14:solidFill>
              <w14:schemeClr w14:val="tx1"/>
            </w14:solidFill>
          </w14:textFill>
        </w:rPr>
        <w:t>四</w:t>
      </w:r>
      <w:r>
        <w:rPr>
          <w:rFonts w:hint="eastAsia" w:ascii="宋体" w:hAnsi="宋体" w:eastAsia="宋体" w:cs="宋体"/>
          <w:color w:val="000000" w:themeColor="text1"/>
          <w:spacing w:val="0"/>
          <w:position w:val="0"/>
          <w:sz w:val="21"/>
          <w:highlight w:val="none"/>
          <w:shd w:val="clear" w:fill="auto"/>
          <w:lang w:val="en-US" w:eastAsia="zh-CN"/>
          <w14:textFill>
            <w14:solidFill>
              <w14:schemeClr w14:val="tx1"/>
            </w14:solidFill>
          </w14:textFill>
        </w:rPr>
        <w:t>档</w:t>
      </w:r>
      <w:r>
        <w:rPr>
          <w:rFonts w:ascii="宋体" w:hAnsi="宋体" w:eastAsia="宋体" w:cs="宋体"/>
          <w:color w:val="000000" w:themeColor="text1"/>
          <w:spacing w:val="0"/>
          <w:position w:val="0"/>
          <w:sz w:val="21"/>
          <w:highlight w:val="none"/>
          <w:shd w:val="clear" w:fill="auto"/>
          <w14:textFill>
            <w14:solidFill>
              <w14:schemeClr w14:val="tx1"/>
            </w14:solidFill>
          </w14:textFill>
        </w:rPr>
        <w:t>（</w:t>
      </w:r>
      <w:r>
        <w:rPr>
          <w:rFonts w:hint="eastAsia" w:ascii="宋体" w:hAnsi="宋体" w:cs="宋体"/>
          <w:color w:val="000000" w:themeColor="text1"/>
          <w:spacing w:val="0"/>
          <w:position w:val="0"/>
          <w:sz w:val="21"/>
          <w:highlight w:val="none"/>
          <w:shd w:val="clear" w:fill="auto"/>
          <w:lang w:val="en-US" w:eastAsia="zh-CN"/>
          <w14:textFill>
            <w14:solidFill>
              <w14:schemeClr w14:val="tx1"/>
            </w14:solidFill>
          </w14:textFill>
        </w:rPr>
        <w:t>9</w:t>
      </w:r>
      <w:r>
        <w:rPr>
          <w:rFonts w:ascii="宋体" w:hAnsi="宋体" w:eastAsia="宋体" w:cs="宋体"/>
          <w:color w:val="000000" w:themeColor="text1"/>
          <w:spacing w:val="0"/>
          <w:position w:val="0"/>
          <w:sz w:val="21"/>
          <w:highlight w:val="none"/>
          <w:shd w:val="clear" w:fill="auto"/>
          <w14:textFill>
            <w14:solidFill>
              <w14:schemeClr w14:val="tx1"/>
            </w14:solidFill>
          </w14:textFill>
        </w:rPr>
        <w:t>分）</w:t>
      </w:r>
      <w:r>
        <w:rPr>
          <w:rFonts w:hint="eastAsia" w:ascii="宋体" w:hAnsi="宋体" w:eastAsia="宋体" w:cs="宋体"/>
          <w:color w:val="000000" w:themeColor="text1"/>
          <w:spacing w:val="0"/>
          <w:position w:val="0"/>
          <w:sz w:val="21"/>
          <w:highlight w:val="none"/>
          <w:shd w:val="clear" w:fill="auto"/>
          <w:lang w:eastAsia="zh-CN"/>
          <w14:textFill>
            <w14:solidFill>
              <w14:schemeClr w14:val="tx1"/>
            </w14:solidFill>
          </w14:textFill>
        </w:rPr>
        <w:t>：</w:t>
      </w:r>
      <w:r>
        <w:rPr>
          <w:rFonts w:ascii="宋体" w:hAnsi="宋体" w:eastAsia="宋体" w:cs="宋体"/>
          <w:color w:val="000000" w:themeColor="text1"/>
          <w:spacing w:val="0"/>
          <w:position w:val="0"/>
          <w:sz w:val="21"/>
          <w:highlight w:val="none"/>
          <w:shd w:val="clear" w:fill="auto"/>
          <w14:textFill>
            <w14:solidFill>
              <w14:schemeClr w14:val="tx1"/>
            </w14:solidFill>
          </w14:textFill>
        </w:rPr>
        <w:t>在</w:t>
      </w:r>
      <w:r>
        <w:rPr>
          <w:rFonts w:hint="eastAsia" w:ascii="宋体" w:hAnsi="宋体" w:cs="宋体"/>
          <w:color w:val="000000" w:themeColor="text1"/>
          <w:spacing w:val="0"/>
          <w:position w:val="0"/>
          <w:sz w:val="21"/>
          <w:highlight w:val="none"/>
          <w:shd w:val="clear" w:fill="auto"/>
          <w:lang w:val="en-US" w:eastAsia="zh-CN"/>
          <w14:textFill>
            <w14:solidFill>
              <w14:schemeClr w14:val="tx1"/>
            </w14:solidFill>
          </w14:textFill>
        </w:rPr>
        <w:t>三</w:t>
      </w:r>
      <w:r>
        <w:rPr>
          <w:rFonts w:hint="eastAsia" w:ascii="宋体" w:hAnsi="宋体" w:eastAsia="宋体" w:cs="宋体"/>
          <w:color w:val="000000" w:themeColor="text1"/>
          <w:spacing w:val="0"/>
          <w:position w:val="0"/>
          <w:sz w:val="21"/>
          <w:highlight w:val="none"/>
          <w:shd w:val="clear" w:fill="auto"/>
          <w:lang w:val="en-US" w:eastAsia="zh-CN"/>
          <w14:textFill>
            <w14:solidFill>
              <w14:schemeClr w14:val="tx1"/>
            </w14:solidFill>
          </w14:textFill>
        </w:rPr>
        <w:t>档</w:t>
      </w:r>
      <w:r>
        <w:rPr>
          <w:rFonts w:ascii="宋体" w:hAnsi="宋体" w:eastAsia="宋体" w:cs="宋体"/>
          <w:color w:val="000000" w:themeColor="text1"/>
          <w:spacing w:val="0"/>
          <w:position w:val="0"/>
          <w:sz w:val="21"/>
          <w:highlight w:val="none"/>
          <w:shd w:val="clear" w:fill="auto"/>
          <w14:textFill>
            <w14:solidFill>
              <w14:schemeClr w14:val="tx1"/>
            </w14:solidFill>
          </w14:textFill>
        </w:rPr>
        <w:t>基础上，针对采购人应急加印任务，有对应的应急措施及应急人员投入，</w:t>
      </w:r>
      <w:r>
        <w:rPr>
          <w:rFonts w:hint="eastAsia" w:ascii="宋体" w:hAnsi="宋体" w:cs="宋体"/>
          <w:color w:val="000000" w:themeColor="text1"/>
          <w:spacing w:val="0"/>
          <w:position w:val="0"/>
          <w:sz w:val="21"/>
          <w:highlight w:val="none"/>
          <w:shd w:val="clear" w:fill="auto"/>
          <w:lang w:val="en-US" w:eastAsia="zh-CN"/>
          <w14:textFill>
            <w14:solidFill>
              <w14:schemeClr w14:val="tx1"/>
            </w14:solidFill>
          </w14:textFill>
        </w:rPr>
        <w:t>供应商</w:t>
      </w:r>
      <w:r>
        <w:rPr>
          <w:rFonts w:ascii="宋体" w:hAnsi="宋体" w:eastAsia="宋体" w:cs="宋体"/>
          <w:color w:val="000000" w:themeColor="text1"/>
          <w:spacing w:val="0"/>
          <w:position w:val="0"/>
          <w:sz w:val="21"/>
          <w:highlight w:val="none"/>
          <w:shd w:val="clear" w:fill="auto"/>
          <w14:textFill>
            <w14:solidFill>
              <w14:schemeClr w14:val="tx1"/>
            </w14:solidFill>
          </w14:textFill>
        </w:rPr>
        <w:t>承</w:t>
      </w:r>
    </w:p>
    <w:p w14:paraId="7CEA4B4D">
      <w:pPr>
        <w:numPr>
          <w:ilvl w:val="0"/>
          <w:numId w:val="0"/>
        </w:numPr>
        <w:spacing w:before="0" w:after="0" w:line="380" w:lineRule="auto"/>
        <w:ind w:right="0" w:rightChars="0"/>
        <w:jc w:val="left"/>
        <w:rPr>
          <w:rFonts w:ascii="宋体" w:hAnsi="宋体" w:eastAsia="宋体" w:cs="宋体"/>
          <w:color w:val="000000" w:themeColor="text1"/>
          <w:spacing w:val="0"/>
          <w:position w:val="0"/>
          <w:sz w:val="21"/>
          <w:highlight w:val="none"/>
          <w:shd w:val="clear" w:fill="auto"/>
          <w14:textFill>
            <w14:solidFill>
              <w14:schemeClr w14:val="tx1"/>
            </w14:solidFill>
          </w14:textFill>
        </w:rPr>
      </w:pPr>
      <w:r>
        <w:rPr>
          <w:rFonts w:ascii="宋体" w:hAnsi="宋体" w:eastAsia="宋体" w:cs="宋体"/>
          <w:color w:val="000000" w:themeColor="text1"/>
          <w:spacing w:val="0"/>
          <w:position w:val="0"/>
          <w:sz w:val="21"/>
          <w:highlight w:val="none"/>
          <w:shd w:val="clear" w:fill="auto"/>
          <w14:textFill>
            <w14:solidFill>
              <w14:schemeClr w14:val="tx1"/>
            </w14:solidFill>
          </w14:textFill>
        </w:rPr>
        <w:t>诺收到追加计划通知后24小时内将货物送达指定地点的，得9分。</w:t>
      </w:r>
    </w:p>
    <w:p w14:paraId="6FCAF203">
      <w:pPr>
        <w:numPr>
          <w:ilvl w:val="0"/>
          <w:numId w:val="0"/>
        </w:numPr>
        <w:spacing w:before="0" w:after="0" w:line="480" w:lineRule="auto"/>
        <w:ind w:leftChars="200" w:right="0" w:rightChars="0"/>
        <w:jc w:val="both"/>
        <w:rPr>
          <w:rFonts w:ascii="宋体" w:hAnsi="宋体" w:eastAsia="宋体" w:cs="宋体"/>
          <w:b/>
          <w:bCs/>
          <w:color w:val="000000" w:themeColor="text1"/>
          <w:spacing w:val="0"/>
          <w:position w:val="0"/>
          <w:sz w:val="21"/>
          <w:highlight w:val="none"/>
          <w:shd w:val="clear" w:fill="auto"/>
          <w14:textFill>
            <w14:solidFill>
              <w14:schemeClr w14:val="tx1"/>
            </w14:solidFill>
          </w14:textFill>
        </w:rPr>
      </w:pPr>
      <w:r>
        <w:rPr>
          <w:rFonts w:hint="eastAsia" w:ascii="宋体" w:hAnsi="宋体" w:cs="宋体"/>
          <w:b/>
          <w:bCs/>
          <w:color w:val="000000" w:themeColor="text1"/>
          <w:spacing w:val="0"/>
          <w:position w:val="0"/>
          <w:sz w:val="21"/>
          <w:highlight w:val="none"/>
          <w:shd w:val="clear" w:fill="auto"/>
          <w:lang w:eastAsia="zh-CN"/>
          <w14:textFill>
            <w14:solidFill>
              <w14:schemeClr w14:val="tx1"/>
            </w14:solidFill>
          </w14:textFill>
        </w:rPr>
        <w:t>（</w:t>
      </w:r>
      <w:r>
        <w:rPr>
          <w:rFonts w:hint="eastAsia" w:ascii="宋体" w:hAnsi="宋体" w:cs="宋体"/>
          <w:b/>
          <w:bCs/>
          <w:color w:val="000000" w:themeColor="text1"/>
          <w:spacing w:val="0"/>
          <w:position w:val="0"/>
          <w:sz w:val="21"/>
          <w:highlight w:val="none"/>
          <w:shd w:val="clear" w:fill="auto"/>
          <w:lang w:val="en-US" w:eastAsia="zh-CN"/>
          <w14:textFill>
            <w14:solidFill>
              <w14:schemeClr w14:val="tx1"/>
            </w14:solidFill>
          </w14:textFill>
        </w:rPr>
        <w:t>3</w:t>
      </w:r>
      <w:r>
        <w:rPr>
          <w:rFonts w:hint="eastAsia" w:ascii="宋体" w:hAnsi="宋体" w:cs="宋体"/>
          <w:b/>
          <w:bCs/>
          <w:color w:val="000000" w:themeColor="text1"/>
          <w:spacing w:val="0"/>
          <w:position w:val="0"/>
          <w:sz w:val="21"/>
          <w:highlight w:val="none"/>
          <w:shd w:val="clear" w:fill="auto"/>
          <w:lang w:eastAsia="zh-CN"/>
          <w14:textFill>
            <w14:solidFill>
              <w14:schemeClr w14:val="tx1"/>
            </w14:solidFill>
          </w14:textFill>
        </w:rPr>
        <w:t>）</w:t>
      </w:r>
      <w:r>
        <w:rPr>
          <w:rFonts w:ascii="宋体" w:hAnsi="宋体" w:eastAsia="宋体" w:cs="宋体"/>
          <w:b/>
          <w:bCs/>
          <w:color w:val="000000" w:themeColor="text1"/>
          <w:spacing w:val="0"/>
          <w:position w:val="0"/>
          <w:sz w:val="21"/>
          <w:highlight w:val="none"/>
          <w:shd w:val="clear" w:fill="auto"/>
          <w14:textFill>
            <w14:solidFill>
              <w14:schemeClr w14:val="tx1"/>
            </w14:solidFill>
          </w14:textFill>
        </w:rPr>
        <w:t>安全质量控制方案(</w:t>
      </w:r>
      <w:r>
        <w:rPr>
          <w:rFonts w:hint="eastAsia" w:ascii="宋体" w:hAnsi="宋体" w:eastAsia="宋体" w:cs="宋体"/>
          <w:b/>
          <w:bCs/>
          <w:color w:val="000000" w:themeColor="text1"/>
          <w:spacing w:val="0"/>
          <w:position w:val="0"/>
          <w:sz w:val="21"/>
          <w:highlight w:val="none"/>
          <w:shd w:val="clear" w:fill="auto"/>
          <w:lang w:val="en-US" w:eastAsia="zh-CN"/>
          <w14:textFill>
            <w14:solidFill>
              <w14:schemeClr w14:val="tx1"/>
            </w14:solidFill>
          </w14:textFill>
        </w:rPr>
        <w:t>满分</w:t>
      </w:r>
      <w:r>
        <w:rPr>
          <w:rFonts w:ascii="宋体" w:hAnsi="宋体" w:eastAsia="宋体" w:cs="宋体"/>
          <w:b/>
          <w:bCs/>
          <w:color w:val="000000" w:themeColor="text1"/>
          <w:spacing w:val="0"/>
          <w:position w:val="0"/>
          <w:sz w:val="21"/>
          <w:highlight w:val="none"/>
          <w:shd w:val="clear" w:fill="auto"/>
          <w14:textFill>
            <w14:solidFill>
              <w14:schemeClr w14:val="tx1"/>
            </w14:solidFill>
          </w14:textFill>
        </w:rPr>
        <w:t>9分)</w:t>
      </w:r>
    </w:p>
    <w:p w14:paraId="6567746C">
      <w:pPr>
        <w:spacing w:before="0" w:after="0" w:line="380" w:lineRule="auto"/>
        <w:ind w:left="0" w:right="0" w:firstLine="420"/>
        <w:jc w:val="both"/>
        <w:rPr>
          <w:rFonts w:hint="eastAsia" w:ascii="宋体" w:hAnsi="宋体" w:eastAsia="宋体" w:cs="宋体"/>
          <w:color w:val="000000" w:themeColor="text1"/>
          <w:spacing w:val="0"/>
          <w:position w:val="0"/>
          <w:sz w:val="21"/>
          <w:highlight w:val="none"/>
          <w:shd w:val="clear" w:fill="auto"/>
          <w:lang w:eastAsia="zh-CN"/>
          <w14:textFill>
            <w14:solidFill>
              <w14:schemeClr w14:val="tx1"/>
            </w14:solidFill>
          </w14:textFill>
        </w:rPr>
      </w:pPr>
      <w:r>
        <w:rPr>
          <w:rFonts w:ascii="宋体" w:hAnsi="宋体" w:eastAsia="宋体" w:cs="宋体"/>
          <w:color w:val="000000" w:themeColor="text1"/>
          <w:spacing w:val="0"/>
          <w:position w:val="0"/>
          <w:sz w:val="21"/>
          <w:highlight w:val="none"/>
          <w:shd w:val="clear" w:fill="auto"/>
          <w14:textFill>
            <w14:solidFill>
              <w14:schemeClr w14:val="tx1"/>
            </w14:solidFill>
          </w14:textFill>
        </w:rPr>
        <w:t>由评标委员会根据投标人提供的安全质量控制方案进行评价，以下各项不得重复计分</w:t>
      </w:r>
      <w:r>
        <w:rPr>
          <w:rFonts w:hint="eastAsia" w:ascii="宋体" w:hAnsi="宋体" w:cs="宋体"/>
          <w:color w:val="000000" w:themeColor="text1"/>
          <w:spacing w:val="0"/>
          <w:position w:val="0"/>
          <w:sz w:val="21"/>
          <w:highlight w:val="none"/>
          <w:shd w:val="clear" w:fill="auto"/>
          <w:lang w:eastAsia="zh-CN"/>
          <w14:textFill>
            <w14:solidFill>
              <w14:schemeClr w14:val="tx1"/>
            </w14:solidFill>
          </w14:textFill>
        </w:rPr>
        <w:t>：</w:t>
      </w:r>
    </w:p>
    <w:p w14:paraId="17CC471E">
      <w:pPr>
        <w:spacing w:before="0" w:after="0" w:line="380" w:lineRule="auto"/>
        <w:ind w:left="0" w:right="0" w:firstLine="420"/>
        <w:jc w:val="both"/>
        <w:rPr>
          <w:rFonts w:hint="eastAsia" w:ascii="宋体" w:hAnsi="宋体" w:eastAsia="宋体" w:cs="宋体"/>
          <w:color w:val="000000" w:themeColor="text1"/>
          <w:spacing w:val="0"/>
          <w:position w:val="0"/>
          <w:sz w:val="21"/>
          <w:highlight w:val="none"/>
          <w:shd w:val="clear" w:fill="auto"/>
          <w:lang w:val="en-US" w:eastAsia="zh-CN"/>
          <w14:textFill>
            <w14:solidFill>
              <w14:schemeClr w14:val="tx1"/>
            </w14:solidFill>
          </w14:textFill>
        </w:rPr>
      </w:pPr>
      <w:r>
        <w:rPr>
          <w:rFonts w:hint="eastAsia" w:ascii="宋体" w:hAnsi="宋体" w:cs="宋体"/>
          <w:color w:val="000000" w:themeColor="text1"/>
          <w:spacing w:val="0"/>
          <w:position w:val="0"/>
          <w:sz w:val="21"/>
          <w:highlight w:val="none"/>
          <w:shd w:val="clear" w:fill="auto"/>
          <w:lang w:val="en-US" w:eastAsia="zh-CN"/>
          <w14:textFill>
            <w14:solidFill>
              <w14:schemeClr w14:val="tx1"/>
            </w14:solidFill>
          </w14:textFill>
        </w:rPr>
        <w:t>一档（0分）：</w:t>
      </w:r>
      <w:r>
        <w:rPr>
          <w:rFonts w:hint="eastAsia" w:ascii="宋体" w:hAnsi="宋体" w:cs="宋体"/>
          <w:b w:val="0"/>
          <w:bCs w:val="0"/>
          <w:color w:val="000000" w:themeColor="text1"/>
          <w:spacing w:val="0"/>
          <w:position w:val="0"/>
          <w:sz w:val="21"/>
          <w:highlight w:val="none"/>
          <w:shd w:val="clear" w:fill="auto"/>
          <w:lang w:val="en-US" w:eastAsia="zh-CN"/>
          <w14:textFill>
            <w14:solidFill>
              <w14:schemeClr w14:val="tx1"/>
            </w14:solidFill>
          </w14:textFill>
        </w:rPr>
        <w:t>未</w:t>
      </w:r>
      <w:r>
        <w:rPr>
          <w:rFonts w:ascii="宋体" w:hAnsi="宋体" w:eastAsia="宋体" w:cs="宋体"/>
          <w:b w:val="0"/>
          <w:bCs w:val="0"/>
          <w:color w:val="000000" w:themeColor="text1"/>
          <w:spacing w:val="0"/>
          <w:position w:val="0"/>
          <w:sz w:val="21"/>
          <w:highlight w:val="none"/>
          <w:shd w:val="clear" w:fill="auto"/>
          <w14:textFill>
            <w14:solidFill>
              <w14:schemeClr w14:val="tx1"/>
            </w14:solidFill>
          </w14:textFill>
        </w:rPr>
        <w:t>提供安全质量控制方案或安全质量控制方案</w:t>
      </w:r>
      <w:r>
        <w:rPr>
          <w:rFonts w:hint="eastAsia" w:ascii="宋体" w:hAnsi="宋体" w:cs="宋体"/>
          <w:b w:val="0"/>
          <w:bCs w:val="0"/>
          <w:color w:val="000000" w:themeColor="text1"/>
          <w:spacing w:val="0"/>
          <w:position w:val="0"/>
          <w:sz w:val="21"/>
          <w:highlight w:val="none"/>
          <w:shd w:val="clear" w:fill="auto"/>
          <w:lang w:val="en-US" w:eastAsia="zh-CN"/>
          <w14:textFill>
            <w14:solidFill>
              <w14:schemeClr w14:val="tx1"/>
            </w14:solidFill>
          </w14:textFill>
        </w:rPr>
        <w:t>不符合采购</w:t>
      </w:r>
      <w:r>
        <w:rPr>
          <w:rFonts w:ascii="宋体" w:hAnsi="宋体" w:eastAsia="宋体" w:cs="宋体"/>
          <w:b w:val="0"/>
          <w:bCs w:val="0"/>
          <w:color w:val="000000" w:themeColor="text1"/>
          <w:spacing w:val="0"/>
          <w:position w:val="0"/>
          <w:sz w:val="21"/>
          <w:highlight w:val="none"/>
          <w:shd w:val="clear" w:fill="auto"/>
          <w14:textFill>
            <w14:solidFill>
              <w14:schemeClr w14:val="tx1"/>
            </w14:solidFill>
          </w14:textFill>
        </w:rPr>
        <w:t>要求的，得0分</w:t>
      </w:r>
      <w:r>
        <w:rPr>
          <w:rFonts w:hint="eastAsia" w:ascii="宋体" w:hAnsi="宋体" w:cs="宋体"/>
          <w:b w:val="0"/>
          <w:bCs w:val="0"/>
          <w:color w:val="000000" w:themeColor="text1"/>
          <w:spacing w:val="0"/>
          <w:position w:val="0"/>
          <w:sz w:val="21"/>
          <w:highlight w:val="none"/>
          <w:shd w:val="clear" w:fill="auto"/>
          <w:lang w:eastAsia="zh-CN"/>
          <w14:textFill>
            <w14:solidFill>
              <w14:schemeClr w14:val="tx1"/>
            </w14:solidFill>
          </w14:textFill>
        </w:rPr>
        <w:t>；</w:t>
      </w:r>
    </w:p>
    <w:p w14:paraId="0CF6B46B">
      <w:pPr>
        <w:spacing w:before="0" w:after="0" w:line="380" w:lineRule="auto"/>
        <w:ind w:left="0" w:right="0" w:firstLine="420"/>
        <w:jc w:val="both"/>
        <w:rPr>
          <w:rFonts w:ascii="宋体" w:hAnsi="宋体" w:eastAsia="宋体" w:cs="宋体"/>
          <w:color w:val="000000" w:themeColor="text1"/>
          <w:spacing w:val="0"/>
          <w:position w:val="0"/>
          <w:sz w:val="21"/>
          <w:highlight w:val="none"/>
          <w:shd w:val="clear" w:fill="auto"/>
          <w14:textFill>
            <w14:solidFill>
              <w14:schemeClr w14:val="tx1"/>
            </w14:solidFill>
          </w14:textFill>
        </w:rPr>
      </w:pPr>
      <w:r>
        <w:rPr>
          <w:rFonts w:hint="eastAsia" w:ascii="宋体" w:hAnsi="宋体" w:cs="宋体"/>
          <w:color w:val="000000" w:themeColor="text1"/>
          <w:spacing w:val="0"/>
          <w:position w:val="0"/>
          <w:sz w:val="21"/>
          <w:highlight w:val="none"/>
          <w:shd w:val="clear" w:fill="auto"/>
          <w:lang w:val="en-US" w:eastAsia="zh-CN"/>
          <w14:textFill>
            <w14:solidFill>
              <w14:schemeClr w14:val="tx1"/>
            </w14:solidFill>
          </w14:textFill>
        </w:rPr>
        <w:t>二</w:t>
      </w:r>
      <w:r>
        <w:rPr>
          <w:rFonts w:ascii="宋体" w:hAnsi="宋体" w:eastAsia="宋体" w:cs="宋体"/>
          <w:color w:val="000000" w:themeColor="text1"/>
          <w:spacing w:val="0"/>
          <w:position w:val="0"/>
          <w:sz w:val="21"/>
          <w:highlight w:val="none"/>
          <w:shd w:val="clear" w:fill="auto"/>
          <w14:textFill>
            <w14:solidFill>
              <w14:schemeClr w14:val="tx1"/>
            </w14:solidFill>
          </w14:textFill>
        </w:rPr>
        <w:t>档（</w:t>
      </w:r>
      <w:r>
        <w:rPr>
          <w:rFonts w:hint="eastAsia" w:ascii="宋体" w:hAnsi="宋体" w:cs="宋体"/>
          <w:color w:val="000000" w:themeColor="text1"/>
          <w:spacing w:val="0"/>
          <w:position w:val="0"/>
          <w:sz w:val="21"/>
          <w:highlight w:val="none"/>
          <w:shd w:val="clear" w:fill="auto"/>
          <w:lang w:val="en-US" w:eastAsia="zh-CN"/>
          <w14:textFill>
            <w14:solidFill>
              <w14:schemeClr w14:val="tx1"/>
            </w14:solidFill>
          </w14:textFill>
        </w:rPr>
        <w:t>3</w:t>
      </w:r>
      <w:r>
        <w:rPr>
          <w:rFonts w:ascii="宋体" w:hAnsi="宋体" w:eastAsia="宋体" w:cs="宋体"/>
          <w:color w:val="000000" w:themeColor="text1"/>
          <w:spacing w:val="0"/>
          <w:position w:val="0"/>
          <w:sz w:val="21"/>
          <w:highlight w:val="none"/>
          <w:shd w:val="clear" w:fill="auto"/>
          <w14:textFill>
            <w14:solidFill>
              <w14:schemeClr w14:val="tx1"/>
            </w14:solidFill>
          </w14:textFill>
        </w:rPr>
        <w:t>分）</w:t>
      </w:r>
      <w:r>
        <w:rPr>
          <w:rFonts w:hint="eastAsia" w:ascii="宋体" w:hAnsi="宋体" w:cs="宋体"/>
          <w:color w:val="000000" w:themeColor="text1"/>
          <w:spacing w:val="0"/>
          <w:position w:val="0"/>
          <w:sz w:val="21"/>
          <w:highlight w:val="none"/>
          <w:shd w:val="clear" w:fill="auto"/>
          <w:lang w:eastAsia="zh-CN"/>
          <w14:textFill>
            <w14:solidFill>
              <w14:schemeClr w14:val="tx1"/>
            </w14:solidFill>
          </w14:textFill>
        </w:rPr>
        <w:t>：</w:t>
      </w:r>
      <w:r>
        <w:rPr>
          <w:rFonts w:ascii="宋体" w:hAnsi="宋体" w:eastAsia="宋体" w:cs="宋体"/>
          <w:color w:val="000000" w:themeColor="text1"/>
          <w:spacing w:val="0"/>
          <w:position w:val="0"/>
          <w:sz w:val="21"/>
          <w:highlight w:val="none"/>
          <w:shd w:val="clear" w:fill="auto"/>
          <w14:textFill>
            <w14:solidFill>
              <w14:schemeClr w14:val="tx1"/>
            </w14:solidFill>
          </w14:textFill>
        </w:rPr>
        <w:t>制订有相关的安全防范、处理突发事件方案，从设计、制版、印刷、包装、仓储、发运和质量检验等各环节有严格的质量控制措施的，得3分；</w:t>
      </w:r>
    </w:p>
    <w:p w14:paraId="4C4ADCB0">
      <w:pPr>
        <w:spacing w:before="0" w:after="0" w:line="380" w:lineRule="auto"/>
        <w:ind w:left="0" w:right="0" w:firstLine="420"/>
        <w:jc w:val="both"/>
        <w:rPr>
          <w:rFonts w:ascii="宋体" w:hAnsi="宋体" w:eastAsia="宋体" w:cs="宋体"/>
          <w:color w:val="000000" w:themeColor="text1"/>
          <w:spacing w:val="0"/>
          <w:position w:val="0"/>
          <w:sz w:val="21"/>
          <w:highlight w:val="none"/>
          <w:shd w:val="clear" w:fill="auto"/>
          <w14:textFill>
            <w14:solidFill>
              <w14:schemeClr w14:val="tx1"/>
            </w14:solidFill>
          </w14:textFill>
        </w:rPr>
      </w:pPr>
      <w:r>
        <w:rPr>
          <w:rFonts w:hint="eastAsia" w:ascii="宋体" w:hAnsi="宋体" w:cs="宋体"/>
          <w:color w:val="000000" w:themeColor="text1"/>
          <w:spacing w:val="0"/>
          <w:position w:val="0"/>
          <w:sz w:val="21"/>
          <w:highlight w:val="none"/>
          <w:shd w:val="clear" w:fill="auto"/>
          <w:lang w:val="en-US" w:eastAsia="zh-CN"/>
          <w14:textFill>
            <w14:solidFill>
              <w14:schemeClr w14:val="tx1"/>
            </w14:solidFill>
          </w14:textFill>
        </w:rPr>
        <w:t>三</w:t>
      </w:r>
      <w:r>
        <w:rPr>
          <w:rFonts w:ascii="宋体" w:hAnsi="宋体" w:eastAsia="宋体" w:cs="宋体"/>
          <w:color w:val="000000" w:themeColor="text1"/>
          <w:spacing w:val="0"/>
          <w:position w:val="0"/>
          <w:sz w:val="21"/>
          <w:highlight w:val="none"/>
          <w:shd w:val="clear" w:fill="auto"/>
          <w14:textFill>
            <w14:solidFill>
              <w14:schemeClr w14:val="tx1"/>
            </w14:solidFill>
          </w14:textFill>
        </w:rPr>
        <w:t>档（</w:t>
      </w:r>
      <w:r>
        <w:rPr>
          <w:rFonts w:hint="eastAsia" w:ascii="宋体" w:hAnsi="宋体" w:cs="宋体"/>
          <w:color w:val="000000" w:themeColor="text1"/>
          <w:spacing w:val="0"/>
          <w:position w:val="0"/>
          <w:sz w:val="21"/>
          <w:highlight w:val="none"/>
          <w:shd w:val="clear" w:fill="auto"/>
          <w:lang w:val="en-US" w:eastAsia="zh-CN"/>
          <w14:textFill>
            <w14:solidFill>
              <w14:schemeClr w14:val="tx1"/>
            </w14:solidFill>
          </w14:textFill>
        </w:rPr>
        <w:t>6</w:t>
      </w:r>
      <w:r>
        <w:rPr>
          <w:rFonts w:ascii="宋体" w:hAnsi="宋体" w:eastAsia="宋体" w:cs="宋体"/>
          <w:color w:val="000000" w:themeColor="text1"/>
          <w:spacing w:val="0"/>
          <w:position w:val="0"/>
          <w:sz w:val="21"/>
          <w:highlight w:val="none"/>
          <w:shd w:val="clear" w:fill="auto"/>
          <w14:textFill>
            <w14:solidFill>
              <w14:schemeClr w14:val="tx1"/>
            </w14:solidFill>
          </w14:textFill>
        </w:rPr>
        <w:t>分）</w:t>
      </w:r>
      <w:r>
        <w:rPr>
          <w:rFonts w:hint="eastAsia" w:ascii="宋体" w:hAnsi="宋体" w:eastAsia="宋体" w:cs="宋体"/>
          <w:color w:val="000000" w:themeColor="text1"/>
          <w:spacing w:val="0"/>
          <w:position w:val="0"/>
          <w:sz w:val="21"/>
          <w:highlight w:val="none"/>
          <w:shd w:val="clear" w:fill="auto"/>
          <w:lang w:eastAsia="zh-CN"/>
          <w14:textFill>
            <w14:solidFill>
              <w14:schemeClr w14:val="tx1"/>
            </w14:solidFill>
          </w14:textFill>
        </w:rPr>
        <w:t>：</w:t>
      </w:r>
      <w:r>
        <w:rPr>
          <w:rFonts w:ascii="宋体" w:hAnsi="宋体" w:eastAsia="宋体" w:cs="宋体"/>
          <w:color w:val="000000" w:themeColor="text1"/>
          <w:spacing w:val="0"/>
          <w:position w:val="0"/>
          <w:sz w:val="21"/>
          <w:highlight w:val="none"/>
          <w:shd w:val="clear" w:fill="auto"/>
          <w14:textFill>
            <w14:solidFill>
              <w14:schemeClr w14:val="tx1"/>
            </w14:solidFill>
          </w14:textFill>
        </w:rPr>
        <w:t>在</w:t>
      </w:r>
      <w:r>
        <w:rPr>
          <w:rFonts w:hint="eastAsia" w:ascii="宋体" w:hAnsi="宋体" w:cs="宋体"/>
          <w:color w:val="000000" w:themeColor="text1"/>
          <w:spacing w:val="0"/>
          <w:position w:val="0"/>
          <w:sz w:val="21"/>
          <w:highlight w:val="none"/>
          <w:shd w:val="clear" w:fill="auto"/>
          <w:lang w:val="en-US" w:eastAsia="zh-CN"/>
          <w14:textFill>
            <w14:solidFill>
              <w14:schemeClr w14:val="tx1"/>
            </w14:solidFill>
          </w14:textFill>
        </w:rPr>
        <w:t>二</w:t>
      </w:r>
      <w:r>
        <w:rPr>
          <w:rFonts w:ascii="宋体" w:hAnsi="宋体" w:eastAsia="宋体" w:cs="宋体"/>
          <w:color w:val="000000" w:themeColor="text1"/>
          <w:spacing w:val="0"/>
          <w:position w:val="0"/>
          <w:sz w:val="21"/>
          <w:highlight w:val="none"/>
          <w:shd w:val="clear" w:fill="auto"/>
          <w14:textFill>
            <w14:solidFill>
              <w14:schemeClr w14:val="tx1"/>
            </w14:solidFill>
          </w14:textFill>
        </w:rPr>
        <w:t>档基础上，方案对保护</w:t>
      </w:r>
      <w:r>
        <w:rPr>
          <w:rFonts w:hint="eastAsia" w:ascii="宋体" w:hAnsi="宋体" w:cs="宋体"/>
          <w:color w:val="000000" w:themeColor="text1"/>
          <w:spacing w:val="0"/>
          <w:position w:val="0"/>
          <w:sz w:val="21"/>
          <w:highlight w:val="none"/>
          <w:shd w:val="clear" w:fill="auto"/>
          <w:lang w:eastAsia="zh-CN"/>
          <w14:textFill>
            <w14:solidFill>
              <w14:schemeClr w14:val="tx1"/>
            </w14:solidFill>
          </w14:textFill>
        </w:rPr>
        <w:t>票据</w:t>
      </w:r>
      <w:r>
        <w:rPr>
          <w:rFonts w:ascii="宋体" w:hAnsi="宋体" w:eastAsia="宋体" w:cs="宋体"/>
          <w:color w:val="000000" w:themeColor="text1"/>
          <w:spacing w:val="0"/>
          <w:position w:val="0"/>
          <w:sz w:val="21"/>
          <w:highlight w:val="none"/>
          <w:shd w:val="clear" w:fill="auto"/>
          <w14:textFill>
            <w14:solidFill>
              <w14:schemeClr w14:val="tx1"/>
            </w14:solidFill>
          </w14:textFill>
        </w:rPr>
        <w:t>防伪专用品、发票半成品、成品、边角余料、废次品的安全有详细举措，</w:t>
      </w:r>
      <w:r>
        <w:rPr>
          <w:rFonts w:hint="eastAsia" w:ascii="宋体" w:hAnsi="宋体" w:cs="宋体"/>
          <w:color w:val="000000" w:themeColor="text1"/>
          <w:spacing w:val="0"/>
          <w:position w:val="0"/>
          <w:sz w:val="21"/>
          <w:highlight w:val="none"/>
          <w:shd w:val="clear" w:fill="auto"/>
          <w:lang w:eastAsia="zh-CN"/>
          <w14:textFill>
            <w14:solidFill>
              <w14:schemeClr w14:val="tx1"/>
            </w14:solidFill>
          </w14:textFill>
        </w:rPr>
        <w:t>票据</w:t>
      </w:r>
      <w:r>
        <w:rPr>
          <w:rFonts w:ascii="宋体" w:hAnsi="宋体" w:eastAsia="宋体" w:cs="宋体"/>
          <w:color w:val="000000" w:themeColor="text1"/>
          <w:spacing w:val="0"/>
          <w:position w:val="0"/>
          <w:sz w:val="21"/>
          <w:highlight w:val="none"/>
          <w:shd w:val="clear" w:fill="auto"/>
          <w14:textFill>
            <w14:solidFill>
              <w14:schemeClr w14:val="tx1"/>
            </w14:solidFill>
          </w14:textFill>
        </w:rPr>
        <w:t>防伪专用品、</w:t>
      </w:r>
      <w:r>
        <w:rPr>
          <w:rFonts w:hint="eastAsia" w:ascii="宋体" w:hAnsi="宋体" w:cs="宋体"/>
          <w:color w:val="000000" w:themeColor="text1"/>
          <w:spacing w:val="0"/>
          <w:position w:val="0"/>
          <w:sz w:val="21"/>
          <w:highlight w:val="none"/>
          <w:shd w:val="clear" w:fill="auto"/>
          <w:lang w:eastAsia="zh-CN"/>
          <w14:textFill>
            <w14:solidFill>
              <w14:schemeClr w14:val="tx1"/>
            </w14:solidFill>
          </w14:textFill>
        </w:rPr>
        <w:t>票据</w:t>
      </w:r>
      <w:r>
        <w:rPr>
          <w:rFonts w:ascii="宋体" w:hAnsi="宋体" w:eastAsia="宋体" w:cs="宋体"/>
          <w:color w:val="000000" w:themeColor="text1"/>
          <w:spacing w:val="0"/>
          <w:position w:val="0"/>
          <w:sz w:val="21"/>
          <w:highlight w:val="none"/>
          <w:shd w:val="clear" w:fill="auto"/>
          <w14:textFill>
            <w14:solidFill>
              <w14:schemeClr w14:val="tx1"/>
            </w14:solidFill>
          </w14:textFill>
        </w:rPr>
        <w:t>成品、半成品等有专库存放或专柜保管，并达到防盗、防火、防潮、防霉、防虫蛀、防鼠咬的“六防”要求的，得6分；</w:t>
      </w:r>
    </w:p>
    <w:p w14:paraId="7D7A0860">
      <w:pPr>
        <w:spacing w:before="0" w:after="0" w:line="380" w:lineRule="auto"/>
        <w:ind w:left="0" w:right="0" w:firstLine="420"/>
        <w:jc w:val="both"/>
        <w:rPr>
          <w:rFonts w:ascii="宋体" w:hAnsi="宋体" w:eastAsia="宋体" w:cs="宋体"/>
          <w:color w:val="000000" w:themeColor="text1"/>
          <w:spacing w:val="0"/>
          <w:position w:val="0"/>
          <w:sz w:val="21"/>
          <w:highlight w:val="none"/>
          <w:shd w:val="clear" w:fill="auto"/>
          <w14:textFill>
            <w14:solidFill>
              <w14:schemeClr w14:val="tx1"/>
            </w14:solidFill>
          </w14:textFill>
        </w:rPr>
      </w:pPr>
      <w:r>
        <w:rPr>
          <w:rFonts w:hint="eastAsia" w:ascii="宋体" w:hAnsi="宋体" w:cs="宋体"/>
          <w:color w:val="000000" w:themeColor="text1"/>
          <w:spacing w:val="0"/>
          <w:position w:val="0"/>
          <w:sz w:val="21"/>
          <w:highlight w:val="none"/>
          <w:shd w:val="clear" w:fill="auto"/>
          <w:lang w:val="en-US" w:eastAsia="zh-CN"/>
          <w14:textFill>
            <w14:solidFill>
              <w14:schemeClr w14:val="tx1"/>
            </w14:solidFill>
          </w14:textFill>
        </w:rPr>
        <w:t>四</w:t>
      </w:r>
      <w:r>
        <w:rPr>
          <w:rFonts w:hint="eastAsia" w:ascii="宋体" w:hAnsi="宋体" w:eastAsia="宋体" w:cs="宋体"/>
          <w:color w:val="000000" w:themeColor="text1"/>
          <w:spacing w:val="0"/>
          <w:position w:val="0"/>
          <w:sz w:val="21"/>
          <w:highlight w:val="none"/>
          <w:shd w:val="clear" w:fill="auto"/>
          <w:lang w:val="en-US" w:eastAsia="zh-CN"/>
          <w14:textFill>
            <w14:solidFill>
              <w14:schemeClr w14:val="tx1"/>
            </w14:solidFill>
          </w14:textFill>
        </w:rPr>
        <w:t>档</w:t>
      </w:r>
      <w:r>
        <w:rPr>
          <w:rFonts w:ascii="宋体" w:hAnsi="宋体" w:eastAsia="宋体" w:cs="宋体"/>
          <w:color w:val="000000" w:themeColor="text1"/>
          <w:spacing w:val="0"/>
          <w:position w:val="0"/>
          <w:sz w:val="21"/>
          <w:highlight w:val="none"/>
          <w:shd w:val="clear" w:fill="auto"/>
          <w14:textFill>
            <w14:solidFill>
              <w14:schemeClr w14:val="tx1"/>
            </w14:solidFill>
          </w14:textFill>
        </w:rPr>
        <w:t>（</w:t>
      </w:r>
      <w:r>
        <w:rPr>
          <w:rFonts w:hint="eastAsia" w:ascii="宋体" w:hAnsi="宋体" w:cs="宋体"/>
          <w:color w:val="000000" w:themeColor="text1"/>
          <w:spacing w:val="0"/>
          <w:position w:val="0"/>
          <w:sz w:val="21"/>
          <w:highlight w:val="none"/>
          <w:shd w:val="clear" w:fill="auto"/>
          <w:lang w:val="en-US" w:eastAsia="zh-CN"/>
          <w14:textFill>
            <w14:solidFill>
              <w14:schemeClr w14:val="tx1"/>
            </w14:solidFill>
          </w14:textFill>
        </w:rPr>
        <w:t>9</w:t>
      </w:r>
      <w:r>
        <w:rPr>
          <w:rFonts w:ascii="宋体" w:hAnsi="宋体" w:eastAsia="宋体" w:cs="宋体"/>
          <w:color w:val="000000" w:themeColor="text1"/>
          <w:spacing w:val="0"/>
          <w:position w:val="0"/>
          <w:sz w:val="21"/>
          <w:highlight w:val="none"/>
          <w:shd w:val="clear" w:fill="auto"/>
          <w14:textFill>
            <w14:solidFill>
              <w14:schemeClr w14:val="tx1"/>
            </w14:solidFill>
          </w14:textFill>
        </w:rPr>
        <w:t>分）</w:t>
      </w:r>
      <w:r>
        <w:rPr>
          <w:rFonts w:hint="eastAsia" w:ascii="宋体" w:hAnsi="宋体" w:eastAsia="宋体" w:cs="宋体"/>
          <w:color w:val="000000" w:themeColor="text1"/>
          <w:spacing w:val="0"/>
          <w:position w:val="0"/>
          <w:sz w:val="21"/>
          <w:highlight w:val="none"/>
          <w:shd w:val="clear" w:fill="auto"/>
          <w:lang w:eastAsia="zh-CN"/>
          <w14:textFill>
            <w14:solidFill>
              <w14:schemeClr w14:val="tx1"/>
            </w14:solidFill>
          </w14:textFill>
        </w:rPr>
        <w:t>：</w:t>
      </w:r>
      <w:r>
        <w:rPr>
          <w:rFonts w:ascii="宋体" w:hAnsi="宋体" w:eastAsia="宋体" w:cs="宋体"/>
          <w:color w:val="000000" w:themeColor="text1"/>
          <w:spacing w:val="0"/>
          <w:position w:val="0"/>
          <w:sz w:val="21"/>
          <w:highlight w:val="none"/>
          <w:shd w:val="clear" w:fill="auto"/>
          <w14:textFill>
            <w14:solidFill>
              <w14:schemeClr w14:val="tx1"/>
            </w14:solidFill>
          </w14:textFill>
        </w:rPr>
        <w:t>在</w:t>
      </w:r>
      <w:r>
        <w:rPr>
          <w:rFonts w:hint="eastAsia" w:ascii="宋体" w:hAnsi="宋体" w:cs="宋体"/>
          <w:color w:val="000000" w:themeColor="text1"/>
          <w:spacing w:val="0"/>
          <w:position w:val="0"/>
          <w:sz w:val="21"/>
          <w:highlight w:val="none"/>
          <w:shd w:val="clear" w:fill="auto"/>
          <w:lang w:val="en-US" w:eastAsia="zh-CN"/>
          <w14:textFill>
            <w14:solidFill>
              <w14:schemeClr w14:val="tx1"/>
            </w14:solidFill>
          </w14:textFill>
        </w:rPr>
        <w:t>三</w:t>
      </w:r>
      <w:r>
        <w:rPr>
          <w:rFonts w:ascii="宋体" w:hAnsi="宋体" w:eastAsia="宋体" w:cs="宋体"/>
          <w:color w:val="000000" w:themeColor="text1"/>
          <w:spacing w:val="0"/>
          <w:position w:val="0"/>
          <w:sz w:val="21"/>
          <w:highlight w:val="none"/>
          <w:shd w:val="clear" w:fill="auto"/>
          <w14:textFill>
            <w14:solidFill>
              <w14:schemeClr w14:val="tx1"/>
            </w14:solidFill>
          </w14:textFill>
        </w:rPr>
        <w:t>档基础上，针对控制措施能提供相应的安全制度、质量管理制度、奖惩措施，并有落实制度的责任人员（提供人员名单）；针对质量问题出现后，能有对应的补救措施及方案；针对票据的安全防范，具有完善的保密管理保障体系和具体的保密措施，制度架构完整，包括关于防伪材料购买、存放、领用、保管，发票印制、登记、交接班、出入库等制度，印制过程中产生的废证、废料的销毁有详细保管和销毁记录，以满足发票印制的保密要求的，得9分。</w:t>
      </w:r>
    </w:p>
    <w:p w14:paraId="654E03D7">
      <w:pPr>
        <w:spacing w:before="0" w:after="0" w:line="440" w:lineRule="auto"/>
        <w:ind w:left="0" w:right="0" w:firstLine="422"/>
        <w:jc w:val="left"/>
        <w:outlineLvl w:val="2"/>
        <w:rPr>
          <w:rFonts w:ascii="宋体" w:hAnsi="宋体" w:eastAsia="宋体" w:cs="宋体"/>
          <w:b/>
          <w:color w:val="000000" w:themeColor="text1"/>
          <w:spacing w:val="0"/>
          <w:position w:val="0"/>
          <w:sz w:val="21"/>
          <w:highlight w:val="none"/>
          <w:shd w:val="clear" w:fill="auto"/>
          <w14:textFill>
            <w14:solidFill>
              <w14:schemeClr w14:val="tx1"/>
            </w14:solidFill>
          </w14:textFill>
        </w:rPr>
      </w:pPr>
      <w:bookmarkStart w:id="303" w:name="_Toc27024"/>
      <w:bookmarkStart w:id="304" w:name="_Toc9144"/>
      <w:bookmarkStart w:id="305" w:name="_Toc8300"/>
      <w:bookmarkStart w:id="306" w:name="_Toc2984"/>
      <w:r>
        <w:rPr>
          <w:rFonts w:ascii="宋体" w:hAnsi="宋体" w:eastAsia="宋体" w:cs="宋体"/>
          <w:b/>
          <w:color w:val="000000" w:themeColor="text1"/>
          <w:spacing w:val="0"/>
          <w:position w:val="0"/>
          <w:sz w:val="21"/>
          <w:highlight w:val="none"/>
          <w:shd w:val="clear" w:fill="auto"/>
          <w14:textFill>
            <w14:solidFill>
              <w14:schemeClr w14:val="tx1"/>
            </w14:solidFill>
          </w14:textFill>
        </w:rPr>
        <w:t>（</w:t>
      </w:r>
      <w:r>
        <w:rPr>
          <w:rFonts w:hint="eastAsia" w:ascii="宋体" w:hAnsi="宋体" w:cs="宋体"/>
          <w:b/>
          <w:color w:val="000000" w:themeColor="text1"/>
          <w:spacing w:val="0"/>
          <w:position w:val="0"/>
          <w:sz w:val="21"/>
          <w:highlight w:val="none"/>
          <w:shd w:val="clear" w:fill="auto"/>
          <w:lang w:val="en-US" w:eastAsia="zh-CN"/>
          <w14:textFill>
            <w14:solidFill>
              <w14:schemeClr w14:val="tx1"/>
            </w14:solidFill>
          </w14:textFill>
        </w:rPr>
        <w:t>4</w:t>
      </w:r>
      <w:r>
        <w:rPr>
          <w:rFonts w:ascii="宋体" w:hAnsi="宋体" w:eastAsia="宋体" w:cs="宋体"/>
          <w:b/>
          <w:color w:val="000000" w:themeColor="text1"/>
          <w:spacing w:val="0"/>
          <w:position w:val="0"/>
          <w:sz w:val="21"/>
          <w:highlight w:val="none"/>
          <w:shd w:val="clear" w:fill="auto"/>
          <w14:textFill>
            <w14:solidFill>
              <w14:schemeClr w14:val="tx1"/>
            </w14:solidFill>
          </w14:textFill>
        </w:rPr>
        <w:t>）拟投入专用设备分（满分</w:t>
      </w:r>
      <w:r>
        <w:rPr>
          <w:rFonts w:hint="eastAsia" w:ascii="宋体" w:hAnsi="宋体" w:cs="宋体"/>
          <w:b/>
          <w:strike w:val="0"/>
          <w:dstrike w:val="0"/>
          <w:color w:val="000000" w:themeColor="text1"/>
          <w:spacing w:val="0"/>
          <w:position w:val="0"/>
          <w:sz w:val="21"/>
          <w:highlight w:val="none"/>
          <w:shd w:val="clear" w:fill="auto"/>
          <w:lang w:val="en-US" w:eastAsia="zh-CN"/>
          <w14:textFill>
            <w14:solidFill>
              <w14:schemeClr w14:val="tx1"/>
            </w14:solidFill>
          </w14:textFill>
        </w:rPr>
        <w:t>25</w:t>
      </w:r>
      <w:r>
        <w:rPr>
          <w:rFonts w:ascii="宋体" w:hAnsi="宋体" w:eastAsia="宋体" w:cs="宋体"/>
          <w:b/>
          <w:color w:val="000000" w:themeColor="text1"/>
          <w:spacing w:val="0"/>
          <w:position w:val="0"/>
          <w:sz w:val="21"/>
          <w:highlight w:val="none"/>
          <w:shd w:val="clear" w:fill="auto"/>
          <w14:textFill>
            <w14:solidFill>
              <w14:schemeClr w14:val="tx1"/>
            </w14:solidFill>
          </w14:textFill>
        </w:rPr>
        <w:t>分）</w:t>
      </w:r>
      <w:bookmarkEnd w:id="294"/>
      <w:bookmarkEnd w:id="303"/>
      <w:bookmarkEnd w:id="304"/>
      <w:bookmarkEnd w:id="305"/>
      <w:bookmarkEnd w:id="306"/>
    </w:p>
    <w:p w14:paraId="6A4427AE">
      <w:pPr>
        <w:spacing w:before="0" w:after="0" w:line="440" w:lineRule="auto"/>
        <w:ind w:left="0" w:right="0" w:firstLine="420"/>
        <w:jc w:val="left"/>
        <w:rPr>
          <w:rFonts w:hint="eastAsia" w:ascii="宋体" w:hAnsi="宋体" w:cs="宋体"/>
          <w:b w:val="0"/>
          <w:bCs w:val="0"/>
          <w:color w:val="000000" w:themeColor="text1"/>
          <w:spacing w:val="0"/>
          <w:position w:val="0"/>
          <w:sz w:val="21"/>
          <w:highlight w:val="none"/>
          <w:shd w:val="clear" w:fill="auto"/>
          <w:lang w:eastAsia="zh-CN"/>
          <w14:textFill>
            <w14:solidFill>
              <w14:schemeClr w14:val="tx1"/>
            </w14:solidFill>
          </w14:textFill>
        </w:rPr>
      </w:pPr>
      <w:r>
        <w:rPr>
          <w:rFonts w:hint="eastAsia" w:ascii="宋体" w:hAnsi="宋体" w:eastAsia="宋体" w:cs="宋体"/>
          <w:b w:val="0"/>
          <w:bCs w:val="0"/>
          <w:color w:val="000000" w:themeColor="text1"/>
          <w:spacing w:val="0"/>
          <w:position w:val="0"/>
          <w:sz w:val="21"/>
          <w:highlight w:val="none"/>
          <w:shd w:val="clear" w:fill="auto"/>
          <w14:textFill>
            <w14:solidFill>
              <w14:schemeClr w14:val="tx1"/>
            </w14:solidFill>
          </w14:textFill>
        </w:rPr>
        <w:t>评委</w:t>
      </w:r>
      <w:bookmarkStart w:id="307" w:name="OLE_LINK4"/>
      <w:r>
        <w:rPr>
          <w:rFonts w:hint="eastAsia" w:ascii="宋体" w:hAnsi="宋体" w:eastAsia="宋体" w:cs="宋体"/>
          <w:b w:val="0"/>
          <w:bCs w:val="0"/>
          <w:color w:val="000000" w:themeColor="text1"/>
          <w:spacing w:val="0"/>
          <w:position w:val="0"/>
          <w:sz w:val="21"/>
          <w:highlight w:val="none"/>
          <w:shd w:val="clear" w:fill="auto"/>
          <w14:textFill>
            <w14:solidFill>
              <w14:schemeClr w14:val="tx1"/>
            </w14:solidFill>
          </w14:textFill>
        </w:rPr>
        <w:t>根据各响应文件提供的拟投入</w:t>
      </w:r>
      <w:r>
        <w:rPr>
          <w:rFonts w:hint="eastAsia" w:ascii="宋体" w:hAnsi="宋体" w:eastAsia="宋体" w:cs="宋体"/>
          <w:b w:val="0"/>
          <w:bCs w:val="0"/>
          <w:color w:val="000000" w:themeColor="text1"/>
          <w:spacing w:val="0"/>
          <w:position w:val="0"/>
          <w:sz w:val="21"/>
          <w:highlight w:val="none"/>
          <w:shd w:val="clear" w:fill="auto"/>
          <w:lang w:eastAsia="zh-CN"/>
          <w14:textFill>
            <w14:solidFill>
              <w14:schemeClr w14:val="tx1"/>
            </w14:solidFill>
          </w14:textFill>
        </w:rPr>
        <w:t>本企业</w:t>
      </w:r>
      <w:r>
        <w:rPr>
          <w:rFonts w:hint="eastAsia" w:ascii="宋体" w:hAnsi="宋体" w:eastAsia="宋体" w:cs="宋体"/>
          <w:b w:val="0"/>
          <w:bCs w:val="0"/>
          <w:color w:val="000000" w:themeColor="text1"/>
          <w:spacing w:val="0"/>
          <w:position w:val="0"/>
          <w:sz w:val="21"/>
          <w:highlight w:val="none"/>
          <w:shd w:val="clear" w:fill="auto"/>
          <w14:textFill>
            <w14:solidFill>
              <w14:schemeClr w14:val="tx1"/>
            </w14:solidFill>
          </w14:textFill>
        </w:rPr>
        <w:t>生产设备配备等方面进行综合评定并独立打分</w:t>
      </w:r>
      <w:r>
        <w:rPr>
          <w:rFonts w:hint="eastAsia" w:ascii="宋体" w:hAnsi="宋体" w:cs="宋体"/>
          <w:b w:val="0"/>
          <w:bCs w:val="0"/>
          <w:color w:val="000000" w:themeColor="text1"/>
          <w:spacing w:val="0"/>
          <w:position w:val="0"/>
          <w:sz w:val="21"/>
          <w:highlight w:val="none"/>
          <w:shd w:val="clear" w:fill="auto"/>
          <w:lang w:eastAsia="zh-CN"/>
          <w14:textFill>
            <w14:solidFill>
              <w14:schemeClr w14:val="tx1"/>
            </w14:solidFill>
          </w14:textFill>
        </w:rPr>
        <w:t>：</w:t>
      </w:r>
    </w:p>
    <w:p w14:paraId="0829B041">
      <w:pPr>
        <w:spacing w:before="0" w:after="0" w:line="440" w:lineRule="auto"/>
        <w:ind w:left="0" w:right="0" w:firstLine="420"/>
        <w:jc w:val="both"/>
        <w:rPr>
          <w:rFonts w:hint="eastAsia" w:ascii="宋体" w:hAnsi="宋体" w:eastAsia="宋体" w:cs="宋体"/>
          <w:b w:val="0"/>
          <w:bCs w:val="0"/>
          <w:strike w:val="0"/>
          <w:dstrike w:val="0"/>
          <w:color w:val="000000" w:themeColor="text1"/>
          <w:spacing w:val="0"/>
          <w:position w:val="0"/>
          <w:sz w:val="21"/>
          <w:highlight w:val="none"/>
          <w:shd w:val="clear" w:fill="auto"/>
          <w14:textFill>
            <w14:solidFill>
              <w14:schemeClr w14:val="tx1"/>
            </w14:solidFill>
          </w14:textFill>
        </w:rPr>
      </w:pPr>
      <w:r>
        <w:rPr>
          <w:rFonts w:hint="eastAsia" w:ascii="宋体" w:hAnsi="宋体" w:eastAsia="宋体" w:cs="宋体"/>
          <w:color w:val="000000" w:themeColor="text1"/>
          <w:spacing w:val="0"/>
          <w:position w:val="0"/>
          <w:sz w:val="21"/>
          <w:highlight w:val="none"/>
          <w:shd w:val="clear" w:fill="auto"/>
          <w14:textFill>
            <w14:solidFill>
              <w14:schemeClr w14:val="tx1"/>
            </w14:solidFill>
          </w14:textFill>
        </w:rPr>
        <w:t>①</w:t>
      </w:r>
      <w:r>
        <w:rPr>
          <w:rFonts w:hint="eastAsia" w:ascii="宋体" w:hAnsi="宋体" w:eastAsia="宋体" w:cs="宋体"/>
          <w:b w:val="0"/>
          <w:bCs w:val="0"/>
          <w:strike w:val="0"/>
          <w:dstrike w:val="0"/>
          <w:color w:val="000000" w:themeColor="text1"/>
          <w:spacing w:val="0"/>
          <w:position w:val="0"/>
          <w:sz w:val="21"/>
          <w:highlight w:val="none"/>
          <w:shd w:val="clear" w:fill="auto"/>
          <w14:textFill>
            <w14:solidFill>
              <w14:schemeClr w14:val="tx1"/>
            </w14:solidFill>
          </w14:textFill>
        </w:rPr>
        <w:t>印前设备：具有CTP制版设备的，每台</w:t>
      </w:r>
      <w:r>
        <w:rPr>
          <w:rFonts w:hint="eastAsia" w:ascii="宋体" w:hAnsi="宋体" w:cs="宋体"/>
          <w:b w:val="0"/>
          <w:bCs w:val="0"/>
          <w:strike w:val="0"/>
          <w:dstrike w:val="0"/>
          <w:color w:val="000000" w:themeColor="text1"/>
          <w:spacing w:val="0"/>
          <w:position w:val="0"/>
          <w:sz w:val="21"/>
          <w:highlight w:val="none"/>
          <w:shd w:val="clear" w:fill="auto"/>
          <w:lang w:val="en-US" w:eastAsia="zh-CN"/>
          <w14:textFill>
            <w14:solidFill>
              <w14:schemeClr w14:val="tx1"/>
            </w14:solidFill>
          </w14:textFill>
        </w:rPr>
        <w:t>1</w:t>
      </w:r>
      <w:r>
        <w:rPr>
          <w:rFonts w:hint="eastAsia" w:ascii="宋体" w:hAnsi="宋体" w:eastAsia="宋体" w:cs="宋体"/>
          <w:b w:val="0"/>
          <w:bCs w:val="0"/>
          <w:strike w:val="0"/>
          <w:dstrike w:val="0"/>
          <w:color w:val="000000" w:themeColor="text1"/>
          <w:spacing w:val="0"/>
          <w:position w:val="0"/>
          <w:sz w:val="21"/>
          <w:highlight w:val="none"/>
          <w:shd w:val="clear" w:fill="auto"/>
          <w14:textFill>
            <w14:solidFill>
              <w14:schemeClr w14:val="tx1"/>
            </w14:solidFill>
          </w14:textFill>
        </w:rPr>
        <w:t>分，满分</w:t>
      </w:r>
      <w:r>
        <w:rPr>
          <w:rFonts w:hint="eastAsia" w:ascii="宋体" w:hAnsi="宋体" w:cs="宋体"/>
          <w:b w:val="0"/>
          <w:bCs w:val="0"/>
          <w:strike w:val="0"/>
          <w:dstrike w:val="0"/>
          <w:color w:val="000000" w:themeColor="text1"/>
          <w:spacing w:val="0"/>
          <w:position w:val="0"/>
          <w:sz w:val="21"/>
          <w:highlight w:val="none"/>
          <w:shd w:val="clear" w:fill="auto"/>
          <w:lang w:val="en-US" w:eastAsia="zh-CN"/>
          <w14:textFill>
            <w14:solidFill>
              <w14:schemeClr w14:val="tx1"/>
            </w14:solidFill>
          </w14:textFill>
        </w:rPr>
        <w:t>2</w:t>
      </w:r>
      <w:r>
        <w:rPr>
          <w:rFonts w:hint="eastAsia" w:ascii="宋体" w:hAnsi="宋体" w:eastAsia="宋体" w:cs="宋体"/>
          <w:b w:val="0"/>
          <w:bCs w:val="0"/>
          <w:strike w:val="0"/>
          <w:dstrike w:val="0"/>
          <w:color w:val="000000" w:themeColor="text1"/>
          <w:spacing w:val="0"/>
          <w:position w:val="0"/>
          <w:sz w:val="21"/>
          <w:highlight w:val="none"/>
          <w:shd w:val="clear" w:fill="auto"/>
          <w14:textFill>
            <w14:solidFill>
              <w14:schemeClr w14:val="tx1"/>
            </w14:solidFill>
          </w14:textFill>
        </w:rPr>
        <w:t>分</w:t>
      </w:r>
      <w:bookmarkEnd w:id="307"/>
      <w:r>
        <w:rPr>
          <w:rFonts w:hint="eastAsia" w:ascii="宋体" w:hAnsi="宋体" w:cs="宋体"/>
          <w:b w:val="0"/>
          <w:bCs w:val="0"/>
          <w:strike w:val="0"/>
          <w:dstrike w:val="0"/>
          <w:color w:val="000000" w:themeColor="text1"/>
          <w:spacing w:val="0"/>
          <w:position w:val="0"/>
          <w:sz w:val="21"/>
          <w:highlight w:val="none"/>
          <w:shd w:val="clear" w:fill="auto"/>
          <w:lang w:eastAsia="zh-CN"/>
          <w14:textFill>
            <w14:solidFill>
              <w14:schemeClr w14:val="tx1"/>
            </w14:solidFill>
          </w14:textFill>
        </w:rPr>
        <w:t>；</w:t>
      </w:r>
      <w:r>
        <w:rPr>
          <w:rFonts w:hint="eastAsia" w:ascii="宋体" w:hAnsi="宋体" w:eastAsia="宋体" w:cs="宋体"/>
          <w:b w:val="0"/>
          <w:bCs w:val="0"/>
          <w:strike w:val="0"/>
          <w:dstrike w:val="0"/>
          <w:color w:val="000000" w:themeColor="text1"/>
          <w:spacing w:val="0"/>
          <w:position w:val="0"/>
          <w:sz w:val="21"/>
          <w:highlight w:val="none"/>
          <w:shd w:val="clear" w:fill="auto"/>
          <w14:textFill>
            <w14:solidFill>
              <w14:schemeClr w14:val="tx1"/>
            </w14:solidFill>
          </w14:textFill>
        </w:rPr>
        <w:t>具有制作票据防伪底纹软件的，每套1分，满分</w:t>
      </w:r>
      <w:r>
        <w:rPr>
          <w:rFonts w:hint="eastAsia" w:ascii="宋体" w:hAnsi="宋体" w:cs="宋体"/>
          <w:b w:val="0"/>
          <w:bCs w:val="0"/>
          <w:strike w:val="0"/>
          <w:dstrike w:val="0"/>
          <w:color w:val="000000" w:themeColor="text1"/>
          <w:spacing w:val="0"/>
          <w:position w:val="0"/>
          <w:sz w:val="21"/>
          <w:highlight w:val="none"/>
          <w:shd w:val="clear" w:fill="auto"/>
          <w:lang w:val="en-US" w:eastAsia="zh-CN"/>
          <w14:textFill>
            <w14:solidFill>
              <w14:schemeClr w14:val="tx1"/>
            </w14:solidFill>
          </w14:textFill>
        </w:rPr>
        <w:t>2</w:t>
      </w:r>
      <w:r>
        <w:rPr>
          <w:rFonts w:hint="eastAsia" w:ascii="宋体" w:hAnsi="宋体" w:eastAsia="宋体" w:cs="宋体"/>
          <w:b w:val="0"/>
          <w:bCs w:val="0"/>
          <w:strike w:val="0"/>
          <w:dstrike w:val="0"/>
          <w:color w:val="000000" w:themeColor="text1"/>
          <w:spacing w:val="0"/>
          <w:position w:val="0"/>
          <w:sz w:val="21"/>
          <w:highlight w:val="none"/>
          <w:shd w:val="clear" w:fill="auto"/>
          <w14:textFill>
            <w14:solidFill>
              <w14:schemeClr w14:val="tx1"/>
            </w14:solidFill>
          </w14:textFill>
        </w:rPr>
        <w:t>分</w:t>
      </w:r>
      <w:r>
        <w:rPr>
          <w:rFonts w:hint="eastAsia" w:ascii="宋体" w:hAnsi="宋体" w:cs="宋体"/>
          <w:b w:val="0"/>
          <w:bCs w:val="0"/>
          <w:strike w:val="0"/>
          <w:dstrike w:val="0"/>
          <w:color w:val="000000" w:themeColor="text1"/>
          <w:spacing w:val="0"/>
          <w:position w:val="0"/>
          <w:sz w:val="21"/>
          <w:highlight w:val="none"/>
          <w:shd w:val="clear" w:fill="auto"/>
          <w:lang w:eastAsia="zh-CN"/>
          <w14:textFill>
            <w14:solidFill>
              <w14:schemeClr w14:val="tx1"/>
            </w14:solidFill>
          </w14:textFill>
        </w:rPr>
        <w:t>；拥有彩喷机、烤板机、扫描仪、晒版机，每种设备得分</w:t>
      </w:r>
      <w:r>
        <w:rPr>
          <w:rFonts w:hint="eastAsia" w:ascii="宋体" w:hAnsi="宋体" w:cs="宋体"/>
          <w:b w:val="0"/>
          <w:bCs w:val="0"/>
          <w:strike w:val="0"/>
          <w:dstrike w:val="0"/>
          <w:color w:val="000000" w:themeColor="text1"/>
          <w:spacing w:val="0"/>
          <w:position w:val="0"/>
          <w:sz w:val="21"/>
          <w:highlight w:val="none"/>
          <w:shd w:val="clear" w:fill="auto"/>
          <w:lang w:val="en-US" w:eastAsia="zh-CN"/>
          <w14:textFill>
            <w14:solidFill>
              <w14:schemeClr w14:val="tx1"/>
            </w14:solidFill>
          </w14:textFill>
        </w:rPr>
        <w:t>1分，满分4分</w:t>
      </w:r>
      <w:r>
        <w:rPr>
          <w:rFonts w:hint="eastAsia" w:ascii="宋体" w:hAnsi="宋体" w:eastAsia="宋体" w:cs="宋体"/>
          <w:b w:val="0"/>
          <w:bCs w:val="0"/>
          <w:strike w:val="0"/>
          <w:dstrike w:val="0"/>
          <w:color w:val="000000" w:themeColor="text1"/>
          <w:spacing w:val="0"/>
          <w:position w:val="0"/>
          <w:sz w:val="21"/>
          <w:highlight w:val="none"/>
          <w:shd w:val="clear" w:fill="auto"/>
          <w14:textFill>
            <w14:solidFill>
              <w14:schemeClr w14:val="tx1"/>
            </w14:solidFill>
          </w14:textFill>
        </w:rPr>
        <w:t>。</w:t>
      </w:r>
    </w:p>
    <w:p w14:paraId="6E86D156">
      <w:pPr>
        <w:spacing w:before="0" w:after="0" w:line="440" w:lineRule="auto"/>
        <w:ind w:left="0" w:right="0" w:firstLine="420"/>
        <w:jc w:val="left"/>
        <w:rPr>
          <w:rFonts w:hint="eastAsia" w:ascii="宋体" w:hAnsi="宋体" w:eastAsia="宋体" w:cs="宋体"/>
          <w:color w:val="000000" w:themeColor="text1"/>
          <w:spacing w:val="0"/>
          <w:position w:val="0"/>
          <w:sz w:val="21"/>
          <w:highlight w:val="none"/>
          <w:shd w:val="clear" w:fill="auto"/>
          <w14:textFill>
            <w14:solidFill>
              <w14:schemeClr w14:val="tx1"/>
            </w14:solidFill>
          </w14:textFill>
        </w:rPr>
      </w:pPr>
      <w:r>
        <w:rPr>
          <w:rFonts w:hint="eastAsia" w:ascii="宋体" w:hAnsi="宋体" w:eastAsia="宋体" w:cs="宋体"/>
          <w:color w:val="000000" w:themeColor="text1"/>
          <w:spacing w:val="0"/>
          <w:position w:val="0"/>
          <w:sz w:val="21"/>
          <w:highlight w:val="none"/>
          <w:shd w:val="clear" w:fill="auto"/>
          <w14:textFill>
            <w14:solidFill>
              <w14:schemeClr w14:val="tx1"/>
            </w14:solidFill>
          </w14:textFill>
        </w:rPr>
        <w:t>②</w:t>
      </w:r>
      <w:r>
        <w:rPr>
          <w:rFonts w:hint="eastAsia" w:ascii="宋体" w:hAnsi="宋体" w:eastAsia="宋体" w:cs="宋体"/>
          <w:b w:val="0"/>
          <w:bCs w:val="0"/>
          <w:strike w:val="0"/>
          <w:dstrike w:val="0"/>
          <w:color w:val="000000" w:themeColor="text1"/>
          <w:spacing w:val="0"/>
          <w:position w:val="0"/>
          <w:sz w:val="21"/>
          <w:highlight w:val="none"/>
          <w:shd w:val="clear" w:fill="auto"/>
          <w14:textFill>
            <w14:solidFill>
              <w14:schemeClr w14:val="tx1"/>
            </w14:solidFill>
          </w14:textFill>
        </w:rPr>
        <w:t>印中设备：具有八色以上商用表格轮转机的，每台得</w:t>
      </w:r>
      <w:r>
        <w:rPr>
          <w:rFonts w:hint="eastAsia" w:ascii="宋体" w:hAnsi="宋体" w:cs="宋体"/>
          <w:b w:val="0"/>
          <w:bCs w:val="0"/>
          <w:strike w:val="0"/>
          <w:dstrike w:val="0"/>
          <w:color w:val="000000" w:themeColor="text1"/>
          <w:spacing w:val="0"/>
          <w:position w:val="0"/>
          <w:sz w:val="21"/>
          <w:highlight w:val="none"/>
          <w:shd w:val="clear" w:fill="auto"/>
          <w:lang w:val="en-US" w:eastAsia="zh-CN"/>
          <w14:textFill>
            <w14:solidFill>
              <w14:schemeClr w14:val="tx1"/>
            </w14:solidFill>
          </w14:textFill>
        </w:rPr>
        <w:t>3</w:t>
      </w:r>
      <w:r>
        <w:rPr>
          <w:rFonts w:hint="eastAsia" w:ascii="宋体" w:hAnsi="宋体" w:eastAsia="宋体" w:cs="宋体"/>
          <w:b w:val="0"/>
          <w:bCs w:val="0"/>
          <w:strike w:val="0"/>
          <w:dstrike w:val="0"/>
          <w:color w:val="000000" w:themeColor="text1"/>
          <w:spacing w:val="0"/>
          <w:position w:val="0"/>
          <w:sz w:val="21"/>
          <w:highlight w:val="none"/>
          <w:shd w:val="clear" w:fill="auto"/>
          <w14:textFill>
            <w14:solidFill>
              <w14:schemeClr w14:val="tx1"/>
            </w14:solidFill>
          </w14:textFill>
        </w:rPr>
        <w:t>分，满分</w:t>
      </w:r>
      <w:r>
        <w:rPr>
          <w:rFonts w:hint="eastAsia" w:ascii="宋体" w:hAnsi="宋体" w:cs="宋体"/>
          <w:b w:val="0"/>
          <w:bCs w:val="0"/>
          <w:strike w:val="0"/>
          <w:dstrike w:val="0"/>
          <w:color w:val="000000" w:themeColor="text1"/>
          <w:spacing w:val="0"/>
          <w:position w:val="0"/>
          <w:sz w:val="21"/>
          <w:highlight w:val="none"/>
          <w:shd w:val="clear" w:fill="auto"/>
          <w:lang w:val="en-US" w:eastAsia="zh-CN"/>
          <w14:textFill>
            <w14:solidFill>
              <w14:schemeClr w14:val="tx1"/>
            </w14:solidFill>
          </w14:textFill>
        </w:rPr>
        <w:t>6</w:t>
      </w:r>
      <w:r>
        <w:rPr>
          <w:rFonts w:hint="eastAsia" w:ascii="宋体" w:hAnsi="宋体" w:eastAsia="宋体" w:cs="宋体"/>
          <w:b w:val="0"/>
          <w:bCs w:val="0"/>
          <w:strike w:val="0"/>
          <w:dstrike w:val="0"/>
          <w:color w:val="000000" w:themeColor="text1"/>
          <w:spacing w:val="0"/>
          <w:position w:val="0"/>
          <w:sz w:val="21"/>
          <w:highlight w:val="none"/>
          <w:shd w:val="clear" w:fill="auto"/>
          <w14:textFill>
            <w14:solidFill>
              <w14:schemeClr w14:val="tx1"/>
            </w14:solidFill>
          </w14:textFill>
        </w:rPr>
        <w:t>分；具有四色平版印刷机的，每台得1分</w:t>
      </w:r>
      <w:r>
        <w:rPr>
          <w:rFonts w:hint="eastAsia" w:ascii="宋体" w:hAnsi="宋体" w:eastAsia="宋体" w:cs="宋体"/>
          <w:b w:val="0"/>
          <w:bCs w:val="0"/>
          <w:strike w:val="0"/>
          <w:dstrike w:val="0"/>
          <w:color w:val="000000" w:themeColor="text1"/>
          <w:spacing w:val="0"/>
          <w:position w:val="0"/>
          <w:sz w:val="21"/>
          <w:highlight w:val="none"/>
          <w:shd w:val="clear" w:fill="auto"/>
          <w:lang w:eastAsia="zh-CN"/>
          <w14:textFill>
            <w14:solidFill>
              <w14:schemeClr w14:val="tx1"/>
            </w14:solidFill>
          </w14:textFill>
        </w:rPr>
        <w:t>，</w:t>
      </w:r>
      <w:r>
        <w:rPr>
          <w:rFonts w:hint="eastAsia" w:ascii="宋体" w:hAnsi="宋体" w:eastAsia="宋体" w:cs="宋体"/>
          <w:b w:val="0"/>
          <w:bCs w:val="0"/>
          <w:strike w:val="0"/>
          <w:dstrike w:val="0"/>
          <w:color w:val="000000" w:themeColor="text1"/>
          <w:spacing w:val="0"/>
          <w:position w:val="0"/>
          <w:sz w:val="21"/>
          <w:highlight w:val="none"/>
          <w:shd w:val="clear" w:fill="auto"/>
          <w:lang w:val="en-US" w:eastAsia="zh-CN"/>
          <w14:textFill>
            <w14:solidFill>
              <w14:schemeClr w14:val="tx1"/>
            </w14:solidFill>
          </w14:textFill>
        </w:rPr>
        <w:t>满分</w:t>
      </w:r>
      <w:r>
        <w:rPr>
          <w:rFonts w:hint="eastAsia" w:ascii="宋体" w:hAnsi="宋体" w:cs="宋体"/>
          <w:b w:val="0"/>
          <w:bCs w:val="0"/>
          <w:strike w:val="0"/>
          <w:dstrike w:val="0"/>
          <w:color w:val="000000" w:themeColor="text1"/>
          <w:spacing w:val="0"/>
          <w:position w:val="0"/>
          <w:sz w:val="21"/>
          <w:highlight w:val="none"/>
          <w:shd w:val="clear" w:fill="auto"/>
          <w:lang w:val="en-US" w:eastAsia="zh-CN"/>
          <w14:textFill>
            <w14:solidFill>
              <w14:schemeClr w14:val="tx1"/>
            </w14:solidFill>
          </w14:textFill>
        </w:rPr>
        <w:t>2</w:t>
      </w:r>
      <w:r>
        <w:rPr>
          <w:rFonts w:hint="eastAsia" w:ascii="宋体" w:hAnsi="宋体" w:eastAsia="宋体" w:cs="宋体"/>
          <w:b w:val="0"/>
          <w:bCs w:val="0"/>
          <w:strike w:val="0"/>
          <w:dstrike w:val="0"/>
          <w:color w:val="000000" w:themeColor="text1"/>
          <w:spacing w:val="0"/>
          <w:position w:val="0"/>
          <w:sz w:val="21"/>
          <w:highlight w:val="none"/>
          <w:shd w:val="clear" w:fill="auto"/>
          <w:lang w:val="en-US" w:eastAsia="zh-CN"/>
          <w14:textFill>
            <w14:solidFill>
              <w14:schemeClr w14:val="tx1"/>
            </w14:solidFill>
          </w14:textFill>
        </w:rPr>
        <w:t>分</w:t>
      </w:r>
      <w:r>
        <w:rPr>
          <w:rFonts w:hint="eastAsia" w:ascii="宋体" w:hAnsi="宋体" w:eastAsia="宋体" w:cs="宋体"/>
          <w:b w:val="0"/>
          <w:bCs w:val="0"/>
          <w:strike w:val="0"/>
          <w:dstrike w:val="0"/>
          <w:color w:val="000000" w:themeColor="text1"/>
          <w:spacing w:val="0"/>
          <w:position w:val="0"/>
          <w:sz w:val="21"/>
          <w:highlight w:val="none"/>
          <w:shd w:val="clear" w:fill="auto"/>
          <w14:textFill>
            <w14:solidFill>
              <w14:schemeClr w14:val="tx1"/>
            </w14:solidFill>
          </w14:textFill>
        </w:rPr>
        <w:t>；拥有5色平版印刷机的，每台得</w:t>
      </w:r>
      <w:r>
        <w:rPr>
          <w:rFonts w:hint="eastAsia" w:ascii="宋体" w:hAnsi="宋体" w:cs="宋体"/>
          <w:b w:val="0"/>
          <w:bCs w:val="0"/>
          <w:strike w:val="0"/>
          <w:dstrike w:val="0"/>
          <w:color w:val="000000" w:themeColor="text1"/>
          <w:spacing w:val="0"/>
          <w:position w:val="0"/>
          <w:sz w:val="21"/>
          <w:highlight w:val="none"/>
          <w:shd w:val="clear" w:fill="auto"/>
          <w:lang w:val="en-US" w:eastAsia="zh-CN"/>
          <w14:textFill>
            <w14:solidFill>
              <w14:schemeClr w14:val="tx1"/>
            </w14:solidFill>
          </w14:textFill>
        </w:rPr>
        <w:t>3</w:t>
      </w:r>
      <w:r>
        <w:rPr>
          <w:rFonts w:hint="eastAsia" w:ascii="宋体" w:hAnsi="宋体" w:eastAsia="宋体" w:cs="宋体"/>
          <w:b w:val="0"/>
          <w:bCs w:val="0"/>
          <w:strike w:val="0"/>
          <w:dstrike w:val="0"/>
          <w:color w:val="000000" w:themeColor="text1"/>
          <w:spacing w:val="0"/>
          <w:position w:val="0"/>
          <w:sz w:val="21"/>
          <w:highlight w:val="none"/>
          <w:shd w:val="clear" w:fill="auto"/>
          <w14:textFill>
            <w14:solidFill>
              <w14:schemeClr w14:val="tx1"/>
            </w14:solidFill>
          </w14:textFill>
        </w:rPr>
        <w:t>分，满分</w:t>
      </w:r>
      <w:r>
        <w:rPr>
          <w:rFonts w:hint="eastAsia" w:ascii="宋体" w:hAnsi="宋体" w:cs="宋体"/>
          <w:b w:val="0"/>
          <w:bCs w:val="0"/>
          <w:strike w:val="0"/>
          <w:dstrike w:val="0"/>
          <w:color w:val="000000" w:themeColor="text1"/>
          <w:spacing w:val="0"/>
          <w:position w:val="0"/>
          <w:sz w:val="21"/>
          <w:highlight w:val="none"/>
          <w:shd w:val="clear" w:fill="auto"/>
          <w:lang w:val="en-US" w:eastAsia="zh-CN"/>
          <w14:textFill>
            <w14:solidFill>
              <w14:schemeClr w14:val="tx1"/>
            </w14:solidFill>
          </w14:textFill>
        </w:rPr>
        <w:t>3</w:t>
      </w:r>
      <w:r>
        <w:rPr>
          <w:rFonts w:hint="eastAsia" w:ascii="宋体" w:hAnsi="宋体" w:eastAsia="宋体" w:cs="宋体"/>
          <w:b w:val="0"/>
          <w:bCs w:val="0"/>
          <w:strike w:val="0"/>
          <w:dstrike w:val="0"/>
          <w:color w:val="000000" w:themeColor="text1"/>
          <w:spacing w:val="0"/>
          <w:position w:val="0"/>
          <w:sz w:val="21"/>
          <w:highlight w:val="none"/>
          <w:shd w:val="clear" w:fill="auto"/>
          <w14:textFill>
            <w14:solidFill>
              <w14:schemeClr w14:val="tx1"/>
            </w14:solidFill>
          </w14:textFill>
        </w:rPr>
        <w:t>分</w:t>
      </w:r>
      <w:r>
        <w:rPr>
          <w:rFonts w:hint="eastAsia" w:ascii="宋体" w:hAnsi="宋体" w:eastAsia="宋体" w:cs="宋体"/>
          <w:b w:val="0"/>
          <w:bCs w:val="0"/>
          <w:strike w:val="0"/>
          <w:dstrike w:val="0"/>
          <w:color w:val="000000" w:themeColor="text1"/>
          <w:spacing w:val="0"/>
          <w:position w:val="0"/>
          <w:sz w:val="21"/>
          <w:highlight w:val="none"/>
          <w:shd w:val="clear" w:fill="auto"/>
          <w:lang w:eastAsia="zh-CN"/>
          <w14:textFill>
            <w14:solidFill>
              <w14:schemeClr w14:val="tx1"/>
            </w14:solidFill>
          </w14:textFill>
        </w:rPr>
        <w:t>；</w:t>
      </w:r>
      <w:r>
        <w:rPr>
          <w:rFonts w:hint="eastAsia" w:ascii="宋体" w:hAnsi="宋体" w:eastAsia="宋体" w:cs="宋体"/>
          <w:b w:val="0"/>
          <w:bCs w:val="0"/>
          <w:strike w:val="0"/>
          <w:dstrike w:val="0"/>
          <w:color w:val="000000" w:themeColor="text1"/>
          <w:spacing w:val="0"/>
          <w:position w:val="0"/>
          <w:sz w:val="21"/>
          <w:highlight w:val="none"/>
          <w:shd w:val="clear" w:fill="auto"/>
          <w14:textFill>
            <w14:solidFill>
              <w14:schemeClr w14:val="tx1"/>
            </w14:solidFill>
          </w14:textFill>
        </w:rPr>
        <w:t>具有数字喷码系统的，每台1分，满分</w:t>
      </w:r>
      <w:r>
        <w:rPr>
          <w:rFonts w:hint="eastAsia" w:ascii="宋体" w:hAnsi="宋体" w:eastAsia="宋体" w:cs="宋体"/>
          <w:b w:val="0"/>
          <w:bCs w:val="0"/>
          <w:strike w:val="0"/>
          <w:dstrike w:val="0"/>
          <w:color w:val="000000" w:themeColor="text1"/>
          <w:spacing w:val="0"/>
          <w:position w:val="0"/>
          <w:sz w:val="21"/>
          <w:highlight w:val="none"/>
          <w:shd w:val="clear" w:fill="auto"/>
          <w:lang w:val="en-US" w:eastAsia="zh-CN"/>
          <w14:textFill>
            <w14:solidFill>
              <w14:schemeClr w14:val="tx1"/>
            </w14:solidFill>
          </w14:textFill>
        </w:rPr>
        <w:t>1</w:t>
      </w:r>
      <w:r>
        <w:rPr>
          <w:rFonts w:hint="eastAsia" w:ascii="宋体" w:hAnsi="宋体" w:eastAsia="宋体" w:cs="宋体"/>
          <w:color w:val="000000" w:themeColor="text1"/>
          <w:spacing w:val="0"/>
          <w:position w:val="0"/>
          <w:sz w:val="21"/>
          <w:highlight w:val="none"/>
          <w:shd w:val="clear" w:fill="auto"/>
          <w14:textFill>
            <w14:solidFill>
              <w14:schemeClr w14:val="tx1"/>
            </w14:solidFill>
          </w14:textFill>
        </w:rPr>
        <w:t>分；具有号码在线检测系统的，每台1分，满分</w:t>
      </w:r>
      <w:r>
        <w:rPr>
          <w:rFonts w:hint="eastAsia" w:ascii="宋体" w:hAnsi="宋体" w:eastAsia="宋体" w:cs="宋体"/>
          <w:color w:val="000000" w:themeColor="text1"/>
          <w:spacing w:val="0"/>
          <w:position w:val="0"/>
          <w:sz w:val="21"/>
          <w:highlight w:val="none"/>
          <w:shd w:val="clear" w:fill="auto"/>
          <w:lang w:val="en-US" w:eastAsia="zh-CN"/>
          <w14:textFill>
            <w14:solidFill>
              <w14:schemeClr w14:val="tx1"/>
            </w14:solidFill>
          </w14:textFill>
        </w:rPr>
        <w:t>2</w:t>
      </w:r>
      <w:r>
        <w:rPr>
          <w:rFonts w:hint="eastAsia" w:ascii="宋体" w:hAnsi="宋体" w:eastAsia="宋体" w:cs="宋体"/>
          <w:color w:val="000000" w:themeColor="text1"/>
          <w:spacing w:val="0"/>
          <w:position w:val="0"/>
          <w:sz w:val="21"/>
          <w:highlight w:val="none"/>
          <w:shd w:val="clear" w:fill="auto"/>
          <w14:textFill>
            <w14:solidFill>
              <w14:schemeClr w14:val="tx1"/>
            </w14:solidFill>
          </w14:textFill>
        </w:rPr>
        <w:t>分。</w:t>
      </w:r>
    </w:p>
    <w:p w14:paraId="4FA60FDC">
      <w:pPr>
        <w:spacing w:before="0" w:after="0" w:line="440" w:lineRule="auto"/>
        <w:ind w:left="0" w:right="0" w:firstLine="420"/>
        <w:jc w:val="left"/>
        <w:rPr>
          <w:rFonts w:hint="eastAsia" w:ascii="宋体" w:hAnsi="宋体" w:eastAsia="宋体" w:cs="宋体"/>
          <w:b w:val="0"/>
          <w:bCs w:val="0"/>
          <w:strike w:val="0"/>
          <w:dstrike w:val="0"/>
          <w:color w:val="000000" w:themeColor="text1"/>
          <w:spacing w:val="0"/>
          <w:position w:val="0"/>
          <w:sz w:val="21"/>
          <w:highlight w:val="none"/>
          <w:shd w:val="clear" w:fill="auto"/>
          <w14:textFill>
            <w14:solidFill>
              <w14:schemeClr w14:val="tx1"/>
            </w14:solidFill>
          </w14:textFill>
        </w:rPr>
      </w:pPr>
      <w:r>
        <w:rPr>
          <w:rFonts w:hint="default" w:ascii="宋体" w:hAnsi="宋体" w:eastAsia="宋体" w:cs="宋体"/>
          <w:color w:val="000000" w:themeColor="text1"/>
          <w:spacing w:val="0"/>
          <w:position w:val="0"/>
          <w:sz w:val="21"/>
          <w:highlight w:val="none"/>
          <w:shd w:val="clear" w:fill="auto"/>
          <w14:textFill>
            <w14:solidFill>
              <w14:schemeClr w14:val="tx1"/>
            </w14:solidFill>
          </w14:textFill>
        </w:rPr>
        <w:t>③</w:t>
      </w:r>
      <w:r>
        <w:rPr>
          <w:rFonts w:hint="eastAsia" w:ascii="宋体" w:hAnsi="宋体" w:eastAsia="宋体" w:cs="宋体"/>
          <w:b w:val="0"/>
          <w:bCs w:val="0"/>
          <w:strike w:val="0"/>
          <w:dstrike w:val="0"/>
          <w:color w:val="000000" w:themeColor="text1"/>
          <w:spacing w:val="0"/>
          <w:position w:val="0"/>
          <w:sz w:val="21"/>
          <w:highlight w:val="none"/>
          <w:shd w:val="clear" w:fill="auto"/>
          <w14:textFill>
            <w14:solidFill>
              <w14:schemeClr w14:val="tx1"/>
            </w14:solidFill>
          </w14:textFill>
        </w:rPr>
        <w:t>印后设备：具有切纸机设备的，每台1分，满分1分；具有</w:t>
      </w:r>
      <w:r>
        <w:rPr>
          <w:rFonts w:hint="eastAsia" w:ascii="宋体" w:hAnsi="宋体" w:cs="宋体"/>
          <w:b w:val="0"/>
          <w:bCs w:val="0"/>
          <w:strike w:val="0"/>
          <w:dstrike w:val="0"/>
          <w:color w:val="000000" w:themeColor="text1"/>
          <w:spacing w:val="0"/>
          <w:position w:val="0"/>
          <w:sz w:val="21"/>
          <w:highlight w:val="none"/>
          <w:shd w:val="clear" w:fill="auto"/>
          <w:lang w:eastAsia="zh-CN"/>
          <w14:textFill>
            <w14:solidFill>
              <w14:schemeClr w14:val="tx1"/>
            </w14:solidFill>
          </w14:textFill>
        </w:rPr>
        <w:t>全</w:t>
      </w:r>
      <w:r>
        <w:rPr>
          <w:rFonts w:hint="eastAsia" w:ascii="宋体" w:hAnsi="宋体" w:eastAsia="宋体" w:cs="宋体"/>
          <w:b w:val="0"/>
          <w:bCs w:val="0"/>
          <w:strike w:val="0"/>
          <w:dstrike w:val="0"/>
          <w:color w:val="000000" w:themeColor="text1"/>
          <w:spacing w:val="0"/>
          <w:position w:val="0"/>
          <w:sz w:val="21"/>
          <w:highlight w:val="none"/>
          <w:shd w:val="clear" w:fill="auto"/>
          <w14:textFill>
            <w14:solidFill>
              <w14:schemeClr w14:val="tx1"/>
            </w14:solidFill>
          </w14:textFill>
        </w:rPr>
        <w:t>自动塑封机设备的，每台</w:t>
      </w:r>
      <w:r>
        <w:rPr>
          <w:rFonts w:hint="eastAsia" w:ascii="宋体" w:hAnsi="宋体" w:cs="宋体"/>
          <w:b w:val="0"/>
          <w:bCs w:val="0"/>
          <w:strike w:val="0"/>
          <w:dstrike w:val="0"/>
          <w:color w:val="000000" w:themeColor="text1"/>
          <w:spacing w:val="0"/>
          <w:position w:val="0"/>
          <w:sz w:val="21"/>
          <w:highlight w:val="none"/>
          <w:shd w:val="clear" w:fill="auto"/>
          <w:lang w:val="en-US" w:eastAsia="zh-CN"/>
          <w14:textFill>
            <w14:solidFill>
              <w14:schemeClr w14:val="tx1"/>
            </w14:solidFill>
          </w14:textFill>
        </w:rPr>
        <w:t>2</w:t>
      </w:r>
      <w:r>
        <w:rPr>
          <w:rFonts w:hint="eastAsia" w:ascii="宋体" w:hAnsi="宋体" w:eastAsia="宋体" w:cs="宋体"/>
          <w:b w:val="0"/>
          <w:bCs w:val="0"/>
          <w:strike w:val="0"/>
          <w:dstrike w:val="0"/>
          <w:color w:val="000000" w:themeColor="text1"/>
          <w:spacing w:val="0"/>
          <w:position w:val="0"/>
          <w:sz w:val="21"/>
          <w:highlight w:val="none"/>
          <w:shd w:val="clear" w:fill="auto"/>
          <w14:textFill>
            <w14:solidFill>
              <w14:schemeClr w14:val="tx1"/>
            </w14:solidFill>
          </w14:textFill>
        </w:rPr>
        <w:t>分，满分</w:t>
      </w:r>
      <w:r>
        <w:rPr>
          <w:rFonts w:hint="eastAsia" w:ascii="宋体" w:hAnsi="宋体" w:cs="宋体"/>
          <w:b w:val="0"/>
          <w:bCs w:val="0"/>
          <w:strike w:val="0"/>
          <w:dstrike w:val="0"/>
          <w:color w:val="000000" w:themeColor="text1"/>
          <w:spacing w:val="0"/>
          <w:position w:val="0"/>
          <w:sz w:val="21"/>
          <w:highlight w:val="none"/>
          <w:shd w:val="clear" w:fill="auto"/>
          <w:lang w:val="en-US" w:eastAsia="zh-CN"/>
          <w14:textFill>
            <w14:solidFill>
              <w14:schemeClr w14:val="tx1"/>
            </w14:solidFill>
          </w14:textFill>
        </w:rPr>
        <w:t>2</w:t>
      </w:r>
      <w:r>
        <w:rPr>
          <w:rFonts w:hint="eastAsia" w:ascii="宋体" w:hAnsi="宋体" w:eastAsia="宋体" w:cs="宋体"/>
          <w:b w:val="0"/>
          <w:bCs w:val="0"/>
          <w:strike w:val="0"/>
          <w:dstrike w:val="0"/>
          <w:color w:val="000000" w:themeColor="text1"/>
          <w:spacing w:val="0"/>
          <w:position w:val="0"/>
          <w:sz w:val="21"/>
          <w:highlight w:val="none"/>
          <w:shd w:val="clear" w:fill="auto"/>
          <w14:textFill>
            <w14:solidFill>
              <w14:schemeClr w14:val="tx1"/>
            </w14:solidFill>
          </w14:textFill>
        </w:rPr>
        <w:t>分。</w:t>
      </w:r>
    </w:p>
    <w:p w14:paraId="3C4D28B5">
      <w:pPr>
        <w:spacing w:before="0" w:after="0" w:line="440" w:lineRule="auto"/>
        <w:ind w:left="0" w:right="0" w:firstLine="422"/>
        <w:jc w:val="left"/>
        <w:outlineLvl w:val="2"/>
        <w:rPr>
          <w:rFonts w:ascii="宋体" w:hAnsi="宋体" w:eastAsia="宋体" w:cs="宋体"/>
          <w:b/>
          <w:color w:val="000000" w:themeColor="text1"/>
          <w:spacing w:val="0"/>
          <w:position w:val="0"/>
          <w:sz w:val="21"/>
          <w:highlight w:val="none"/>
          <w:shd w:val="clear" w:fill="auto"/>
          <w14:textFill>
            <w14:solidFill>
              <w14:schemeClr w14:val="tx1"/>
            </w14:solidFill>
          </w14:textFill>
        </w:rPr>
      </w:pPr>
      <w:bookmarkStart w:id="308" w:name="_Toc20901"/>
      <w:bookmarkStart w:id="309" w:name="_Toc18841"/>
      <w:bookmarkStart w:id="310" w:name="_Toc13051"/>
      <w:bookmarkStart w:id="311" w:name="_Toc22438"/>
      <w:bookmarkStart w:id="312" w:name="_Toc7433"/>
      <w:r>
        <w:rPr>
          <w:rFonts w:ascii="宋体" w:hAnsi="宋体" w:eastAsia="宋体" w:cs="宋体"/>
          <w:b/>
          <w:color w:val="000000" w:themeColor="text1"/>
          <w:spacing w:val="0"/>
          <w:position w:val="0"/>
          <w:sz w:val="21"/>
          <w:highlight w:val="none"/>
          <w:shd w:val="clear" w:fill="auto"/>
          <w14:textFill>
            <w14:solidFill>
              <w14:schemeClr w14:val="tx1"/>
            </w14:solidFill>
          </w14:textFill>
        </w:rPr>
        <w:t>（</w:t>
      </w:r>
      <w:r>
        <w:rPr>
          <w:rFonts w:hint="eastAsia" w:ascii="宋体" w:hAnsi="宋体" w:cs="宋体"/>
          <w:b/>
          <w:color w:val="000000" w:themeColor="text1"/>
          <w:spacing w:val="0"/>
          <w:position w:val="0"/>
          <w:sz w:val="21"/>
          <w:highlight w:val="none"/>
          <w:shd w:val="clear" w:fill="auto"/>
          <w:lang w:val="en-US" w:eastAsia="zh-CN"/>
          <w14:textFill>
            <w14:solidFill>
              <w14:schemeClr w14:val="tx1"/>
            </w14:solidFill>
          </w14:textFill>
        </w:rPr>
        <w:t>5</w:t>
      </w:r>
      <w:r>
        <w:rPr>
          <w:rFonts w:ascii="宋体" w:hAnsi="宋体" w:eastAsia="宋体" w:cs="宋体"/>
          <w:b/>
          <w:color w:val="000000" w:themeColor="text1"/>
          <w:spacing w:val="0"/>
          <w:position w:val="0"/>
          <w:sz w:val="21"/>
          <w:highlight w:val="none"/>
          <w:shd w:val="clear" w:fill="auto"/>
          <w14:textFill>
            <w14:solidFill>
              <w14:schemeClr w14:val="tx1"/>
            </w14:solidFill>
          </w14:textFill>
        </w:rPr>
        <w:t>）游览票据样票（满分</w:t>
      </w:r>
      <w:r>
        <w:rPr>
          <w:rFonts w:hint="eastAsia" w:ascii="宋体" w:hAnsi="宋体" w:cs="宋体"/>
          <w:b/>
          <w:color w:val="000000" w:themeColor="text1"/>
          <w:spacing w:val="0"/>
          <w:position w:val="0"/>
          <w:sz w:val="21"/>
          <w:highlight w:val="none"/>
          <w:shd w:val="clear" w:fill="auto"/>
          <w:lang w:val="en-US" w:eastAsia="zh-CN"/>
          <w14:textFill>
            <w14:solidFill>
              <w14:schemeClr w14:val="tx1"/>
            </w14:solidFill>
          </w14:textFill>
        </w:rPr>
        <w:t>7</w:t>
      </w:r>
      <w:r>
        <w:rPr>
          <w:rFonts w:ascii="宋体" w:hAnsi="宋体" w:eastAsia="宋体" w:cs="宋体"/>
          <w:b/>
          <w:color w:val="000000" w:themeColor="text1"/>
          <w:spacing w:val="0"/>
          <w:position w:val="0"/>
          <w:sz w:val="21"/>
          <w:highlight w:val="none"/>
          <w:shd w:val="clear" w:fill="auto"/>
          <w14:textFill>
            <w14:solidFill>
              <w14:schemeClr w14:val="tx1"/>
            </w14:solidFill>
          </w14:textFill>
        </w:rPr>
        <w:t>分）</w:t>
      </w:r>
      <w:bookmarkEnd w:id="308"/>
      <w:bookmarkEnd w:id="309"/>
      <w:bookmarkEnd w:id="310"/>
      <w:bookmarkEnd w:id="311"/>
      <w:bookmarkEnd w:id="312"/>
    </w:p>
    <w:p w14:paraId="2B926C75">
      <w:pPr>
        <w:spacing w:before="0" w:after="0" w:line="440" w:lineRule="auto"/>
        <w:ind w:left="0" w:right="0" w:firstLine="422"/>
        <w:jc w:val="left"/>
        <w:outlineLvl w:val="2"/>
        <w:rPr>
          <w:rFonts w:hint="eastAsia" w:ascii="宋体" w:hAnsi="宋体" w:eastAsia="宋体" w:cs="宋体"/>
          <w:b/>
          <w:bCs/>
          <w:color w:val="000000" w:themeColor="text1"/>
          <w:spacing w:val="0"/>
          <w:position w:val="0"/>
          <w:sz w:val="21"/>
          <w:highlight w:val="none"/>
          <w:shd w:val="clear" w:fill="auto"/>
          <w:lang w:eastAsia="zh-CN"/>
          <w14:textFill>
            <w14:solidFill>
              <w14:schemeClr w14:val="tx1"/>
            </w14:solidFill>
          </w14:textFill>
        </w:rPr>
      </w:pPr>
      <w:bookmarkStart w:id="313" w:name="_Toc14649"/>
      <w:bookmarkStart w:id="314" w:name="_Toc3854"/>
      <w:bookmarkStart w:id="315" w:name="_Toc849"/>
      <w:bookmarkStart w:id="316" w:name="_Toc26039"/>
      <w:bookmarkStart w:id="317" w:name="_Toc19063"/>
      <w:r>
        <w:rPr>
          <w:rFonts w:hint="eastAsia" w:ascii="宋体" w:hAnsi="宋体" w:cs="宋体"/>
          <w:b/>
          <w:bCs/>
          <w:color w:val="000000" w:themeColor="text1"/>
          <w:spacing w:val="0"/>
          <w:position w:val="0"/>
          <w:sz w:val="21"/>
          <w:highlight w:val="none"/>
          <w:shd w:val="clear" w:fill="auto"/>
          <w:lang w:eastAsia="zh-CN"/>
          <w14:textFill>
            <w14:solidFill>
              <w14:schemeClr w14:val="tx1"/>
            </w14:solidFill>
          </w14:textFill>
        </w:rPr>
        <w:t>小样</w:t>
      </w:r>
      <w:r>
        <w:rPr>
          <w:rFonts w:hint="eastAsia" w:ascii="宋体" w:hAnsi="宋体" w:eastAsia="宋体" w:cs="宋体"/>
          <w:b/>
          <w:bCs/>
          <w:color w:val="000000" w:themeColor="text1"/>
          <w:spacing w:val="0"/>
          <w:position w:val="0"/>
          <w:sz w:val="21"/>
          <w:highlight w:val="none"/>
          <w:shd w:val="clear" w:fill="auto"/>
          <w14:textFill>
            <w14:solidFill>
              <w14:schemeClr w14:val="tx1"/>
            </w14:solidFill>
          </w14:textFill>
        </w:rPr>
        <w:t>规格尺寸、图案内容不符合采购要求本项得0分</w:t>
      </w:r>
      <w:r>
        <w:rPr>
          <w:rFonts w:hint="eastAsia" w:ascii="宋体" w:hAnsi="宋体" w:cs="宋体"/>
          <w:b/>
          <w:bCs/>
          <w:color w:val="000000" w:themeColor="text1"/>
          <w:spacing w:val="0"/>
          <w:position w:val="0"/>
          <w:sz w:val="21"/>
          <w:highlight w:val="none"/>
          <w:shd w:val="clear" w:fill="auto"/>
          <w:lang w:eastAsia="zh-CN"/>
          <w14:textFill>
            <w14:solidFill>
              <w14:schemeClr w14:val="tx1"/>
            </w14:solidFill>
          </w14:textFill>
        </w:rPr>
        <w:t>，小样</w:t>
      </w:r>
      <w:r>
        <w:rPr>
          <w:rFonts w:hint="eastAsia" w:ascii="宋体" w:hAnsi="宋体" w:eastAsia="宋体" w:cs="宋体"/>
          <w:b/>
          <w:bCs/>
          <w:color w:val="000000" w:themeColor="text1"/>
          <w:spacing w:val="0"/>
          <w:position w:val="0"/>
          <w:sz w:val="21"/>
          <w:highlight w:val="none"/>
          <w:shd w:val="clear" w:fill="auto"/>
          <w14:textFill>
            <w14:solidFill>
              <w14:schemeClr w14:val="tx1"/>
            </w14:solidFill>
          </w14:textFill>
        </w:rPr>
        <w:t>提交不齐全的得0分</w:t>
      </w:r>
      <w:bookmarkEnd w:id="313"/>
      <w:r>
        <w:rPr>
          <w:rFonts w:hint="eastAsia" w:ascii="宋体" w:hAnsi="宋体" w:cs="宋体"/>
          <w:b/>
          <w:bCs/>
          <w:color w:val="000000" w:themeColor="text1"/>
          <w:spacing w:val="0"/>
          <w:position w:val="0"/>
          <w:sz w:val="21"/>
          <w:highlight w:val="none"/>
          <w:shd w:val="clear" w:fill="auto"/>
          <w:lang w:eastAsia="zh-CN"/>
          <w14:textFill>
            <w14:solidFill>
              <w14:schemeClr w14:val="tx1"/>
            </w14:solidFill>
          </w14:textFill>
        </w:rPr>
        <w:t>：</w:t>
      </w:r>
      <w:bookmarkEnd w:id="314"/>
      <w:bookmarkEnd w:id="315"/>
      <w:bookmarkEnd w:id="316"/>
    </w:p>
    <w:p w14:paraId="757E4D72">
      <w:pPr>
        <w:spacing w:before="0" w:after="0" w:line="440" w:lineRule="auto"/>
        <w:ind w:left="0" w:right="0" w:firstLine="422"/>
        <w:jc w:val="left"/>
        <w:outlineLvl w:val="2"/>
        <w:rPr>
          <w:rFonts w:hint="eastAsia" w:ascii="宋体" w:hAnsi="宋体" w:eastAsia="宋体" w:cs="宋体"/>
          <w:color w:val="000000" w:themeColor="text1"/>
          <w:spacing w:val="0"/>
          <w:position w:val="0"/>
          <w:sz w:val="21"/>
          <w:highlight w:val="none"/>
          <w:shd w:val="clear" w:fill="auto"/>
          <w14:textFill>
            <w14:solidFill>
              <w14:schemeClr w14:val="tx1"/>
            </w14:solidFill>
          </w14:textFill>
        </w:rPr>
      </w:pPr>
      <w:bookmarkStart w:id="318" w:name="_Toc8990"/>
      <w:bookmarkStart w:id="319" w:name="_Toc18477"/>
      <w:bookmarkStart w:id="320" w:name="_Toc23532"/>
      <w:bookmarkStart w:id="321" w:name="_Toc5997"/>
      <w:r>
        <w:rPr>
          <w:rFonts w:hint="eastAsia" w:ascii="宋体" w:hAnsi="宋体" w:eastAsia="宋体" w:cs="宋体"/>
          <w:color w:val="000000" w:themeColor="text1"/>
          <w:spacing w:val="0"/>
          <w:position w:val="0"/>
          <w:sz w:val="21"/>
          <w:highlight w:val="none"/>
          <w:shd w:val="clear" w:fill="auto"/>
          <w14:textFill>
            <w14:solidFill>
              <w14:schemeClr w14:val="tx1"/>
            </w14:solidFill>
          </w14:textFill>
        </w:rPr>
        <w:t>①</w:t>
      </w:r>
      <w:r>
        <w:rPr>
          <w:rFonts w:hint="eastAsia" w:ascii="宋体" w:hAnsi="宋体" w:cs="宋体"/>
          <w:color w:val="000000" w:themeColor="text1"/>
          <w:spacing w:val="0"/>
          <w:position w:val="0"/>
          <w:sz w:val="21"/>
          <w:highlight w:val="none"/>
          <w:shd w:val="clear" w:fill="auto"/>
          <w:lang w:eastAsia="zh-CN"/>
          <w14:textFill>
            <w14:solidFill>
              <w14:schemeClr w14:val="tx1"/>
            </w14:solidFill>
          </w14:textFill>
        </w:rPr>
        <w:t>小样外观平整、清洁、无</w:t>
      </w:r>
      <w:r>
        <w:rPr>
          <w:rFonts w:hint="eastAsia" w:ascii="宋体" w:hAnsi="宋体" w:cs="宋体"/>
          <w:color w:val="000000" w:themeColor="text1"/>
          <w:spacing w:val="0"/>
          <w:position w:val="0"/>
          <w:sz w:val="21"/>
          <w:highlight w:val="none"/>
          <w:shd w:val="clear" w:fill="auto"/>
          <w:lang w:val="en-US" w:eastAsia="zh-CN"/>
          <w14:textFill>
            <w14:solidFill>
              <w14:schemeClr w14:val="tx1"/>
            </w14:solidFill>
          </w14:textFill>
        </w:rPr>
        <w:t>褶皱</w:t>
      </w:r>
      <w:r>
        <w:rPr>
          <w:rFonts w:hint="eastAsia" w:ascii="宋体" w:hAnsi="宋体" w:cs="宋体"/>
          <w:color w:val="000000" w:themeColor="text1"/>
          <w:spacing w:val="0"/>
          <w:position w:val="0"/>
          <w:sz w:val="21"/>
          <w:highlight w:val="none"/>
          <w:shd w:val="clear" w:fill="auto"/>
          <w:lang w:eastAsia="zh-CN"/>
          <w14:textFill>
            <w14:solidFill>
              <w14:schemeClr w14:val="tx1"/>
            </w14:solidFill>
          </w14:textFill>
        </w:rPr>
        <w:t>、破损、毛边、裂口、粘连、印刷异常颜色、易撕线、油墨的得3分，每有1项不符合扣0.3分，最多扣3分</w:t>
      </w:r>
      <w:r>
        <w:rPr>
          <w:rFonts w:hint="eastAsia" w:ascii="宋体" w:hAnsi="宋体" w:eastAsia="宋体" w:cs="宋体"/>
          <w:color w:val="000000" w:themeColor="text1"/>
          <w:spacing w:val="0"/>
          <w:position w:val="0"/>
          <w:sz w:val="21"/>
          <w:highlight w:val="none"/>
          <w:shd w:val="clear" w:fill="auto"/>
          <w14:textFill>
            <w14:solidFill>
              <w14:schemeClr w14:val="tx1"/>
            </w14:solidFill>
          </w14:textFill>
        </w:rPr>
        <w:t>。</w:t>
      </w:r>
      <w:bookmarkEnd w:id="318"/>
      <w:bookmarkEnd w:id="319"/>
      <w:bookmarkEnd w:id="320"/>
      <w:bookmarkEnd w:id="321"/>
    </w:p>
    <w:p w14:paraId="3D6B33E1">
      <w:pPr>
        <w:spacing w:before="0" w:after="0" w:line="440" w:lineRule="auto"/>
        <w:ind w:left="0" w:right="0" w:firstLine="422"/>
        <w:jc w:val="left"/>
        <w:outlineLvl w:val="2"/>
        <w:rPr>
          <w:rFonts w:hint="eastAsia" w:ascii="宋体" w:hAnsi="宋体" w:eastAsia="宋体" w:cs="宋体"/>
          <w:color w:val="000000" w:themeColor="text1"/>
          <w:spacing w:val="0"/>
          <w:position w:val="0"/>
          <w:sz w:val="21"/>
          <w:highlight w:val="none"/>
          <w:shd w:val="clear" w:fill="auto"/>
          <w14:textFill>
            <w14:solidFill>
              <w14:schemeClr w14:val="tx1"/>
            </w14:solidFill>
          </w14:textFill>
        </w:rPr>
      </w:pPr>
      <w:bookmarkStart w:id="322" w:name="_Toc27125"/>
      <w:bookmarkStart w:id="323" w:name="_Toc3467"/>
      <w:bookmarkStart w:id="324" w:name="_Toc5633"/>
      <w:bookmarkStart w:id="325" w:name="_Toc4732"/>
      <w:r>
        <w:rPr>
          <w:rFonts w:hint="eastAsia" w:ascii="宋体" w:hAnsi="宋体" w:eastAsia="宋体" w:cs="宋体"/>
          <w:color w:val="000000" w:themeColor="text1"/>
          <w:spacing w:val="0"/>
          <w:position w:val="0"/>
          <w:sz w:val="21"/>
          <w:highlight w:val="none"/>
          <w:shd w:val="clear" w:fill="auto"/>
          <w14:textFill>
            <w14:solidFill>
              <w14:schemeClr w14:val="tx1"/>
            </w14:solidFill>
          </w14:textFill>
        </w:rPr>
        <w:t>②印制的线条完整、文字完整</w:t>
      </w:r>
      <w:r>
        <w:rPr>
          <w:rFonts w:hint="eastAsia" w:ascii="宋体" w:hAnsi="宋体" w:cs="宋体"/>
          <w:color w:val="000000" w:themeColor="text1"/>
          <w:spacing w:val="0"/>
          <w:position w:val="0"/>
          <w:sz w:val="21"/>
          <w:highlight w:val="none"/>
          <w:shd w:val="clear" w:fill="auto"/>
          <w:lang w:eastAsia="zh-CN"/>
          <w14:textFill>
            <w14:solidFill>
              <w14:schemeClr w14:val="tx1"/>
            </w14:solidFill>
          </w14:textFill>
        </w:rPr>
        <w:t>、</w:t>
      </w:r>
      <w:r>
        <w:rPr>
          <w:rFonts w:hint="eastAsia" w:ascii="宋体" w:hAnsi="宋体" w:eastAsia="宋体" w:cs="宋体"/>
          <w:color w:val="000000" w:themeColor="text1"/>
          <w:spacing w:val="0"/>
          <w:position w:val="0"/>
          <w:sz w:val="21"/>
          <w:highlight w:val="none"/>
          <w:shd w:val="clear" w:fill="auto"/>
          <w14:textFill>
            <w14:solidFill>
              <w14:schemeClr w14:val="tx1"/>
            </w14:solidFill>
          </w14:textFill>
        </w:rPr>
        <w:t>无糊版、断线、断划、掉字、透印、重影等缺陷的得</w:t>
      </w:r>
      <w:r>
        <w:rPr>
          <w:rFonts w:hint="eastAsia" w:ascii="宋体" w:hAnsi="宋体" w:cs="宋体"/>
          <w:color w:val="000000" w:themeColor="text1"/>
          <w:spacing w:val="0"/>
          <w:position w:val="0"/>
          <w:sz w:val="21"/>
          <w:highlight w:val="none"/>
          <w:shd w:val="clear" w:fill="auto"/>
          <w:lang w:val="en-US" w:eastAsia="zh-CN"/>
          <w14:textFill>
            <w14:solidFill>
              <w14:schemeClr w14:val="tx1"/>
            </w14:solidFill>
          </w14:textFill>
        </w:rPr>
        <w:t>4</w:t>
      </w:r>
      <w:r>
        <w:rPr>
          <w:rFonts w:hint="eastAsia" w:ascii="宋体" w:hAnsi="宋体" w:eastAsia="宋体" w:cs="宋体"/>
          <w:color w:val="000000" w:themeColor="text1"/>
          <w:spacing w:val="0"/>
          <w:position w:val="0"/>
          <w:sz w:val="21"/>
          <w:highlight w:val="none"/>
          <w:shd w:val="clear" w:fill="auto"/>
          <w14:textFill>
            <w14:solidFill>
              <w14:schemeClr w14:val="tx1"/>
            </w14:solidFill>
          </w14:textFill>
        </w:rPr>
        <w:t>分，每有1项不符合扣0.5分，最多扣</w:t>
      </w:r>
      <w:r>
        <w:rPr>
          <w:rFonts w:hint="eastAsia" w:ascii="宋体" w:hAnsi="宋体" w:cs="宋体"/>
          <w:color w:val="000000" w:themeColor="text1"/>
          <w:spacing w:val="0"/>
          <w:position w:val="0"/>
          <w:sz w:val="21"/>
          <w:highlight w:val="none"/>
          <w:shd w:val="clear" w:fill="auto"/>
          <w:lang w:val="en-US" w:eastAsia="zh-CN"/>
          <w14:textFill>
            <w14:solidFill>
              <w14:schemeClr w14:val="tx1"/>
            </w14:solidFill>
          </w14:textFill>
        </w:rPr>
        <w:t>4</w:t>
      </w:r>
      <w:r>
        <w:rPr>
          <w:rFonts w:hint="eastAsia" w:ascii="宋体" w:hAnsi="宋体" w:eastAsia="宋体" w:cs="宋体"/>
          <w:color w:val="000000" w:themeColor="text1"/>
          <w:spacing w:val="0"/>
          <w:position w:val="0"/>
          <w:sz w:val="21"/>
          <w:highlight w:val="none"/>
          <w:shd w:val="clear" w:fill="auto"/>
          <w14:textFill>
            <w14:solidFill>
              <w14:schemeClr w14:val="tx1"/>
            </w14:solidFill>
          </w14:textFill>
        </w:rPr>
        <w:t>分。</w:t>
      </w:r>
      <w:bookmarkEnd w:id="322"/>
      <w:bookmarkEnd w:id="323"/>
      <w:bookmarkEnd w:id="324"/>
      <w:bookmarkEnd w:id="325"/>
    </w:p>
    <w:p w14:paraId="7C2AF0A9">
      <w:pPr>
        <w:spacing w:before="0" w:after="0" w:line="440" w:lineRule="auto"/>
        <w:ind w:left="0" w:right="0" w:firstLine="422"/>
        <w:jc w:val="left"/>
        <w:outlineLvl w:val="2"/>
        <w:rPr>
          <w:rFonts w:ascii="宋体" w:hAnsi="宋体" w:eastAsia="宋体" w:cs="宋体"/>
          <w:b/>
          <w:color w:val="000000" w:themeColor="text1"/>
          <w:spacing w:val="0"/>
          <w:position w:val="0"/>
          <w:sz w:val="21"/>
          <w:highlight w:val="none"/>
          <w:shd w:val="clear" w:fill="auto"/>
          <w14:textFill>
            <w14:solidFill>
              <w14:schemeClr w14:val="tx1"/>
            </w14:solidFill>
          </w14:textFill>
        </w:rPr>
      </w:pPr>
      <w:bookmarkStart w:id="326" w:name="_Toc10479"/>
      <w:bookmarkStart w:id="327" w:name="_Toc7867"/>
      <w:bookmarkStart w:id="328" w:name="_Toc11046"/>
      <w:bookmarkStart w:id="329" w:name="_Toc22501"/>
      <w:r>
        <w:rPr>
          <w:rFonts w:ascii="宋体" w:hAnsi="宋体" w:eastAsia="宋体" w:cs="宋体"/>
          <w:b/>
          <w:color w:val="000000" w:themeColor="text1"/>
          <w:spacing w:val="0"/>
          <w:position w:val="0"/>
          <w:sz w:val="21"/>
          <w:highlight w:val="none"/>
          <w:shd w:val="clear" w:fill="auto"/>
          <w14:textFill>
            <w14:solidFill>
              <w14:schemeClr w14:val="tx1"/>
            </w14:solidFill>
          </w14:textFill>
        </w:rPr>
        <w:t>(</w:t>
      </w:r>
      <w:r>
        <w:rPr>
          <w:rFonts w:hint="eastAsia" w:ascii="宋体" w:hAnsi="宋体" w:cs="宋体"/>
          <w:b/>
          <w:color w:val="000000" w:themeColor="text1"/>
          <w:spacing w:val="0"/>
          <w:position w:val="0"/>
          <w:sz w:val="21"/>
          <w:highlight w:val="none"/>
          <w:shd w:val="clear" w:fill="auto"/>
          <w:lang w:val="en-US" w:eastAsia="zh-CN"/>
          <w14:textFill>
            <w14:solidFill>
              <w14:schemeClr w14:val="tx1"/>
            </w14:solidFill>
          </w14:textFill>
        </w:rPr>
        <w:t>6</w:t>
      </w:r>
      <w:r>
        <w:rPr>
          <w:rFonts w:ascii="宋体" w:hAnsi="宋体" w:eastAsia="宋体" w:cs="宋体"/>
          <w:b/>
          <w:color w:val="000000" w:themeColor="text1"/>
          <w:spacing w:val="0"/>
          <w:position w:val="0"/>
          <w:sz w:val="21"/>
          <w:highlight w:val="none"/>
          <w:shd w:val="clear" w:fill="auto"/>
          <w14:textFill>
            <w14:solidFill>
              <w14:schemeClr w14:val="tx1"/>
            </w14:solidFill>
          </w14:textFill>
        </w:rPr>
        <w:t>)设计防伪方案（满分</w:t>
      </w:r>
      <w:r>
        <w:rPr>
          <w:rFonts w:hint="eastAsia" w:ascii="宋体" w:hAnsi="宋体" w:cs="宋体"/>
          <w:b/>
          <w:color w:val="000000" w:themeColor="text1"/>
          <w:spacing w:val="0"/>
          <w:position w:val="0"/>
          <w:sz w:val="21"/>
          <w:highlight w:val="none"/>
          <w:shd w:val="clear" w:fill="auto"/>
          <w:lang w:val="en-US" w:eastAsia="zh-CN"/>
          <w14:textFill>
            <w14:solidFill>
              <w14:schemeClr w14:val="tx1"/>
            </w14:solidFill>
          </w14:textFill>
        </w:rPr>
        <w:t>6</w:t>
      </w:r>
      <w:r>
        <w:rPr>
          <w:rFonts w:ascii="宋体" w:hAnsi="宋体" w:eastAsia="宋体" w:cs="宋体"/>
          <w:b/>
          <w:color w:val="000000" w:themeColor="text1"/>
          <w:spacing w:val="0"/>
          <w:position w:val="0"/>
          <w:sz w:val="21"/>
          <w:highlight w:val="none"/>
          <w:shd w:val="clear" w:fill="auto"/>
          <w14:textFill>
            <w14:solidFill>
              <w14:schemeClr w14:val="tx1"/>
            </w14:solidFill>
          </w14:textFill>
        </w:rPr>
        <w:t>分）</w:t>
      </w:r>
      <w:bookmarkEnd w:id="317"/>
      <w:bookmarkEnd w:id="326"/>
      <w:bookmarkEnd w:id="327"/>
      <w:bookmarkEnd w:id="328"/>
      <w:bookmarkEnd w:id="329"/>
    </w:p>
    <w:p w14:paraId="19776C44">
      <w:pPr>
        <w:spacing w:before="0" w:after="0" w:line="380" w:lineRule="auto"/>
        <w:ind w:left="0" w:right="0" w:firstLine="420"/>
        <w:jc w:val="both"/>
        <w:rPr>
          <w:rFonts w:hint="eastAsia" w:ascii="宋体" w:hAnsi="宋体" w:eastAsia="宋体" w:cs="宋体"/>
          <w:color w:val="000000" w:themeColor="text1"/>
          <w:spacing w:val="0"/>
          <w:position w:val="0"/>
          <w:sz w:val="21"/>
          <w:highlight w:val="none"/>
          <w:shd w:val="clear" w:fill="auto"/>
          <w:lang w:eastAsia="zh-CN"/>
          <w14:textFill>
            <w14:solidFill>
              <w14:schemeClr w14:val="tx1"/>
            </w14:solidFill>
          </w14:textFill>
        </w:rPr>
      </w:pPr>
      <w:r>
        <w:rPr>
          <w:rFonts w:ascii="宋体" w:hAnsi="宋体" w:eastAsia="宋体" w:cs="宋体"/>
          <w:color w:val="000000" w:themeColor="text1"/>
          <w:spacing w:val="0"/>
          <w:position w:val="0"/>
          <w:sz w:val="21"/>
          <w:highlight w:val="none"/>
          <w:shd w:val="clear" w:fill="auto"/>
          <w14:textFill>
            <w14:solidFill>
              <w14:schemeClr w14:val="tx1"/>
            </w14:solidFill>
          </w14:textFill>
        </w:rPr>
        <w:t>由评标委员会根据投标人提供的防伪技术方案进行评价，以下各项不得重复计分。</w:t>
      </w:r>
      <w:r>
        <w:rPr>
          <w:rFonts w:hint="eastAsia" w:ascii="宋体" w:hAnsi="宋体" w:eastAsia="宋体" w:cs="宋体"/>
          <w:color w:val="000000" w:themeColor="text1"/>
          <w:spacing w:val="0"/>
          <w:position w:val="0"/>
          <w:sz w:val="21"/>
          <w:highlight w:val="none"/>
          <w:shd w:val="clear" w:fill="auto"/>
          <w14:textFill>
            <w14:solidFill>
              <w14:schemeClr w14:val="tx1"/>
            </w14:solidFill>
          </w14:textFill>
        </w:rPr>
        <w:t>防伪设计须在票样上体现并随票样一并封装提交</w:t>
      </w:r>
      <w:r>
        <w:rPr>
          <w:rFonts w:ascii="宋体" w:hAnsi="宋体" w:eastAsia="宋体" w:cs="宋体"/>
          <w:color w:val="000000" w:themeColor="text1"/>
          <w:spacing w:val="0"/>
          <w:position w:val="0"/>
          <w:sz w:val="21"/>
          <w:highlight w:val="none"/>
          <w:shd w:val="clear" w:fill="auto"/>
          <w14:textFill>
            <w14:solidFill>
              <w14:schemeClr w14:val="tx1"/>
            </w14:solidFill>
          </w14:textFill>
        </w:rPr>
        <w:t>，防伪技术方案内不得含有能体现</w:t>
      </w:r>
      <w:r>
        <w:rPr>
          <w:rFonts w:hint="eastAsia" w:ascii="宋体" w:hAnsi="宋体" w:cs="宋体"/>
          <w:color w:val="000000" w:themeColor="text1"/>
          <w:spacing w:val="0"/>
          <w:position w:val="0"/>
          <w:sz w:val="21"/>
          <w:highlight w:val="none"/>
          <w:shd w:val="clear" w:fill="auto"/>
          <w:lang w:eastAsia="zh-CN"/>
          <w14:textFill>
            <w14:solidFill>
              <w14:schemeClr w14:val="tx1"/>
            </w14:solidFill>
          </w14:textFill>
        </w:rPr>
        <w:t>成交</w:t>
      </w:r>
      <w:r>
        <w:rPr>
          <w:rFonts w:ascii="宋体" w:hAnsi="宋体" w:eastAsia="宋体" w:cs="宋体"/>
          <w:color w:val="000000" w:themeColor="text1"/>
          <w:spacing w:val="0"/>
          <w:position w:val="0"/>
          <w:sz w:val="21"/>
          <w:highlight w:val="none"/>
          <w:shd w:val="clear" w:fill="auto"/>
          <w14:textFill>
            <w14:solidFill>
              <w14:schemeClr w14:val="tx1"/>
            </w14:solidFill>
          </w14:textFill>
        </w:rPr>
        <w:t>供应商名称的内容表述和暗示，</w:t>
      </w:r>
      <w:r>
        <w:rPr>
          <w:rFonts w:ascii="宋体" w:hAnsi="宋体" w:eastAsia="宋体" w:cs="宋体"/>
          <w:b w:val="0"/>
          <w:bCs/>
          <w:color w:val="000000" w:themeColor="text1"/>
          <w:spacing w:val="0"/>
          <w:position w:val="0"/>
          <w:sz w:val="21"/>
          <w:highlight w:val="none"/>
          <w:shd w:val="clear" w:fill="auto"/>
          <w14:textFill>
            <w14:solidFill>
              <w14:schemeClr w14:val="tx1"/>
            </w14:solidFill>
          </w14:textFill>
        </w:rPr>
        <w:t>否则投标无效</w:t>
      </w:r>
      <w:r>
        <w:rPr>
          <w:rFonts w:hint="eastAsia" w:ascii="宋体" w:hAnsi="宋体" w:cs="宋体"/>
          <w:b w:val="0"/>
          <w:bCs/>
          <w:color w:val="000000" w:themeColor="text1"/>
          <w:spacing w:val="0"/>
          <w:position w:val="0"/>
          <w:sz w:val="21"/>
          <w:highlight w:val="none"/>
          <w:shd w:val="clear" w:fill="auto"/>
          <w:lang w:eastAsia="zh-CN"/>
          <w14:textFill>
            <w14:solidFill>
              <w14:schemeClr w14:val="tx1"/>
            </w14:solidFill>
          </w14:textFill>
        </w:rPr>
        <w:t>：</w:t>
      </w:r>
    </w:p>
    <w:p w14:paraId="3A45CAD4">
      <w:pPr>
        <w:spacing w:before="0" w:after="0" w:line="380" w:lineRule="auto"/>
        <w:ind w:left="0" w:right="0" w:firstLine="420"/>
        <w:jc w:val="both"/>
        <w:rPr>
          <w:rFonts w:hint="eastAsia" w:ascii="宋体" w:hAnsi="宋体" w:eastAsia="宋体" w:cs="宋体"/>
          <w:b w:val="0"/>
          <w:bCs w:val="0"/>
          <w:color w:val="000000" w:themeColor="text1"/>
          <w:spacing w:val="0"/>
          <w:position w:val="0"/>
          <w:sz w:val="21"/>
          <w:highlight w:val="none"/>
          <w:shd w:val="clear" w:fill="auto"/>
          <w:lang w:eastAsia="zh-CN"/>
          <w14:textFill>
            <w14:solidFill>
              <w14:schemeClr w14:val="tx1"/>
            </w14:solidFill>
          </w14:textFill>
        </w:rPr>
      </w:pPr>
      <w:r>
        <w:rPr>
          <w:rFonts w:hint="eastAsia" w:ascii="宋体" w:hAnsi="宋体" w:cs="宋体"/>
          <w:color w:val="000000" w:themeColor="text1"/>
          <w:spacing w:val="0"/>
          <w:position w:val="0"/>
          <w:sz w:val="21"/>
          <w:highlight w:val="none"/>
          <w:shd w:val="clear" w:fill="auto"/>
          <w:lang w:eastAsia="zh-CN"/>
          <w14:textFill>
            <w14:solidFill>
              <w14:schemeClr w14:val="tx1"/>
            </w14:solidFill>
          </w14:textFill>
        </w:rPr>
        <w:t>一档（</w:t>
      </w:r>
      <w:r>
        <w:rPr>
          <w:rFonts w:hint="eastAsia" w:ascii="宋体" w:hAnsi="宋体" w:cs="宋体"/>
          <w:color w:val="000000" w:themeColor="text1"/>
          <w:spacing w:val="0"/>
          <w:position w:val="0"/>
          <w:sz w:val="21"/>
          <w:highlight w:val="none"/>
          <w:shd w:val="clear" w:fill="auto"/>
          <w:lang w:val="en-US" w:eastAsia="zh-CN"/>
          <w14:textFill>
            <w14:solidFill>
              <w14:schemeClr w14:val="tx1"/>
            </w14:solidFill>
          </w14:textFill>
        </w:rPr>
        <w:t>0分</w:t>
      </w:r>
      <w:r>
        <w:rPr>
          <w:rFonts w:hint="eastAsia" w:ascii="宋体" w:hAnsi="宋体" w:cs="宋体"/>
          <w:color w:val="000000" w:themeColor="text1"/>
          <w:spacing w:val="0"/>
          <w:position w:val="0"/>
          <w:sz w:val="21"/>
          <w:highlight w:val="none"/>
          <w:shd w:val="clear" w:fill="auto"/>
          <w:lang w:eastAsia="zh-CN"/>
          <w14:textFill>
            <w14:solidFill>
              <w14:schemeClr w14:val="tx1"/>
            </w14:solidFill>
          </w14:textFill>
        </w:rPr>
        <w:t>）：</w:t>
      </w:r>
      <w:r>
        <w:rPr>
          <w:rFonts w:ascii="宋体" w:hAnsi="宋体" w:eastAsia="宋体" w:cs="宋体"/>
          <w:b w:val="0"/>
          <w:bCs w:val="0"/>
          <w:color w:val="000000" w:themeColor="text1"/>
          <w:spacing w:val="0"/>
          <w:position w:val="0"/>
          <w:sz w:val="21"/>
          <w:highlight w:val="none"/>
          <w:shd w:val="clear" w:fill="auto"/>
          <w14:textFill>
            <w14:solidFill>
              <w14:schemeClr w14:val="tx1"/>
            </w14:solidFill>
          </w14:textFill>
        </w:rPr>
        <w:t>未提供防伪技术方案或防伪技术方案未达到标准要求的，得0分</w:t>
      </w:r>
      <w:r>
        <w:rPr>
          <w:rFonts w:hint="eastAsia" w:ascii="宋体" w:hAnsi="宋体" w:cs="宋体"/>
          <w:b w:val="0"/>
          <w:bCs w:val="0"/>
          <w:color w:val="000000" w:themeColor="text1"/>
          <w:spacing w:val="0"/>
          <w:position w:val="0"/>
          <w:sz w:val="21"/>
          <w:highlight w:val="none"/>
          <w:shd w:val="clear" w:fill="auto"/>
          <w:lang w:eastAsia="zh-CN"/>
          <w14:textFill>
            <w14:solidFill>
              <w14:schemeClr w14:val="tx1"/>
            </w14:solidFill>
          </w14:textFill>
        </w:rPr>
        <w:t>；</w:t>
      </w:r>
    </w:p>
    <w:p w14:paraId="2DA5DA35">
      <w:pPr>
        <w:spacing w:before="0" w:after="0" w:line="380" w:lineRule="auto"/>
        <w:ind w:left="0" w:right="0" w:firstLine="420"/>
        <w:jc w:val="both"/>
        <w:rPr>
          <w:rFonts w:ascii="宋体" w:hAnsi="宋体" w:eastAsia="宋体" w:cs="宋体"/>
          <w:color w:val="000000" w:themeColor="text1"/>
          <w:spacing w:val="0"/>
          <w:position w:val="0"/>
          <w:sz w:val="21"/>
          <w:highlight w:val="none"/>
          <w:shd w:val="clear" w:fill="auto"/>
          <w14:textFill>
            <w14:solidFill>
              <w14:schemeClr w14:val="tx1"/>
            </w14:solidFill>
          </w14:textFill>
        </w:rPr>
      </w:pPr>
      <w:r>
        <w:rPr>
          <w:rFonts w:hint="eastAsia" w:ascii="宋体" w:hAnsi="宋体" w:cs="宋体"/>
          <w:color w:val="000000" w:themeColor="text1"/>
          <w:spacing w:val="0"/>
          <w:position w:val="0"/>
          <w:sz w:val="21"/>
          <w:highlight w:val="none"/>
          <w:shd w:val="clear" w:fill="auto"/>
          <w:lang w:eastAsia="zh-CN"/>
          <w14:textFill>
            <w14:solidFill>
              <w14:schemeClr w14:val="tx1"/>
            </w14:solidFill>
          </w14:textFill>
        </w:rPr>
        <w:t>二</w:t>
      </w:r>
      <w:r>
        <w:rPr>
          <w:rFonts w:ascii="宋体" w:hAnsi="宋体" w:eastAsia="宋体" w:cs="宋体"/>
          <w:color w:val="000000" w:themeColor="text1"/>
          <w:spacing w:val="0"/>
          <w:position w:val="0"/>
          <w:sz w:val="21"/>
          <w:highlight w:val="none"/>
          <w:shd w:val="clear" w:fill="auto"/>
          <w14:textFill>
            <w14:solidFill>
              <w14:schemeClr w14:val="tx1"/>
            </w14:solidFill>
          </w14:textFill>
        </w:rPr>
        <w:t>档（</w:t>
      </w:r>
      <w:r>
        <w:rPr>
          <w:rFonts w:hint="eastAsia" w:ascii="宋体" w:hAnsi="宋体" w:cs="宋体"/>
          <w:color w:val="000000" w:themeColor="text1"/>
          <w:spacing w:val="0"/>
          <w:position w:val="0"/>
          <w:sz w:val="21"/>
          <w:highlight w:val="none"/>
          <w:shd w:val="clear" w:fill="auto"/>
          <w:lang w:val="en-US" w:eastAsia="zh-CN"/>
          <w14:textFill>
            <w14:solidFill>
              <w14:schemeClr w14:val="tx1"/>
            </w14:solidFill>
          </w14:textFill>
        </w:rPr>
        <w:t>2</w:t>
      </w:r>
      <w:r>
        <w:rPr>
          <w:rFonts w:ascii="宋体" w:hAnsi="宋体" w:eastAsia="宋体" w:cs="宋体"/>
          <w:color w:val="000000" w:themeColor="text1"/>
          <w:spacing w:val="0"/>
          <w:position w:val="0"/>
          <w:sz w:val="21"/>
          <w:highlight w:val="none"/>
          <w:shd w:val="clear" w:fill="auto"/>
          <w14:textFill>
            <w14:solidFill>
              <w14:schemeClr w14:val="tx1"/>
            </w14:solidFill>
          </w14:textFill>
        </w:rPr>
        <w:t>分）</w:t>
      </w:r>
      <w:r>
        <w:rPr>
          <w:rFonts w:hint="eastAsia" w:ascii="宋体" w:hAnsi="宋体" w:cs="宋体"/>
          <w:color w:val="000000" w:themeColor="text1"/>
          <w:spacing w:val="0"/>
          <w:position w:val="0"/>
          <w:sz w:val="21"/>
          <w:highlight w:val="none"/>
          <w:shd w:val="clear" w:fill="auto"/>
          <w:lang w:eastAsia="zh-CN"/>
          <w14:textFill>
            <w14:solidFill>
              <w14:schemeClr w14:val="tx1"/>
            </w14:solidFill>
          </w14:textFill>
        </w:rPr>
        <w:t>：</w:t>
      </w:r>
      <w:r>
        <w:rPr>
          <w:rFonts w:ascii="宋体" w:hAnsi="宋体" w:eastAsia="宋体" w:cs="宋体"/>
          <w:color w:val="000000" w:themeColor="text1"/>
          <w:spacing w:val="0"/>
          <w:position w:val="0"/>
          <w:sz w:val="21"/>
          <w:highlight w:val="none"/>
          <w:shd w:val="clear" w:fill="auto"/>
          <w14:textFill>
            <w14:solidFill>
              <w14:schemeClr w14:val="tx1"/>
            </w14:solidFill>
          </w14:textFill>
        </w:rPr>
        <w:t>方案内容清晰，提供了2种</w:t>
      </w:r>
      <w:r>
        <w:rPr>
          <w:rFonts w:hint="eastAsia" w:ascii="宋体" w:hAnsi="宋体" w:cs="宋体"/>
          <w:color w:val="000000" w:themeColor="text1"/>
          <w:spacing w:val="0"/>
          <w:position w:val="0"/>
          <w:sz w:val="21"/>
          <w:highlight w:val="none"/>
          <w:shd w:val="clear" w:fill="auto"/>
          <w:lang w:eastAsia="zh-CN"/>
          <w14:textFill>
            <w14:solidFill>
              <w14:schemeClr w14:val="tx1"/>
            </w14:solidFill>
          </w14:textFill>
        </w:rPr>
        <w:t>（含</w:t>
      </w:r>
      <w:r>
        <w:rPr>
          <w:rFonts w:hint="eastAsia" w:ascii="宋体" w:hAnsi="宋体" w:cs="宋体"/>
          <w:color w:val="000000" w:themeColor="text1"/>
          <w:spacing w:val="0"/>
          <w:position w:val="0"/>
          <w:sz w:val="21"/>
          <w:highlight w:val="none"/>
          <w:shd w:val="clear" w:fill="auto"/>
          <w:lang w:val="en-US" w:eastAsia="zh-CN"/>
          <w14:textFill>
            <w14:solidFill>
              <w14:schemeClr w14:val="tx1"/>
            </w14:solidFill>
          </w14:textFill>
        </w:rPr>
        <w:t>2种</w:t>
      </w:r>
      <w:r>
        <w:rPr>
          <w:rFonts w:hint="eastAsia" w:ascii="宋体" w:hAnsi="宋体" w:cs="宋体"/>
          <w:color w:val="000000" w:themeColor="text1"/>
          <w:spacing w:val="0"/>
          <w:position w:val="0"/>
          <w:sz w:val="21"/>
          <w:highlight w:val="none"/>
          <w:shd w:val="clear" w:fill="auto"/>
          <w:lang w:eastAsia="zh-CN"/>
          <w14:textFill>
            <w14:solidFill>
              <w14:schemeClr w14:val="tx1"/>
            </w14:solidFill>
          </w14:textFill>
        </w:rPr>
        <w:t>）</w:t>
      </w:r>
      <w:r>
        <w:rPr>
          <w:rFonts w:ascii="宋体" w:hAnsi="宋体" w:eastAsia="宋体" w:cs="宋体"/>
          <w:color w:val="000000" w:themeColor="text1"/>
          <w:spacing w:val="0"/>
          <w:position w:val="0"/>
          <w:sz w:val="21"/>
          <w:highlight w:val="none"/>
          <w:shd w:val="clear" w:fill="auto"/>
          <w14:textFill>
            <w14:solidFill>
              <w14:schemeClr w14:val="tx1"/>
            </w14:solidFill>
          </w14:textFill>
        </w:rPr>
        <w:t>以上防伪方式，且防伪方式有效，实际操作便于核查的，得</w:t>
      </w:r>
      <w:r>
        <w:rPr>
          <w:rFonts w:hint="eastAsia" w:ascii="宋体" w:hAnsi="宋体" w:cs="宋体"/>
          <w:color w:val="000000" w:themeColor="text1"/>
          <w:spacing w:val="0"/>
          <w:position w:val="0"/>
          <w:sz w:val="21"/>
          <w:highlight w:val="none"/>
          <w:shd w:val="clear" w:fill="auto"/>
          <w:lang w:val="en-US" w:eastAsia="zh-CN"/>
          <w14:textFill>
            <w14:solidFill>
              <w14:schemeClr w14:val="tx1"/>
            </w14:solidFill>
          </w14:textFill>
        </w:rPr>
        <w:t>2</w:t>
      </w:r>
      <w:r>
        <w:rPr>
          <w:rFonts w:ascii="宋体" w:hAnsi="宋体" w:eastAsia="宋体" w:cs="宋体"/>
          <w:color w:val="000000" w:themeColor="text1"/>
          <w:spacing w:val="0"/>
          <w:position w:val="0"/>
          <w:sz w:val="21"/>
          <w:highlight w:val="none"/>
          <w:shd w:val="clear" w:fill="auto"/>
          <w14:textFill>
            <w14:solidFill>
              <w14:schemeClr w14:val="tx1"/>
            </w14:solidFill>
          </w14:textFill>
        </w:rPr>
        <w:t>分；</w:t>
      </w:r>
    </w:p>
    <w:p w14:paraId="310DC0E7">
      <w:pPr>
        <w:spacing w:before="0" w:after="0" w:line="380" w:lineRule="auto"/>
        <w:ind w:left="0" w:right="0" w:firstLine="420"/>
        <w:jc w:val="both"/>
        <w:rPr>
          <w:rFonts w:ascii="宋体" w:hAnsi="宋体" w:eastAsia="宋体" w:cs="宋体"/>
          <w:color w:val="000000" w:themeColor="text1"/>
          <w:spacing w:val="0"/>
          <w:position w:val="0"/>
          <w:sz w:val="21"/>
          <w:highlight w:val="none"/>
          <w:shd w:val="clear" w:fill="auto"/>
          <w14:textFill>
            <w14:solidFill>
              <w14:schemeClr w14:val="tx1"/>
            </w14:solidFill>
          </w14:textFill>
        </w:rPr>
      </w:pPr>
      <w:r>
        <w:rPr>
          <w:rFonts w:hint="eastAsia" w:ascii="宋体" w:hAnsi="宋体" w:cs="宋体"/>
          <w:color w:val="000000" w:themeColor="text1"/>
          <w:spacing w:val="0"/>
          <w:position w:val="0"/>
          <w:sz w:val="21"/>
          <w:highlight w:val="none"/>
          <w:shd w:val="clear" w:fill="auto"/>
          <w:lang w:val="en-US" w:eastAsia="zh-CN"/>
          <w14:textFill>
            <w14:solidFill>
              <w14:schemeClr w14:val="tx1"/>
            </w14:solidFill>
          </w14:textFill>
        </w:rPr>
        <w:t>三</w:t>
      </w:r>
      <w:r>
        <w:rPr>
          <w:rFonts w:ascii="宋体" w:hAnsi="宋体" w:eastAsia="宋体" w:cs="宋体"/>
          <w:color w:val="000000" w:themeColor="text1"/>
          <w:spacing w:val="0"/>
          <w:position w:val="0"/>
          <w:sz w:val="21"/>
          <w:highlight w:val="none"/>
          <w:shd w:val="clear" w:fill="auto"/>
          <w14:textFill>
            <w14:solidFill>
              <w14:schemeClr w14:val="tx1"/>
            </w14:solidFill>
          </w14:textFill>
        </w:rPr>
        <w:t>档（</w:t>
      </w:r>
      <w:r>
        <w:rPr>
          <w:rFonts w:hint="eastAsia" w:ascii="宋体" w:hAnsi="宋体" w:cs="宋体"/>
          <w:color w:val="000000" w:themeColor="text1"/>
          <w:spacing w:val="0"/>
          <w:position w:val="0"/>
          <w:sz w:val="21"/>
          <w:highlight w:val="none"/>
          <w:shd w:val="clear" w:fill="auto"/>
          <w:lang w:val="en-US" w:eastAsia="zh-CN"/>
          <w14:textFill>
            <w14:solidFill>
              <w14:schemeClr w14:val="tx1"/>
            </w14:solidFill>
          </w14:textFill>
        </w:rPr>
        <w:t>4</w:t>
      </w:r>
      <w:r>
        <w:rPr>
          <w:rFonts w:ascii="宋体" w:hAnsi="宋体" w:eastAsia="宋体" w:cs="宋体"/>
          <w:color w:val="000000" w:themeColor="text1"/>
          <w:spacing w:val="0"/>
          <w:position w:val="0"/>
          <w:sz w:val="21"/>
          <w:highlight w:val="none"/>
          <w:shd w:val="clear" w:fill="auto"/>
          <w14:textFill>
            <w14:solidFill>
              <w14:schemeClr w14:val="tx1"/>
            </w14:solidFill>
          </w14:textFill>
        </w:rPr>
        <w:t>分）</w:t>
      </w:r>
      <w:r>
        <w:rPr>
          <w:rFonts w:hint="eastAsia" w:ascii="宋体" w:hAnsi="宋体" w:eastAsia="宋体" w:cs="宋体"/>
          <w:color w:val="000000" w:themeColor="text1"/>
          <w:spacing w:val="0"/>
          <w:position w:val="0"/>
          <w:sz w:val="21"/>
          <w:highlight w:val="none"/>
          <w:shd w:val="clear" w:fill="auto"/>
          <w:lang w:eastAsia="zh-CN"/>
          <w14:textFill>
            <w14:solidFill>
              <w14:schemeClr w14:val="tx1"/>
            </w14:solidFill>
          </w14:textFill>
        </w:rPr>
        <w:t>：</w:t>
      </w:r>
      <w:r>
        <w:rPr>
          <w:rFonts w:hint="eastAsia" w:ascii="宋体" w:hAnsi="宋体" w:cs="宋体"/>
          <w:color w:val="000000" w:themeColor="text1"/>
          <w:spacing w:val="0"/>
          <w:position w:val="0"/>
          <w:sz w:val="21"/>
          <w:highlight w:val="none"/>
          <w:shd w:val="clear" w:fill="auto"/>
          <w:lang w:val="en-US" w:eastAsia="zh-CN"/>
          <w14:textFill>
            <w14:solidFill>
              <w14:schemeClr w14:val="tx1"/>
            </w14:solidFill>
          </w14:textFill>
        </w:rPr>
        <w:t>在二档</w:t>
      </w:r>
      <w:r>
        <w:rPr>
          <w:rFonts w:ascii="宋体" w:hAnsi="宋体" w:eastAsia="宋体" w:cs="宋体"/>
          <w:color w:val="000000" w:themeColor="text1"/>
          <w:spacing w:val="0"/>
          <w:position w:val="0"/>
          <w:sz w:val="21"/>
          <w:highlight w:val="none"/>
          <w:shd w:val="clear" w:fill="auto"/>
          <w14:textFill>
            <w14:solidFill>
              <w14:schemeClr w14:val="tx1"/>
            </w14:solidFill>
          </w14:textFill>
        </w:rPr>
        <w:t>基础上，能介绍防伪技术的实现方式，防伪方式采用的防伪技术仿制的难度高，市场实现难度大的，得</w:t>
      </w:r>
      <w:r>
        <w:rPr>
          <w:rFonts w:hint="eastAsia" w:ascii="宋体" w:hAnsi="宋体" w:cs="宋体"/>
          <w:color w:val="000000" w:themeColor="text1"/>
          <w:spacing w:val="0"/>
          <w:position w:val="0"/>
          <w:sz w:val="21"/>
          <w:highlight w:val="none"/>
          <w:shd w:val="clear" w:fill="auto"/>
          <w:lang w:val="en-US" w:eastAsia="zh-CN"/>
          <w14:textFill>
            <w14:solidFill>
              <w14:schemeClr w14:val="tx1"/>
            </w14:solidFill>
          </w14:textFill>
        </w:rPr>
        <w:t>4</w:t>
      </w:r>
      <w:r>
        <w:rPr>
          <w:rFonts w:ascii="宋体" w:hAnsi="宋体" w:eastAsia="宋体" w:cs="宋体"/>
          <w:color w:val="000000" w:themeColor="text1"/>
          <w:spacing w:val="0"/>
          <w:position w:val="0"/>
          <w:sz w:val="21"/>
          <w:highlight w:val="none"/>
          <w:shd w:val="clear" w:fill="auto"/>
          <w14:textFill>
            <w14:solidFill>
              <w14:schemeClr w14:val="tx1"/>
            </w14:solidFill>
          </w14:textFill>
        </w:rPr>
        <w:t>分；</w:t>
      </w:r>
    </w:p>
    <w:p w14:paraId="7BF0BAD8">
      <w:pPr>
        <w:spacing w:before="0" w:after="0" w:line="380" w:lineRule="auto"/>
        <w:ind w:left="0" w:right="0" w:firstLine="420"/>
        <w:jc w:val="both"/>
        <w:rPr>
          <w:rFonts w:ascii="宋体" w:hAnsi="宋体" w:eastAsia="宋体" w:cs="宋体"/>
          <w:color w:val="000000" w:themeColor="text1"/>
          <w:spacing w:val="0"/>
          <w:position w:val="0"/>
          <w:sz w:val="21"/>
          <w:highlight w:val="none"/>
          <w:shd w:val="clear" w:fill="auto"/>
          <w14:textFill>
            <w14:solidFill>
              <w14:schemeClr w14:val="tx1"/>
            </w14:solidFill>
          </w14:textFill>
        </w:rPr>
      </w:pPr>
      <w:r>
        <w:rPr>
          <w:rFonts w:hint="eastAsia" w:ascii="宋体" w:hAnsi="宋体" w:cs="宋体"/>
          <w:color w:val="000000" w:themeColor="text1"/>
          <w:spacing w:val="0"/>
          <w:position w:val="0"/>
          <w:sz w:val="21"/>
          <w:highlight w:val="none"/>
          <w:shd w:val="clear" w:fill="auto"/>
          <w:lang w:val="en-US" w:eastAsia="zh-CN"/>
          <w14:textFill>
            <w14:solidFill>
              <w14:schemeClr w14:val="tx1"/>
            </w14:solidFill>
          </w14:textFill>
        </w:rPr>
        <w:t>四</w:t>
      </w:r>
      <w:r>
        <w:rPr>
          <w:rFonts w:ascii="宋体" w:hAnsi="宋体" w:eastAsia="宋体" w:cs="宋体"/>
          <w:color w:val="000000" w:themeColor="text1"/>
          <w:spacing w:val="0"/>
          <w:position w:val="0"/>
          <w:sz w:val="21"/>
          <w:highlight w:val="none"/>
          <w:shd w:val="clear" w:fill="auto"/>
          <w14:textFill>
            <w14:solidFill>
              <w14:schemeClr w14:val="tx1"/>
            </w14:solidFill>
          </w14:textFill>
        </w:rPr>
        <w:t>档（</w:t>
      </w:r>
      <w:r>
        <w:rPr>
          <w:rFonts w:hint="eastAsia" w:ascii="宋体" w:hAnsi="宋体" w:cs="宋体"/>
          <w:color w:val="000000" w:themeColor="text1"/>
          <w:spacing w:val="0"/>
          <w:position w:val="0"/>
          <w:sz w:val="21"/>
          <w:highlight w:val="none"/>
          <w:shd w:val="clear" w:fill="auto"/>
          <w:lang w:val="en-US" w:eastAsia="zh-CN"/>
          <w14:textFill>
            <w14:solidFill>
              <w14:schemeClr w14:val="tx1"/>
            </w14:solidFill>
          </w14:textFill>
        </w:rPr>
        <w:t>6</w:t>
      </w:r>
      <w:r>
        <w:rPr>
          <w:rFonts w:ascii="宋体" w:hAnsi="宋体" w:eastAsia="宋体" w:cs="宋体"/>
          <w:color w:val="000000" w:themeColor="text1"/>
          <w:spacing w:val="0"/>
          <w:position w:val="0"/>
          <w:sz w:val="21"/>
          <w:highlight w:val="none"/>
          <w:shd w:val="clear" w:fill="auto"/>
          <w14:textFill>
            <w14:solidFill>
              <w14:schemeClr w14:val="tx1"/>
            </w14:solidFill>
          </w14:textFill>
        </w:rPr>
        <w:t>分）</w:t>
      </w:r>
      <w:r>
        <w:rPr>
          <w:rFonts w:hint="eastAsia" w:ascii="宋体" w:hAnsi="宋体" w:eastAsia="宋体" w:cs="宋体"/>
          <w:color w:val="000000" w:themeColor="text1"/>
          <w:spacing w:val="0"/>
          <w:position w:val="0"/>
          <w:sz w:val="21"/>
          <w:highlight w:val="none"/>
          <w:shd w:val="clear" w:fill="auto"/>
          <w:lang w:eastAsia="zh-CN"/>
          <w14:textFill>
            <w14:solidFill>
              <w14:schemeClr w14:val="tx1"/>
            </w14:solidFill>
          </w14:textFill>
        </w:rPr>
        <w:t>：</w:t>
      </w:r>
      <w:r>
        <w:rPr>
          <w:rFonts w:hint="eastAsia" w:ascii="宋体" w:hAnsi="宋体" w:cs="宋体"/>
          <w:color w:val="000000" w:themeColor="text1"/>
          <w:spacing w:val="0"/>
          <w:position w:val="0"/>
          <w:sz w:val="21"/>
          <w:highlight w:val="none"/>
          <w:shd w:val="clear" w:fill="auto"/>
          <w:lang w:val="en-US" w:eastAsia="zh-CN"/>
          <w14:textFill>
            <w14:solidFill>
              <w14:schemeClr w14:val="tx1"/>
            </w14:solidFill>
          </w14:textFill>
        </w:rPr>
        <w:t>在三档</w:t>
      </w:r>
      <w:r>
        <w:rPr>
          <w:rFonts w:ascii="宋体" w:hAnsi="宋体" w:eastAsia="宋体" w:cs="宋体"/>
          <w:color w:val="000000" w:themeColor="text1"/>
          <w:spacing w:val="0"/>
          <w:position w:val="0"/>
          <w:sz w:val="21"/>
          <w:highlight w:val="none"/>
          <w:shd w:val="clear" w:fill="auto"/>
          <w14:textFill>
            <w14:solidFill>
              <w14:schemeClr w14:val="tx1"/>
            </w14:solidFill>
          </w14:textFill>
        </w:rPr>
        <w:t>基础上，提供了</w:t>
      </w:r>
      <w:r>
        <w:rPr>
          <w:rFonts w:hint="eastAsia" w:ascii="宋体" w:hAnsi="宋体" w:cs="宋体"/>
          <w:color w:val="000000" w:themeColor="text1"/>
          <w:spacing w:val="0"/>
          <w:position w:val="0"/>
          <w:sz w:val="21"/>
          <w:highlight w:val="none"/>
          <w:shd w:val="clear" w:fill="auto"/>
          <w:lang w:val="en-US" w:eastAsia="zh-CN"/>
          <w14:textFill>
            <w14:solidFill>
              <w14:schemeClr w14:val="tx1"/>
            </w14:solidFill>
          </w14:textFill>
        </w:rPr>
        <w:t>3</w:t>
      </w:r>
      <w:r>
        <w:rPr>
          <w:rFonts w:ascii="宋体" w:hAnsi="宋体" w:eastAsia="宋体" w:cs="宋体"/>
          <w:color w:val="000000" w:themeColor="text1"/>
          <w:spacing w:val="0"/>
          <w:position w:val="0"/>
          <w:sz w:val="21"/>
          <w:highlight w:val="none"/>
          <w:shd w:val="clear" w:fill="auto"/>
          <w14:textFill>
            <w14:solidFill>
              <w14:schemeClr w14:val="tx1"/>
            </w14:solidFill>
          </w14:textFill>
        </w:rPr>
        <w:t>种以上</w:t>
      </w:r>
      <w:r>
        <w:rPr>
          <w:rFonts w:hint="eastAsia" w:ascii="宋体" w:hAnsi="宋体" w:cs="宋体"/>
          <w:color w:val="000000" w:themeColor="text1"/>
          <w:spacing w:val="0"/>
          <w:position w:val="0"/>
          <w:sz w:val="21"/>
          <w:highlight w:val="none"/>
          <w:shd w:val="clear" w:fill="auto"/>
          <w:lang w:eastAsia="zh-CN"/>
          <w14:textFill>
            <w14:solidFill>
              <w14:schemeClr w14:val="tx1"/>
            </w14:solidFill>
          </w14:textFill>
        </w:rPr>
        <w:t>（含</w:t>
      </w:r>
      <w:r>
        <w:rPr>
          <w:rFonts w:hint="eastAsia" w:ascii="宋体" w:hAnsi="宋体" w:cs="宋体"/>
          <w:color w:val="000000" w:themeColor="text1"/>
          <w:spacing w:val="0"/>
          <w:position w:val="0"/>
          <w:sz w:val="21"/>
          <w:highlight w:val="none"/>
          <w:shd w:val="clear" w:fill="auto"/>
          <w:lang w:val="en-US" w:eastAsia="zh-CN"/>
          <w14:textFill>
            <w14:solidFill>
              <w14:schemeClr w14:val="tx1"/>
            </w14:solidFill>
          </w14:textFill>
        </w:rPr>
        <w:t>3种</w:t>
      </w:r>
      <w:r>
        <w:rPr>
          <w:rFonts w:hint="eastAsia" w:ascii="宋体" w:hAnsi="宋体" w:cs="宋体"/>
          <w:color w:val="000000" w:themeColor="text1"/>
          <w:spacing w:val="0"/>
          <w:position w:val="0"/>
          <w:sz w:val="21"/>
          <w:highlight w:val="none"/>
          <w:shd w:val="clear" w:fill="auto"/>
          <w:lang w:eastAsia="zh-CN"/>
          <w14:textFill>
            <w14:solidFill>
              <w14:schemeClr w14:val="tx1"/>
            </w14:solidFill>
          </w14:textFill>
        </w:rPr>
        <w:t>）</w:t>
      </w:r>
      <w:r>
        <w:rPr>
          <w:rFonts w:ascii="宋体" w:hAnsi="宋体" w:eastAsia="宋体" w:cs="宋体"/>
          <w:color w:val="000000" w:themeColor="text1"/>
          <w:spacing w:val="0"/>
          <w:position w:val="0"/>
          <w:sz w:val="21"/>
          <w:highlight w:val="none"/>
          <w:shd w:val="clear" w:fill="auto"/>
          <w14:textFill>
            <w14:solidFill>
              <w14:schemeClr w14:val="tx1"/>
            </w14:solidFill>
          </w14:textFill>
        </w:rPr>
        <w:t xml:space="preserve">防伪方式，对防伪技术和防伪暗记的详细说明，并附有详尽的图文对比说明的，同时提供了发票真伪鉴定的有效方法的，得 </w:t>
      </w:r>
      <w:r>
        <w:rPr>
          <w:rFonts w:hint="eastAsia" w:ascii="宋体" w:hAnsi="宋体" w:cs="宋体"/>
          <w:color w:val="000000" w:themeColor="text1"/>
          <w:spacing w:val="0"/>
          <w:position w:val="0"/>
          <w:sz w:val="21"/>
          <w:highlight w:val="none"/>
          <w:shd w:val="clear" w:fill="auto"/>
          <w:lang w:val="en-US" w:eastAsia="zh-CN"/>
          <w14:textFill>
            <w14:solidFill>
              <w14:schemeClr w14:val="tx1"/>
            </w14:solidFill>
          </w14:textFill>
        </w:rPr>
        <w:t>6</w:t>
      </w:r>
      <w:r>
        <w:rPr>
          <w:rFonts w:ascii="宋体" w:hAnsi="宋体" w:eastAsia="宋体" w:cs="宋体"/>
          <w:color w:val="000000" w:themeColor="text1"/>
          <w:spacing w:val="0"/>
          <w:position w:val="0"/>
          <w:sz w:val="21"/>
          <w:highlight w:val="none"/>
          <w:shd w:val="clear" w:fill="auto"/>
          <w14:textFill>
            <w14:solidFill>
              <w14:schemeClr w14:val="tx1"/>
            </w14:solidFill>
          </w14:textFill>
        </w:rPr>
        <w:t xml:space="preserve"> 分。</w:t>
      </w:r>
    </w:p>
    <w:p w14:paraId="6E50A765">
      <w:pPr>
        <w:spacing w:before="0" w:after="0" w:line="360" w:lineRule="auto"/>
        <w:ind w:left="0" w:right="0" w:firstLine="0"/>
        <w:jc w:val="left"/>
        <w:rPr>
          <w:rFonts w:ascii="宋体" w:hAnsi="宋体" w:eastAsia="宋体" w:cs="宋体"/>
          <w:color w:val="000000" w:themeColor="text1"/>
          <w:spacing w:val="0"/>
          <w:position w:val="0"/>
          <w:sz w:val="21"/>
          <w:highlight w:val="none"/>
          <w:shd w:val="clear" w:fill="auto"/>
          <w14:textFill>
            <w14:solidFill>
              <w14:schemeClr w14:val="tx1"/>
            </w14:solidFill>
          </w14:textFill>
        </w:rPr>
      </w:pPr>
      <w:r>
        <w:rPr>
          <w:rFonts w:hint="eastAsia" w:ascii="宋体" w:hAnsi="宋体" w:cs="宋体"/>
          <w:b/>
          <w:color w:val="000000" w:themeColor="text1"/>
          <w:spacing w:val="0"/>
          <w:position w:val="0"/>
          <w:sz w:val="21"/>
          <w:highlight w:val="none"/>
          <w:shd w:val="clear" w:fill="auto"/>
          <w:lang w:val="en-US" w:eastAsia="zh-CN"/>
          <w14:textFill>
            <w14:solidFill>
              <w14:schemeClr w14:val="tx1"/>
            </w14:solidFill>
          </w14:textFill>
        </w:rPr>
        <w:t>3</w:t>
      </w:r>
      <w:r>
        <w:rPr>
          <w:rFonts w:ascii="宋体" w:hAnsi="宋体" w:eastAsia="宋体" w:cs="宋体"/>
          <w:b/>
          <w:color w:val="000000" w:themeColor="text1"/>
          <w:spacing w:val="0"/>
          <w:position w:val="0"/>
          <w:sz w:val="21"/>
          <w:highlight w:val="none"/>
          <w:shd w:val="clear" w:fill="auto"/>
          <w14:textFill>
            <w14:solidFill>
              <w14:schemeClr w14:val="tx1"/>
            </w14:solidFill>
          </w14:textFill>
        </w:rPr>
        <w:t>、</w:t>
      </w:r>
      <w:bookmarkStart w:id="330" w:name="OLE_LINK23"/>
      <w:r>
        <w:rPr>
          <w:rFonts w:hint="eastAsia" w:ascii="宋体" w:hAnsi="宋体" w:cs="宋体"/>
          <w:b/>
          <w:color w:val="000000" w:themeColor="text1"/>
          <w:spacing w:val="0"/>
          <w:position w:val="0"/>
          <w:sz w:val="21"/>
          <w:highlight w:val="none"/>
          <w:shd w:val="clear" w:fill="auto"/>
          <w:lang w:val="en-US" w:eastAsia="zh-CN"/>
          <w14:textFill>
            <w14:solidFill>
              <w14:schemeClr w14:val="tx1"/>
            </w14:solidFill>
          </w14:textFill>
        </w:rPr>
        <w:t>履约能力</w:t>
      </w:r>
      <w:r>
        <w:rPr>
          <w:rFonts w:ascii="宋体" w:hAnsi="宋体" w:eastAsia="宋体" w:cs="宋体"/>
          <w:b/>
          <w:color w:val="000000" w:themeColor="text1"/>
          <w:spacing w:val="0"/>
          <w:position w:val="0"/>
          <w:sz w:val="21"/>
          <w:highlight w:val="none"/>
          <w:shd w:val="clear" w:fill="auto"/>
          <w14:textFill>
            <w14:solidFill>
              <w14:schemeClr w14:val="tx1"/>
            </w14:solidFill>
          </w14:textFill>
        </w:rPr>
        <w:t>分</w:t>
      </w:r>
      <w:bookmarkEnd w:id="330"/>
      <w:r>
        <w:rPr>
          <w:rFonts w:ascii="宋体" w:hAnsi="宋体" w:eastAsia="宋体" w:cs="宋体"/>
          <w:b/>
          <w:color w:val="000000" w:themeColor="text1"/>
          <w:spacing w:val="0"/>
          <w:position w:val="0"/>
          <w:sz w:val="21"/>
          <w:highlight w:val="none"/>
          <w:shd w:val="clear" w:fill="auto"/>
          <w14:textFill>
            <w14:solidFill>
              <w14:schemeClr w14:val="tx1"/>
            </w14:solidFill>
          </w14:textFill>
        </w:rPr>
        <w:t>………………………………………………………………………………</w:t>
      </w:r>
      <w:r>
        <w:rPr>
          <w:rFonts w:ascii="宋体" w:hAnsi="宋体" w:eastAsia="宋体" w:cs="宋体"/>
          <w:color w:val="000000" w:themeColor="text1"/>
          <w:spacing w:val="0"/>
          <w:position w:val="0"/>
          <w:sz w:val="21"/>
          <w:highlight w:val="none"/>
          <w:shd w:val="clear" w:fill="auto"/>
          <w14:textFill>
            <w14:solidFill>
              <w14:schemeClr w14:val="tx1"/>
            </w14:solidFill>
          </w14:textFill>
        </w:rPr>
        <w:t>………………………</w:t>
      </w:r>
      <w:r>
        <w:rPr>
          <w:rFonts w:hint="eastAsia" w:ascii="宋体" w:hAnsi="宋体" w:cs="宋体"/>
          <w:b/>
          <w:color w:val="000000" w:themeColor="text1"/>
          <w:spacing w:val="0"/>
          <w:position w:val="0"/>
          <w:sz w:val="21"/>
          <w:highlight w:val="none"/>
          <w:shd w:val="clear" w:fill="auto"/>
          <w:lang w:val="en-US" w:eastAsia="zh-CN"/>
          <w14:textFill>
            <w14:solidFill>
              <w14:schemeClr w14:val="tx1"/>
            </w14:solidFill>
          </w14:textFill>
        </w:rPr>
        <w:t>20</w:t>
      </w:r>
      <w:r>
        <w:rPr>
          <w:rFonts w:ascii="宋体" w:hAnsi="宋体" w:eastAsia="宋体" w:cs="宋体"/>
          <w:b/>
          <w:color w:val="000000" w:themeColor="text1"/>
          <w:spacing w:val="0"/>
          <w:position w:val="0"/>
          <w:sz w:val="21"/>
          <w:highlight w:val="none"/>
          <w:shd w:val="clear" w:fill="auto"/>
          <w14:textFill>
            <w14:solidFill>
              <w14:schemeClr w14:val="tx1"/>
            </w14:solidFill>
          </w14:textFill>
        </w:rPr>
        <w:t>分</w:t>
      </w:r>
    </w:p>
    <w:p w14:paraId="2D45254F">
      <w:pPr>
        <w:spacing w:before="0" w:after="0" w:line="440" w:lineRule="auto"/>
        <w:ind w:left="0" w:right="0" w:firstLine="420"/>
        <w:jc w:val="left"/>
        <w:rPr>
          <w:rFonts w:ascii="宋体" w:hAnsi="宋体" w:eastAsia="宋体" w:cs="宋体"/>
          <w:color w:val="000000" w:themeColor="text1"/>
          <w:spacing w:val="0"/>
          <w:position w:val="0"/>
          <w:sz w:val="21"/>
          <w:highlight w:val="none"/>
          <w:shd w:val="clear" w:fill="auto"/>
          <w14:textFill>
            <w14:solidFill>
              <w14:schemeClr w14:val="tx1"/>
            </w14:solidFill>
          </w14:textFill>
        </w:rPr>
      </w:pPr>
      <w:bookmarkStart w:id="331" w:name="OLE_LINK24"/>
      <w:r>
        <w:rPr>
          <w:rFonts w:ascii="宋体" w:hAnsi="宋体" w:eastAsia="宋体" w:cs="宋体"/>
          <w:color w:val="000000" w:themeColor="text1"/>
          <w:spacing w:val="0"/>
          <w:position w:val="0"/>
          <w:sz w:val="21"/>
          <w:highlight w:val="none"/>
          <w:shd w:val="clear" w:fill="auto"/>
          <w14:textFill>
            <w14:solidFill>
              <w14:schemeClr w14:val="tx1"/>
            </w14:solidFill>
          </w14:textFill>
        </w:rPr>
        <w:t>（1）供应商自202</w:t>
      </w:r>
      <w:r>
        <w:rPr>
          <w:rFonts w:hint="eastAsia" w:ascii="宋体" w:hAnsi="宋体" w:cs="宋体"/>
          <w:color w:val="000000" w:themeColor="text1"/>
          <w:spacing w:val="0"/>
          <w:position w:val="0"/>
          <w:sz w:val="21"/>
          <w:highlight w:val="none"/>
          <w:shd w:val="clear" w:fill="auto"/>
          <w:lang w:val="en-US" w:eastAsia="zh-CN"/>
          <w14:textFill>
            <w14:solidFill>
              <w14:schemeClr w14:val="tx1"/>
            </w14:solidFill>
          </w14:textFill>
        </w:rPr>
        <w:t>3</w:t>
      </w:r>
      <w:r>
        <w:rPr>
          <w:rFonts w:ascii="宋体" w:hAnsi="宋体" w:eastAsia="宋体" w:cs="宋体"/>
          <w:color w:val="000000" w:themeColor="text1"/>
          <w:spacing w:val="0"/>
          <w:position w:val="0"/>
          <w:sz w:val="21"/>
          <w:highlight w:val="none"/>
          <w:shd w:val="clear" w:fill="auto"/>
          <w14:textFill>
            <w14:solidFill>
              <w14:schemeClr w14:val="tx1"/>
            </w14:solidFill>
          </w14:textFill>
        </w:rPr>
        <w:t>年1月1日以来</w:t>
      </w:r>
      <w:r>
        <w:rPr>
          <w:rFonts w:hint="eastAsia" w:ascii="宋体" w:hAnsi="宋体" w:eastAsia="宋体" w:cs="宋体"/>
          <w:color w:val="000000" w:themeColor="text1"/>
          <w:sz w:val="21"/>
          <w:szCs w:val="21"/>
          <w:highlight w:val="none"/>
          <w14:textFill>
            <w14:solidFill>
              <w14:schemeClr w14:val="tx1"/>
            </w14:solidFill>
          </w14:textFill>
        </w:rPr>
        <w:t>同类</w:t>
      </w:r>
      <w:r>
        <w:rPr>
          <w:rFonts w:ascii="宋体" w:hAnsi="宋体" w:eastAsia="宋体" w:cs="宋体"/>
          <w:color w:val="000000" w:themeColor="text1"/>
          <w:spacing w:val="0"/>
          <w:position w:val="0"/>
          <w:sz w:val="21"/>
          <w:highlight w:val="none"/>
          <w:shd w:val="clear" w:fill="auto"/>
          <w14:textFill>
            <w14:solidFill>
              <w14:schemeClr w14:val="tx1"/>
            </w14:solidFill>
          </w14:textFill>
        </w:rPr>
        <w:t>业绩的相关证明材料 [无不良记录，以中标（成交）通知书或采购合同</w:t>
      </w:r>
      <w:r>
        <w:rPr>
          <w:rFonts w:hint="eastAsia" w:ascii="宋体" w:hAnsi="宋体" w:cs="宋体"/>
          <w:color w:val="000000" w:themeColor="text1"/>
          <w:spacing w:val="0"/>
          <w:position w:val="0"/>
          <w:sz w:val="21"/>
          <w:highlight w:val="none"/>
          <w:shd w:val="clear" w:fill="auto"/>
          <w:lang w:eastAsia="zh-CN"/>
          <w14:textFill>
            <w14:solidFill>
              <w14:schemeClr w14:val="tx1"/>
            </w14:solidFill>
          </w14:textFill>
        </w:rPr>
        <w:t>扫描件</w:t>
      </w:r>
      <w:r>
        <w:rPr>
          <w:rFonts w:ascii="宋体" w:hAnsi="宋体" w:eastAsia="宋体" w:cs="宋体"/>
          <w:color w:val="000000" w:themeColor="text1"/>
          <w:spacing w:val="0"/>
          <w:position w:val="0"/>
          <w:sz w:val="21"/>
          <w:highlight w:val="none"/>
          <w:shd w:val="clear" w:fill="auto"/>
          <w14:textFill>
            <w14:solidFill>
              <w14:schemeClr w14:val="tx1"/>
            </w14:solidFill>
          </w14:textFill>
        </w:rPr>
        <w:t>（能清晰反映项目名称、种类、金额)，否则将不予计分；同一个编号的项目有两个或两个以上的分标中标的只算一次]，每提供一个得</w:t>
      </w:r>
      <w:r>
        <w:rPr>
          <w:rFonts w:hint="eastAsia" w:ascii="宋体" w:hAnsi="宋体" w:cs="宋体"/>
          <w:color w:val="000000" w:themeColor="text1"/>
          <w:spacing w:val="0"/>
          <w:position w:val="0"/>
          <w:sz w:val="21"/>
          <w:highlight w:val="none"/>
          <w:shd w:val="clear" w:fill="auto"/>
          <w:lang w:val="en-US" w:eastAsia="zh-CN"/>
          <w14:textFill>
            <w14:solidFill>
              <w14:schemeClr w14:val="tx1"/>
            </w14:solidFill>
          </w14:textFill>
        </w:rPr>
        <w:t>2</w:t>
      </w:r>
      <w:r>
        <w:rPr>
          <w:rFonts w:ascii="宋体" w:hAnsi="宋体" w:eastAsia="宋体" w:cs="宋体"/>
          <w:color w:val="000000" w:themeColor="text1"/>
          <w:spacing w:val="0"/>
          <w:position w:val="0"/>
          <w:sz w:val="21"/>
          <w:highlight w:val="none"/>
          <w:shd w:val="clear" w:fill="auto"/>
          <w14:textFill>
            <w14:solidFill>
              <w14:schemeClr w14:val="tx1"/>
            </w14:solidFill>
          </w14:textFill>
        </w:rPr>
        <w:t>分，满分</w:t>
      </w:r>
      <w:r>
        <w:rPr>
          <w:rFonts w:hint="eastAsia" w:ascii="宋体" w:hAnsi="宋体" w:cs="宋体"/>
          <w:color w:val="000000" w:themeColor="text1"/>
          <w:spacing w:val="0"/>
          <w:position w:val="0"/>
          <w:sz w:val="21"/>
          <w:highlight w:val="none"/>
          <w:shd w:val="clear" w:fill="auto"/>
          <w:lang w:val="en-US" w:eastAsia="zh-CN"/>
          <w14:textFill>
            <w14:solidFill>
              <w14:schemeClr w14:val="tx1"/>
            </w14:solidFill>
          </w14:textFill>
        </w:rPr>
        <w:t>10</w:t>
      </w:r>
      <w:r>
        <w:rPr>
          <w:rFonts w:ascii="宋体" w:hAnsi="宋体" w:eastAsia="宋体" w:cs="宋体"/>
          <w:color w:val="000000" w:themeColor="text1"/>
          <w:spacing w:val="0"/>
          <w:position w:val="0"/>
          <w:sz w:val="21"/>
          <w:highlight w:val="none"/>
          <w:shd w:val="clear" w:fill="auto"/>
          <w14:textFill>
            <w14:solidFill>
              <w14:schemeClr w14:val="tx1"/>
            </w14:solidFill>
          </w14:textFill>
        </w:rPr>
        <w:t>分。[</w:t>
      </w:r>
      <w:r>
        <w:rPr>
          <w:rFonts w:hint="eastAsia" w:ascii="宋体" w:hAnsi="宋体" w:cs="宋体"/>
          <w:color w:val="000000" w:themeColor="text1"/>
          <w:spacing w:val="0"/>
          <w:position w:val="0"/>
          <w:sz w:val="21"/>
          <w:highlight w:val="none"/>
          <w:shd w:val="clear" w:fill="auto"/>
          <w:lang w:eastAsia="zh-CN"/>
          <w14:textFill>
            <w14:solidFill>
              <w14:schemeClr w14:val="tx1"/>
            </w14:solidFill>
          </w14:textFill>
        </w:rPr>
        <w:t>响应</w:t>
      </w:r>
      <w:r>
        <w:rPr>
          <w:rFonts w:ascii="宋体" w:hAnsi="宋体" w:eastAsia="宋体" w:cs="宋体"/>
          <w:color w:val="000000" w:themeColor="text1"/>
          <w:spacing w:val="0"/>
          <w:position w:val="0"/>
          <w:sz w:val="21"/>
          <w:highlight w:val="none"/>
          <w:shd w:val="clear" w:fill="auto"/>
          <w14:textFill>
            <w14:solidFill>
              <w14:schemeClr w14:val="tx1"/>
            </w14:solidFill>
          </w14:textFill>
        </w:rPr>
        <w:t>文件中提供证明材料</w:t>
      </w:r>
      <w:r>
        <w:rPr>
          <w:rFonts w:hint="eastAsia" w:ascii="宋体" w:hAnsi="宋体" w:cs="宋体"/>
          <w:color w:val="000000" w:themeColor="text1"/>
          <w:spacing w:val="0"/>
          <w:position w:val="0"/>
          <w:sz w:val="21"/>
          <w:highlight w:val="none"/>
          <w:shd w:val="clear" w:fill="auto"/>
          <w:lang w:eastAsia="zh-CN"/>
          <w14:textFill>
            <w14:solidFill>
              <w14:schemeClr w14:val="tx1"/>
            </w14:solidFill>
          </w14:textFill>
        </w:rPr>
        <w:t>描件</w:t>
      </w:r>
      <w:r>
        <w:rPr>
          <w:rFonts w:ascii="宋体" w:hAnsi="宋体" w:eastAsia="宋体" w:cs="宋体"/>
          <w:color w:val="000000" w:themeColor="text1"/>
          <w:spacing w:val="0"/>
          <w:position w:val="0"/>
          <w:sz w:val="21"/>
          <w:highlight w:val="none"/>
          <w:shd w:val="clear" w:fill="auto"/>
          <w14:textFill>
            <w14:solidFill>
              <w14:schemeClr w14:val="tx1"/>
            </w14:solidFill>
          </w14:textFill>
        </w:rPr>
        <w:t xml:space="preserve">其应与原件一致，并加盖投标人CA签章，如有弄虚作假，按政府采购相关规定处罚。] </w:t>
      </w:r>
    </w:p>
    <w:bookmarkEnd w:id="331"/>
    <w:p w14:paraId="1AB96EFA">
      <w:pPr>
        <w:spacing w:before="0" w:after="0" w:line="440" w:lineRule="auto"/>
        <w:ind w:left="0" w:right="0" w:firstLine="420"/>
        <w:jc w:val="left"/>
        <w:rPr>
          <w:rFonts w:ascii="宋体" w:hAnsi="宋体" w:eastAsia="宋体" w:cs="宋体"/>
          <w:color w:val="000000" w:themeColor="text1"/>
          <w:spacing w:val="0"/>
          <w:position w:val="0"/>
          <w:sz w:val="21"/>
          <w:highlight w:val="none"/>
          <w:shd w:val="clear" w:fill="auto"/>
          <w14:textFill>
            <w14:solidFill>
              <w14:schemeClr w14:val="tx1"/>
            </w14:solidFill>
          </w14:textFill>
        </w:rPr>
      </w:pPr>
      <w:bookmarkStart w:id="332" w:name="OLE_LINK25"/>
      <w:r>
        <w:rPr>
          <w:rFonts w:ascii="宋体" w:hAnsi="宋体" w:eastAsia="宋体" w:cs="宋体"/>
          <w:color w:val="000000" w:themeColor="text1"/>
          <w:spacing w:val="0"/>
          <w:position w:val="0"/>
          <w:sz w:val="21"/>
          <w:highlight w:val="none"/>
          <w:shd w:val="clear" w:fill="auto"/>
          <w14:textFill>
            <w14:solidFill>
              <w14:schemeClr w14:val="tx1"/>
            </w14:solidFill>
          </w14:textFill>
        </w:rPr>
        <w:t>（2）供应商具有质量管理体系认证证书（GB/T19001或ISO9001）、职业健康安全管理体系认证证书</w:t>
      </w:r>
      <w:r>
        <w:rPr>
          <w:rFonts w:ascii="宋体" w:hAnsi="宋体" w:eastAsia="宋体" w:cs="宋体"/>
          <w:color w:val="000000" w:themeColor="text1"/>
          <w:spacing w:val="0"/>
          <w:position w:val="0"/>
          <w:sz w:val="21"/>
          <w:highlight w:val="none"/>
          <w:shd w:val="clear" w:fill="auto"/>
          <w14:textFill>
            <w14:solidFill>
              <w14:schemeClr w14:val="tx1"/>
            </w14:solidFill>
          </w14:textFill>
        </w:rPr>
        <w:t>（GB/T45001或ISO45001）、环境管理体系认证（ISO14001），售后服务认证证书（GB/T27922），</w:t>
      </w:r>
      <w:r>
        <w:rPr>
          <w:rFonts w:hint="eastAsia"/>
          <w:color w:val="000000" w:themeColor="text1"/>
          <w:highlight w:val="none"/>
          <w:lang w:eastAsia="zh-CN"/>
          <w14:textFill>
            <w14:solidFill>
              <w14:schemeClr w14:val="tx1"/>
            </w14:solidFill>
          </w14:textFill>
        </w:rPr>
        <w:t>每提供一个得</w:t>
      </w:r>
      <w:r>
        <w:rPr>
          <w:rFonts w:hint="eastAsia"/>
          <w:color w:val="000000" w:themeColor="text1"/>
          <w:highlight w:val="none"/>
          <w:lang w:val="en-US" w:eastAsia="zh-CN"/>
          <w14:textFill>
            <w14:solidFill>
              <w14:schemeClr w14:val="tx1"/>
            </w14:solidFill>
          </w14:textFill>
        </w:rPr>
        <w:t>2分，</w:t>
      </w:r>
      <w:r>
        <w:rPr>
          <w:rFonts w:ascii="宋体" w:hAnsi="宋体" w:eastAsia="宋体" w:cs="宋体"/>
          <w:color w:val="000000" w:themeColor="text1"/>
          <w:spacing w:val="0"/>
          <w:position w:val="0"/>
          <w:sz w:val="21"/>
          <w:highlight w:val="none"/>
          <w:shd w:val="clear" w:fill="auto"/>
          <w14:textFill>
            <w14:solidFill>
              <w14:schemeClr w14:val="tx1"/>
            </w14:solidFill>
          </w14:textFill>
        </w:rPr>
        <w:t>满分</w:t>
      </w:r>
      <w:r>
        <w:rPr>
          <w:rFonts w:hint="eastAsia" w:ascii="宋体" w:hAnsi="宋体" w:eastAsia="宋体" w:cs="宋体"/>
          <w:color w:val="000000" w:themeColor="text1"/>
          <w:spacing w:val="0"/>
          <w:position w:val="0"/>
          <w:sz w:val="21"/>
          <w:highlight w:val="none"/>
          <w:shd w:val="clear" w:fill="auto"/>
          <w:lang w:val="en-US" w:eastAsia="zh-CN"/>
          <w14:textFill>
            <w14:solidFill>
              <w14:schemeClr w14:val="tx1"/>
            </w14:solidFill>
          </w14:textFill>
        </w:rPr>
        <w:t>8</w:t>
      </w:r>
      <w:r>
        <w:rPr>
          <w:rFonts w:ascii="宋体" w:hAnsi="宋体" w:eastAsia="宋体" w:cs="宋体"/>
          <w:color w:val="000000" w:themeColor="text1"/>
          <w:spacing w:val="0"/>
          <w:position w:val="0"/>
          <w:sz w:val="21"/>
          <w:highlight w:val="none"/>
          <w:shd w:val="clear" w:fill="auto"/>
          <w14:textFill>
            <w14:solidFill>
              <w14:schemeClr w14:val="tx1"/>
            </w14:solidFill>
          </w14:textFill>
        </w:rPr>
        <w:t>分。（提供在有效期内的资质证书</w:t>
      </w:r>
      <w:r>
        <w:rPr>
          <w:rFonts w:hint="eastAsia" w:ascii="宋体" w:hAnsi="宋体" w:cs="宋体"/>
          <w:color w:val="000000" w:themeColor="text1"/>
          <w:spacing w:val="0"/>
          <w:position w:val="0"/>
          <w:sz w:val="21"/>
          <w:highlight w:val="none"/>
          <w:shd w:val="clear" w:fill="auto"/>
          <w:lang w:eastAsia="zh-CN"/>
          <w14:textFill>
            <w14:solidFill>
              <w14:schemeClr w14:val="tx1"/>
            </w14:solidFill>
          </w14:textFill>
        </w:rPr>
        <w:t>扫描件</w:t>
      </w:r>
      <w:r>
        <w:rPr>
          <w:rFonts w:ascii="宋体" w:hAnsi="宋体" w:eastAsia="宋体" w:cs="宋体"/>
          <w:color w:val="000000" w:themeColor="text1"/>
          <w:spacing w:val="0"/>
          <w:position w:val="0"/>
          <w:sz w:val="21"/>
          <w:highlight w:val="none"/>
          <w:shd w:val="clear" w:fill="auto"/>
          <w14:textFill>
            <w14:solidFill>
              <w14:schemeClr w14:val="tx1"/>
            </w14:solidFill>
          </w14:textFill>
        </w:rPr>
        <w:t>，并加盖投标人CA签章，否则不得分）</w:t>
      </w:r>
    </w:p>
    <w:bookmarkEnd w:id="332"/>
    <w:p w14:paraId="5824A508">
      <w:pPr>
        <w:spacing w:before="0" w:after="0" w:line="440" w:lineRule="auto"/>
        <w:ind w:left="0" w:right="0" w:firstLine="420"/>
        <w:jc w:val="left"/>
        <w:rPr>
          <w:rFonts w:hint="eastAsia" w:ascii="宋体" w:hAnsi="宋体" w:eastAsia="宋体" w:cs="宋体"/>
          <w:b/>
          <w:color w:val="000000" w:themeColor="text1"/>
          <w:spacing w:val="0"/>
          <w:position w:val="0"/>
          <w:sz w:val="21"/>
          <w:highlight w:val="none"/>
          <w:shd w:val="clear" w:fill="auto"/>
          <w:lang w:eastAsia="zh-CN"/>
          <w14:textFill>
            <w14:solidFill>
              <w14:schemeClr w14:val="tx1"/>
            </w14:solidFill>
          </w14:textFill>
        </w:rPr>
      </w:pPr>
      <w:bookmarkStart w:id="333" w:name="OLE_LINK26"/>
      <w:r>
        <w:rPr>
          <w:rFonts w:ascii="宋体" w:hAnsi="宋体" w:eastAsia="宋体" w:cs="宋体"/>
          <w:color w:val="000000" w:themeColor="text1"/>
          <w:spacing w:val="0"/>
          <w:position w:val="0"/>
          <w:sz w:val="21"/>
          <w:highlight w:val="none"/>
          <w:shd w:val="clear" w:fill="auto"/>
          <w14:textFill>
            <w14:solidFill>
              <w14:schemeClr w14:val="tx1"/>
            </w14:solidFill>
          </w14:textFill>
        </w:rPr>
        <w:t>（3）投标人具有防伪技术评定证书</w:t>
      </w:r>
      <w:r>
        <w:rPr>
          <w:rFonts w:hint="eastAsia" w:ascii="宋体" w:hAnsi="宋体" w:cs="宋体"/>
          <w:color w:val="000000" w:themeColor="text1"/>
          <w:spacing w:val="0"/>
          <w:position w:val="0"/>
          <w:sz w:val="21"/>
          <w:highlight w:val="none"/>
          <w:shd w:val="clear" w:fill="auto"/>
          <w:lang w:val="en-US" w:eastAsia="zh-CN"/>
          <w14:textFill>
            <w14:solidFill>
              <w14:schemeClr w14:val="tx1"/>
            </w14:solidFill>
          </w14:textFill>
        </w:rPr>
        <w:t>得2分</w:t>
      </w:r>
      <w:r>
        <w:rPr>
          <w:rFonts w:ascii="宋体" w:hAnsi="宋体" w:eastAsia="宋体" w:cs="宋体"/>
          <w:color w:val="000000" w:themeColor="text1"/>
          <w:spacing w:val="0"/>
          <w:position w:val="0"/>
          <w:sz w:val="21"/>
          <w:highlight w:val="none"/>
          <w:shd w:val="clear" w:fill="auto"/>
          <w14:textFill>
            <w14:solidFill>
              <w14:schemeClr w14:val="tx1"/>
            </w14:solidFill>
          </w14:textFill>
        </w:rPr>
        <w:t>，此项满分</w:t>
      </w:r>
      <w:r>
        <w:rPr>
          <w:rFonts w:hint="eastAsia" w:ascii="宋体" w:hAnsi="宋体" w:cs="宋体"/>
          <w:color w:val="000000" w:themeColor="text1"/>
          <w:spacing w:val="0"/>
          <w:position w:val="0"/>
          <w:sz w:val="21"/>
          <w:highlight w:val="none"/>
          <w:shd w:val="clear" w:fill="auto"/>
          <w:lang w:val="en-US" w:eastAsia="zh-CN"/>
          <w14:textFill>
            <w14:solidFill>
              <w14:schemeClr w14:val="tx1"/>
            </w14:solidFill>
          </w14:textFill>
        </w:rPr>
        <w:t>2</w:t>
      </w:r>
      <w:r>
        <w:rPr>
          <w:rFonts w:ascii="宋体" w:hAnsi="宋体" w:eastAsia="宋体" w:cs="宋体"/>
          <w:color w:val="000000" w:themeColor="text1"/>
          <w:spacing w:val="0"/>
          <w:position w:val="0"/>
          <w:sz w:val="21"/>
          <w:highlight w:val="none"/>
          <w:shd w:val="clear" w:fill="auto"/>
          <w14:textFill>
            <w14:solidFill>
              <w14:schemeClr w14:val="tx1"/>
            </w14:solidFill>
          </w14:textFill>
        </w:rPr>
        <w:t>分。</w:t>
      </w:r>
      <w:r>
        <w:rPr>
          <w:rFonts w:hint="eastAsia" w:ascii="宋体" w:hAnsi="宋体" w:cs="宋体"/>
          <w:color w:val="000000" w:themeColor="text1"/>
          <w:spacing w:val="0"/>
          <w:position w:val="0"/>
          <w:sz w:val="21"/>
          <w:highlight w:val="none"/>
          <w:shd w:val="clear" w:fill="auto"/>
          <w:lang w:eastAsia="zh-CN"/>
          <w14:textFill>
            <w14:solidFill>
              <w14:schemeClr w14:val="tx1"/>
            </w14:solidFill>
          </w14:textFill>
        </w:rPr>
        <w:t>（</w:t>
      </w:r>
      <w:r>
        <w:rPr>
          <w:rFonts w:hint="eastAsia" w:ascii="宋体" w:hAnsi="宋体" w:cs="宋体"/>
          <w:color w:val="000000" w:themeColor="text1"/>
          <w:spacing w:val="0"/>
          <w:position w:val="0"/>
          <w:sz w:val="21"/>
          <w:highlight w:val="none"/>
          <w:shd w:val="clear" w:fill="auto"/>
          <w:lang w:val="en-US" w:eastAsia="zh-CN"/>
          <w14:textFill>
            <w14:solidFill>
              <w14:schemeClr w14:val="tx1"/>
            </w14:solidFill>
          </w14:textFill>
        </w:rPr>
        <w:t>响应</w:t>
      </w:r>
      <w:r>
        <w:rPr>
          <w:rFonts w:ascii="宋体" w:hAnsi="宋体" w:eastAsia="宋体" w:cs="宋体"/>
          <w:color w:val="000000" w:themeColor="text1"/>
          <w:spacing w:val="0"/>
          <w:position w:val="0"/>
          <w:sz w:val="21"/>
          <w:highlight w:val="none"/>
          <w:shd w:val="clear" w:fill="auto"/>
          <w14:textFill>
            <w14:solidFill>
              <w14:schemeClr w14:val="tx1"/>
            </w14:solidFill>
          </w14:textFill>
        </w:rPr>
        <w:t>文件须提供有效的证书</w:t>
      </w:r>
      <w:r>
        <w:rPr>
          <w:rFonts w:hint="eastAsia" w:ascii="宋体" w:hAnsi="宋体" w:cs="宋体"/>
          <w:color w:val="000000" w:themeColor="text1"/>
          <w:spacing w:val="0"/>
          <w:position w:val="0"/>
          <w:sz w:val="21"/>
          <w:highlight w:val="none"/>
          <w:shd w:val="clear" w:fill="auto"/>
          <w:lang w:eastAsia="zh-CN"/>
          <w14:textFill>
            <w14:solidFill>
              <w14:schemeClr w14:val="tx1"/>
            </w14:solidFill>
          </w14:textFill>
        </w:rPr>
        <w:t>扫描件</w:t>
      </w:r>
      <w:r>
        <w:rPr>
          <w:rFonts w:ascii="宋体" w:hAnsi="宋体" w:eastAsia="宋体" w:cs="宋体"/>
          <w:color w:val="000000" w:themeColor="text1"/>
          <w:spacing w:val="0"/>
          <w:position w:val="0"/>
          <w:sz w:val="21"/>
          <w:highlight w:val="none"/>
          <w:shd w:val="clear" w:fill="auto"/>
          <w14:textFill>
            <w14:solidFill>
              <w14:schemeClr w14:val="tx1"/>
            </w14:solidFill>
          </w14:textFill>
        </w:rPr>
        <w:t>，并加盖投标人CA签章</w:t>
      </w:r>
      <w:r>
        <w:rPr>
          <w:rFonts w:hint="eastAsia" w:ascii="宋体" w:hAnsi="宋体" w:cs="宋体"/>
          <w:color w:val="000000" w:themeColor="text1"/>
          <w:spacing w:val="0"/>
          <w:position w:val="0"/>
          <w:sz w:val="21"/>
          <w:highlight w:val="none"/>
          <w:shd w:val="clear" w:fill="auto"/>
          <w:lang w:eastAsia="zh-CN"/>
          <w14:textFill>
            <w14:solidFill>
              <w14:schemeClr w14:val="tx1"/>
            </w14:solidFill>
          </w14:textFill>
        </w:rPr>
        <w:t>，</w:t>
      </w:r>
      <w:r>
        <w:rPr>
          <w:rFonts w:ascii="宋体" w:hAnsi="宋体" w:eastAsia="宋体" w:cs="宋体"/>
          <w:color w:val="000000" w:themeColor="text1"/>
          <w:spacing w:val="0"/>
          <w:position w:val="0"/>
          <w:sz w:val="21"/>
          <w:highlight w:val="none"/>
          <w:shd w:val="clear" w:fill="auto"/>
          <w14:textFill>
            <w14:solidFill>
              <w14:schemeClr w14:val="tx1"/>
            </w14:solidFill>
          </w14:textFill>
        </w:rPr>
        <w:t>否则不得分</w:t>
      </w:r>
      <w:r>
        <w:rPr>
          <w:rFonts w:hint="eastAsia" w:ascii="宋体" w:hAnsi="宋体" w:cs="宋体"/>
          <w:color w:val="000000" w:themeColor="text1"/>
          <w:spacing w:val="0"/>
          <w:position w:val="0"/>
          <w:sz w:val="21"/>
          <w:highlight w:val="none"/>
          <w:shd w:val="clear" w:fill="auto"/>
          <w:lang w:eastAsia="zh-CN"/>
          <w14:textFill>
            <w14:solidFill>
              <w14:schemeClr w14:val="tx1"/>
            </w14:solidFill>
          </w14:textFill>
        </w:rPr>
        <w:t>）</w:t>
      </w:r>
    </w:p>
    <w:bookmarkEnd w:id="333"/>
    <w:p w14:paraId="2B01E312">
      <w:pPr>
        <w:spacing w:before="0" w:after="0" w:line="400" w:lineRule="auto"/>
        <w:ind w:left="0" w:right="0" w:firstLine="0"/>
        <w:jc w:val="left"/>
        <w:outlineLvl w:val="3"/>
        <w:rPr>
          <w:rFonts w:hint="eastAsia" w:ascii="宋体" w:hAnsi="宋体" w:cs="宋体"/>
          <w:color w:val="000000" w:themeColor="text1"/>
          <w:highlight w:val="none"/>
          <w14:textFill>
            <w14:solidFill>
              <w14:schemeClr w14:val="tx1"/>
            </w14:solidFill>
          </w14:textFill>
        </w:rPr>
      </w:pPr>
      <w:r>
        <w:rPr>
          <w:rFonts w:hint="eastAsia" w:ascii="宋体" w:hAnsi="宋体" w:cs="宋体"/>
          <w:b/>
          <w:color w:val="000000" w:themeColor="text1"/>
          <w:spacing w:val="0"/>
          <w:position w:val="0"/>
          <w:sz w:val="21"/>
          <w:highlight w:val="none"/>
          <w:shd w:val="clear" w:fill="auto"/>
          <w:lang w:val="en-US" w:eastAsia="zh-CN"/>
          <w14:textFill>
            <w14:solidFill>
              <w14:schemeClr w14:val="tx1"/>
            </w14:solidFill>
          </w14:textFill>
        </w:rPr>
        <w:t>4</w:t>
      </w:r>
      <w:r>
        <w:rPr>
          <w:rFonts w:ascii="宋体" w:hAnsi="宋体" w:eastAsia="宋体" w:cs="宋体"/>
          <w:b/>
          <w:color w:val="000000" w:themeColor="text1"/>
          <w:spacing w:val="0"/>
          <w:position w:val="0"/>
          <w:sz w:val="21"/>
          <w:highlight w:val="none"/>
          <w:shd w:val="clear" w:fill="auto"/>
          <w14:textFill>
            <w14:solidFill>
              <w14:schemeClr w14:val="tx1"/>
            </w14:solidFill>
          </w14:textFill>
        </w:rPr>
        <w:t>、综合得分＝1+2+3</w:t>
      </w:r>
    </w:p>
    <w:p w14:paraId="4C84D3CC">
      <w:pPr>
        <w:pStyle w:val="21"/>
        <w:tabs>
          <w:tab w:val="left" w:pos="4214"/>
        </w:tabs>
        <w:spacing w:line="440" w:lineRule="exact"/>
        <w:ind w:firstLine="420"/>
        <w:rPr>
          <w:rFonts w:hint="eastAsia" w:hAnsi="宋体" w:cs="宋体"/>
          <w:b/>
          <w:color w:val="000000" w:themeColor="text1"/>
          <w:highlight w:val="none"/>
          <w14:textFill>
            <w14:solidFill>
              <w14:schemeClr w14:val="tx1"/>
            </w14:solidFill>
          </w14:textFill>
        </w:rPr>
      </w:pPr>
      <w:r>
        <w:rPr>
          <w:rFonts w:hint="eastAsia" w:hAnsi="宋体" w:cs="宋体"/>
          <w:b/>
          <w:color w:val="000000" w:themeColor="text1"/>
          <w:highlight w:val="none"/>
          <w14:textFill>
            <w14:solidFill>
              <w14:schemeClr w14:val="tx1"/>
            </w14:solidFill>
          </w14:textFill>
        </w:rPr>
        <w:t>三、推荐及确定成交候选供应商原则</w:t>
      </w:r>
    </w:p>
    <w:p w14:paraId="2181EC08">
      <w:pPr>
        <w:pStyle w:val="21"/>
        <w:keepNext w:val="0"/>
        <w:keepLines w:val="0"/>
        <w:pageBreakBefore w:val="0"/>
        <w:widowControl w:val="0"/>
        <w:tabs>
          <w:tab w:val="left" w:pos="4214"/>
        </w:tabs>
        <w:bidi w:val="0"/>
        <w:spacing w:line="288" w:lineRule="auto"/>
        <w:ind w:firstLine="42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磋商小组应当根据综合得分情况，按照综合得分由高到低顺序推荐成交候选人，并编写评审报告。磋商小组根据综合得分由高到低排列次序，若得分相同时，以评审报价由低到高顺序排列；若得分相同且评审报价相同的，以最后报价由低到高顺序排列；若仍相同的，由磋商小组按照抽签的方式决定排列次序。</w:t>
      </w:r>
    </w:p>
    <w:p w14:paraId="217132AD">
      <w:pPr>
        <w:pStyle w:val="21"/>
        <w:keepNext w:val="0"/>
        <w:keepLines w:val="0"/>
        <w:pageBreakBefore w:val="0"/>
        <w:widowControl w:val="0"/>
        <w:tabs>
          <w:tab w:val="left" w:pos="4214"/>
        </w:tabs>
        <w:bidi w:val="0"/>
        <w:spacing w:line="288" w:lineRule="auto"/>
        <w:ind w:firstLine="42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（2）磋商小组可推荐前三名为成交候选人，采购人应当确定磋商小组推荐排名第一的成交候选人为成交供应商。</w:t>
      </w:r>
    </w:p>
    <w:p w14:paraId="59174B85">
      <w:pPr>
        <w:pStyle w:val="21"/>
        <w:keepNext w:val="0"/>
        <w:keepLines w:val="0"/>
        <w:pageBreakBefore w:val="0"/>
        <w:widowControl w:val="0"/>
        <w:tabs>
          <w:tab w:val="left" w:pos="4214"/>
        </w:tabs>
        <w:bidi w:val="0"/>
        <w:spacing w:line="288" w:lineRule="auto"/>
        <w:ind w:firstLine="420"/>
        <w:rPr>
          <w:color w:val="000000" w:themeColor="text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3）排名第一的成交候选人放弃成交、因不可抗力提出不能履行合同或未按规定提交履约保证金的，采购人可以按照评审报告推荐的成交候选人名单排序，依法确定下一候选人为成交供应商，也可以重新开展采购活动。</w:t>
      </w:r>
    </w:p>
    <w:p w14:paraId="5CACD093">
      <w:pPr>
        <w:spacing w:line="360" w:lineRule="auto"/>
        <w:ind w:firstLine="424"/>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lang w:eastAsia="zh-CN"/>
          <w14:textFill>
            <w14:solidFill>
              <w14:schemeClr w14:val="tx1"/>
            </w14:solidFill>
          </w14:textFill>
        </w:rPr>
        <w:t>三</w:t>
      </w:r>
      <w:r>
        <w:rPr>
          <w:rFonts w:hint="eastAsia" w:ascii="宋体" w:hAnsi="宋体" w:cs="宋体"/>
          <w:b/>
          <w:color w:val="000000" w:themeColor="text1"/>
          <w:szCs w:val="21"/>
          <w:highlight w:val="none"/>
          <w14:textFill>
            <w14:solidFill>
              <w14:schemeClr w14:val="tx1"/>
            </w14:solidFill>
          </w14:textFill>
        </w:rPr>
        <w:t>、特别说明</w:t>
      </w:r>
    </w:p>
    <w:p w14:paraId="13EFE925">
      <w:pPr>
        <w:spacing w:line="360" w:lineRule="auto"/>
        <w:ind w:firstLine="420"/>
        <w:rPr>
          <w:rFonts w:hint="eastAsia"/>
          <w:b/>
          <w:bCs/>
          <w:color w:val="000000" w:themeColor="text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14:textFill>
            <w14:solidFill>
              <w14:schemeClr w14:val="tx1"/>
            </w14:solidFill>
          </w14:textFill>
        </w:rPr>
        <w:t>评审时，磋商小组根据《关于推动解决政府采购异常低价问题的通知》</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bCs/>
          <w:color w:val="000000" w:themeColor="text1"/>
          <w:sz w:val="21"/>
          <w:szCs w:val="21"/>
          <w:highlight w:val="none"/>
          <w:lang w:val="en-US"/>
          <w14:textFill>
            <w14:solidFill>
              <w14:schemeClr w14:val="tx1"/>
            </w14:solidFill>
          </w14:textFill>
        </w:rPr>
        <w:t>财库〔2026〕2号</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）相关规定</w:t>
      </w:r>
      <w:r>
        <w:rPr>
          <w:rFonts w:hint="eastAsia" w:ascii="宋体" w:hAnsi="宋体" w:eastAsia="宋体" w:cs="宋体"/>
          <w:b/>
          <w:bCs/>
          <w:color w:val="000000" w:themeColor="text1"/>
          <w:sz w:val="21"/>
          <w:szCs w:val="21"/>
          <w:highlight w:val="none"/>
          <w:lang w:val="en-US"/>
          <w14:textFill>
            <w14:solidFill>
              <w14:schemeClr w14:val="tx1"/>
            </w14:solidFill>
          </w14:textFill>
        </w:rPr>
        <w:t>启动异常低价投标（响应）审查程序</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w:t>
      </w:r>
      <w:r>
        <w:rPr>
          <w:rFonts w:hint="eastAsia"/>
          <w:b/>
          <w:bCs/>
          <w:color w:val="000000" w:themeColor="text1"/>
          <w:szCs w:val="21"/>
          <w:highlight w:val="none"/>
          <w14:textFill>
            <w14:solidFill>
              <w14:schemeClr w14:val="tx1"/>
            </w14:solidFill>
          </w14:textFill>
        </w:rPr>
        <w:t>启动异常低价投标（响应）审查后，</w:t>
      </w:r>
      <w:r>
        <w:rPr>
          <w:rStyle w:val="206"/>
          <w:rFonts w:ascii="宋体" w:hAnsi="宋体"/>
          <w:b/>
          <w:bCs/>
          <w:color w:val="000000" w:themeColor="text1"/>
          <w:szCs w:val="21"/>
          <w:highlight w:val="none"/>
          <w14:textFill>
            <w14:solidFill>
              <w14:schemeClr w14:val="tx1"/>
            </w14:solidFill>
          </w14:textFill>
        </w:rPr>
        <w:t>应当要求</w:t>
      </w:r>
      <w:r>
        <w:rPr>
          <w:rStyle w:val="206"/>
          <w:rFonts w:hint="eastAsia" w:ascii="宋体" w:hAnsi="宋体"/>
          <w:b/>
          <w:bCs/>
          <w:color w:val="000000" w:themeColor="text1"/>
          <w:szCs w:val="21"/>
          <w:highlight w:val="none"/>
          <w14:textFill>
            <w14:solidFill>
              <w14:schemeClr w14:val="tx1"/>
            </w14:solidFill>
          </w14:textFill>
        </w:rPr>
        <w:t>供应商</w:t>
      </w:r>
      <w:r>
        <w:rPr>
          <w:rStyle w:val="206"/>
          <w:rFonts w:ascii="宋体" w:hAnsi="宋体"/>
          <w:b/>
          <w:bCs/>
          <w:color w:val="000000" w:themeColor="text1"/>
          <w:szCs w:val="21"/>
          <w:highlight w:val="none"/>
          <w14:textFill>
            <w14:solidFill>
              <w14:schemeClr w14:val="tx1"/>
            </w14:solidFill>
          </w14:textFill>
        </w:rPr>
        <w:t>在磋商小组</w:t>
      </w:r>
      <w:r>
        <w:rPr>
          <w:rStyle w:val="206"/>
          <w:rFonts w:hint="eastAsia" w:ascii="宋体" w:hAnsi="宋体"/>
          <w:b/>
          <w:bCs/>
          <w:color w:val="000000" w:themeColor="text1"/>
          <w:szCs w:val="21"/>
          <w:highlight w:val="none"/>
          <w:lang w:val="en-US"/>
          <w14:textFill>
            <w14:solidFill>
              <w14:schemeClr w14:val="tx1"/>
            </w14:solidFill>
          </w14:textFill>
        </w:rPr>
        <w:t>要求的时间内</w:t>
      </w:r>
      <w:r>
        <w:rPr>
          <w:rFonts w:hint="eastAsia"/>
          <w:b/>
          <w:bCs/>
          <w:color w:val="000000" w:themeColor="text1"/>
          <w:szCs w:val="21"/>
          <w:highlight w:val="none"/>
          <w14:textFill>
            <w14:solidFill>
              <w14:schemeClr w14:val="tx1"/>
            </w14:solidFill>
          </w14:textFill>
        </w:rPr>
        <w:t>对投标（响应）价格作出解释，</w:t>
      </w:r>
      <w:r>
        <w:rPr>
          <w:rFonts w:hint="eastAsia"/>
          <w:b/>
          <w:bCs/>
          <w:color w:val="000000" w:themeColor="text1"/>
          <w:szCs w:val="21"/>
          <w:highlight w:val="none"/>
          <w:shd w:val="clear" w:color="auto" w:fill="FFFFFF"/>
          <w14:textFill>
            <w14:solidFill>
              <w14:schemeClr w14:val="tx1"/>
            </w14:solidFill>
          </w14:textFill>
        </w:rPr>
        <w:t>提供项目具体成本测算等与报价合理性相关的书面说明及必要的证明材料（包括但不限于原材料成本、人工成本、制造费用等）。</w:t>
      </w:r>
      <w:r>
        <w:rPr>
          <w:rFonts w:hint="eastAsia"/>
          <w:b/>
          <w:bCs/>
          <w:color w:val="000000" w:themeColor="text1"/>
          <w:szCs w:val="21"/>
          <w:highlight w:val="none"/>
          <w14:textFill>
            <w14:solidFill>
              <w14:schemeClr w14:val="tx1"/>
            </w14:solidFill>
          </w14:textFill>
        </w:rPr>
        <w:t>投标供应商不能提供书面说明、证明材料，或者提供的书面说明、证明材料不能证明其报价合理性的，</w:t>
      </w:r>
      <w:r>
        <w:rPr>
          <w:rFonts w:hint="eastAsia" w:ascii="宋体" w:hAnsi="宋体" w:eastAsia="宋体" w:cs="宋体"/>
          <w:b/>
          <w:bCs/>
          <w:color w:val="000000" w:themeColor="text1"/>
          <w:sz w:val="21"/>
          <w:szCs w:val="21"/>
          <w:highlight w:val="none"/>
          <w:lang w:val="en-US"/>
          <w14:textFill>
            <w14:solidFill>
              <w14:schemeClr w14:val="tx1"/>
            </w14:solidFill>
          </w14:textFill>
        </w:rPr>
        <w:t>评标委员会</w:t>
      </w:r>
      <w:r>
        <w:rPr>
          <w:rFonts w:hint="eastAsia"/>
          <w:b/>
          <w:bCs/>
          <w:color w:val="000000" w:themeColor="text1"/>
          <w:szCs w:val="21"/>
          <w:highlight w:val="none"/>
          <w14:textFill>
            <w14:solidFill>
              <w14:schemeClr w14:val="tx1"/>
            </w14:solidFill>
          </w14:textFill>
        </w:rPr>
        <w:t>应当将其作为无效投标（响应）处理。 异常低价投标（响应）审查的启动原因、审查意见和审查结果应当在评审报告中记录</w:t>
      </w:r>
      <w:r>
        <w:rPr>
          <w:rFonts w:hint="eastAsia"/>
          <w:b/>
          <w:bCs/>
          <w:color w:val="000000" w:themeColor="text1"/>
          <w:szCs w:val="21"/>
          <w:highlight w:val="none"/>
          <w:lang w:eastAsia="zh-CN"/>
          <w14:textFill>
            <w14:solidFill>
              <w14:schemeClr w14:val="tx1"/>
            </w14:solidFill>
          </w14:textFill>
        </w:rPr>
        <w:t>。</w:t>
      </w:r>
    </w:p>
    <w:p w14:paraId="3491B88B">
      <w:pPr>
        <w:spacing w:line="360" w:lineRule="auto"/>
        <w:ind w:firstLine="420"/>
        <w:rPr>
          <w:rFonts w:hint="default" w:eastAsia="宋体"/>
          <w:b/>
          <w:bCs/>
          <w:color w:val="000000" w:themeColor="text1"/>
          <w:sz w:val="21"/>
          <w:szCs w:val="21"/>
          <w:highlight w:val="none"/>
          <w:lang w:val="en-US" w:eastAsia="zh-CN"/>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为避免因未能及时提供说明而导致被磋商小组作为无效投标情形，</w:t>
      </w:r>
      <w:r>
        <w:rPr>
          <w:rFonts w:hint="eastAsia"/>
          <w:b/>
          <w:bCs/>
          <w:color w:val="000000" w:themeColor="text1"/>
          <w:szCs w:val="21"/>
          <w:highlight w:val="none"/>
          <w:shd w:val="clear" w:color="auto" w:fill="FFFFFF"/>
          <w14:textFill>
            <w14:solidFill>
              <w14:schemeClr w14:val="tx1"/>
            </w14:solidFill>
          </w14:textFill>
        </w:rPr>
        <w:t>供应商可提前准备或随投标（响应）文件一并提交相关书面说明及必要的证明材料。</w:t>
      </w:r>
    </w:p>
    <w:p w14:paraId="6680D123">
      <w:pPr>
        <w:bidi w:val="0"/>
        <w:rPr>
          <w:rFonts w:hint="eastAsia"/>
          <w:color w:val="000000" w:themeColor="text1"/>
          <w:highlight w:val="none"/>
          <w14:textFill>
            <w14:solidFill>
              <w14:schemeClr w14:val="tx1"/>
            </w14:solidFill>
          </w14:textFill>
        </w:rPr>
      </w:pPr>
    </w:p>
    <w:p w14:paraId="314AB78D">
      <w:pPr>
        <w:rPr>
          <w:rFonts w:hint="eastAsia"/>
          <w:color w:val="000000" w:themeColor="text1"/>
          <w:highlight w:val="none"/>
          <w14:textFill>
            <w14:solidFill>
              <w14:schemeClr w14:val="tx1"/>
            </w14:solidFill>
          </w14:textFill>
        </w:rPr>
      </w:pPr>
    </w:p>
    <w:p w14:paraId="55C1C098">
      <w:pPr>
        <w:rPr>
          <w:rFonts w:hint="eastAsia"/>
          <w:color w:val="000000" w:themeColor="text1"/>
          <w:highlight w:val="none"/>
          <w14:textFill>
            <w14:solidFill>
              <w14:schemeClr w14:val="tx1"/>
            </w14:solidFill>
          </w14:textFill>
        </w:rPr>
      </w:pPr>
    </w:p>
    <w:p w14:paraId="5475EF73">
      <w:pPr>
        <w:rPr>
          <w:rFonts w:hint="eastAsia"/>
          <w:color w:val="000000" w:themeColor="text1"/>
          <w:highlight w:val="none"/>
          <w14:textFill>
            <w14:solidFill>
              <w14:schemeClr w14:val="tx1"/>
            </w14:solidFill>
          </w14:textFill>
        </w:rPr>
      </w:pPr>
    </w:p>
    <w:p w14:paraId="49AAEA26">
      <w:pPr>
        <w:rPr>
          <w:rFonts w:hint="eastAsia"/>
          <w:color w:val="000000" w:themeColor="text1"/>
          <w:highlight w:val="none"/>
          <w14:textFill>
            <w14:solidFill>
              <w14:schemeClr w14:val="tx1"/>
            </w14:solidFill>
          </w14:textFill>
        </w:rPr>
      </w:pPr>
    </w:p>
    <w:p w14:paraId="6CFF7D22">
      <w:pPr>
        <w:rPr>
          <w:rFonts w:hint="eastAsia"/>
          <w:color w:val="000000" w:themeColor="text1"/>
          <w:highlight w:val="none"/>
          <w14:textFill>
            <w14:solidFill>
              <w14:schemeClr w14:val="tx1"/>
            </w14:solidFill>
          </w14:textFill>
        </w:rPr>
      </w:pPr>
    </w:p>
    <w:p w14:paraId="2D0D3B3B">
      <w:pPr>
        <w:rPr>
          <w:rFonts w:hint="eastAsia"/>
          <w:color w:val="000000" w:themeColor="text1"/>
          <w:highlight w:val="none"/>
          <w14:textFill>
            <w14:solidFill>
              <w14:schemeClr w14:val="tx1"/>
            </w14:solidFill>
          </w14:textFill>
        </w:rPr>
      </w:pPr>
    </w:p>
    <w:p w14:paraId="605F507E">
      <w:pPr>
        <w:rPr>
          <w:rFonts w:hint="eastAsia"/>
          <w:color w:val="000000" w:themeColor="text1"/>
          <w:highlight w:val="none"/>
          <w14:textFill>
            <w14:solidFill>
              <w14:schemeClr w14:val="tx1"/>
            </w14:solidFill>
          </w14:textFill>
        </w:rPr>
      </w:pPr>
    </w:p>
    <w:p w14:paraId="5E30625A">
      <w:pPr>
        <w:rPr>
          <w:rFonts w:hint="eastAsia"/>
          <w:color w:val="000000" w:themeColor="text1"/>
          <w:highlight w:val="none"/>
          <w14:textFill>
            <w14:solidFill>
              <w14:schemeClr w14:val="tx1"/>
            </w14:solidFill>
          </w14:textFill>
        </w:rPr>
      </w:pPr>
    </w:p>
    <w:p w14:paraId="049470D2">
      <w:pPr>
        <w:rPr>
          <w:rFonts w:hint="eastAsia"/>
          <w:color w:val="000000" w:themeColor="text1"/>
          <w:highlight w:val="none"/>
          <w14:textFill>
            <w14:solidFill>
              <w14:schemeClr w14:val="tx1"/>
            </w14:solidFill>
          </w14:textFill>
        </w:rPr>
      </w:pPr>
    </w:p>
    <w:p w14:paraId="0451CB1A">
      <w:pPr>
        <w:rPr>
          <w:rFonts w:hint="eastAsia"/>
          <w:color w:val="000000" w:themeColor="text1"/>
          <w:highlight w:val="none"/>
          <w14:textFill>
            <w14:solidFill>
              <w14:schemeClr w14:val="tx1"/>
            </w14:solidFill>
          </w14:textFill>
        </w:rPr>
      </w:pPr>
    </w:p>
    <w:p w14:paraId="0B1B6BB6">
      <w:pPr>
        <w:rPr>
          <w:rFonts w:hint="eastAsia"/>
          <w:color w:val="000000" w:themeColor="text1"/>
          <w:highlight w:val="none"/>
          <w14:textFill>
            <w14:solidFill>
              <w14:schemeClr w14:val="tx1"/>
            </w14:solidFill>
          </w14:textFill>
        </w:rPr>
      </w:pPr>
    </w:p>
    <w:p w14:paraId="3191C9FA">
      <w:pPr>
        <w:rPr>
          <w:rFonts w:hint="eastAsia"/>
          <w:color w:val="000000" w:themeColor="text1"/>
          <w:highlight w:val="none"/>
          <w14:textFill>
            <w14:solidFill>
              <w14:schemeClr w14:val="tx1"/>
            </w14:solidFill>
          </w14:textFill>
        </w:rPr>
      </w:pPr>
    </w:p>
    <w:p w14:paraId="0C00C107">
      <w:pPr>
        <w:rPr>
          <w:rFonts w:hint="eastAsia"/>
          <w:color w:val="000000" w:themeColor="text1"/>
          <w:highlight w:val="none"/>
          <w14:textFill>
            <w14:solidFill>
              <w14:schemeClr w14:val="tx1"/>
            </w14:solidFill>
          </w14:textFill>
        </w:rPr>
      </w:pPr>
    </w:p>
    <w:p w14:paraId="5C51EE32">
      <w:pPr>
        <w:rPr>
          <w:rFonts w:hint="eastAsia"/>
          <w:color w:val="000000" w:themeColor="text1"/>
          <w:highlight w:val="none"/>
          <w14:textFill>
            <w14:solidFill>
              <w14:schemeClr w14:val="tx1"/>
            </w14:solidFill>
          </w14:textFill>
        </w:rPr>
      </w:pPr>
    </w:p>
    <w:p w14:paraId="5E7CE47D">
      <w:pPr>
        <w:rPr>
          <w:rFonts w:hint="eastAsia"/>
          <w:color w:val="000000" w:themeColor="text1"/>
          <w:highlight w:val="none"/>
          <w14:textFill>
            <w14:solidFill>
              <w14:schemeClr w14:val="tx1"/>
            </w14:solidFill>
          </w14:textFill>
        </w:rPr>
      </w:pPr>
    </w:p>
    <w:p w14:paraId="549E5EC5">
      <w:pPr>
        <w:rPr>
          <w:rFonts w:hint="eastAsia"/>
          <w:color w:val="000000" w:themeColor="text1"/>
          <w:highlight w:val="none"/>
          <w14:textFill>
            <w14:solidFill>
              <w14:schemeClr w14:val="tx1"/>
            </w14:solidFill>
          </w14:textFill>
        </w:rPr>
      </w:pPr>
    </w:p>
    <w:p w14:paraId="4E4B06E7">
      <w:pPr>
        <w:rPr>
          <w:rFonts w:hint="eastAsia"/>
          <w:color w:val="000000" w:themeColor="text1"/>
          <w:highlight w:val="none"/>
          <w14:textFill>
            <w14:solidFill>
              <w14:schemeClr w14:val="tx1"/>
            </w14:solidFill>
          </w14:textFill>
        </w:rPr>
      </w:pPr>
    </w:p>
    <w:p w14:paraId="4D4F924E">
      <w:pPr>
        <w:rPr>
          <w:rFonts w:hint="eastAsia"/>
          <w:color w:val="000000" w:themeColor="text1"/>
          <w:highlight w:val="none"/>
          <w14:textFill>
            <w14:solidFill>
              <w14:schemeClr w14:val="tx1"/>
            </w14:solidFill>
          </w14:textFill>
        </w:rPr>
      </w:pPr>
    </w:p>
    <w:p w14:paraId="75563052">
      <w:pPr>
        <w:rPr>
          <w:rFonts w:hint="eastAsia"/>
          <w:color w:val="000000" w:themeColor="text1"/>
          <w:highlight w:val="none"/>
          <w14:textFill>
            <w14:solidFill>
              <w14:schemeClr w14:val="tx1"/>
            </w14:solidFill>
          </w14:textFill>
        </w:rPr>
      </w:pPr>
    </w:p>
    <w:p w14:paraId="5C0D7317">
      <w:pPr>
        <w:rPr>
          <w:rFonts w:hint="eastAsia"/>
          <w:color w:val="000000" w:themeColor="text1"/>
          <w:highlight w:val="none"/>
          <w14:textFill>
            <w14:solidFill>
              <w14:schemeClr w14:val="tx1"/>
            </w14:solidFill>
          </w14:textFill>
        </w:rPr>
      </w:pPr>
    </w:p>
    <w:p w14:paraId="4B71E99B">
      <w:pPr>
        <w:rPr>
          <w:rFonts w:hint="eastAsia"/>
          <w:color w:val="000000" w:themeColor="text1"/>
          <w:highlight w:val="none"/>
          <w14:textFill>
            <w14:solidFill>
              <w14:schemeClr w14:val="tx1"/>
            </w14:solidFill>
          </w14:textFill>
        </w:rPr>
      </w:pPr>
    </w:p>
    <w:p w14:paraId="6D91D04F">
      <w:pPr>
        <w:rPr>
          <w:rFonts w:hint="eastAsia"/>
          <w:color w:val="000000" w:themeColor="text1"/>
          <w:highlight w:val="none"/>
          <w14:textFill>
            <w14:solidFill>
              <w14:schemeClr w14:val="tx1"/>
            </w14:solidFill>
          </w14:textFill>
        </w:rPr>
      </w:pPr>
    </w:p>
    <w:p w14:paraId="290E47D9">
      <w:pPr>
        <w:rPr>
          <w:rFonts w:hint="eastAsia"/>
          <w:color w:val="000000" w:themeColor="text1"/>
          <w:highlight w:val="none"/>
          <w14:textFill>
            <w14:solidFill>
              <w14:schemeClr w14:val="tx1"/>
            </w14:solidFill>
          </w14:textFill>
        </w:rPr>
      </w:pPr>
    </w:p>
    <w:p w14:paraId="7836F003">
      <w:pPr>
        <w:rPr>
          <w:rFonts w:hint="eastAsia"/>
          <w:color w:val="000000" w:themeColor="text1"/>
          <w:highlight w:val="none"/>
          <w14:textFill>
            <w14:solidFill>
              <w14:schemeClr w14:val="tx1"/>
            </w14:solidFill>
          </w14:textFill>
        </w:rPr>
      </w:pPr>
    </w:p>
    <w:p w14:paraId="79EF26D9">
      <w:pPr>
        <w:rPr>
          <w:rFonts w:hint="eastAsia"/>
          <w:color w:val="000000" w:themeColor="text1"/>
          <w:highlight w:val="none"/>
          <w14:textFill>
            <w14:solidFill>
              <w14:schemeClr w14:val="tx1"/>
            </w14:solidFill>
          </w14:textFill>
        </w:rPr>
      </w:pPr>
    </w:p>
    <w:p w14:paraId="555072CF">
      <w:pPr>
        <w:rPr>
          <w:rFonts w:hint="eastAsia"/>
          <w:color w:val="000000" w:themeColor="text1"/>
          <w:highlight w:val="none"/>
          <w14:textFill>
            <w14:solidFill>
              <w14:schemeClr w14:val="tx1"/>
            </w14:solidFill>
          </w14:textFill>
        </w:rPr>
      </w:pPr>
    </w:p>
    <w:p w14:paraId="3D0EA9E5">
      <w:pPr>
        <w:rPr>
          <w:rFonts w:hint="eastAsia"/>
          <w:color w:val="000000" w:themeColor="text1"/>
          <w:highlight w:val="none"/>
          <w14:textFill>
            <w14:solidFill>
              <w14:schemeClr w14:val="tx1"/>
            </w14:solidFill>
          </w14:textFill>
        </w:rPr>
      </w:pPr>
    </w:p>
    <w:p w14:paraId="16A21E3E">
      <w:pPr>
        <w:rPr>
          <w:rFonts w:hint="eastAsia"/>
          <w:color w:val="000000" w:themeColor="text1"/>
          <w:highlight w:val="none"/>
          <w14:textFill>
            <w14:solidFill>
              <w14:schemeClr w14:val="tx1"/>
            </w14:solidFill>
          </w14:textFill>
        </w:rPr>
      </w:pPr>
    </w:p>
    <w:p w14:paraId="0873F63A">
      <w:pPr>
        <w:rPr>
          <w:rFonts w:hint="eastAsia"/>
          <w:color w:val="000000" w:themeColor="text1"/>
          <w:highlight w:val="none"/>
          <w14:textFill>
            <w14:solidFill>
              <w14:schemeClr w14:val="tx1"/>
            </w14:solidFill>
          </w14:textFill>
        </w:rPr>
      </w:pPr>
    </w:p>
    <w:p w14:paraId="4BA720A9">
      <w:pPr>
        <w:rPr>
          <w:rFonts w:hint="eastAsia"/>
          <w:color w:val="000000" w:themeColor="text1"/>
          <w:highlight w:val="none"/>
          <w14:textFill>
            <w14:solidFill>
              <w14:schemeClr w14:val="tx1"/>
            </w14:solidFill>
          </w14:textFill>
        </w:rPr>
      </w:pPr>
    </w:p>
    <w:p w14:paraId="252BA23B">
      <w:pPr>
        <w:rPr>
          <w:rFonts w:hint="eastAsia"/>
          <w:color w:val="000000" w:themeColor="text1"/>
          <w:highlight w:val="none"/>
          <w14:textFill>
            <w14:solidFill>
              <w14:schemeClr w14:val="tx1"/>
            </w14:solidFill>
          </w14:textFill>
        </w:rPr>
      </w:pPr>
    </w:p>
    <w:p w14:paraId="629903D5">
      <w:pPr>
        <w:rPr>
          <w:rFonts w:hint="eastAsia"/>
          <w:color w:val="000000" w:themeColor="text1"/>
          <w:highlight w:val="none"/>
          <w14:textFill>
            <w14:solidFill>
              <w14:schemeClr w14:val="tx1"/>
            </w14:solidFill>
          </w14:textFill>
        </w:rPr>
      </w:pPr>
    </w:p>
    <w:p w14:paraId="657230EB">
      <w:pPr>
        <w:rPr>
          <w:rFonts w:hint="eastAsia"/>
          <w:color w:val="000000" w:themeColor="text1"/>
          <w:highlight w:val="none"/>
          <w14:textFill>
            <w14:solidFill>
              <w14:schemeClr w14:val="tx1"/>
            </w14:solidFill>
          </w14:textFill>
        </w:rPr>
      </w:pPr>
    </w:p>
    <w:p w14:paraId="54B1B420">
      <w:pPr>
        <w:rPr>
          <w:rFonts w:hint="eastAsia"/>
          <w:color w:val="000000" w:themeColor="text1"/>
          <w:highlight w:val="none"/>
          <w14:textFill>
            <w14:solidFill>
              <w14:schemeClr w14:val="tx1"/>
            </w14:solidFill>
          </w14:textFill>
        </w:rPr>
      </w:pPr>
    </w:p>
    <w:p w14:paraId="7A8B8A71">
      <w:pPr>
        <w:rPr>
          <w:rFonts w:hint="eastAsia"/>
          <w:color w:val="000000" w:themeColor="text1"/>
          <w:highlight w:val="none"/>
          <w14:textFill>
            <w14:solidFill>
              <w14:schemeClr w14:val="tx1"/>
            </w14:solidFill>
          </w14:textFill>
        </w:rPr>
      </w:pPr>
    </w:p>
    <w:p w14:paraId="6A5519FB">
      <w:pPr>
        <w:rPr>
          <w:rFonts w:hint="eastAsia"/>
          <w:color w:val="000000" w:themeColor="text1"/>
          <w:highlight w:val="none"/>
          <w14:textFill>
            <w14:solidFill>
              <w14:schemeClr w14:val="tx1"/>
            </w14:solidFill>
          </w14:textFill>
        </w:rPr>
      </w:pPr>
    </w:p>
    <w:p w14:paraId="081DB47D">
      <w:pPr>
        <w:rPr>
          <w:rFonts w:hint="eastAsia" w:eastAsia="宋体"/>
          <w:color w:val="000000" w:themeColor="text1"/>
          <w:highlight w:val="none"/>
          <w:lang w:val="en-US" w:eastAsia="zh-CN"/>
          <w14:textFill>
            <w14:solidFill>
              <w14:schemeClr w14:val="tx1"/>
            </w14:solidFill>
          </w14:textFill>
        </w:rPr>
      </w:pPr>
    </w:p>
    <w:p w14:paraId="1CB153E1">
      <w:pPr>
        <w:rPr>
          <w:rFonts w:hint="eastAsia"/>
          <w:color w:val="000000" w:themeColor="text1"/>
          <w:highlight w:val="none"/>
          <w14:textFill>
            <w14:solidFill>
              <w14:schemeClr w14:val="tx1"/>
            </w14:solidFill>
          </w14:textFill>
        </w:rPr>
      </w:pPr>
    </w:p>
    <w:p w14:paraId="0C57B199">
      <w:pPr>
        <w:keepNext w:val="0"/>
        <w:keepLines w:val="0"/>
        <w:pageBreakBefore w:val="0"/>
        <w:bidi w:val="0"/>
        <w:spacing w:line="280" w:lineRule="exact"/>
        <w:ind w:right="0"/>
        <w:outlineLvl w:val="9"/>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附表</w:t>
      </w:r>
    </w:p>
    <w:p w14:paraId="53EABA71">
      <w:pPr>
        <w:keepNext w:val="0"/>
        <w:keepLines w:val="0"/>
        <w:pageBreakBefore w:val="0"/>
        <w:widowControl/>
        <w:bidi w:val="0"/>
        <w:spacing w:before="156" w:after="156" w:line="280" w:lineRule="exact"/>
        <w:ind w:right="0"/>
        <w:jc w:val="center"/>
        <w:outlineLvl w:val="9"/>
        <w:rPr>
          <w:rFonts w:hint="eastAsia" w:ascii="宋体" w:hAnsi="宋体" w:eastAsia="宋体" w:cs="宋体"/>
          <w:b/>
          <w:bCs/>
          <w:color w:val="000000" w:themeColor="text1"/>
          <w:sz w:val="30"/>
          <w:szCs w:val="30"/>
          <w:highlight w:val="none"/>
          <w14:textFill>
            <w14:solidFill>
              <w14:schemeClr w14:val="tx1"/>
            </w14:solidFill>
          </w14:textFill>
        </w:rPr>
      </w:pPr>
      <w:bookmarkStart w:id="334" w:name="_Toc28361_WPSOffice_Level2"/>
      <w:r>
        <w:rPr>
          <w:rFonts w:hint="eastAsia" w:ascii="宋体" w:hAnsi="宋体" w:eastAsia="宋体" w:cs="宋体"/>
          <w:b/>
          <w:bCs/>
          <w:color w:val="000000" w:themeColor="text1"/>
          <w:sz w:val="30"/>
          <w:szCs w:val="30"/>
          <w:highlight w:val="none"/>
          <w14:textFill>
            <w14:solidFill>
              <w14:schemeClr w14:val="tx1"/>
            </w14:solidFill>
          </w14:textFill>
        </w:rPr>
        <w:t>统计上大中小微型企业划分标准</w:t>
      </w:r>
      <w:bookmarkEnd w:id="334"/>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5A2F6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FFFFFF"/>
            <w:noWrap w:val="0"/>
            <w:vAlign w:val="center"/>
          </w:tcPr>
          <w:p w14:paraId="19B31776">
            <w:pPr>
              <w:keepNext w:val="0"/>
              <w:keepLines w:val="0"/>
              <w:pageBreakBefore w:val="0"/>
              <w:widowControl/>
              <w:bidi w:val="0"/>
              <w:spacing w:line="280" w:lineRule="exact"/>
              <w:ind w:right="0"/>
              <w:jc w:val="center"/>
              <w:outlineLvl w:val="9"/>
              <w:rPr>
                <w:rFonts w:hint="eastAsia" w:ascii="宋体" w:hAnsi="宋体" w:eastAsia="宋体" w:cs="宋体"/>
                <w:b/>
                <w:bCs/>
                <w:color w:val="000000" w:themeColor="text1"/>
                <w:sz w:val="18"/>
                <w:szCs w:val="21"/>
                <w:highlight w:val="none"/>
                <w14:textFill>
                  <w14:solidFill>
                    <w14:schemeClr w14:val="tx1"/>
                  </w14:solidFill>
                </w14:textFill>
              </w:rPr>
            </w:pPr>
            <w:r>
              <w:rPr>
                <w:rFonts w:hint="eastAsia" w:ascii="宋体" w:hAnsi="宋体" w:eastAsia="宋体" w:cs="宋体"/>
                <w:b/>
                <w:bCs/>
                <w:color w:val="000000" w:themeColor="text1"/>
                <w:sz w:val="18"/>
                <w:szCs w:val="21"/>
                <w:highlight w:val="none"/>
                <w14:textFill>
                  <w14:solidFill>
                    <w14:schemeClr w14:val="tx1"/>
                  </w14:solidFill>
                </w14:textFill>
              </w:rPr>
              <w:t>行业名称</w:t>
            </w:r>
          </w:p>
        </w:tc>
        <w:tc>
          <w:tcPr>
            <w:tcW w:w="1369" w:type="dxa"/>
            <w:shd w:val="clear" w:color="auto" w:fill="FFFFFF"/>
            <w:noWrap w:val="0"/>
            <w:vAlign w:val="center"/>
          </w:tcPr>
          <w:p w14:paraId="019250A5">
            <w:pPr>
              <w:keepNext w:val="0"/>
              <w:keepLines w:val="0"/>
              <w:pageBreakBefore w:val="0"/>
              <w:widowControl/>
              <w:bidi w:val="0"/>
              <w:spacing w:line="280" w:lineRule="exact"/>
              <w:ind w:right="0"/>
              <w:jc w:val="center"/>
              <w:outlineLvl w:val="9"/>
              <w:rPr>
                <w:rFonts w:hint="eastAsia"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sz w:val="18"/>
                <w:szCs w:val="18"/>
                <w:highlight w:val="none"/>
                <w14:textFill>
                  <w14:solidFill>
                    <w14:schemeClr w14:val="tx1"/>
                  </w14:solidFill>
                </w14:textFill>
              </w:rPr>
              <w:t>指标名称</w:t>
            </w:r>
          </w:p>
        </w:tc>
        <w:tc>
          <w:tcPr>
            <w:tcW w:w="709" w:type="dxa"/>
            <w:shd w:val="clear" w:color="auto" w:fill="FFFFFF"/>
            <w:noWrap w:val="0"/>
            <w:vAlign w:val="center"/>
          </w:tcPr>
          <w:p w14:paraId="6899DA9D">
            <w:pPr>
              <w:keepNext w:val="0"/>
              <w:keepLines w:val="0"/>
              <w:pageBreakBefore w:val="0"/>
              <w:widowControl/>
              <w:bidi w:val="0"/>
              <w:spacing w:line="280" w:lineRule="exact"/>
              <w:ind w:right="0"/>
              <w:jc w:val="center"/>
              <w:outlineLvl w:val="9"/>
              <w:rPr>
                <w:rFonts w:hint="eastAsia" w:ascii="宋体" w:hAnsi="宋体" w:eastAsia="宋体" w:cs="宋体"/>
                <w:b/>
                <w:bCs/>
                <w:color w:val="000000" w:themeColor="text1"/>
                <w:sz w:val="18"/>
                <w:szCs w:val="18"/>
                <w:highlight w:val="none"/>
                <w:lang w:eastAsia="zh-CN"/>
                <w14:textFill>
                  <w14:solidFill>
                    <w14:schemeClr w14:val="tx1"/>
                  </w14:solidFill>
                </w14:textFill>
              </w:rPr>
            </w:pPr>
            <w:r>
              <w:rPr>
                <w:rFonts w:hint="eastAsia" w:ascii="宋体" w:hAnsi="宋体" w:eastAsia="宋体" w:cs="宋体"/>
                <w:b/>
                <w:bCs/>
                <w:color w:val="000000" w:themeColor="text1"/>
                <w:sz w:val="18"/>
                <w:szCs w:val="18"/>
                <w:highlight w:val="none"/>
                <w14:textFill>
                  <w14:solidFill>
                    <w14:schemeClr w14:val="tx1"/>
                  </w14:solidFill>
                </w14:textFill>
              </w:rPr>
              <w:t>计量</w:t>
            </w:r>
          </w:p>
          <w:p w14:paraId="6F74178C">
            <w:pPr>
              <w:keepNext w:val="0"/>
              <w:keepLines w:val="0"/>
              <w:pageBreakBefore w:val="0"/>
              <w:widowControl/>
              <w:bidi w:val="0"/>
              <w:spacing w:line="280" w:lineRule="exact"/>
              <w:ind w:right="0"/>
              <w:jc w:val="center"/>
              <w:outlineLvl w:val="9"/>
              <w:rPr>
                <w:rFonts w:hint="eastAsia"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sz w:val="18"/>
                <w:szCs w:val="18"/>
                <w:highlight w:val="none"/>
                <w14:textFill>
                  <w14:solidFill>
                    <w14:schemeClr w14:val="tx1"/>
                  </w14:solidFill>
                </w14:textFill>
              </w:rPr>
              <w:t>单位</w:t>
            </w:r>
          </w:p>
        </w:tc>
        <w:tc>
          <w:tcPr>
            <w:tcW w:w="1125" w:type="dxa"/>
            <w:shd w:val="clear" w:color="auto" w:fill="FFFFFF"/>
            <w:noWrap w:val="0"/>
            <w:vAlign w:val="center"/>
          </w:tcPr>
          <w:p w14:paraId="782C8A34">
            <w:pPr>
              <w:keepNext w:val="0"/>
              <w:keepLines w:val="0"/>
              <w:pageBreakBefore w:val="0"/>
              <w:widowControl/>
              <w:bidi w:val="0"/>
              <w:spacing w:line="280" w:lineRule="exact"/>
              <w:ind w:right="0"/>
              <w:jc w:val="center"/>
              <w:outlineLvl w:val="9"/>
              <w:rPr>
                <w:rFonts w:hint="eastAsia"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sz w:val="18"/>
                <w:szCs w:val="18"/>
                <w:highlight w:val="none"/>
                <w14:textFill>
                  <w14:solidFill>
                    <w14:schemeClr w14:val="tx1"/>
                  </w14:solidFill>
                </w14:textFill>
              </w:rPr>
              <w:t>大型</w:t>
            </w:r>
          </w:p>
        </w:tc>
        <w:tc>
          <w:tcPr>
            <w:tcW w:w="1701" w:type="dxa"/>
            <w:shd w:val="clear" w:color="auto" w:fill="FFFFFF"/>
            <w:noWrap w:val="0"/>
            <w:vAlign w:val="center"/>
          </w:tcPr>
          <w:p w14:paraId="415BF07E">
            <w:pPr>
              <w:keepNext w:val="0"/>
              <w:keepLines w:val="0"/>
              <w:pageBreakBefore w:val="0"/>
              <w:widowControl/>
              <w:bidi w:val="0"/>
              <w:spacing w:line="280" w:lineRule="exact"/>
              <w:ind w:right="0"/>
              <w:jc w:val="center"/>
              <w:outlineLvl w:val="9"/>
              <w:rPr>
                <w:rFonts w:hint="eastAsia"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sz w:val="18"/>
                <w:szCs w:val="18"/>
                <w:highlight w:val="none"/>
                <w14:textFill>
                  <w14:solidFill>
                    <w14:schemeClr w14:val="tx1"/>
                  </w14:solidFill>
                </w14:textFill>
              </w:rPr>
              <w:t>中型</w:t>
            </w:r>
          </w:p>
        </w:tc>
        <w:tc>
          <w:tcPr>
            <w:tcW w:w="1426" w:type="dxa"/>
            <w:shd w:val="clear" w:color="auto" w:fill="FFFFFF"/>
            <w:noWrap w:val="0"/>
            <w:vAlign w:val="center"/>
          </w:tcPr>
          <w:p w14:paraId="4731C284">
            <w:pPr>
              <w:keepNext w:val="0"/>
              <w:keepLines w:val="0"/>
              <w:pageBreakBefore w:val="0"/>
              <w:widowControl/>
              <w:bidi w:val="0"/>
              <w:spacing w:line="280" w:lineRule="exact"/>
              <w:ind w:right="0"/>
              <w:jc w:val="center"/>
              <w:outlineLvl w:val="9"/>
              <w:rPr>
                <w:rFonts w:hint="eastAsia"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sz w:val="18"/>
                <w:szCs w:val="18"/>
                <w:highlight w:val="none"/>
                <w14:textFill>
                  <w14:solidFill>
                    <w14:schemeClr w14:val="tx1"/>
                  </w14:solidFill>
                </w14:textFill>
              </w:rPr>
              <w:t>小型</w:t>
            </w:r>
          </w:p>
        </w:tc>
        <w:tc>
          <w:tcPr>
            <w:tcW w:w="992" w:type="dxa"/>
            <w:shd w:val="clear" w:color="auto" w:fill="FFFFFF"/>
            <w:noWrap w:val="0"/>
            <w:vAlign w:val="center"/>
          </w:tcPr>
          <w:p w14:paraId="7AAB004F">
            <w:pPr>
              <w:keepNext w:val="0"/>
              <w:keepLines w:val="0"/>
              <w:pageBreakBefore w:val="0"/>
              <w:widowControl/>
              <w:bidi w:val="0"/>
              <w:spacing w:line="280" w:lineRule="exact"/>
              <w:ind w:right="0"/>
              <w:jc w:val="center"/>
              <w:outlineLvl w:val="9"/>
              <w:rPr>
                <w:rFonts w:hint="eastAsia"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sz w:val="18"/>
                <w:szCs w:val="18"/>
                <w:highlight w:val="none"/>
                <w14:textFill>
                  <w14:solidFill>
                    <w14:schemeClr w14:val="tx1"/>
                  </w14:solidFill>
                </w14:textFill>
              </w:rPr>
              <w:t>微型</w:t>
            </w:r>
          </w:p>
        </w:tc>
      </w:tr>
      <w:tr w14:paraId="75A3C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7BAA0A4C">
            <w:pPr>
              <w:keepNext w:val="0"/>
              <w:keepLines w:val="0"/>
              <w:pageBreakBefore w:val="0"/>
              <w:widowControl/>
              <w:bidi w:val="0"/>
              <w:spacing w:line="280" w:lineRule="exact"/>
              <w:ind w:right="0"/>
              <w:jc w:val="left"/>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农、林、牧、渔业</w:t>
            </w:r>
          </w:p>
        </w:tc>
        <w:tc>
          <w:tcPr>
            <w:tcW w:w="1369" w:type="dxa"/>
            <w:noWrap w:val="0"/>
            <w:vAlign w:val="center"/>
          </w:tcPr>
          <w:p w14:paraId="14D25B90">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营业收入(Y)</w:t>
            </w:r>
          </w:p>
        </w:tc>
        <w:tc>
          <w:tcPr>
            <w:tcW w:w="709" w:type="dxa"/>
            <w:noWrap w:val="0"/>
            <w:vAlign w:val="center"/>
          </w:tcPr>
          <w:p w14:paraId="396E99EE">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万元</w:t>
            </w:r>
          </w:p>
        </w:tc>
        <w:tc>
          <w:tcPr>
            <w:tcW w:w="1125" w:type="dxa"/>
            <w:noWrap w:val="0"/>
            <w:vAlign w:val="center"/>
          </w:tcPr>
          <w:p w14:paraId="7603AD51">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Y≥20000</w:t>
            </w:r>
          </w:p>
        </w:tc>
        <w:tc>
          <w:tcPr>
            <w:tcW w:w="1701" w:type="dxa"/>
            <w:noWrap w:val="0"/>
            <w:vAlign w:val="center"/>
          </w:tcPr>
          <w:p w14:paraId="52FB5533">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500≤Y＜20000</w:t>
            </w:r>
          </w:p>
        </w:tc>
        <w:tc>
          <w:tcPr>
            <w:tcW w:w="1426" w:type="dxa"/>
            <w:noWrap w:val="0"/>
            <w:vAlign w:val="center"/>
          </w:tcPr>
          <w:p w14:paraId="23233B74">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50≤Y＜500</w:t>
            </w:r>
          </w:p>
        </w:tc>
        <w:tc>
          <w:tcPr>
            <w:tcW w:w="992" w:type="dxa"/>
            <w:noWrap w:val="0"/>
            <w:vAlign w:val="center"/>
          </w:tcPr>
          <w:p w14:paraId="7A3AA884">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Y＜50</w:t>
            </w:r>
          </w:p>
        </w:tc>
      </w:tr>
      <w:tr w14:paraId="26772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86FA989">
            <w:pPr>
              <w:keepNext w:val="0"/>
              <w:keepLines w:val="0"/>
              <w:pageBreakBefore w:val="0"/>
              <w:widowControl/>
              <w:bidi w:val="0"/>
              <w:spacing w:line="280" w:lineRule="exact"/>
              <w:ind w:right="0"/>
              <w:jc w:val="left"/>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工业※</w:t>
            </w:r>
          </w:p>
        </w:tc>
        <w:tc>
          <w:tcPr>
            <w:tcW w:w="1369" w:type="dxa"/>
            <w:noWrap w:val="0"/>
            <w:vAlign w:val="center"/>
          </w:tcPr>
          <w:p w14:paraId="765EBFAC">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从业人员(X)</w:t>
            </w:r>
          </w:p>
        </w:tc>
        <w:tc>
          <w:tcPr>
            <w:tcW w:w="709" w:type="dxa"/>
            <w:noWrap w:val="0"/>
            <w:vAlign w:val="center"/>
          </w:tcPr>
          <w:p w14:paraId="70C1551A">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人</w:t>
            </w:r>
          </w:p>
        </w:tc>
        <w:tc>
          <w:tcPr>
            <w:tcW w:w="1125" w:type="dxa"/>
            <w:noWrap w:val="0"/>
            <w:vAlign w:val="center"/>
          </w:tcPr>
          <w:p w14:paraId="5FF5AC88">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X≥1000</w:t>
            </w:r>
          </w:p>
        </w:tc>
        <w:tc>
          <w:tcPr>
            <w:tcW w:w="1701" w:type="dxa"/>
            <w:noWrap w:val="0"/>
            <w:vAlign w:val="center"/>
          </w:tcPr>
          <w:p w14:paraId="7FC0AA25">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300≤X＜1000</w:t>
            </w:r>
          </w:p>
        </w:tc>
        <w:tc>
          <w:tcPr>
            <w:tcW w:w="1426" w:type="dxa"/>
            <w:noWrap w:val="0"/>
            <w:vAlign w:val="center"/>
          </w:tcPr>
          <w:p w14:paraId="13B043E3">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20≤X＜300</w:t>
            </w:r>
          </w:p>
        </w:tc>
        <w:tc>
          <w:tcPr>
            <w:tcW w:w="992" w:type="dxa"/>
            <w:noWrap w:val="0"/>
            <w:vAlign w:val="center"/>
          </w:tcPr>
          <w:p w14:paraId="28D19194">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X＜20</w:t>
            </w:r>
          </w:p>
        </w:tc>
      </w:tr>
      <w:tr w14:paraId="23BF4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8539B87">
            <w:pPr>
              <w:keepNext w:val="0"/>
              <w:keepLines w:val="0"/>
              <w:pageBreakBefore w:val="0"/>
              <w:widowControl/>
              <w:bidi w:val="0"/>
              <w:spacing w:line="280" w:lineRule="exact"/>
              <w:ind w:right="0"/>
              <w:jc w:val="left"/>
              <w:outlineLvl w:val="9"/>
              <w:rPr>
                <w:rFonts w:hint="eastAsia" w:ascii="宋体" w:hAnsi="宋体" w:eastAsia="宋体" w:cs="宋体"/>
                <w:color w:val="000000" w:themeColor="text1"/>
                <w:sz w:val="18"/>
                <w:szCs w:val="18"/>
                <w:highlight w:val="none"/>
                <w14:textFill>
                  <w14:solidFill>
                    <w14:schemeClr w14:val="tx1"/>
                  </w14:solidFill>
                </w14:textFill>
              </w:rPr>
            </w:pPr>
          </w:p>
        </w:tc>
        <w:tc>
          <w:tcPr>
            <w:tcW w:w="1369" w:type="dxa"/>
            <w:noWrap w:val="0"/>
            <w:vAlign w:val="center"/>
          </w:tcPr>
          <w:p w14:paraId="069EB43D">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营业收入(Y)</w:t>
            </w:r>
          </w:p>
        </w:tc>
        <w:tc>
          <w:tcPr>
            <w:tcW w:w="709" w:type="dxa"/>
            <w:noWrap w:val="0"/>
            <w:vAlign w:val="center"/>
          </w:tcPr>
          <w:p w14:paraId="67561498">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万元</w:t>
            </w:r>
          </w:p>
        </w:tc>
        <w:tc>
          <w:tcPr>
            <w:tcW w:w="1125" w:type="dxa"/>
            <w:noWrap w:val="0"/>
            <w:vAlign w:val="center"/>
          </w:tcPr>
          <w:p w14:paraId="42FBA2D4">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Y≥40000</w:t>
            </w:r>
          </w:p>
        </w:tc>
        <w:tc>
          <w:tcPr>
            <w:tcW w:w="1701" w:type="dxa"/>
            <w:noWrap w:val="0"/>
            <w:vAlign w:val="center"/>
          </w:tcPr>
          <w:p w14:paraId="2F5313CF">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2000≤Y＜40000</w:t>
            </w:r>
          </w:p>
        </w:tc>
        <w:tc>
          <w:tcPr>
            <w:tcW w:w="1426" w:type="dxa"/>
            <w:noWrap w:val="0"/>
            <w:vAlign w:val="center"/>
          </w:tcPr>
          <w:p w14:paraId="1842A351">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300≤Y＜2000</w:t>
            </w:r>
          </w:p>
        </w:tc>
        <w:tc>
          <w:tcPr>
            <w:tcW w:w="992" w:type="dxa"/>
            <w:noWrap w:val="0"/>
            <w:vAlign w:val="center"/>
          </w:tcPr>
          <w:p w14:paraId="30533EF8">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Y＜300</w:t>
            </w:r>
          </w:p>
        </w:tc>
      </w:tr>
      <w:tr w14:paraId="325CE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4BD262A">
            <w:pPr>
              <w:keepNext w:val="0"/>
              <w:keepLines w:val="0"/>
              <w:pageBreakBefore w:val="0"/>
              <w:widowControl/>
              <w:bidi w:val="0"/>
              <w:spacing w:line="280" w:lineRule="exact"/>
              <w:ind w:right="0"/>
              <w:jc w:val="left"/>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建筑业</w:t>
            </w:r>
          </w:p>
        </w:tc>
        <w:tc>
          <w:tcPr>
            <w:tcW w:w="1369" w:type="dxa"/>
            <w:noWrap w:val="0"/>
            <w:vAlign w:val="center"/>
          </w:tcPr>
          <w:p w14:paraId="6D1F4653">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营业收入(Y)</w:t>
            </w:r>
          </w:p>
        </w:tc>
        <w:tc>
          <w:tcPr>
            <w:tcW w:w="709" w:type="dxa"/>
            <w:noWrap w:val="0"/>
            <w:vAlign w:val="center"/>
          </w:tcPr>
          <w:p w14:paraId="74F45AEB">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万元</w:t>
            </w:r>
          </w:p>
        </w:tc>
        <w:tc>
          <w:tcPr>
            <w:tcW w:w="1125" w:type="dxa"/>
            <w:noWrap w:val="0"/>
            <w:vAlign w:val="center"/>
          </w:tcPr>
          <w:p w14:paraId="6C72B451">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Y≥80000</w:t>
            </w:r>
          </w:p>
        </w:tc>
        <w:tc>
          <w:tcPr>
            <w:tcW w:w="1701" w:type="dxa"/>
            <w:noWrap w:val="0"/>
            <w:vAlign w:val="center"/>
          </w:tcPr>
          <w:p w14:paraId="30852493">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6000≤Y＜80000</w:t>
            </w:r>
          </w:p>
        </w:tc>
        <w:tc>
          <w:tcPr>
            <w:tcW w:w="1426" w:type="dxa"/>
            <w:noWrap w:val="0"/>
            <w:vAlign w:val="center"/>
          </w:tcPr>
          <w:p w14:paraId="303BF41A">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300≤Y＜6000</w:t>
            </w:r>
          </w:p>
        </w:tc>
        <w:tc>
          <w:tcPr>
            <w:tcW w:w="992" w:type="dxa"/>
            <w:noWrap w:val="0"/>
            <w:vAlign w:val="center"/>
          </w:tcPr>
          <w:p w14:paraId="6BE04DD8">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Y＜300</w:t>
            </w:r>
          </w:p>
        </w:tc>
      </w:tr>
      <w:tr w14:paraId="61D24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70A5258F">
            <w:pPr>
              <w:keepNext w:val="0"/>
              <w:keepLines w:val="0"/>
              <w:pageBreakBefore w:val="0"/>
              <w:widowControl/>
              <w:bidi w:val="0"/>
              <w:spacing w:line="280" w:lineRule="exact"/>
              <w:ind w:right="0"/>
              <w:jc w:val="left"/>
              <w:outlineLvl w:val="9"/>
              <w:rPr>
                <w:rFonts w:hint="eastAsia" w:ascii="宋体" w:hAnsi="宋体" w:eastAsia="宋体" w:cs="宋体"/>
                <w:color w:val="000000" w:themeColor="text1"/>
                <w:sz w:val="18"/>
                <w:szCs w:val="18"/>
                <w:highlight w:val="none"/>
                <w14:textFill>
                  <w14:solidFill>
                    <w14:schemeClr w14:val="tx1"/>
                  </w14:solidFill>
                </w14:textFill>
              </w:rPr>
            </w:pPr>
          </w:p>
        </w:tc>
        <w:tc>
          <w:tcPr>
            <w:tcW w:w="1369" w:type="dxa"/>
            <w:noWrap w:val="0"/>
            <w:vAlign w:val="center"/>
          </w:tcPr>
          <w:p w14:paraId="199B93AB">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资产总额(Z)</w:t>
            </w:r>
          </w:p>
        </w:tc>
        <w:tc>
          <w:tcPr>
            <w:tcW w:w="709" w:type="dxa"/>
            <w:noWrap w:val="0"/>
            <w:vAlign w:val="center"/>
          </w:tcPr>
          <w:p w14:paraId="1601EDC8">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万元</w:t>
            </w:r>
          </w:p>
        </w:tc>
        <w:tc>
          <w:tcPr>
            <w:tcW w:w="1125" w:type="dxa"/>
            <w:noWrap w:val="0"/>
            <w:vAlign w:val="center"/>
          </w:tcPr>
          <w:p w14:paraId="4984E298">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Z≥80000</w:t>
            </w:r>
          </w:p>
        </w:tc>
        <w:tc>
          <w:tcPr>
            <w:tcW w:w="1701" w:type="dxa"/>
            <w:noWrap w:val="0"/>
            <w:vAlign w:val="center"/>
          </w:tcPr>
          <w:p w14:paraId="54FC1D16">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5000≤Z＜80000</w:t>
            </w:r>
          </w:p>
        </w:tc>
        <w:tc>
          <w:tcPr>
            <w:tcW w:w="1426" w:type="dxa"/>
            <w:noWrap w:val="0"/>
            <w:vAlign w:val="center"/>
          </w:tcPr>
          <w:p w14:paraId="2A08F1C0">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300≤Z＜5000</w:t>
            </w:r>
          </w:p>
        </w:tc>
        <w:tc>
          <w:tcPr>
            <w:tcW w:w="992" w:type="dxa"/>
            <w:noWrap w:val="0"/>
            <w:vAlign w:val="center"/>
          </w:tcPr>
          <w:p w14:paraId="0BCC5ADB">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Z＜300</w:t>
            </w:r>
          </w:p>
        </w:tc>
      </w:tr>
      <w:tr w14:paraId="50F50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27E839F0">
            <w:pPr>
              <w:keepNext w:val="0"/>
              <w:keepLines w:val="0"/>
              <w:pageBreakBefore w:val="0"/>
              <w:widowControl/>
              <w:bidi w:val="0"/>
              <w:spacing w:line="280" w:lineRule="exact"/>
              <w:ind w:right="0"/>
              <w:jc w:val="left"/>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批发业</w:t>
            </w:r>
          </w:p>
        </w:tc>
        <w:tc>
          <w:tcPr>
            <w:tcW w:w="1369" w:type="dxa"/>
            <w:noWrap w:val="0"/>
            <w:vAlign w:val="center"/>
          </w:tcPr>
          <w:p w14:paraId="06DFE73E">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从业人员(X)</w:t>
            </w:r>
          </w:p>
        </w:tc>
        <w:tc>
          <w:tcPr>
            <w:tcW w:w="709" w:type="dxa"/>
            <w:noWrap w:val="0"/>
            <w:vAlign w:val="center"/>
          </w:tcPr>
          <w:p w14:paraId="592A7045">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人</w:t>
            </w:r>
          </w:p>
        </w:tc>
        <w:tc>
          <w:tcPr>
            <w:tcW w:w="1125" w:type="dxa"/>
            <w:noWrap w:val="0"/>
            <w:vAlign w:val="center"/>
          </w:tcPr>
          <w:p w14:paraId="0B08ECA7">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X≥200</w:t>
            </w:r>
          </w:p>
        </w:tc>
        <w:tc>
          <w:tcPr>
            <w:tcW w:w="1701" w:type="dxa"/>
            <w:noWrap w:val="0"/>
            <w:vAlign w:val="center"/>
          </w:tcPr>
          <w:p w14:paraId="01B9F80D">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20≤X＜200</w:t>
            </w:r>
          </w:p>
        </w:tc>
        <w:tc>
          <w:tcPr>
            <w:tcW w:w="1426" w:type="dxa"/>
            <w:noWrap w:val="0"/>
            <w:vAlign w:val="center"/>
          </w:tcPr>
          <w:p w14:paraId="73D68890">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5≤X＜20</w:t>
            </w:r>
          </w:p>
        </w:tc>
        <w:tc>
          <w:tcPr>
            <w:tcW w:w="992" w:type="dxa"/>
            <w:noWrap w:val="0"/>
            <w:vAlign w:val="center"/>
          </w:tcPr>
          <w:p w14:paraId="7D0E8483">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X＜5</w:t>
            </w:r>
          </w:p>
        </w:tc>
      </w:tr>
      <w:tr w14:paraId="4181D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5C209755">
            <w:pPr>
              <w:keepNext w:val="0"/>
              <w:keepLines w:val="0"/>
              <w:pageBreakBefore w:val="0"/>
              <w:widowControl/>
              <w:bidi w:val="0"/>
              <w:spacing w:line="280" w:lineRule="exact"/>
              <w:ind w:right="0"/>
              <w:jc w:val="left"/>
              <w:outlineLvl w:val="9"/>
              <w:rPr>
                <w:rFonts w:hint="eastAsia" w:ascii="宋体" w:hAnsi="宋体" w:eastAsia="宋体" w:cs="宋体"/>
                <w:color w:val="000000" w:themeColor="text1"/>
                <w:sz w:val="18"/>
                <w:szCs w:val="18"/>
                <w:highlight w:val="none"/>
                <w14:textFill>
                  <w14:solidFill>
                    <w14:schemeClr w14:val="tx1"/>
                  </w14:solidFill>
                </w14:textFill>
              </w:rPr>
            </w:pPr>
          </w:p>
        </w:tc>
        <w:tc>
          <w:tcPr>
            <w:tcW w:w="1369" w:type="dxa"/>
            <w:noWrap w:val="0"/>
            <w:vAlign w:val="center"/>
          </w:tcPr>
          <w:p w14:paraId="537B622E">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营业收入(Y)</w:t>
            </w:r>
          </w:p>
        </w:tc>
        <w:tc>
          <w:tcPr>
            <w:tcW w:w="709" w:type="dxa"/>
            <w:noWrap w:val="0"/>
            <w:vAlign w:val="center"/>
          </w:tcPr>
          <w:p w14:paraId="03892403">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万元</w:t>
            </w:r>
          </w:p>
        </w:tc>
        <w:tc>
          <w:tcPr>
            <w:tcW w:w="1125" w:type="dxa"/>
            <w:noWrap w:val="0"/>
            <w:vAlign w:val="center"/>
          </w:tcPr>
          <w:p w14:paraId="37F91DDA">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Y≥40000</w:t>
            </w:r>
          </w:p>
        </w:tc>
        <w:tc>
          <w:tcPr>
            <w:tcW w:w="1701" w:type="dxa"/>
            <w:noWrap w:val="0"/>
            <w:vAlign w:val="center"/>
          </w:tcPr>
          <w:p w14:paraId="38A4850A">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5000≤Y＜40000</w:t>
            </w:r>
          </w:p>
        </w:tc>
        <w:tc>
          <w:tcPr>
            <w:tcW w:w="1426" w:type="dxa"/>
            <w:noWrap w:val="0"/>
            <w:vAlign w:val="center"/>
          </w:tcPr>
          <w:p w14:paraId="36E0F491">
            <w:pPr>
              <w:keepNext w:val="0"/>
              <w:keepLines w:val="0"/>
              <w:pageBreakBefore w:val="0"/>
              <w:widowControl/>
              <w:bidi w:val="0"/>
              <w:spacing w:line="280" w:lineRule="exact"/>
              <w:ind w:left="-1" w:right="0" w:hanging="1"/>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1000≤Y＜5000</w:t>
            </w:r>
          </w:p>
        </w:tc>
        <w:tc>
          <w:tcPr>
            <w:tcW w:w="992" w:type="dxa"/>
            <w:noWrap w:val="0"/>
            <w:vAlign w:val="center"/>
          </w:tcPr>
          <w:p w14:paraId="599ACD28">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Y＜1000</w:t>
            </w:r>
          </w:p>
        </w:tc>
      </w:tr>
      <w:tr w14:paraId="79C94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0B5F0864">
            <w:pPr>
              <w:keepNext w:val="0"/>
              <w:keepLines w:val="0"/>
              <w:pageBreakBefore w:val="0"/>
              <w:widowControl/>
              <w:bidi w:val="0"/>
              <w:spacing w:line="280" w:lineRule="exact"/>
              <w:ind w:right="0"/>
              <w:jc w:val="left"/>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零售业</w:t>
            </w:r>
          </w:p>
        </w:tc>
        <w:tc>
          <w:tcPr>
            <w:tcW w:w="1369" w:type="dxa"/>
            <w:noWrap w:val="0"/>
            <w:vAlign w:val="center"/>
          </w:tcPr>
          <w:p w14:paraId="6BB38AB9">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从业人员(X)</w:t>
            </w:r>
          </w:p>
        </w:tc>
        <w:tc>
          <w:tcPr>
            <w:tcW w:w="709" w:type="dxa"/>
            <w:noWrap w:val="0"/>
            <w:vAlign w:val="center"/>
          </w:tcPr>
          <w:p w14:paraId="2EBA99D6">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人</w:t>
            </w:r>
          </w:p>
        </w:tc>
        <w:tc>
          <w:tcPr>
            <w:tcW w:w="1125" w:type="dxa"/>
            <w:noWrap w:val="0"/>
            <w:vAlign w:val="center"/>
          </w:tcPr>
          <w:p w14:paraId="6691E1A9">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X≥300</w:t>
            </w:r>
          </w:p>
        </w:tc>
        <w:tc>
          <w:tcPr>
            <w:tcW w:w="1701" w:type="dxa"/>
            <w:noWrap w:val="0"/>
            <w:vAlign w:val="center"/>
          </w:tcPr>
          <w:p w14:paraId="6DB8C6FF">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50≤X＜300</w:t>
            </w:r>
          </w:p>
        </w:tc>
        <w:tc>
          <w:tcPr>
            <w:tcW w:w="1426" w:type="dxa"/>
            <w:noWrap w:val="0"/>
            <w:vAlign w:val="center"/>
          </w:tcPr>
          <w:p w14:paraId="631BE7CB">
            <w:pPr>
              <w:keepNext w:val="0"/>
              <w:keepLines w:val="0"/>
              <w:pageBreakBefore w:val="0"/>
              <w:widowControl/>
              <w:bidi w:val="0"/>
              <w:spacing w:line="280" w:lineRule="exact"/>
              <w:ind w:left="-1" w:right="0" w:hanging="1"/>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 xml:space="preserve">10≤X＜50 </w:t>
            </w:r>
          </w:p>
        </w:tc>
        <w:tc>
          <w:tcPr>
            <w:tcW w:w="992" w:type="dxa"/>
            <w:noWrap w:val="0"/>
            <w:vAlign w:val="center"/>
          </w:tcPr>
          <w:p w14:paraId="5D7ECA1B">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X＜10</w:t>
            </w:r>
          </w:p>
        </w:tc>
      </w:tr>
      <w:tr w14:paraId="5BF77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26041D9F">
            <w:pPr>
              <w:keepNext w:val="0"/>
              <w:keepLines w:val="0"/>
              <w:pageBreakBefore w:val="0"/>
              <w:widowControl/>
              <w:bidi w:val="0"/>
              <w:spacing w:line="280" w:lineRule="exact"/>
              <w:ind w:right="0"/>
              <w:jc w:val="left"/>
              <w:outlineLvl w:val="9"/>
              <w:rPr>
                <w:rFonts w:hint="eastAsia" w:ascii="宋体" w:hAnsi="宋体" w:eastAsia="宋体" w:cs="宋体"/>
                <w:color w:val="000000" w:themeColor="text1"/>
                <w:sz w:val="18"/>
                <w:szCs w:val="18"/>
                <w:highlight w:val="none"/>
                <w14:textFill>
                  <w14:solidFill>
                    <w14:schemeClr w14:val="tx1"/>
                  </w14:solidFill>
                </w14:textFill>
              </w:rPr>
            </w:pPr>
          </w:p>
        </w:tc>
        <w:tc>
          <w:tcPr>
            <w:tcW w:w="1369" w:type="dxa"/>
            <w:noWrap w:val="0"/>
            <w:vAlign w:val="center"/>
          </w:tcPr>
          <w:p w14:paraId="232D9263">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营业收入(Y)</w:t>
            </w:r>
          </w:p>
        </w:tc>
        <w:tc>
          <w:tcPr>
            <w:tcW w:w="709" w:type="dxa"/>
            <w:noWrap w:val="0"/>
            <w:vAlign w:val="center"/>
          </w:tcPr>
          <w:p w14:paraId="282EF403">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万元</w:t>
            </w:r>
          </w:p>
        </w:tc>
        <w:tc>
          <w:tcPr>
            <w:tcW w:w="1125" w:type="dxa"/>
            <w:noWrap w:val="0"/>
            <w:vAlign w:val="center"/>
          </w:tcPr>
          <w:p w14:paraId="7BCB6FE2">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Y≥20000</w:t>
            </w:r>
          </w:p>
        </w:tc>
        <w:tc>
          <w:tcPr>
            <w:tcW w:w="1701" w:type="dxa"/>
            <w:noWrap w:val="0"/>
            <w:vAlign w:val="center"/>
          </w:tcPr>
          <w:p w14:paraId="7E1CD5F3">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500≤Y＜20000</w:t>
            </w:r>
          </w:p>
        </w:tc>
        <w:tc>
          <w:tcPr>
            <w:tcW w:w="1426" w:type="dxa"/>
            <w:noWrap w:val="0"/>
            <w:vAlign w:val="center"/>
          </w:tcPr>
          <w:p w14:paraId="50C19D9A">
            <w:pPr>
              <w:keepNext w:val="0"/>
              <w:keepLines w:val="0"/>
              <w:pageBreakBefore w:val="0"/>
              <w:widowControl/>
              <w:bidi w:val="0"/>
              <w:spacing w:line="280" w:lineRule="exact"/>
              <w:ind w:left="-1" w:right="0" w:hanging="1"/>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100≤Y＜500</w:t>
            </w:r>
          </w:p>
        </w:tc>
        <w:tc>
          <w:tcPr>
            <w:tcW w:w="992" w:type="dxa"/>
            <w:noWrap w:val="0"/>
            <w:vAlign w:val="center"/>
          </w:tcPr>
          <w:p w14:paraId="6B29CE1B">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Y＜100</w:t>
            </w:r>
          </w:p>
        </w:tc>
      </w:tr>
      <w:tr w14:paraId="09016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AB731AD">
            <w:pPr>
              <w:keepNext w:val="0"/>
              <w:keepLines w:val="0"/>
              <w:pageBreakBefore w:val="0"/>
              <w:widowControl/>
              <w:bidi w:val="0"/>
              <w:spacing w:line="280" w:lineRule="exact"/>
              <w:ind w:right="0"/>
              <w:jc w:val="left"/>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交通运输业※</w:t>
            </w:r>
          </w:p>
        </w:tc>
        <w:tc>
          <w:tcPr>
            <w:tcW w:w="1369" w:type="dxa"/>
            <w:noWrap w:val="0"/>
            <w:vAlign w:val="center"/>
          </w:tcPr>
          <w:p w14:paraId="5555BA0B">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从业人员(X)</w:t>
            </w:r>
          </w:p>
        </w:tc>
        <w:tc>
          <w:tcPr>
            <w:tcW w:w="709" w:type="dxa"/>
            <w:noWrap w:val="0"/>
            <w:vAlign w:val="center"/>
          </w:tcPr>
          <w:p w14:paraId="6B6BC969">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人</w:t>
            </w:r>
          </w:p>
        </w:tc>
        <w:tc>
          <w:tcPr>
            <w:tcW w:w="1125" w:type="dxa"/>
            <w:noWrap w:val="0"/>
            <w:vAlign w:val="center"/>
          </w:tcPr>
          <w:p w14:paraId="389A8332">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X≥1000</w:t>
            </w:r>
          </w:p>
        </w:tc>
        <w:tc>
          <w:tcPr>
            <w:tcW w:w="1701" w:type="dxa"/>
            <w:noWrap w:val="0"/>
            <w:vAlign w:val="center"/>
          </w:tcPr>
          <w:p w14:paraId="0946FF04">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300≤X＜1000</w:t>
            </w:r>
          </w:p>
        </w:tc>
        <w:tc>
          <w:tcPr>
            <w:tcW w:w="1426" w:type="dxa"/>
            <w:noWrap w:val="0"/>
            <w:vAlign w:val="center"/>
          </w:tcPr>
          <w:p w14:paraId="272EA90F">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20≤X＜300</w:t>
            </w:r>
          </w:p>
        </w:tc>
        <w:tc>
          <w:tcPr>
            <w:tcW w:w="992" w:type="dxa"/>
            <w:noWrap w:val="0"/>
            <w:vAlign w:val="center"/>
          </w:tcPr>
          <w:p w14:paraId="426E1FAE">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X＜20</w:t>
            </w:r>
          </w:p>
        </w:tc>
      </w:tr>
      <w:tr w14:paraId="6DA6E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F196043">
            <w:pPr>
              <w:keepNext w:val="0"/>
              <w:keepLines w:val="0"/>
              <w:pageBreakBefore w:val="0"/>
              <w:widowControl/>
              <w:bidi w:val="0"/>
              <w:spacing w:line="280" w:lineRule="exact"/>
              <w:ind w:right="0"/>
              <w:jc w:val="left"/>
              <w:outlineLvl w:val="9"/>
              <w:rPr>
                <w:rFonts w:hint="eastAsia" w:ascii="宋体" w:hAnsi="宋体" w:eastAsia="宋体" w:cs="宋体"/>
                <w:color w:val="000000" w:themeColor="text1"/>
                <w:sz w:val="18"/>
                <w:szCs w:val="18"/>
                <w:highlight w:val="none"/>
                <w14:textFill>
                  <w14:solidFill>
                    <w14:schemeClr w14:val="tx1"/>
                  </w14:solidFill>
                </w14:textFill>
              </w:rPr>
            </w:pPr>
          </w:p>
        </w:tc>
        <w:tc>
          <w:tcPr>
            <w:tcW w:w="1369" w:type="dxa"/>
            <w:noWrap w:val="0"/>
            <w:vAlign w:val="center"/>
          </w:tcPr>
          <w:p w14:paraId="4AB84E65">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营业收入(Y)</w:t>
            </w:r>
          </w:p>
        </w:tc>
        <w:tc>
          <w:tcPr>
            <w:tcW w:w="709" w:type="dxa"/>
            <w:noWrap w:val="0"/>
            <w:vAlign w:val="center"/>
          </w:tcPr>
          <w:p w14:paraId="4EEB32E1">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万元</w:t>
            </w:r>
          </w:p>
        </w:tc>
        <w:tc>
          <w:tcPr>
            <w:tcW w:w="1125" w:type="dxa"/>
            <w:noWrap w:val="0"/>
            <w:vAlign w:val="center"/>
          </w:tcPr>
          <w:p w14:paraId="4D38B2F2">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Y≥30000</w:t>
            </w:r>
          </w:p>
        </w:tc>
        <w:tc>
          <w:tcPr>
            <w:tcW w:w="1701" w:type="dxa"/>
            <w:noWrap w:val="0"/>
            <w:vAlign w:val="center"/>
          </w:tcPr>
          <w:p w14:paraId="3F4E58B4">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3000≤Y＜30000</w:t>
            </w:r>
          </w:p>
        </w:tc>
        <w:tc>
          <w:tcPr>
            <w:tcW w:w="1426" w:type="dxa"/>
            <w:noWrap w:val="0"/>
            <w:vAlign w:val="center"/>
          </w:tcPr>
          <w:p w14:paraId="1B73FF0E">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200≤Y＜3000</w:t>
            </w:r>
          </w:p>
        </w:tc>
        <w:tc>
          <w:tcPr>
            <w:tcW w:w="992" w:type="dxa"/>
            <w:noWrap w:val="0"/>
            <w:vAlign w:val="center"/>
          </w:tcPr>
          <w:p w14:paraId="2D8BFF73">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Y＜200</w:t>
            </w:r>
          </w:p>
        </w:tc>
      </w:tr>
      <w:tr w14:paraId="15EC1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23E304E9">
            <w:pPr>
              <w:keepNext w:val="0"/>
              <w:keepLines w:val="0"/>
              <w:pageBreakBefore w:val="0"/>
              <w:widowControl/>
              <w:bidi w:val="0"/>
              <w:spacing w:line="280" w:lineRule="exact"/>
              <w:ind w:right="0"/>
              <w:jc w:val="left"/>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仓储业※</w:t>
            </w:r>
          </w:p>
        </w:tc>
        <w:tc>
          <w:tcPr>
            <w:tcW w:w="1369" w:type="dxa"/>
            <w:noWrap w:val="0"/>
            <w:vAlign w:val="center"/>
          </w:tcPr>
          <w:p w14:paraId="31E342B6">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从业人员(X)</w:t>
            </w:r>
          </w:p>
        </w:tc>
        <w:tc>
          <w:tcPr>
            <w:tcW w:w="709" w:type="dxa"/>
            <w:noWrap w:val="0"/>
            <w:vAlign w:val="center"/>
          </w:tcPr>
          <w:p w14:paraId="3D070BA8">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人</w:t>
            </w:r>
          </w:p>
        </w:tc>
        <w:tc>
          <w:tcPr>
            <w:tcW w:w="1125" w:type="dxa"/>
            <w:noWrap w:val="0"/>
            <w:vAlign w:val="center"/>
          </w:tcPr>
          <w:p w14:paraId="2B612AB5">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X≥200</w:t>
            </w:r>
          </w:p>
        </w:tc>
        <w:tc>
          <w:tcPr>
            <w:tcW w:w="1701" w:type="dxa"/>
            <w:noWrap w:val="0"/>
            <w:vAlign w:val="center"/>
          </w:tcPr>
          <w:p w14:paraId="44429D54">
            <w:pPr>
              <w:keepNext w:val="0"/>
              <w:keepLines w:val="0"/>
              <w:pageBreakBefore w:val="0"/>
              <w:widowControl/>
              <w:bidi w:val="0"/>
              <w:spacing w:line="280" w:lineRule="exact"/>
              <w:ind w:left="1" w:right="0" w:hanging="108"/>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100≤X＜200</w:t>
            </w:r>
          </w:p>
        </w:tc>
        <w:tc>
          <w:tcPr>
            <w:tcW w:w="1426" w:type="dxa"/>
            <w:noWrap w:val="0"/>
            <w:vAlign w:val="center"/>
          </w:tcPr>
          <w:p w14:paraId="2271B922">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20≤X＜100</w:t>
            </w:r>
          </w:p>
        </w:tc>
        <w:tc>
          <w:tcPr>
            <w:tcW w:w="992" w:type="dxa"/>
            <w:noWrap w:val="0"/>
            <w:vAlign w:val="center"/>
          </w:tcPr>
          <w:p w14:paraId="51D0C3EF">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X＜20</w:t>
            </w:r>
          </w:p>
        </w:tc>
      </w:tr>
      <w:tr w14:paraId="2727B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73D11512">
            <w:pPr>
              <w:keepNext w:val="0"/>
              <w:keepLines w:val="0"/>
              <w:pageBreakBefore w:val="0"/>
              <w:widowControl/>
              <w:bidi w:val="0"/>
              <w:spacing w:line="280" w:lineRule="exact"/>
              <w:ind w:right="0"/>
              <w:jc w:val="left"/>
              <w:outlineLvl w:val="9"/>
              <w:rPr>
                <w:rFonts w:hint="eastAsia" w:ascii="宋体" w:hAnsi="宋体" w:eastAsia="宋体" w:cs="宋体"/>
                <w:color w:val="000000" w:themeColor="text1"/>
                <w:sz w:val="18"/>
                <w:szCs w:val="18"/>
                <w:highlight w:val="none"/>
                <w14:textFill>
                  <w14:solidFill>
                    <w14:schemeClr w14:val="tx1"/>
                  </w14:solidFill>
                </w14:textFill>
              </w:rPr>
            </w:pPr>
          </w:p>
        </w:tc>
        <w:tc>
          <w:tcPr>
            <w:tcW w:w="1369" w:type="dxa"/>
            <w:noWrap w:val="0"/>
            <w:vAlign w:val="center"/>
          </w:tcPr>
          <w:p w14:paraId="7002F26F">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营业收入(Y)</w:t>
            </w:r>
          </w:p>
        </w:tc>
        <w:tc>
          <w:tcPr>
            <w:tcW w:w="709" w:type="dxa"/>
            <w:noWrap w:val="0"/>
            <w:vAlign w:val="center"/>
          </w:tcPr>
          <w:p w14:paraId="723A52F3">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万元</w:t>
            </w:r>
          </w:p>
        </w:tc>
        <w:tc>
          <w:tcPr>
            <w:tcW w:w="1125" w:type="dxa"/>
            <w:noWrap w:val="0"/>
            <w:vAlign w:val="center"/>
          </w:tcPr>
          <w:p w14:paraId="5A6DDD63">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Y≥30000</w:t>
            </w:r>
          </w:p>
        </w:tc>
        <w:tc>
          <w:tcPr>
            <w:tcW w:w="1701" w:type="dxa"/>
            <w:noWrap w:val="0"/>
            <w:vAlign w:val="center"/>
          </w:tcPr>
          <w:p w14:paraId="3CB73C10">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1000≤Y＜30000</w:t>
            </w:r>
          </w:p>
        </w:tc>
        <w:tc>
          <w:tcPr>
            <w:tcW w:w="1426" w:type="dxa"/>
            <w:noWrap w:val="0"/>
            <w:vAlign w:val="center"/>
          </w:tcPr>
          <w:p w14:paraId="273D3808">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100≤Y＜1000</w:t>
            </w:r>
          </w:p>
        </w:tc>
        <w:tc>
          <w:tcPr>
            <w:tcW w:w="992" w:type="dxa"/>
            <w:noWrap w:val="0"/>
            <w:vAlign w:val="center"/>
          </w:tcPr>
          <w:p w14:paraId="2442F887">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Y＜100</w:t>
            </w:r>
          </w:p>
        </w:tc>
      </w:tr>
      <w:tr w14:paraId="47854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776A756A">
            <w:pPr>
              <w:keepNext w:val="0"/>
              <w:keepLines w:val="0"/>
              <w:pageBreakBefore w:val="0"/>
              <w:widowControl/>
              <w:bidi w:val="0"/>
              <w:spacing w:line="280" w:lineRule="exact"/>
              <w:ind w:right="0"/>
              <w:jc w:val="left"/>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邮政业</w:t>
            </w:r>
          </w:p>
        </w:tc>
        <w:tc>
          <w:tcPr>
            <w:tcW w:w="1369" w:type="dxa"/>
            <w:noWrap w:val="0"/>
            <w:vAlign w:val="center"/>
          </w:tcPr>
          <w:p w14:paraId="22DE469C">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从业人员(X)</w:t>
            </w:r>
          </w:p>
        </w:tc>
        <w:tc>
          <w:tcPr>
            <w:tcW w:w="709" w:type="dxa"/>
            <w:noWrap w:val="0"/>
            <w:vAlign w:val="center"/>
          </w:tcPr>
          <w:p w14:paraId="003587CB">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人</w:t>
            </w:r>
          </w:p>
        </w:tc>
        <w:tc>
          <w:tcPr>
            <w:tcW w:w="1125" w:type="dxa"/>
            <w:noWrap w:val="0"/>
            <w:vAlign w:val="center"/>
          </w:tcPr>
          <w:p w14:paraId="2043065A">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X≥1000</w:t>
            </w:r>
          </w:p>
        </w:tc>
        <w:tc>
          <w:tcPr>
            <w:tcW w:w="1701" w:type="dxa"/>
            <w:noWrap w:val="0"/>
            <w:vAlign w:val="center"/>
          </w:tcPr>
          <w:p w14:paraId="28D2BE8B">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300≤X＜1000</w:t>
            </w:r>
          </w:p>
        </w:tc>
        <w:tc>
          <w:tcPr>
            <w:tcW w:w="1426" w:type="dxa"/>
            <w:noWrap w:val="0"/>
            <w:vAlign w:val="center"/>
          </w:tcPr>
          <w:p w14:paraId="78255724">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20≤X＜300</w:t>
            </w:r>
          </w:p>
        </w:tc>
        <w:tc>
          <w:tcPr>
            <w:tcW w:w="992" w:type="dxa"/>
            <w:noWrap w:val="0"/>
            <w:vAlign w:val="center"/>
          </w:tcPr>
          <w:p w14:paraId="0B07EC51">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X＜20</w:t>
            </w:r>
          </w:p>
        </w:tc>
      </w:tr>
      <w:tr w14:paraId="01546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CBF0570">
            <w:pPr>
              <w:keepNext w:val="0"/>
              <w:keepLines w:val="0"/>
              <w:pageBreakBefore w:val="0"/>
              <w:widowControl/>
              <w:bidi w:val="0"/>
              <w:spacing w:line="280" w:lineRule="exact"/>
              <w:ind w:right="0"/>
              <w:jc w:val="left"/>
              <w:outlineLvl w:val="9"/>
              <w:rPr>
                <w:rFonts w:hint="eastAsia" w:ascii="宋体" w:hAnsi="宋体" w:eastAsia="宋体" w:cs="宋体"/>
                <w:color w:val="000000" w:themeColor="text1"/>
                <w:sz w:val="18"/>
                <w:szCs w:val="18"/>
                <w:highlight w:val="none"/>
                <w14:textFill>
                  <w14:solidFill>
                    <w14:schemeClr w14:val="tx1"/>
                  </w14:solidFill>
                </w14:textFill>
              </w:rPr>
            </w:pPr>
          </w:p>
        </w:tc>
        <w:tc>
          <w:tcPr>
            <w:tcW w:w="1369" w:type="dxa"/>
            <w:noWrap w:val="0"/>
            <w:vAlign w:val="center"/>
          </w:tcPr>
          <w:p w14:paraId="6BC414CF">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营业收入(Y)</w:t>
            </w:r>
          </w:p>
        </w:tc>
        <w:tc>
          <w:tcPr>
            <w:tcW w:w="709" w:type="dxa"/>
            <w:noWrap w:val="0"/>
            <w:vAlign w:val="center"/>
          </w:tcPr>
          <w:p w14:paraId="204C2828">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万元</w:t>
            </w:r>
          </w:p>
        </w:tc>
        <w:tc>
          <w:tcPr>
            <w:tcW w:w="1125" w:type="dxa"/>
            <w:noWrap w:val="0"/>
            <w:vAlign w:val="center"/>
          </w:tcPr>
          <w:p w14:paraId="4FD1EA97">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Y≥30000</w:t>
            </w:r>
          </w:p>
        </w:tc>
        <w:tc>
          <w:tcPr>
            <w:tcW w:w="1701" w:type="dxa"/>
            <w:noWrap w:val="0"/>
            <w:vAlign w:val="center"/>
          </w:tcPr>
          <w:p w14:paraId="40C32E25">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2000≤Y＜30000</w:t>
            </w:r>
          </w:p>
        </w:tc>
        <w:tc>
          <w:tcPr>
            <w:tcW w:w="1426" w:type="dxa"/>
            <w:noWrap w:val="0"/>
            <w:vAlign w:val="center"/>
          </w:tcPr>
          <w:p w14:paraId="607EFF11">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100≤Y＜2000</w:t>
            </w:r>
          </w:p>
        </w:tc>
        <w:tc>
          <w:tcPr>
            <w:tcW w:w="992" w:type="dxa"/>
            <w:noWrap w:val="0"/>
            <w:vAlign w:val="center"/>
          </w:tcPr>
          <w:p w14:paraId="576A0991">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Y＜100</w:t>
            </w:r>
          </w:p>
        </w:tc>
      </w:tr>
      <w:tr w14:paraId="60286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850E43E">
            <w:pPr>
              <w:keepNext w:val="0"/>
              <w:keepLines w:val="0"/>
              <w:pageBreakBefore w:val="0"/>
              <w:widowControl/>
              <w:bidi w:val="0"/>
              <w:spacing w:line="280" w:lineRule="exact"/>
              <w:ind w:right="0"/>
              <w:jc w:val="left"/>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住宿业</w:t>
            </w:r>
          </w:p>
        </w:tc>
        <w:tc>
          <w:tcPr>
            <w:tcW w:w="1369" w:type="dxa"/>
            <w:noWrap w:val="0"/>
            <w:vAlign w:val="center"/>
          </w:tcPr>
          <w:p w14:paraId="71209B98">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从业人员(X)</w:t>
            </w:r>
          </w:p>
        </w:tc>
        <w:tc>
          <w:tcPr>
            <w:tcW w:w="709" w:type="dxa"/>
            <w:noWrap w:val="0"/>
            <w:vAlign w:val="center"/>
          </w:tcPr>
          <w:p w14:paraId="269A513B">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人</w:t>
            </w:r>
          </w:p>
        </w:tc>
        <w:tc>
          <w:tcPr>
            <w:tcW w:w="1125" w:type="dxa"/>
            <w:noWrap w:val="0"/>
            <w:vAlign w:val="center"/>
          </w:tcPr>
          <w:p w14:paraId="1CBE6801">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X≥300</w:t>
            </w:r>
          </w:p>
        </w:tc>
        <w:tc>
          <w:tcPr>
            <w:tcW w:w="1701" w:type="dxa"/>
            <w:noWrap w:val="0"/>
            <w:vAlign w:val="center"/>
          </w:tcPr>
          <w:p w14:paraId="06101392">
            <w:pPr>
              <w:keepNext w:val="0"/>
              <w:keepLines w:val="0"/>
              <w:pageBreakBefore w:val="0"/>
              <w:widowControl/>
              <w:bidi w:val="0"/>
              <w:spacing w:line="280" w:lineRule="exact"/>
              <w:ind w:left="1" w:right="0" w:hanging="108"/>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100≤X＜300</w:t>
            </w:r>
          </w:p>
        </w:tc>
        <w:tc>
          <w:tcPr>
            <w:tcW w:w="1426" w:type="dxa"/>
            <w:noWrap w:val="0"/>
            <w:vAlign w:val="center"/>
          </w:tcPr>
          <w:p w14:paraId="12985C5F">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10≤X＜100</w:t>
            </w:r>
          </w:p>
        </w:tc>
        <w:tc>
          <w:tcPr>
            <w:tcW w:w="992" w:type="dxa"/>
            <w:noWrap w:val="0"/>
            <w:vAlign w:val="center"/>
          </w:tcPr>
          <w:p w14:paraId="48BFFE28">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X＜10</w:t>
            </w:r>
          </w:p>
        </w:tc>
      </w:tr>
      <w:tr w14:paraId="1CC86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7CEA6E2F">
            <w:pPr>
              <w:keepNext w:val="0"/>
              <w:keepLines w:val="0"/>
              <w:pageBreakBefore w:val="0"/>
              <w:widowControl/>
              <w:bidi w:val="0"/>
              <w:spacing w:line="280" w:lineRule="exact"/>
              <w:ind w:right="0"/>
              <w:jc w:val="left"/>
              <w:outlineLvl w:val="9"/>
              <w:rPr>
                <w:rFonts w:hint="eastAsia" w:ascii="宋体" w:hAnsi="宋体" w:eastAsia="宋体" w:cs="宋体"/>
                <w:color w:val="000000" w:themeColor="text1"/>
                <w:sz w:val="18"/>
                <w:szCs w:val="18"/>
                <w:highlight w:val="none"/>
                <w14:textFill>
                  <w14:solidFill>
                    <w14:schemeClr w14:val="tx1"/>
                  </w14:solidFill>
                </w14:textFill>
              </w:rPr>
            </w:pPr>
          </w:p>
        </w:tc>
        <w:tc>
          <w:tcPr>
            <w:tcW w:w="1369" w:type="dxa"/>
            <w:noWrap w:val="0"/>
            <w:vAlign w:val="center"/>
          </w:tcPr>
          <w:p w14:paraId="5DA509BF">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营业收入(Y)</w:t>
            </w:r>
          </w:p>
        </w:tc>
        <w:tc>
          <w:tcPr>
            <w:tcW w:w="709" w:type="dxa"/>
            <w:noWrap w:val="0"/>
            <w:vAlign w:val="center"/>
          </w:tcPr>
          <w:p w14:paraId="4F35C12E">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万元</w:t>
            </w:r>
          </w:p>
        </w:tc>
        <w:tc>
          <w:tcPr>
            <w:tcW w:w="1125" w:type="dxa"/>
            <w:noWrap w:val="0"/>
            <w:vAlign w:val="center"/>
          </w:tcPr>
          <w:p w14:paraId="3D6EF60C">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Y≥10000</w:t>
            </w:r>
          </w:p>
        </w:tc>
        <w:tc>
          <w:tcPr>
            <w:tcW w:w="1701" w:type="dxa"/>
            <w:noWrap w:val="0"/>
            <w:vAlign w:val="center"/>
          </w:tcPr>
          <w:p w14:paraId="39359019">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2000≤Y＜10000</w:t>
            </w:r>
          </w:p>
        </w:tc>
        <w:tc>
          <w:tcPr>
            <w:tcW w:w="1426" w:type="dxa"/>
            <w:noWrap w:val="0"/>
            <w:vAlign w:val="center"/>
          </w:tcPr>
          <w:p w14:paraId="3B049741">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100≤Y＜2000</w:t>
            </w:r>
          </w:p>
        </w:tc>
        <w:tc>
          <w:tcPr>
            <w:tcW w:w="992" w:type="dxa"/>
            <w:noWrap w:val="0"/>
            <w:vAlign w:val="center"/>
          </w:tcPr>
          <w:p w14:paraId="00955A06">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Y＜100</w:t>
            </w:r>
          </w:p>
        </w:tc>
      </w:tr>
      <w:tr w14:paraId="49AB2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B10CABC">
            <w:pPr>
              <w:keepNext w:val="0"/>
              <w:keepLines w:val="0"/>
              <w:pageBreakBefore w:val="0"/>
              <w:widowControl/>
              <w:bidi w:val="0"/>
              <w:spacing w:line="280" w:lineRule="exact"/>
              <w:ind w:right="0"/>
              <w:jc w:val="left"/>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餐饮业</w:t>
            </w:r>
          </w:p>
        </w:tc>
        <w:tc>
          <w:tcPr>
            <w:tcW w:w="1369" w:type="dxa"/>
            <w:noWrap w:val="0"/>
            <w:vAlign w:val="center"/>
          </w:tcPr>
          <w:p w14:paraId="3B69C5DF">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从业人员(X)</w:t>
            </w:r>
          </w:p>
        </w:tc>
        <w:tc>
          <w:tcPr>
            <w:tcW w:w="709" w:type="dxa"/>
            <w:noWrap w:val="0"/>
            <w:vAlign w:val="center"/>
          </w:tcPr>
          <w:p w14:paraId="1875A655">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人</w:t>
            </w:r>
          </w:p>
        </w:tc>
        <w:tc>
          <w:tcPr>
            <w:tcW w:w="1125" w:type="dxa"/>
            <w:noWrap w:val="0"/>
            <w:vAlign w:val="center"/>
          </w:tcPr>
          <w:p w14:paraId="3CB3F4F6">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X≥300</w:t>
            </w:r>
          </w:p>
        </w:tc>
        <w:tc>
          <w:tcPr>
            <w:tcW w:w="1701" w:type="dxa"/>
            <w:noWrap w:val="0"/>
            <w:vAlign w:val="center"/>
          </w:tcPr>
          <w:p w14:paraId="4405B8FA">
            <w:pPr>
              <w:keepNext w:val="0"/>
              <w:keepLines w:val="0"/>
              <w:pageBreakBefore w:val="0"/>
              <w:widowControl/>
              <w:bidi w:val="0"/>
              <w:spacing w:line="280" w:lineRule="exact"/>
              <w:ind w:left="1" w:right="0" w:hanging="108"/>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 xml:space="preserve">100≤X＜300 </w:t>
            </w:r>
          </w:p>
        </w:tc>
        <w:tc>
          <w:tcPr>
            <w:tcW w:w="1426" w:type="dxa"/>
            <w:noWrap w:val="0"/>
            <w:vAlign w:val="center"/>
          </w:tcPr>
          <w:p w14:paraId="3C5B8580">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10≤X＜100</w:t>
            </w:r>
          </w:p>
        </w:tc>
        <w:tc>
          <w:tcPr>
            <w:tcW w:w="992" w:type="dxa"/>
            <w:noWrap w:val="0"/>
            <w:vAlign w:val="center"/>
          </w:tcPr>
          <w:p w14:paraId="10E3360D">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X＜10</w:t>
            </w:r>
          </w:p>
        </w:tc>
      </w:tr>
      <w:tr w14:paraId="798B7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6536FF1">
            <w:pPr>
              <w:keepNext w:val="0"/>
              <w:keepLines w:val="0"/>
              <w:pageBreakBefore w:val="0"/>
              <w:widowControl/>
              <w:bidi w:val="0"/>
              <w:spacing w:line="280" w:lineRule="exact"/>
              <w:ind w:right="0"/>
              <w:jc w:val="left"/>
              <w:outlineLvl w:val="9"/>
              <w:rPr>
                <w:rFonts w:hint="eastAsia" w:ascii="宋体" w:hAnsi="宋体" w:eastAsia="宋体" w:cs="宋体"/>
                <w:color w:val="000000" w:themeColor="text1"/>
                <w:sz w:val="18"/>
                <w:szCs w:val="18"/>
                <w:highlight w:val="none"/>
                <w14:textFill>
                  <w14:solidFill>
                    <w14:schemeClr w14:val="tx1"/>
                  </w14:solidFill>
                </w14:textFill>
              </w:rPr>
            </w:pPr>
          </w:p>
        </w:tc>
        <w:tc>
          <w:tcPr>
            <w:tcW w:w="1369" w:type="dxa"/>
            <w:noWrap w:val="0"/>
            <w:vAlign w:val="center"/>
          </w:tcPr>
          <w:p w14:paraId="14D7721A">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营业收入(Y)</w:t>
            </w:r>
          </w:p>
        </w:tc>
        <w:tc>
          <w:tcPr>
            <w:tcW w:w="709" w:type="dxa"/>
            <w:noWrap w:val="0"/>
            <w:vAlign w:val="center"/>
          </w:tcPr>
          <w:p w14:paraId="051B91F2">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万元</w:t>
            </w:r>
          </w:p>
        </w:tc>
        <w:tc>
          <w:tcPr>
            <w:tcW w:w="1125" w:type="dxa"/>
            <w:noWrap w:val="0"/>
            <w:vAlign w:val="center"/>
          </w:tcPr>
          <w:p w14:paraId="3E71AD4A">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Y≥10000</w:t>
            </w:r>
          </w:p>
        </w:tc>
        <w:tc>
          <w:tcPr>
            <w:tcW w:w="1701" w:type="dxa"/>
            <w:noWrap w:val="0"/>
            <w:vAlign w:val="center"/>
          </w:tcPr>
          <w:p w14:paraId="29ABD51F">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2000≤Y＜10000</w:t>
            </w:r>
          </w:p>
        </w:tc>
        <w:tc>
          <w:tcPr>
            <w:tcW w:w="1426" w:type="dxa"/>
            <w:noWrap w:val="0"/>
            <w:vAlign w:val="center"/>
          </w:tcPr>
          <w:p w14:paraId="19B312CB">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100≤Y＜2000</w:t>
            </w:r>
          </w:p>
        </w:tc>
        <w:tc>
          <w:tcPr>
            <w:tcW w:w="992" w:type="dxa"/>
            <w:noWrap w:val="0"/>
            <w:vAlign w:val="center"/>
          </w:tcPr>
          <w:p w14:paraId="215AA094">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Y＜100</w:t>
            </w:r>
          </w:p>
        </w:tc>
      </w:tr>
      <w:tr w14:paraId="74620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96EC88C">
            <w:pPr>
              <w:keepNext w:val="0"/>
              <w:keepLines w:val="0"/>
              <w:pageBreakBefore w:val="0"/>
              <w:widowControl/>
              <w:bidi w:val="0"/>
              <w:spacing w:line="280" w:lineRule="exact"/>
              <w:ind w:right="0"/>
              <w:jc w:val="left"/>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信息传输业※</w:t>
            </w:r>
          </w:p>
        </w:tc>
        <w:tc>
          <w:tcPr>
            <w:tcW w:w="1369" w:type="dxa"/>
            <w:noWrap w:val="0"/>
            <w:vAlign w:val="center"/>
          </w:tcPr>
          <w:p w14:paraId="69035858">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从业人员(X)</w:t>
            </w:r>
          </w:p>
        </w:tc>
        <w:tc>
          <w:tcPr>
            <w:tcW w:w="709" w:type="dxa"/>
            <w:noWrap w:val="0"/>
            <w:vAlign w:val="center"/>
          </w:tcPr>
          <w:p w14:paraId="102B648E">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人</w:t>
            </w:r>
          </w:p>
        </w:tc>
        <w:tc>
          <w:tcPr>
            <w:tcW w:w="1125" w:type="dxa"/>
            <w:noWrap w:val="0"/>
            <w:vAlign w:val="center"/>
          </w:tcPr>
          <w:p w14:paraId="0686A85C">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X≥2000</w:t>
            </w:r>
          </w:p>
        </w:tc>
        <w:tc>
          <w:tcPr>
            <w:tcW w:w="1701" w:type="dxa"/>
            <w:noWrap w:val="0"/>
            <w:vAlign w:val="center"/>
          </w:tcPr>
          <w:p w14:paraId="7C1748AF">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100≤X＜2000</w:t>
            </w:r>
          </w:p>
        </w:tc>
        <w:tc>
          <w:tcPr>
            <w:tcW w:w="1426" w:type="dxa"/>
            <w:noWrap w:val="0"/>
            <w:vAlign w:val="center"/>
          </w:tcPr>
          <w:p w14:paraId="4C7BA7B2">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10≤X＜100</w:t>
            </w:r>
          </w:p>
        </w:tc>
        <w:tc>
          <w:tcPr>
            <w:tcW w:w="992" w:type="dxa"/>
            <w:noWrap w:val="0"/>
            <w:vAlign w:val="center"/>
          </w:tcPr>
          <w:p w14:paraId="66F5E7B2">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X＜10</w:t>
            </w:r>
          </w:p>
        </w:tc>
      </w:tr>
      <w:tr w14:paraId="5BED5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A1BC797">
            <w:pPr>
              <w:keepNext w:val="0"/>
              <w:keepLines w:val="0"/>
              <w:pageBreakBefore w:val="0"/>
              <w:widowControl/>
              <w:bidi w:val="0"/>
              <w:spacing w:line="280" w:lineRule="exact"/>
              <w:ind w:right="0"/>
              <w:jc w:val="left"/>
              <w:outlineLvl w:val="9"/>
              <w:rPr>
                <w:rFonts w:hint="eastAsia" w:ascii="宋体" w:hAnsi="宋体" w:eastAsia="宋体" w:cs="宋体"/>
                <w:color w:val="000000" w:themeColor="text1"/>
                <w:sz w:val="18"/>
                <w:szCs w:val="18"/>
                <w:highlight w:val="none"/>
                <w14:textFill>
                  <w14:solidFill>
                    <w14:schemeClr w14:val="tx1"/>
                  </w14:solidFill>
                </w14:textFill>
              </w:rPr>
            </w:pPr>
          </w:p>
        </w:tc>
        <w:tc>
          <w:tcPr>
            <w:tcW w:w="1369" w:type="dxa"/>
            <w:noWrap w:val="0"/>
            <w:vAlign w:val="center"/>
          </w:tcPr>
          <w:p w14:paraId="1940060F">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营业收入(Y)</w:t>
            </w:r>
          </w:p>
        </w:tc>
        <w:tc>
          <w:tcPr>
            <w:tcW w:w="709" w:type="dxa"/>
            <w:noWrap w:val="0"/>
            <w:vAlign w:val="center"/>
          </w:tcPr>
          <w:p w14:paraId="04001F98">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万元</w:t>
            </w:r>
          </w:p>
        </w:tc>
        <w:tc>
          <w:tcPr>
            <w:tcW w:w="1125" w:type="dxa"/>
            <w:noWrap w:val="0"/>
            <w:vAlign w:val="center"/>
          </w:tcPr>
          <w:p w14:paraId="3E57105D">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Y≥100000</w:t>
            </w:r>
          </w:p>
        </w:tc>
        <w:tc>
          <w:tcPr>
            <w:tcW w:w="1701" w:type="dxa"/>
            <w:noWrap w:val="0"/>
            <w:vAlign w:val="center"/>
          </w:tcPr>
          <w:p w14:paraId="4BC4F8E6">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1000≤Y＜100000</w:t>
            </w:r>
          </w:p>
        </w:tc>
        <w:tc>
          <w:tcPr>
            <w:tcW w:w="1426" w:type="dxa"/>
            <w:noWrap w:val="0"/>
            <w:vAlign w:val="center"/>
          </w:tcPr>
          <w:p w14:paraId="18AF8CFD">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100≤Y＜1000</w:t>
            </w:r>
          </w:p>
        </w:tc>
        <w:tc>
          <w:tcPr>
            <w:tcW w:w="992" w:type="dxa"/>
            <w:noWrap w:val="0"/>
            <w:vAlign w:val="center"/>
          </w:tcPr>
          <w:p w14:paraId="1728E4CC">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Y＜100</w:t>
            </w:r>
          </w:p>
        </w:tc>
      </w:tr>
      <w:tr w14:paraId="2B38C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7A2D48C6">
            <w:pPr>
              <w:keepNext w:val="0"/>
              <w:keepLines w:val="0"/>
              <w:pageBreakBefore w:val="0"/>
              <w:widowControl/>
              <w:bidi w:val="0"/>
              <w:spacing w:line="280" w:lineRule="exact"/>
              <w:ind w:right="0"/>
              <w:jc w:val="left"/>
              <w:outlineLvl w:val="9"/>
              <w:rPr>
                <w:rFonts w:hint="eastAsia" w:ascii="宋体" w:hAnsi="宋体" w:eastAsia="宋体" w:cs="宋体"/>
                <w:color w:val="000000" w:themeColor="text1"/>
                <w:spacing w:val="-12"/>
                <w:sz w:val="18"/>
                <w:szCs w:val="18"/>
                <w:highlight w:val="none"/>
                <w14:textFill>
                  <w14:solidFill>
                    <w14:schemeClr w14:val="tx1"/>
                  </w14:solidFill>
                </w14:textFill>
              </w:rPr>
            </w:pPr>
            <w:r>
              <w:rPr>
                <w:rFonts w:hint="eastAsia" w:ascii="宋体" w:hAnsi="宋体" w:eastAsia="宋体" w:cs="宋体"/>
                <w:color w:val="000000" w:themeColor="text1"/>
                <w:spacing w:val="-12"/>
                <w:sz w:val="18"/>
                <w:szCs w:val="18"/>
                <w:highlight w:val="none"/>
                <w14:textFill>
                  <w14:solidFill>
                    <w14:schemeClr w14:val="tx1"/>
                  </w14:solidFill>
                </w14:textFill>
              </w:rPr>
              <w:t>软件和信息技术服</w:t>
            </w:r>
            <w:r>
              <w:rPr>
                <w:rFonts w:hint="eastAsia" w:ascii="宋体" w:hAnsi="宋体" w:eastAsia="宋体" w:cs="宋体"/>
                <w:color w:val="000000" w:themeColor="text1"/>
                <w:sz w:val="18"/>
                <w:szCs w:val="18"/>
                <w:highlight w:val="none"/>
                <w14:textFill>
                  <w14:solidFill>
                    <w14:schemeClr w14:val="tx1"/>
                  </w14:solidFill>
                </w14:textFill>
              </w:rPr>
              <w:t>务业</w:t>
            </w:r>
          </w:p>
        </w:tc>
        <w:tc>
          <w:tcPr>
            <w:tcW w:w="1369" w:type="dxa"/>
            <w:noWrap w:val="0"/>
            <w:vAlign w:val="center"/>
          </w:tcPr>
          <w:p w14:paraId="1A17DCFF">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从业人员(X)</w:t>
            </w:r>
          </w:p>
        </w:tc>
        <w:tc>
          <w:tcPr>
            <w:tcW w:w="709" w:type="dxa"/>
            <w:noWrap w:val="0"/>
            <w:vAlign w:val="center"/>
          </w:tcPr>
          <w:p w14:paraId="4104EAEC">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人</w:t>
            </w:r>
          </w:p>
        </w:tc>
        <w:tc>
          <w:tcPr>
            <w:tcW w:w="1125" w:type="dxa"/>
            <w:noWrap w:val="0"/>
            <w:vAlign w:val="center"/>
          </w:tcPr>
          <w:p w14:paraId="5203B2D9">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X≥300</w:t>
            </w:r>
          </w:p>
        </w:tc>
        <w:tc>
          <w:tcPr>
            <w:tcW w:w="1701" w:type="dxa"/>
            <w:noWrap w:val="0"/>
            <w:vAlign w:val="center"/>
          </w:tcPr>
          <w:p w14:paraId="02691C19">
            <w:pPr>
              <w:keepNext w:val="0"/>
              <w:keepLines w:val="0"/>
              <w:pageBreakBefore w:val="0"/>
              <w:widowControl/>
              <w:bidi w:val="0"/>
              <w:spacing w:line="280" w:lineRule="exact"/>
              <w:ind w:left="1" w:right="0" w:hanging="108"/>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 xml:space="preserve">100≤X＜300 </w:t>
            </w:r>
          </w:p>
        </w:tc>
        <w:tc>
          <w:tcPr>
            <w:tcW w:w="1426" w:type="dxa"/>
            <w:noWrap w:val="0"/>
            <w:vAlign w:val="center"/>
          </w:tcPr>
          <w:p w14:paraId="1DA9FE7D">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10≤X＜100</w:t>
            </w:r>
          </w:p>
        </w:tc>
        <w:tc>
          <w:tcPr>
            <w:tcW w:w="992" w:type="dxa"/>
            <w:noWrap w:val="0"/>
            <w:vAlign w:val="center"/>
          </w:tcPr>
          <w:p w14:paraId="787EF067">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X＜10</w:t>
            </w:r>
          </w:p>
        </w:tc>
      </w:tr>
      <w:tr w14:paraId="199CC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4EE8BC81">
            <w:pPr>
              <w:keepNext w:val="0"/>
              <w:keepLines w:val="0"/>
              <w:pageBreakBefore w:val="0"/>
              <w:widowControl/>
              <w:bidi w:val="0"/>
              <w:spacing w:line="280" w:lineRule="exact"/>
              <w:ind w:right="0"/>
              <w:jc w:val="left"/>
              <w:outlineLvl w:val="9"/>
              <w:rPr>
                <w:rFonts w:hint="eastAsia" w:ascii="宋体" w:hAnsi="宋体" w:eastAsia="宋体" w:cs="宋体"/>
                <w:color w:val="000000" w:themeColor="text1"/>
                <w:spacing w:val="-12"/>
                <w:sz w:val="18"/>
                <w:szCs w:val="18"/>
                <w:highlight w:val="none"/>
                <w14:textFill>
                  <w14:solidFill>
                    <w14:schemeClr w14:val="tx1"/>
                  </w14:solidFill>
                </w14:textFill>
              </w:rPr>
            </w:pPr>
          </w:p>
        </w:tc>
        <w:tc>
          <w:tcPr>
            <w:tcW w:w="1369" w:type="dxa"/>
            <w:noWrap w:val="0"/>
            <w:vAlign w:val="center"/>
          </w:tcPr>
          <w:p w14:paraId="08939610">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营业收入(Y)</w:t>
            </w:r>
          </w:p>
        </w:tc>
        <w:tc>
          <w:tcPr>
            <w:tcW w:w="709" w:type="dxa"/>
            <w:noWrap w:val="0"/>
            <w:vAlign w:val="center"/>
          </w:tcPr>
          <w:p w14:paraId="4D8617D0">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万元</w:t>
            </w:r>
          </w:p>
        </w:tc>
        <w:tc>
          <w:tcPr>
            <w:tcW w:w="1125" w:type="dxa"/>
            <w:noWrap w:val="0"/>
            <w:vAlign w:val="center"/>
          </w:tcPr>
          <w:p w14:paraId="0E89CAB1">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Y≥10000</w:t>
            </w:r>
          </w:p>
        </w:tc>
        <w:tc>
          <w:tcPr>
            <w:tcW w:w="1701" w:type="dxa"/>
            <w:noWrap w:val="0"/>
            <w:vAlign w:val="center"/>
          </w:tcPr>
          <w:p w14:paraId="3339A3AE">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1000≤Y＜10000</w:t>
            </w:r>
          </w:p>
        </w:tc>
        <w:tc>
          <w:tcPr>
            <w:tcW w:w="1426" w:type="dxa"/>
            <w:noWrap w:val="0"/>
            <w:vAlign w:val="center"/>
          </w:tcPr>
          <w:p w14:paraId="39ABB0CB">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50≤Y＜1000</w:t>
            </w:r>
          </w:p>
        </w:tc>
        <w:tc>
          <w:tcPr>
            <w:tcW w:w="992" w:type="dxa"/>
            <w:noWrap w:val="0"/>
            <w:vAlign w:val="center"/>
          </w:tcPr>
          <w:p w14:paraId="0869B760">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Y＜50</w:t>
            </w:r>
          </w:p>
        </w:tc>
      </w:tr>
      <w:tr w14:paraId="414A1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0C878A8B">
            <w:pPr>
              <w:keepNext w:val="0"/>
              <w:keepLines w:val="0"/>
              <w:pageBreakBefore w:val="0"/>
              <w:widowControl/>
              <w:bidi w:val="0"/>
              <w:spacing w:line="280" w:lineRule="exact"/>
              <w:ind w:right="0"/>
              <w:jc w:val="left"/>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房地产开发经营</w:t>
            </w:r>
          </w:p>
        </w:tc>
        <w:tc>
          <w:tcPr>
            <w:tcW w:w="1369" w:type="dxa"/>
            <w:noWrap w:val="0"/>
            <w:vAlign w:val="center"/>
          </w:tcPr>
          <w:p w14:paraId="3A4521BD">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营业收入(Y)</w:t>
            </w:r>
          </w:p>
        </w:tc>
        <w:tc>
          <w:tcPr>
            <w:tcW w:w="709" w:type="dxa"/>
            <w:noWrap w:val="0"/>
            <w:vAlign w:val="center"/>
          </w:tcPr>
          <w:p w14:paraId="1C26F523">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万元</w:t>
            </w:r>
          </w:p>
        </w:tc>
        <w:tc>
          <w:tcPr>
            <w:tcW w:w="1125" w:type="dxa"/>
            <w:noWrap w:val="0"/>
            <w:vAlign w:val="center"/>
          </w:tcPr>
          <w:p w14:paraId="61131497">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Y≥200000</w:t>
            </w:r>
          </w:p>
        </w:tc>
        <w:tc>
          <w:tcPr>
            <w:tcW w:w="1701" w:type="dxa"/>
            <w:noWrap w:val="0"/>
            <w:vAlign w:val="center"/>
          </w:tcPr>
          <w:p w14:paraId="740104DC">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1000≤Y＜200000</w:t>
            </w:r>
          </w:p>
        </w:tc>
        <w:tc>
          <w:tcPr>
            <w:tcW w:w="1426" w:type="dxa"/>
            <w:noWrap w:val="0"/>
            <w:vAlign w:val="center"/>
          </w:tcPr>
          <w:p w14:paraId="34E723CD">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100≤Y＜1000</w:t>
            </w:r>
          </w:p>
        </w:tc>
        <w:tc>
          <w:tcPr>
            <w:tcW w:w="992" w:type="dxa"/>
            <w:noWrap w:val="0"/>
            <w:vAlign w:val="center"/>
          </w:tcPr>
          <w:p w14:paraId="7BE0211D">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Y＜100</w:t>
            </w:r>
          </w:p>
        </w:tc>
      </w:tr>
      <w:tr w14:paraId="501C0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0A0193DA">
            <w:pPr>
              <w:keepNext w:val="0"/>
              <w:keepLines w:val="0"/>
              <w:pageBreakBefore w:val="0"/>
              <w:widowControl/>
              <w:bidi w:val="0"/>
              <w:spacing w:line="280" w:lineRule="exact"/>
              <w:ind w:right="0"/>
              <w:jc w:val="left"/>
              <w:outlineLvl w:val="9"/>
              <w:rPr>
                <w:rFonts w:hint="eastAsia" w:ascii="宋体" w:hAnsi="宋体" w:eastAsia="宋体" w:cs="宋体"/>
                <w:color w:val="000000" w:themeColor="text1"/>
                <w:sz w:val="18"/>
                <w:szCs w:val="18"/>
                <w:highlight w:val="none"/>
                <w14:textFill>
                  <w14:solidFill>
                    <w14:schemeClr w14:val="tx1"/>
                  </w14:solidFill>
                </w14:textFill>
              </w:rPr>
            </w:pPr>
          </w:p>
        </w:tc>
        <w:tc>
          <w:tcPr>
            <w:tcW w:w="1369" w:type="dxa"/>
            <w:noWrap w:val="0"/>
            <w:vAlign w:val="center"/>
          </w:tcPr>
          <w:p w14:paraId="092EA36A">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资产总额(Z)</w:t>
            </w:r>
          </w:p>
        </w:tc>
        <w:tc>
          <w:tcPr>
            <w:tcW w:w="709" w:type="dxa"/>
            <w:noWrap w:val="0"/>
            <w:vAlign w:val="center"/>
          </w:tcPr>
          <w:p w14:paraId="6D6EB02D">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万元</w:t>
            </w:r>
          </w:p>
        </w:tc>
        <w:tc>
          <w:tcPr>
            <w:tcW w:w="1125" w:type="dxa"/>
            <w:noWrap w:val="0"/>
            <w:vAlign w:val="center"/>
          </w:tcPr>
          <w:p w14:paraId="0118C1DD">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Z≥10000</w:t>
            </w:r>
          </w:p>
        </w:tc>
        <w:tc>
          <w:tcPr>
            <w:tcW w:w="1701" w:type="dxa"/>
            <w:noWrap w:val="0"/>
            <w:vAlign w:val="center"/>
          </w:tcPr>
          <w:p w14:paraId="67427E3B">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5000≤Z＜10000</w:t>
            </w:r>
          </w:p>
        </w:tc>
        <w:tc>
          <w:tcPr>
            <w:tcW w:w="1426" w:type="dxa"/>
            <w:noWrap w:val="0"/>
            <w:vAlign w:val="center"/>
          </w:tcPr>
          <w:p w14:paraId="5BBF7CB9">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2000≤Z＜5000</w:t>
            </w:r>
          </w:p>
        </w:tc>
        <w:tc>
          <w:tcPr>
            <w:tcW w:w="992" w:type="dxa"/>
            <w:noWrap w:val="0"/>
            <w:vAlign w:val="center"/>
          </w:tcPr>
          <w:p w14:paraId="6EAE4602">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Z＜2000</w:t>
            </w:r>
          </w:p>
        </w:tc>
      </w:tr>
      <w:tr w14:paraId="28D48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7D5B7A48">
            <w:pPr>
              <w:keepNext w:val="0"/>
              <w:keepLines w:val="0"/>
              <w:pageBreakBefore w:val="0"/>
              <w:widowControl/>
              <w:bidi w:val="0"/>
              <w:spacing w:line="280" w:lineRule="exact"/>
              <w:ind w:right="0"/>
              <w:jc w:val="left"/>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物业管理</w:t>
            </w:r>
          </w:p>
        </w:tc>
        <w:tc>
          <w:tcPr>
            <w:tcW w:w="1369" w:type="dxa"/>
            <w:noWrap w:val="0"/>
            <w:vAlign w:val="center"/>
          </w:tcPr>
          <w:p w14:paraId="2AB2C7E5">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从业人员(X)</w:t>
            </w:r>
          </w:p>
        </w:tc>
        <w:tc>
          <w:tcPr>
            <w:tcW w:w="709" w:type="dxa"/>
            <w:noWrap w:val="0"/>
            <w:vAlign w:val="center"/>
          </w:tcPr>
          <w:p w14:paraId="7A0D9078">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人</w:t>
            </w:r>
          </w:p>
        </w:tc>
        <w:tc>
          <w:tcPr>
            <w:tcW w:w="1125" w:type="dxa"/>
            <w:noWrap w:val="0"/>
            <w:vAlign w:val="center"/>
          </w:tcPr>
          <w:p w14:paraId="26309167">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X≥1000</w:t>
            </w:r>
          </w:p>
        </w:tc>
        <w:tc>
          <w:tcPr>
            <w:tcW w:w="1701" w:type="dxa"/>
            <w:noWrap w:val="0"/>
            <w:vAlign w:val="center"/>
          </w:tcPr>
          <w:p w14:paraId="37C8F9E8">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300≤X＜1000</w:t>
            </w:r>
          </w:p>
        </w:tc>
        <w:tc>
          <w:tcPr>
            <w:tcW w:w="1426" w:type="dxa"/>
            <w:noWrap w:val="0"/>
            <w:vAlign w:val="center"/>
          </w:tcPr>
          <w:p w14:paraId="3ECF073A">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100≤X＜300</w:t>
            </w:r>
          </w:p>
        </w:tc>
        <w:tc>
          <w:tcPr>
            <w:tcW w:w="992" w:type="dxa"/>
            <w:noWrap w:val="0"/>
            <w:vAlign w:val="center"/>
          </w:tcPr>
          <w:p w14:paraId="67C0BDE5">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X＜100</w:t>
            </w:r>
          </w:p>
        </w:tc>
      </w:tr>
      <w:tr w14:paraId="5369D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28A941C6">
            <w:pPr>
              <w:keepNext w:val="0"/>
              <w:keepLines w:val="0"/>
              <w:pageBreakBefore w:val="0"/>
              <w:widowControl/>
              <w:bidi w:val="0"/>
              <w:spacing w:line="280" w:lineRule="exact"/>
              <w:ind w:right="0"/>
              <w:jc w:val="left"/>
              <w:outlineLvl w:val="9"/>
              <w:rPr>
                <w:rFonts w:hint="eastAsia" w:ascii="宋体" w:hAnsi="宋体" w:eastAsia="宋体" w:cs="宋体"/>
                <w:color w:val="000000" w:themeColor="text1"/>
                <w:sz w:val="18"/>
                <w:szCs w:val="18"/>
                <w:highlight w:val="none"/>
                <w14:textFill>
                  <w14:solidFill>
                    <w14:schemeClr w14:val="tx1"/>
                  </w14:solidFill>
                </w14:textFill>
              </w:rPr>
            </w:pPr>
          </w:p>
        </w:tc>
        <w:tc>
          <w:tcPr>
            <w:tcW w:w="1369" w:type="dxa"/>
            <w:noWrap w:val="0"/>
            <w:vAlign w:val="center"/>
          </w:tcPr>
          <w:p w14:paraId="374D24FE">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营业收入(Y)</w:t>
            </w:r>
          </w:p>
        </w:tc>
        <w:tc>
          <w:tcPr>
            <w:tcW w:w="709" w:type="dxa"/>
            <w:noWrap w:val="0"/>
            <w:vAlign w:val="center"/>
          </w:tcPr>
          <w:p w14:paraId="51A0A5D9">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万元</w:t>
            </w:r>
          </w:p>
        </w:tc>
        <w:tc>
          <w:tcPr>
            <w:tcW w:w="1125" w:type="dxa"/>
            <w:noWrap w:val="0"/>
            <w:vAlign w:val="center"/>
          </w:tcPr>
          <w:p w14:paraId="4358884F">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Y≥5000</w:t>
            </w:r>
          </w:p>
        </w:tc>
        <w:tc>
          <w:tcPr>
            <w:tcW w:w="1701" w:type="dxa"/>
            <w:noWrap w:val="0"/>
            <w:vAlign w:val="center"/>
          </w:tcPr>
          <w:p w14:paraId="6444AD3F">
            <w:pPr>
              <w:keepNext w:val="0"/>
              <w:keepLines w:val="0"/>
              <w:pageBreakBefore w:val="0"/>
              <w:widowControl/>
              <w:bidi w:val="0"/>
              <w:spacing w:line="280" w:lineRule="exact"/>
              <w:ind w:left="1" w:right="0" w:hanging="108"/>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1000≤Y＜5000</w:t>
            </w:r>
          </w:p>
        </w:tc>
        <w:tc>
          <w:tcPr>
            <w:tcW w:w="1426" w:type="dxa"/>
            <w:noWrap w:val="0"/>
            <w:vAlign w:val="center"/>
          </w:tcPr>
          <w:p w14:paraId="375A63EA">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500≤Y＜1000</w:t>
            </w:r>
          </w:p>
        </w:tc>
        <w:tc>
          <w:tcPr>
            <w:tcW w:w="992" w:type="dxa"/>
            <w:noWrap w:val="0"/>
            <w:vAlign w:val="center"/>
          </w:tcPr>
          <w:p w14:paraId="56AFA6E3">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Y＜500</w:t>
            </w:r>
          </w:p>
        </w:tc>
      </w:tr>
      <w:tr w14:paraId="2C810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3703CEEE">
            <w:pPr>
              <w:keepNext w:val="0"/>
              <w:keepLines w:val="0"/>
              <w:pageBreakBefore w:val="0"/>
              <w:widowControl/>
              <w:bidi w:val="0"/>
              <w:spacing w:line="280" w:lineRule="exact"/>
              <w:ind w:right="0"/>
              <w:jc w:val="left"/>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租赁和商务服务业</w:t>
            </w:r>
          </w:p>
        </w:tc>
        <w:tc>
          <w:tcPr>
            <w:tcW w:w="1369" w:type="dxa"/>
            <w:noWrap w:val="0"/>
            <w:vAlign w:val="center"/>
          </w:tcPr>
          <w:p w14:paraId="6532DEB7">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从业人员(X)</w:t>
            </w:r>
          </w:p>
        </w:tc>
        <w:tc>
          <w:tcPr>
            <w:tcW w:w="709" w:type="dxa"/>
            <w:noWrap w:val="0"/>
            <w:vAlign w:val="center"/>
          </w:tcPr>
          <w:p w14:paraId="566CBFD4">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人</w:t>
            </w:r>
          </w:p>
        </w:tc>
        <w:tc>
          <w:tcPr>
            <w:tcW w:w="1125" w:type="dxa"/>
            <w:noWrap w:val="0"/>
            <w:vAlign w:val="center"/>
          </w:tcPr>
          <w:p w14:paraId="1132589F">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X≥300</w:t>
            </w:r>
          </w:p>
        </w:tc>
        <w:tc>
          <w:tcPr>
            <w:tcW w:w="1701" w:type="dxa"/>
            <w:noWrap w:val="0"/>
            <w:vAlign w:val="center"/>
          </w:tcPr>
          <w:p w14:paraId="721FBC5D">
            <w:pPr>
              <w:keepNext w:val="0"/>
              <w:keepLines w:val="0"/>
              <w:pageBreakBefore w:val="0"/>
              <w:widowControl/>
              <w:bidi w:val="0"/>
              <w:spacing w:line="280" w:lineRule="exact"/>
              <w:ind w:left="1" w:right="0" w:hanging="108"/>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100≤X＜300</w:t>
            </w:r>
          </w:p>
        </w:tc>
        <w:tc>
          <w:tcPr>
            <w:tcW w:w="1426" w:type="dxa"/>
            <w:noWrap w:val="0"/>
            <w:vAlign w:val="center"/>
          </w:tcPr>
          <w:p w14:paraId="0CCD79BD">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10≤X＜100</w:t>
            </w:r>
          </w:p>
        </w:tc>
        <w:tc>
          <w:tcPr>
            <w:tcW w:w="992" w:type="dxa"/>
            <w:noWrap w:val="0"/>
            <w:vAlign w:val="center"/>
          </w:tcPr>
          <w:p w14:paraId="21D0A8E4">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X＜10</w:t>
            </w:r>
          </w:p>
        </w:tc>
      </w:tr>
      <w:tr w14:paraId="1C08C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6E8F61B9">
            <w:pPr>
              <w:keepNext w:val="0"/>
              <w:keepLines w:val="0"/>
              <w:pageBreakBefore w:val="0"/>
              <w:widowControl/>
              <w:bidi w:val="0"/>
              <w:spacing w:line="280" w:lineRule="exact"/>
              <w:ind w:right="0"/>
              <w:jc w:val="left"/>
              <w:outlineLvl w:val="9"/>
              <w:rPr>
                <w:rFonts w:hint="eastAsia" w:ascii="宋体" w:hAnsi="宋体" w:eastAsia="宋体" w:cs="宋体"/>
                <w:color w:val="000000" w:themeColor="text1"/>
                <w:sz w:val="18"/>
                <w:szCs w:val="18"/>
                <w:highlight w:val="none"/>
                <w14:textFill>
                  <w14:solidFill>
                    <w14:schemeClr w14:val="tx1"/>
                  </w14:solidFill>
                </w14:textFill>
              </w:rPr>
            </w:pPr>
          </w:p>
        </w:tc>
        <w:tc>
          <w:tcPr>
            <w:tcW w:w="1369" w:type="dxa"/>
            <w:noWrap w:val="0"/>
            <w:vAlign w:val="center"/>
          </w:tcPr>
          <w:p w14:paraId="0953DCF8">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资产总额(Z)</w:t>
            </w:r>
          </w:p>
        </w:tc>
        <w:tc>
          <w:tcPr>
            <w:tcW w:w="709" w:type="dxa"/>
            <w:noWrap w:val="0"/>
            <w:vAlign w:val="center"/>
          </w:tcPr>
          <w:p w14:paraId="3CBEF0D5">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万元</w:t>
            </w:r>
          </w:p>
        </w:tc>
        <w:tc>
          <w:tcPr>
            <w:tcW w:w="1125" w:type="dxa"/>
            <w:noWrap w:val="0"/>
            <w:vAlign w:val="center"/>
          </w:tcPr>
          <w:p w14:paraId="10445CD9">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Z≥120000</w:t>
            </w:r>
          </w:p>
        </w:tc>
        <w:tc>
          <w:tcPr>
            <w:tcW w:w="1701" w:type="dxa"/>
            <w:noWrap w:val="0"/>
            <w:vAlign w:val="center"/>
          </w:tcPr>
          <w:p w14:paraId="4BE72B11">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8000≤Z＜120000</w:t>
            </w:r>
          </w:p>
        </w:tc>
        <w:tc>
          <w:tcPr>
            <w:tcW w:w="1426" w:type="dxa"/>
            <w:noWrap w:val="0"/>
            <w:vAlign w:val="center"/>
          </w:tcPr>
          <w:p w14:paraId="4A89C4FC">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100≤Z＜8000</w:t>
            </w:r>
          </w:p>
        </w:tc>
        <w:tc>
          <w:tcPr>
            <w:tcW w:w="992" w:type="dxa"/>
            <w:noWrap w:val="0"/>
            <w:vAlign w:val="center"/>
          </w:tcPr>
          <w:p w14:paraId="3A3FEA8D">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Z＜100</w:t>
            </w:r>
          </w:p>
        </w:tc>
      </w:tr>
      <w:tr w14:paraId="05E44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7AEDDD28">
            <w:pPr>
              <w:keepNext w:val="0"/>
              <w:keepLines w:val="0"/>
              <w:pageBreakBefore w:val="0"/>
              <w:widowControl/>
              <w:bidi w:val="0"/>
              <w:spacing w:line="280" w:lineRule="exact"/>
              <w:ind w:right="0"/>
              <w:jc w:val="left"/>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其他未列明行业※</w:t>
            </w:r>
          </w:p>
        </w:tc>
        <w:tc>
          <w:tcPr>
            <w:tcW w:w="1369" w:type="dxa"/>
            <w:noWrap w:val="0"/>
            <w:vAlign w:val="center"/>
          </w:tcPr>
          <w:p w14:paraId="32186C65">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从业人员(X)</w:t>
            </w:r>
          </w:p>
        </w:tc>
        <w:tc>
          <w:tcPr>
            <w:tcW w:w="709" w:type="dxa"/>
            <w:noWrap w:val="0"/>
            <w:vAlign w:val="center"/>
          </w:tcPr>
          <w:p w14:paraId="29AF3840">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人</w:t>
            </w:r>
          </w:p>
        </w:tc>
        <w:tc>
          <w:tcPr>
            <w:tcW w:w="1125" w:type="dxa"/>
            <w:noWrap w:val="0"/>
            <w:vAlign w:val="center"/>
          </w:tcPr>
          <w:p w14:paraId="4CF5970C">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X≥300</w:t>
            </w:r>
          </w:p>
        </w:tc>
        <w:tc>
          <w:tcPr>
            <w:tcW w:w="1701" w:type="dxa"/>
            <w:noWrap w:val="0"/>
            <w:vAlign w:val="center"/>
          </w:tcPr>
          <w:p w14:paraId="5B7F4090">
            <w:pPr>
              <w:keepNext w:val="0"/>
              <w:keepLines w:val="0"/>
              <w:pageBreakBefore w:val="0"/>
              <w:widowControl/>
              <w:bidi w:val="0"/>
              <w:spacing w:line="280" w:lineRule="exact"/>
              <w:ind w:left="1" w:right="0" w:hanging="108"/>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100≤X＜300</w:t>
            </w:r>
          </w:p>
        </w:tc>
        <w:tc>
          <w:tcPr>
            <w:tcW w:w="1426" w:type="dxa"/>
            <w:noWrap w:val="0"/>
            <w:vAlign w:val="center"/>
          </w:tcPr>
          <w:p w14:paraId="78DEFDCD">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10≤X＜100</w:t>
            </w:r>
          </w:p>
        </w:tc>
        <w:tc>
          <w:tcPr>
            <w:tcW w:w="992" w:type="dxa"/>
            <w:noWrap w:val="0"/>
            <w:vAlign w:val="center"/>
          </w:tcPr>
          <w:p w14:paraId="57646E9B">
            <w:pPr>
              <w:keepNext w:val="0"/>
              <w:keepLines w:val="0"/>
              <w:pageBreakBefore w:val="0"/>
              <w:widowControl/>
              <w:bidi w:val="0"/>
              <w:spacing w:line="280" w:lineRule="exact"/>
              <w:ind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X＜10</w:t>
            </w:r>
          </w:p>
        </w:tc>
      </w:tr>
    </w:tbl>
    <w:p w14:paraId="42307A04">
      <w:pPr>
        <w:keepNext w:val="0"/>
        <w:keepLines w:val="0"/>
        <w:pageBreakBefore w:val="0"/>
        <w:widowControl/>
        <w:bidi w:val="0"/>
        <w:spacing w:line="280" w:lineRule="exact"/>
        <w:ind w:right="0"/>
        <w:outlineLvl w:val="9"/>
        <w:rPr>
          <w:rFonts w:hint="eastAsia" w:ascii="宋体" w:hAnsi="宋体" w:eastAsia="宋体" w:cs="宋体"/>
          <w:color w:val="000000" w:themeColor="text1"/>
          <w:spacing w:val="8"/>
          <w:sz w:val="24"/>
          <w:highlight w:val="none"/>
          <w14:textFill>
            <w14:solidFill>
              <w14:schemeClr w14:val="tx1"/>
            </w14:solidFill>
          </w14:textFill>
        </w:rPr>
      </w:pPr>
    </w:p>
    <w:p w14:paraId="1DA3490E">
      <w:pPr>
        <w:pStyle w:val="16"/>
        <w:rPr>
          <w:rFonts w:hint="eastAsia"/>
          <w:color w:val="000000" w:themeColor="text1"/>
          <w:highlight w:val="none"/>
          <w14:textFill>
            <w14:solidFill>
              <w14:schemeClr w14:val="tx1"/>
            </w14:solidFill>
          </w14:textFill>
        </w:rPr>
      </w:pPr>
    </w:p>
    <w:p w14:paraId="3FE7C5E8">
      <w:pPr>
        <w:rPr>
          <w:rFonts w:hint="eastAsia"/>
          <w:color w:val="000000" w:themeColor="text1"/>
          <w:highlight w:val="none"/>
          <w14:textFill>
            <w14:solidFill>
              <w14:schemeClr w14:val="tx1"/>
            </w14:solidFill>
          </w14:textFill>
        </w:rPr>
      </w:pPr>
    </w:p>
    <w:p w14:paraId="54E3D698">
      <w:pPr>
        <w:keepNext w:val="0"/>
        <w:keepLines w:val="0"/>
        <w:pageBreakBefore w:val="0"/>
        <w:widowControl/>
        <w:bidi w:val="0"/>
        <w:spacing w:line="280" w:lineRule="exact"/>
        <w:ind w:right="0"/>
        <w:outlineLvl w:val="9"/>
        <w:rPr>
          <w:rFonts w:hint="eastAsia" w:ascii="宋体" w:hAnsi="宋体" w:eastAsia="宋体" w:cs="宋体"/>
          <w:color w:val="000000" w:themeColor="text1"/>
          <w:spacing w:val="8"/>
          <w:sz w:val="24"/>
          <w:highlight w:val="none"/>
          <w14:textFill>
            <w14:solidFill>
              <w14:schemeClr w14:val="tx1"/>
            </w14:solidFill>
          </w14:textFill>
        </w:rPr>
      </w:pPr>
      <w:r>
        <w:rPr>
          <w:rFonts w:hint="eastAsia" w:ascii="宋体" w:hAnsi="宋体" w:eastAsia="宋体" w:cs="宋体"/>
          <w:color w:val="000000" w:themeColor="text1"/>
          <w:spacing w:val="8"/>
          <w:sz w:val="24"/>
          <w:highlight w:val="none"/>
          <w14:textFill>
            <w14:solidFill>
              <w14:schemeClr w14:val="tx1"/>
            </w14:solidFill>
          </w14:textFill>
        </w:rPr>
        <w:t>说明：</w:t>
      </w:r>
    </w:p>
    <w:p w14:paraId="21D4B0E3">
      <w:pPr>
        <w:pStyle w:val="21"/>
        <w:keepNext w:val="0"/>
        <w:keepLines w:val="0"/>
        <w:pageBreakBefore w:val="0"/>
        <w:bidi w:val="0"/>
        <w:spacing w:line="280" w:lineRule="exact"/>
        <w:ind w:right="0" w:firstLine="512"/>
        <w:contextualSpacing/>
        <w:outlineLvl w:val="9"/>
        <w:rPr>
          <w:rFonts w:hint="eastAsia" w:ascii="宋体" w:hAnsi="宋体" w:eastAsia="宋体" w:cs="宋体"/>
          <w:color w:val="000000" w:themeColor="text1"/>
          <w:spacing w:val="8"/>
          <w:sz w:val="24"/>
          <w:szCs w:val="24"/>
          <w:highlight w:val="none"/>
          <w14:textFill>
            <w14:solidFill>
              <w14:schemeClr w14:val="tx1"/>
            </w14:solidFill>
          </w14:textFill>
        </w:rPr>
      </w:pPr>
      <w:r>
        <w:rPr>
          <w:rFonts w:hint="eastAsia" w:ascii="宋体" w:hAnsi="宋体" w:eastAsia="宋体" w:cs="宋体"/>
          <w:color w:val="000000" w:themeColor="text1"/>
          <w:spacing w:val="8"/>
          <w:sz w:val="24"/>
          <w:szCs w:val="24"/>
          <w:highlight w:val="none"/>
          <w14:textFill>
            <w14:solidFill>
              <w14:schemeClr w14:val="tx1"/>
            </w14:solidFill>
          </w14:textFill>
        </w:rPr>
        <w:t>1.大型、中型和小型企业须同时满足所列指标的下限，否则下划一档；微型企业只须满足所列指标中的一项即可。</w:t>
      </w:r>
    </w:p>
    <w:p w14:paraId="6F3BD899">
      <w:pPr>
        <w:pStyle w:val="21"/>
        <w:keepNext w:val="0"/>
        <w:keepLines w:val="0"/>
        <w:pageBreakBefore w:val="0"/>
        <w:bidi w:val="0"/>
        <w:spacing w:line="280" w:lineRule="exact"/>
        <w:ind w:right="0" w:firstLine="512"/>
        <w:contextualSpacing/>
        <w:outlineLvl w:val="9"/>
        <w:rPr>
          <w:rFonts w:hint="eastAsia" w:ascii="宋体" w:hAnsi="宋体" w:eastAsia="宋体" w:cs="宋体"/>
          <w:color w:val="000000" w:themeColor="text1"/>
          <w:spacing w:val="8"/>
          <w:sz w:val="24"/>
          <w:szCs w:val="24"/>
          <w:highlight w:val="none"/>
          <w14:textFill>
            <w14:solidFill>
              <w14:schemeClr w14:val="tx1"/>
            </w14:solidFill>
          </w14:textFill>
        </w:rPr>
      </w:pPr>
      <w:r>
        <w:rPr>
          <w:rFonts w:hint="eastAsia" w:ascii="宋体" w:hAnsi="宋体" w:eastAsia="宋体" w:cs="宋体"/>
          <w:color w:val="000000" w:themeColor="text1"/>
          <w:spacing w:val="8"/>
          <w:sz w:val="24"/>
          <w:szCs w:val="24"/>
          <w:highlight w:val="none"/>
          <w14:textFill>
            <w14:solidFill>
              <w14:schemeClr w14:val="tx1"/>
            </w14:solidFill>
          </w14:textFill>
        </w:rPr>
        <w:t>2.附表中各行业的范围以《国民经济行业分类》（GB/T</w:t>
      </w:r>
      <w:r>
        <w:rPr>
          <w:rFonts w:hint="eastAsia" w:hAnsi="宋体" w:cs="宋体"/>
          <w:color w:val="000000" w:themeColor="text1"/>
          <w:spacing w:val="8"/>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8"/>
          <w:sz w:val="24"/>
          <w:szCs w:val="24"/>
          <w:highlight w:val="none"/>
          <w14:textFill>
            <w14:solidFill>
              <w14:schemeClr w14:val="tx1"/>
            </w14:solidFill>
          </w14:textFill>
        </w:rPr>
        <w: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hAnsi="宋体" w:cs="宋体"/>
          <w:color w:val="000000" w:themeColor="text1"/>
          <w:spacing w:val="8"/>
          <w:sz w:val="24"/>
          <w:szCs w:val="24"/>
          <w:highlight w:val="none"/>
          <w:lang w:val="en-US" w:eastAsia="zh-CN"/>
          <w14:textFill>
            <w14:solidFill>
              <w14:schemeClr w14:val="tx1"/>
            </w14:solidFill>
          </w14:textFill>
        </w:rPr>
        <w:t>；</w:t>
      </w:r>
      <w:r>
        <w:rPr>
          <w:rFonts w:hint="eastAsia" w:ascii="宋体" w:hAnsi="宋体" w:eastAsia="宋体" w:cs="宋体"/>
          <w:color w:val="000000" w:themeColor="text1"/>
          <w:spacing w:val="8"/>
          <w:sz w:val="24"/>
          <w:szCs w:val="24"/>
          <w:highlight w:val="none"/>
          <w14:textFill>
            <w14:solidFill>
              <w14:schemeClr w14:val="tx1"/>
            </w14:solidFill>
          </w14:textFill>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55DFF36D">
      <w:pPr>
        <w:pStyle w:val="21"/>
        <w:keepNext w:val="0"/>
        <w:keepLines w:val="0"/>
        <w:pageBreakBefore w:val="0"/>
        <w:bidi w:val="0"/>
        <w:spacing w:line="280" w:lineRule="exact"/>
        <w:ind w:right="0" w:firstLine="512"/>
        <w:outlineLvl w:val="9"/>
        <w:rPr>
          <w:rFonts w:hint="eastAsia" w:ascii="宋体" w:hAnsi="宋体" w:eastAsia="宋体" w:cs="宋体"/>
          <w:color w:val="000000" w:themeColor="text1"/>
          <w:spacing w:val="8"/>
          <w:sz w:val="24"/>
          <w:szCs w:val="24"/>
          <w:highlight w:val="none"/>
          <w14:textFill>
            <w14:solidFill>
              <w14:schemeClr w14:val="tx1"/>
            </w14:solidFill>
          </w14:textFill>
        </w:rPr>
      </w:pPr>
      <w:r>
        <w:rPr>
          <w:rFonts w:hint="eastAsia" w:ascii="宋体" w:hAnsi="宋体" w:eastAsia="宋体" w:cs="宋体"/>
          <w:color w:val="000000" w:themeColor="text1"/>
          <w:spacing w:val="8"/>
          <w:sz w:val="24"/>
          <w:szCs w:val="24"/>
          <w:highlight w:val="none"/>
          <w14:textFill>
            <w14:solidFill>
              <w14:schemeClr w14:val="tx1"/>
            </w14:solidFill>
          </w14:textFill>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bookmarkStart w:id="335" w:name="_Toc4774"/>
      <w:bookmarkStart w:id="336" w:name="_Toc8466"/>
    </w:p>
    <w:p w14:paraId="5AB45409">
      <w:pPr>
        <w:pStyle w:val="12"/>
        <w:rPr>
          <w:rFonts w:hint="eastAsia" w:ascii="宋体" w:hAnsi="宋体" w:eastAsia="宋体" w:cs="宋体"/>
          <w:color w:val="000000" w:themeColor="text1"/>
          <w:spacing w:val="8"/>
          <w:sz w:val="24"/>
          <w:szCs w:val="24"/>
          <w:highlight w:val="none"/>
          <w14:textFill>
            <w14:solidFill>
              <w14:schemeClr w14:val="tx1"/>
            </w14:solidFill>
          </w14:textFill>
        </w:rPr>
      </w:pPr>
    </w:p>
    <w:p w14:paraId="45785FC9">
      <w:pPr>
        <w:rPr>
          <w:rFonts w:hint="eastAsia" w:ascii="宋体" w:hAnsi="宋体" w:eastAsia="宋体" w:cs="宋体"/>
          <w:color w:val="000000" w:themeColor="text1"/>
          <w:spacing w:val="8"/>
          <w:sz w:val="24"/>
          <w:szCs w:val="24"/>
          <w:highlight w:val="none"/>
          <w14:textFill>
            <w14:solidFill>
              <w14:schemeClr w14:val="tx1"/>
            </w14:solidFill>
          </w14:textFill>
        </w:rPr>
      </w:pPr>
    </w:p>
    <w:p w14:paraId="3E67F3FA">
      <w:pPr>
        <w:pStyle w:val="16"/>
        <w:rPr>
          <w:rFonts w:hint="eastAsia" w:ascii="宋体" w:hAnsi="宋体" w:eastAsia="宋体" w:cs="宋体"/>
          <w:color w:val="000000" w:themeColor="text1"/>
          <w:spacing w:val="8"/>
          <w:sz w:val="24"/>
          <w:szCs w:val="24"/>
          <w:highlight w:val="none"/>
          <w14:textFill>
            <w14:solidFill>
              <w14:schemeClr w14:val="tx1"/>
            </w14:solidFill>
          </w14:textFill>
        </w:rPr>
      </w:pPr>
    </w:p>
    <w:p w14:paraId="4D524EC0">
      <w:pPr>
        <w:rPr>
          <w:rFonts w:hint="eastAsia"/>
          <w:color w:val="000000" w:themeColor="text1"/>
          <w:highlight w:val="none"/>
          <w14:textFill>
            <w14:solidFill>
              <w14:schemeClr w14:val="tx1"/>
            </w14:solidFill>
          </w14:textFill>
        </w:rPr>
      </w:pPr>
    </w:p>
    <w:p w14:paraId="11109385">
      <w:pPr>
        <w:pStyle w:val="200"/>
        <w:rPr>
          <w:rFonts w:hint="eastAsia" w:ascii="宋体" w:hAnsi="宋体" w:eastAsia="宋体" w:cs="宋体"/>
          <w:color w:val="000000" w:themeColor="text1"/>
          <w:highlight w:val="none"/>
          <w14:textFill>
            <w14:solidFill>
              <w14:schemeClr w14:val="tx1"/>
            </w14:solidFill>
          </w14:textFill>
        </w:rPr>
      </w:pPr>
    </w:p>
    <w:p w14:paraId="0D014ED0">
      <w:pPr>
        <w:pStyle w:val="200"/>
        <w:rPr>
          <w:rFonts w:hint="eastAsia" w:ascii="宋体" w:hAnsi="宋体" w:eastAsia="宋体" w:cs="宋体"/>
          <w:color w:val="000000" w:themeColor="text1"/>
          <w:highlight w:val="none"/>
          <w14:textFill>
            <w14:solidFill>
              <w14:schemeClr w14:val="tx1"/>
            </w14:solidFill>
          </w14:textFill>
        </w:rPr>
      </w:pPr>
    </w:p>
    <w:p w14:paraId="49785E6E">
      <w:pPr>
        <w:pStyle w:val="200"/>
        <w:rPr>
          <w:rFonts w:hint="eastAsia" w:ascii="宋体" w:hAnsi="宋体" w:eastAsia="宋体" w:cs="宋体"/>
          <w:color w:val="000000" w:themeColor="text1"/>
          <w:highlight w:val="none"/>
          <w14:textFill>
            <w14:solidFill>
              <w14:schemeClr w14:val="tx1"/>
            </w14:solidFill>
          </w14:textFill>
        </w:rPr>
      </w:pPr>
    </w:p>
    <w:p w14:paraId="75F2CAB0">
      <w:pPr>
        <w:pStyle w:val="200"/>
        <w:rPr>
          <w:rFonts w:hint="eastAsia" w:ascii="宋体" w:hAnsi="宋体" w:eastAsia="宋体" w:cs="宋体"/>
          <w:color w:val="000000" w:themeColor="text1"/>
          <w:highlight w:val="none"/>
          <w14:textFill>
            <w14:solidFill>
              <w14:schemeClr w14:val="tx1"/>
            </w14:solidFill>
          </w14:textFill>
        </w:rPr>
      </w:pPr>
    </w:p>
    <w:p w14:paraId="6C0C2A25">
      <w:pPr>
        <w:pStyle w:val="200"/>
        <w:rPr>
          <w:rFonts w:hint="eastAsia" w:ascii="宋体" w:hAnsi="宋体" w:eastAsia="宋体" w:cs="宋体"/>
          <w:color w:val="000000" w:themeColor="text1"/>
          <w:highlight w:val="none"/>
          <w14:textFill>
            <w14:solidFill>
              <w14:schemeClr w14:val="tx1"/>
            </w14:solidFill>
          </w14:textFill>
        </w:rPr>
      </w:pPr>
    </w:p>
    <w:p w14:paraId="16614C29">
      <w:pPr>
        <w:pStyle w:val="200"/>
        <w:rPr>
          <w:rFonts w:hint="eastAsia" w:ascii="宋体" w:hAnsi="宋体" w:eastAsia="宋体" w:cs="宋体"/>
          <w:color w:val="000000" w:themeColor="text1"/>
          <w:highlight w:val="none"/>
          <w14:textFill>
            <w14:solidFill>
              <w14:schemeClr w14:val="tx1"/>
            </w14:solidFill>
          </w14:textFill>
        </w:rPr>
      </w:pPr>
    </w:p>
    <w:p w14:paraId="7CB71F62">
      <w:pPr>
        <w:pStyle w:val="200"/>
        <w:rPr>
          <w:rFonts w:hint="eastAsia" w:ascii="宋体" w:hAnsi="宋体" w:eastAsia="宋体" w:cs="宋体"/>
          <w:color w:val="000000" w:themeColor="text1"/>
          <w:highlight w:val="none"/>
          <w14:textFill>
            <w14:solidFill>
              <w14:schemeClr w14:val="tx1"/>
            </w14:solidFill>
          </w14:textFill>
        </w:rPr>
      </w:pPr>
    </w:p>
    <w:p w14:paraId="5DC930DF">
      <w:pPr>
        <w:pStyle w:val="200"/>
        <w:rPr>
          <w:rFonts w:hint="eastAsia" w:ascii="宋体" w:hAnsi="宋体" w:eastAsia="宋体" w:cs="宋体"/>
          <w:color w:val="000000" w:themeColor="text1"/>
          <w:highlight w:val="none"/>
          <w14:textFill>
            <w14:solidFill>
              <w14:schemeClr w14:val="tx1"/>
            </w14:solidFill>
          </w14:textFill>
        </w:rPr>
      </w:pPr>
    </w:p>
    <w:p w14:paraId="148CF15A">
      <w:pPr>
        <w:pStyle w:val="200"/>
        <w:rPr>
          <w:rFonts w:hint="eastAsia" w:ascii="宋体" w:hAnsi="宋体" w:eastAsia="宋体" w:cs="宋体"/>
          <w:color w:val="000000" w:themeColor="text1"/>
          <w:highlight w:val="none"/>
          <w14:textFill>
            <w14:solidFill>
              <w14:schemeClr w14:val="tx1"/>
            </w14:solidFill>
          </w14:textFill>
        </w:rPr>
      </w:pPr>
    </w:p>
    <w:p w14:paraId="592C2E86">
      <w:pPr>
        <w:pStyle w:val="200"/>
        <w:rPr>
          <w:rFonts w:hint="eastAsia" w:ascii="宋体" w:hAnsi="宋体" w:eastAsia="宋体" w:cs="宋体"/>
          <w:color w:val="000000" w:themeColor="text1"/>
          <w:highlight w:val="none"/>
          <w14:textFill>
            <w14:solidFill>
              <w14:schemeClr w14:val="tx1"/>
            </w14:solidFill>
          </w14:textFill>
        </w:rPr>
      </w:pPr>
    </w:p>
    <w:p w14:paraId="3C0DC789">
      <w:pPr>
        <w:pStyle w:val="200"/>
        <w:rPr>
          <w:rFonts w:hint="eastAsia" w:ascii="宋体" w:hAnsi="宋体" w:eastAsia="宋体" w:cs="宋体"/>
          <w:color w:val="000000" w:themeColor="text1"/>
          <w:highlight w:val="none"/>
          <w14:textFill>
            <w14:solidFill>
              <w14:schemeClr w14:val="tx1"/>
            </w14:solidFill>
          </w14:textFill>
        </w:rPr>
      </w:pPr>
    </w:p>
    <w:p w14:paraId="3B6C0F44">
      <w:pPr>
        <w:pStyle w:val="200"/>
        <w:rPr>
          <w:rFonts w:hint="eastAsia" w:ascii="宋体" w:hAnsi="宋体" w:eastAsia="宋体" w:cs="宋体"/>
          <w:color w:val="000000" w:themeColor="text1"/>
          <w:highlight w:val="none"/>
          <w14:textFill>
            <w14:solidFill>
              <w14:schemeClr w14:val="tx1"/>
            </w14:solidFill>
          </w14:textFill>
        </w:rPr>
      </w:pPr>
    </w:p>
    <w:p w14:paraId="30F6DFA3">
      <w:pPr>
        <w:pStyle w:val="200"/>
        <w:rPr>
          <w:rFonts w:hint="eastAsia" w:ascii="宋体" w:hAnsi="宋体" w:eastAsia="宋体" w:cs="宋体"/>
          <w:color w:val="000000" w:themeColor="text1"/>
          <w:highlight w:val="none"/>
          <w14:textFill>
            <w14:solidFill>
              <w14:schemeClr w14:val="tx1"/>
            </w14:solidFill>
          </w14:textFill>
        </w:rPr>
      </w:pPr>
    </w:p>
    <w:p w14:paraId="41E39E69">
      <w:pPr>
        <w:pStyle w:val="200"/>
        <w:rPr>
          <w:rFonts w:hint="eastAsia" w:ascii="宋体" w:hAnsi="宋体" w:eastAsia="宋体" w:cs="宋体"/>
          <w:color w:val="000000" w:themeColor="text1"/>
          <w:highlight w:val="none"/>
          <w14:textFill>
            <w14:solidFill>
              <w14:schemeClr w14:val="tx1"/>
            </w14:solidFill>
          </w14:textFill>
        </w:rPr>
      </w:pPr>
    </w:p>
    <w:p w14:paraId="703DFE7E">
      <w:pPr>
        <w:pStyle w:val="200"/>
        <w:rPr>
          <w:rFonts w:hint="eastAsia" w:ascii="宋体" w:hAnsi="宋体" w:eastAsia="宋体" w:cs="宋体"/>
          <w:color w:val="000000" w:themeColor="text1"/>
          <w:highlight w:val="none"/>
          <w14:textFill>
            <w14:solidFill>
              <w14:schemeClr w14:val="tx1"/>
            </w14:solidFill>
          </w14:textFill>
        </w:rPr>
      </w:pPr>
    </w:p>
    <w:p w14:paraId="7F29CC5A">
      <w:pPr>
        <w:pStyle w:val="200"/>
        <w:rPr>
          <w:rFonts w:hint="eastAsia" w:ascii="宋体" w:hAnsi="宋体" w:eastAsia="宋体" w:cs="宋体"/>
          <w:color w:val="000000" w:themeColor="text1"/>
          <w:highlight w:val="none"/>
          <w14:textFill>
            <w14:solidFill>
              <w14:schemeClr w14:val="tx1"/>
            </w14:solidFill>
          </w14:textFill>
        </w:rPr>
      </w:pPr>
    </w:p>
    <w:p w14:paraId="6AFF5C4E">
      <w:pPr>
        <w:pStyle w:val="200"/>
        <w:rPr>
          <w:rFonts w:hint="eastAsia" w:ascii="宋体" w:hAnsi="宋体" w:eastAsia="宋体" w:cs="宋体"/>
          <w:color w:val="000000" w:themeColor="text1"/>
          <w:highlight w:val="none"/>
          <w14:textFill>
            <w14:solidFill>
              <w14:schemeClr w14:val="tx1"/>
            </w14:solidFill>
          </w14:textFill>
        </w:rPr>
      </w:pPr>
    </w:p>
    <w:p w14:paraId="5136189C">
      <w:pPr>
        <w:pStyle w:val="200"/>
        <w:rPr>
          <w:rFonts w:hint="eastAsia" w:ascii="宋体" w:hAnsi="宋体" w:eastAsia="宋体" w:cs="宋体"/>
          <w:color w:val="000000" w:themeColor="text1"/>
          <w:highlight w:val="none"/>
          <w14:textFill>
            <w14:solidFill>
              <w14:schemeClr w14:val="tx1"/>
            </w14:solidFill>
          </w14:textFill>
        </w:rPr>
      </w:pPr>
    </w:p>
    <w:p w14:paraId="197AC3EC">
      <w:pPr>
        <w:pStyle w:val="200"/>
        <w:rPr>
          <w:rFonts w:hint="eastAsia" w:ascii="宋体" w:hAnsi="宋体" w:eastAsia="宋体" w:cs="宋体"/>
          <w:color w:val="000000" w:themeColor="text1"/>
          <w:highlight w:val="none"/>
          <w14:textFill>
            <w14:solidFill>
              <w14:schemeClr w14:val="tx1"/>
            </w14:solidFill>
          </w14:textFill>
        </w:rPr>
      </w:pPr>
    </w:p>
    <w:p w14:paraId="0F1DCC5E">
      <w:pPr>
        <w:pStyle w:val="200"/>
        <w:rPr>
          <w:rFonts w:hint="eastAsia" w:ascii="宋体" w:hAnsi="宋体" w:eastAsia="宋体" w:cs="宋体"/>
          <w:color w:val="000000" w:themeColor="text1"/>
          <w:highlight w:val="none"/>
          <w14:textFill>
            <w14:solidFill>
              <w14:schemeClr w14:val="tx1"/>
            </w14:solidFill>
          </w14:textFill>
        </w:rPr>
      </w:pPr>
    </w:p>
    <w:p w14:paraId="4A2E57AA">
      <w:pPr>
        <w:pStyle w:val="200"/>
        <w:rPr>
          <w:rFonts w:hint="eastAsia" w:ascii="宋体" w:hAnsi="宋体" w:eastAsia="宋体" w:cs="宋体"/>
          <w:color w:val="000000" w:themeColor="text1"/>
          <w:highlight w:val="none"/>
          <w14:textFill>
            <w14:solidFill>
              <w14:schemeClr w14:val="tx1"/>
            </w14:solidFill>
          </w14:textFill>
        </w:rPr>
      </w:pPr>
    </w:p>
    <w:p w14:paraId="0871425F">
      <w:pPr>
        <w:pStyle w:val="200"/>
        <w:rPr>
          <w:rFonts w:hint="eastAsia" w:ascii="宋体" w:hAnsi="宋体" w:eastAsia="宋体" w:cs="宋体"/>
          <w:color w:val="000000" w:themeColor="text1"/>
          <w:highlight w:val="none"/>
          <w14:textFill>
            <w14:solidFill>
              <w14:schemeClr w14:val="tx1"/>
            </w14:solidFill>
          </w14:textFill>
        </w:rPr>
      </w:pPr>
    </w:p>
    <w:p w14:paraId="7B2C8B50">
      <w:pPr>
        <w:pStyle w:val="200"/>
        <w:rPr>
          <w:rFonts w:hint="eastAsia" w:ascii="宋体" w:hAnsi="宋体" w:eastAsia="宋体" w:cs="宋体"/>
          <w:color w:val="000000" w:themeColor="text1"/>
          <w:highlight w:val="none"/>
          <w14:textFill>
            <w14:solidFill>
              <w14:schemeClr w14:val="tx1"/>
            </w14:solidFill>
          </w14:textFill>
        </w:rPr>
      </w:pPr>
    </w:p>
    <w:p w14:paraId="72F4AE36">
      <w:pPr>
        <w:pStyle w:val="2"/>
        <w:numPr>
          <w:ilvl w:val="0"/>
          <w:numId w:val="0"/>
        </w:numPr>
        <w:tabs>
          <w:tab w:val="left" w:pos="0"/>
        </w:tabs>
        <w:spacing w:before="0" w:after="0" w:line="360" w:lineRule="auto"/>
        <w:jc w:val="center"/>
        <w:rPr>
          <w:rFonts w:hint="eastAsia" w:ascii="宋体" w:hAnsi="宋体" w:eastAsia="宋体" w:cs="宋体"/>
          <w:color w:val="000000" w:themeColor="text1"/>
          <w:sz w:val="32"/>
          <w:szCs w:val="32"/>
          <w:highlight w:val="none"/>
          <w14:textFill>
            <w14:solidFill>
              <w14:schemeClr w14:val="tx1"/>
            </w14:solidFill>
          </w14:textFill>
        </w:rPr>
      </w:pPr>
      <w:bookmarkStart w:id="337" w:name="_Toc816"/>
      <w:bookmarkStart w:id="338" w:name="_Toc5351"/>
      <w:bookmarkStart w:id="339" w:name="_Toc9015"/>
      <w:bookmarkStart w:id="340" w:name="_Toc12276"/>
      <w:r>
        <w:rPr>
          <w:rFonts w:hint="eastAsia" w:ascii="宋体" w:hAnsi="宋体" w:eastAsia="宋体" w:cs="宋体"/>
          <w:color w:val="000000" w:themeColor="text1"/>
          <w:sz w:val="32"/>
          <w:szCs w:val="32"/>
          <w:highlight w:val="none"/>
          <w:lang w:eastAsia="zh-CN"/>
          <w14:textFill>
            <w14:solidFill>
              <w14:schemeClr w14:val="tx1"/>
            </w14:solidFill>
          </w14:textFill>
        </w:rPr>
        <w:t>第五章</w:t>
      </w:r>
      <w:r>
        <w:rPr>
          <w:rFonts w:hint="eastAsia" w:ascii="宋体" w:hAnsi="宋体" w:eastAsia="宋体" w:cs="宋体"/>
          <w:color w:val="000000" w:themeColor="text1"/>
          <w:sz w:val="32"/>
          <w:szCs w:val="32"/>
          <w:highlight w:val="none"/>
          <w:lang w:val="en-US" w:eastAsia="zh-CN"/>
          <w14:textFill>
            <w14:solidFill>
              <w14:schemeClr w14:val="tx1"/>
            </w14:solidFill>
          </w14:textFill>
        </w:rPr>
        <w:t xml:space="preserve"> </w:t>
      </w:r>
      <w:r>
        <w:rPr>
          <w:rFonts w:hint="eastAsia" w:ascii="宋体" w:hAnsi="宋体" w:eastAsia="宋体" w:cs="宋体"/>
          <w:color w:val="000000" w:themeColor="text1"/>
          <w:sz w:val="32"/>
          <w:szCs w:val="32"/>
          <w:highlight w:val="none"/>
          <w14:textFill>
            <w14:solidFill>
              <w14:schemeClr w14:val="tx1"/>
            </w14:solidFill>
          </w14:textFill>
        </w:rPr>
        <w:t>采购合同（合同主要条款及格式）</w:t>
      </w:r>
      <w:bookmarkEnd w:id="335"/>
      <w:bookmarkEnd w:id="336"/>
      <w:bookmarkEnd w:id="337"/>
      <w:bookmarkEnd w:id="338"/>
      <w:bookmarkEnd w:id="339"/>
      <w:bookmarkEnd w:id="340"/>
    </w:p>
    <w:p w14:paraId="7B811531">
      <w:pPr>
        <w:keepNext w:val="0"/>
        <w:keepLines w:val="0"/>
        <w:pageBreakBefore w:val="0"/>
        <w:widowControl w:val="0"/>
        <w:bidi w:val="0"/>
        <w:spacing w:line="420" w:lineRule="exact"/>
        <w:rPr>
          <w:rFonts w:hint="eastAsia" w:ascii="宋体" w:hAnsi="宋体" w:eastAsia="宋体" w:cs="宋体"/>
          <w:color w:val="000000" w:themeColor="text1"/>
          <w:sz w:val="21"/>
          <w:szCs w:val="24"/>
          <w:highlight w:val="none"/>
          <w:lang w:eastAsia="zh-CN"/>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项目名称：</w:t>
      </w:r>
      <w:r>
        <w:rPr>
          <w:rFonts w:hint="eastAsia" w:ascii="宋体" w:hAnsi="宋体" w:cs="宋体"/>
          <w:color w:val="000000" w:themeColor="text1"/>
          <w:sz w:val="21"/>
          <w:szCs w:val="24"/>
          <w:highlight w:val="none"/>
          <w:lang w:val="en-US" w:eastAsia="zh-CN"/>
          <w14:textFill>
            <w14:solidFill>
              <w14:schemeClr w14:val="tx1"/>
            </w14:solidFill>
          </w14:textFill>
        </w:rPr>
        <w:t>2026年漓江景区星级游船游览票据印刷</w:t>
      </w:r>
      <w:r>
        <w:rPr>
          <w:rFonts w:hint="eastAsia" w:ascii="宋体" w:hAnsi="宋体" w:eastAsia="宋体" w:cs="宋体"/>
          <w:color w:val="000000" w:themeColor="text1"/>
          <w:sz w:val="21"/>
          <w:szCs w:val="24"/>
          <w:highlight w:val="none"/>
          <w:lang w:val="en-US" w:eastAsia="zh-CN"/>
          <w14:textFill>
            <w14:solidFill>
              <w14:schemeClr w14:val="tx1"/>
            </w14:solidFill>
          </w14:textFill>
        </w:rPr>
        <w:t xml:space="preserve"> </w:t>
      </w:r>
    </w:p>
    <w:p w14:paraId="52E9D6F5">
      <w:pPr>
        <w:keepNext w:val="0"/>
        <w:keepLines w:val="0"/>
        <w:pageBreakBefore w:val="0"/>
        <w:widowControl w:val="0"/>
        <w:bidi w:val="0"/>
        <w:spacing w:line="420" w:lineRule="exact"/>
        <w:rPr>
          <w:rFonts w:hint="eastAsia" w:ascii="宋体" w:hAnsi="宋体" w:eastAsia="宋体" w:cs="宋体"/>
          <w:color w:val="000000" w:themeColor="text1"/>
          <w:sz w:val="21"/>
          <w:szCs w:val="24"/>
          <w:highlight w:val="none"/>
          <w:lang w:val="en-US" w:eastAsia="zh-CN"/>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项目编号：</w:t>
      </w:r>
      <w:r>
        <w:rPr>
          <w:rFonts w:hint="eastAsia" w:ascii="宋体" w:hAnsi="宋体" w:cs="宋体"/>
          <w:color w:val="000000" w:themeColor="text1"/>
          <w:sz w:val="21"/>
          <w:szCs w:val="24"/>
          <w:highlight w:val="none"/>
          <w:lang w:val="en-US" w:eastAsia="zh-CN"/>
          <w14:textFill>
            <w14:solidFill>
              <w14:schemeClr w14:val="tx1"/>
            </w14:solidFill>
          </w14:textFill>
        </w:rPr>
        <w:t>GLZC2026-C3-990185-GLSZ</w:t>
      </w:r>
    </w:p>
    <w:p w14:paraId="6467A512">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甲方</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（采购人）</w:t>
      </w:r>
    </w:p>
    <w:p w14:paraId="5802F8AB">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乙方</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（成交供应商）</w:t>
      </w:r>
    </w:p>
    <w:p w14:paraId="09DBEEE3">
      <w:pPr>
        <w:keepNext w:val="0"/>
        <w:keepLines w:val="0"/>
        <w:widowControl/>
        <w:suppressLineNumbers w:val="0"/>
        <w:ind w:firstLine="42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根据《中华人民共和国政府采购法》</w:t>
      </w:r>
      <w:r>
        <w:rPr>
          <w:rFonts w:hint="eastAsia" w:ascii="宋体" w:hAnsi="宋体" w:eastAsia="宋体" w:cs="宋体"/>
          <w:color w:val="000000" w:themeColor="text1"/>
          <w:highlight w:val="none"/>
          <w:lang w:val="en-US" w:eastAsia="zh-CN"/>
          <w14:textFill>
            <w14:solidFill>
              <w14:schemeClr w14:val="tx1"/>
            </w14:solidFill>
          </w14:textFill>
        </w:rPr>
        <w:t>《中华人民共和国政府采购法实施条例》</w:t>
      </w:r>
      <w:r>
        <w:rPr>
          <w:rFonts w:hint="eastAsia" w:ascii="宋体" w:hAnsi="宋体" w:eastAsia="宋体" w:cs="宋体"/>
          <w:color w:val="000000" w:themeColor="text1"/>
          <w:highlight w:val="none"/>
          <w14:textFill>
            <w14:solidFill>
              <w14:schemeClr w14:val="tx1"/>
            </w14:solidFill>
          </w14:textFill>
        </w:rPr>
        <w:t>《中华人民共和国</w:t>
      </w:r>
      <w:r>
        <w:rPr>
          <w:rFonts w:hint="eastAsia" w:ascii="宋体" w:hAnsi="宋体" w:eastAsia="宋体" w:cs="宋体"/>
          <w:color w:val="000000" w:themeColor="text1"/>
          <w:highlight w:val="none"/>
          <w:lang w:val="en-US" w:eastAsia="zh-CN"/>
          <w14:textFill>
            <w14:solidFill>
              <w14:schemeClr w14:val="tx1"/>
            </w14:solidFill>
          </w14:textFill>
        </w:rPr>
        <w:t>民法典</w:t>
      </w:r>
      <w:r>
        <w:rPr>
          <w:rFonts w:hint="eastAsia" w:ascii="宋体" w:hAnsi="宋体" w:eastAsia="宋体" w:cs="宋体"/>
          <w:color w:val="000000" w:themeColor="text1"/>
          <w:highlight w:val="none"/>
          <w14:textFill>
            <w14:solidFill>
              <w14:schemeClr w14:val="tx1"/>
            </w14:solidFill>
          </w14:textFill>
        </w:rPr>
        <w:t>》等法律、法规规定，按照竞争性磋商文件（以下简称磋商文件）、竞争性磋商响应文件（以下简称响应文件）规定条款和成交供应商的承诺、甲乙双方签订本合同。</w:t>
      </w:r>
    </w:p>
    <w:p w14:paraId="1AB6CE8F">
      <w:pPr>
        <w:pStyle w:val="3"/>
        <w:bidi w:val="0"/>
        <w:ind w:left="567" w:hanging="147"/>
        <w:rPr>
          <w:rFonts w:hint="eastAsia" w:ascii="宋体" w:hAnsi="宋体" w:eastAsia="宋体" w:cs="宋体"/>
          <w:b/>
          <w:bCs w:val="0"/>
          <w:color w:val="000000" w:themeColor="text1"/>
          <w:sz w:val="21"/>
          <w:szCs w:val="21"/>
          <w:highlight w:val="none"/>
          <w14:textFill>
            <w14:solidFill>
              <w14:schemeClr w14:val="tx1"/>
            </w14:solidFill>
          </w14:textFill>
        </w:rPr>
      </w:pPr>
      <w:bookmarkStart w:id="341" w:name="_Toc16752"/>
      <w:bookmarkStart w:id="342" w:name="_Toc20217"/>
      <w:bookmarkStart w:id="343" w:name="_Toc19914"/>
      <w:bookmarkStart w:id="344" w:name="_Toc30275"/>
      <w:bookmarkStart w:id="345" w:name="_Toc845"/>
      <w:bookmarkStart w:id="346" w:name="_Toc19296"/>
      <w:r>
        <w:rPr>
          <w:rFonts w:hint="eastAsia" w:ascii="宋体" w:hAnsi="宋体" w:eastAsia="宋体" w:cs="宋体"/>
          <w:b/>
          <w:bCs w:val="0"/>
          <w:color w:val="000000" w:themeColor="text1"/>
          <w:sz w:val="21"/>
          <w:szCs w:val="21"/>
          <w:highlight w:val="none"/>
          <w14:textFill>
            <w14:solidFill>
              <w14:schemeClr w14:val="tx1"/>
            </w14:solidFill>
          </w14:textFill>
        </w:rPr>
        <w:t>第一条 合同文件</w:t>
      </w:r>
      <w:bookmarkEnd w:id="341"/>
      <w:bookmarkEnd w:id="342"/>
      <w:bookmarkEnd w:id="343"/>
      <w:bookmarkEnd w:id="344"/>
      <w:bookmarkEnd w:id="345"/>
      <w:bookmarkEnd w:id="346"/>
    </w:p>
    <w:p w14:paraId="1874C6C1">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1、本合同所附下列文件是构成本合同不可分割的部分：</w:t>
      </w:r>
    </w:p>
    <w:p w14:paraId="0FD47AD7">
      <w:pPr>
        <w:spacing w:line="360" w:lineRule="auto"/>
        <w:ind w:firstLine="315"/>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（1）成交供应商提交的</w:t>
      </w:r>
      <w:r>
        <w:rPr>
          <w:rFonts w:hint="eastAsia" w:ascii="宋体" w:hAnsi="宋体" w:eastAsia="宋体" w:cs="宋体"/>
          <w:color w:val="000000" w:themeColor="text1"/>
          <w:szCs w:val="21"/>
          <w:highlight w:val="none"/>
          <w14:textFill>
            <w14:solidFill>
              <w14:schemeClr w14:val="tx1"/>
            </w14:solidFill>
          </w14:textFill>
        </w:rPr>
        <w:t>磋商</w:t>
      </w:r>
      <w:r>
        <w:rPr>
          <w:rFonts w:hint="eastAsia" w:ascii="宋体" w:hAnsi="宋体" w:eastAsia="宋体" w:cs="宋体"/>
          <w:color w:val="000000" w:themeColor="text1"/>
          <w:highlight w:val="none"/>
          <w14:textFill>
            <w14:solidFill>
              <w14:schemeClr w14:val="tx1"/>
            </w14:solidFill>
          </w14:textFill>
        </w:rPr>
        <w:t>报价表、</w:t>
      </w:r>
      <w:r>
        <w:rPr>
          <w:rFonts w:hint="eastAsia" w:ascii="宋体" w:hAnsi="宋体" w:eastAsia="宋体" w:cs="宋体"/>
          <w:color w:val="000000" w:themeColor="text1"/>
          <w:szCs w:val="21"/>
          <w:highlight w:val="none"/>
          <w14:textFill>
            <w14:solidFill>
              <w14:schemeClr w14:val="tx1"/>
            </w14:solidFill>
          </w14:textFill>
        </w:rPr>
        <w:t>针对本项目的服务</w:t>
      </w:r>
      <w:r>
        <w:rPr>
          <w:rFonts w:hint="eastAsia" w:ascii="宋体" w:hAnsi="宋体" w:eastAsia="宋体" w:cs="宋体"/>
          <w:color w:val="000000" w:themeColor="text1"/>
          <w:szCs w:val="21"/>
          <w:highlight w:val="none"/>
          <w:lang w:eastAsia="zh-CN"/>
          <w14:textFill>
            <w14:solidFill>
              <w14:schemeClr w14:val="tx1"/>
            </w14:solidFill>
          </w14:textFill>
        </w:rPr>
        <w:t>承诺书</w:t>
      </w:r>
      <w:r>
        <w:rPr>
          <w:rFonts w:hint="eastAsia" w:ascii="宋体" w:hAnsi="宋体" w:eastAsia="宋体" w:cs="宋体"/>
          <w:color w:val="000000" w:themeColor="text1"/>
          <w:highlight w:val="none"/>
          <w14:textFill>
            <w14:solidFill>
              <w14:schemeClr w14:val="tx1"/>
            </w14:solidFill>
          </w14:textFill>
        </w:rPr>
        <w:t>；</w:t>
      </w:r>
    </w:p>
    <w:p w14:paraId="093D4792">
      <w:pPr>
        <w:spacing w:line="360" w:lineRule="auto"/>
        <w:ind w:firstLine="315"/>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（2）成交通知书；</w:t>
      </w:r>
    </w:p>
    <w:p w14:paraId="2F6D92D2">
      <w:pPr>
        <w:spacing w:line="360" w:lineRule="auto"/>
        <w:ind w:firstLine="315"/>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（3）本合同协议书及有关补充资料；</w:t>
      </w:r>
    </w:p>
    <w:p w14:paraId="454F5DB9">
      <w:pPr>
        <w:spacing w:line="360" w:lineRule="auto"/>
        <w:ind w:firstLine="315"/>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（4）磋商文件的条款要求。</w:t>
      </w:r>
    </w:p>
    <w:p w14:paraId="5FBB0F54">
      <w:pPr>
        <w:tabs>
          <w:tab w:val="left" w:pos="1305"/>
        </w:tabs>
        <w:spacing w:line="36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2、合同价金额包括：</w:t>
      </w:r>
      <w:r>
        <w:rPr>
          <w:rFonts w:hint="eastAsia" w:ascii="宋体" w:hAnsi="宋体" w:cs="宋体"/>
          <w:color w:val="000000" w:themeColor="text1"/>
          <w:szCs w:val="21"/>
          <w:highlight w:val="none"/>
          <w14:textFill>
            <w14:solidFill>
              <w14:schemeClr w14:val="tx1"/>
            </w14:solidFill>
          </w14:textFill>
        </w:rPr>
        <w:t>服务过程中相关的一切费用</w:t>
      </w:r>
      <w:r>
        <w:rPr>
          <w:rFonts w:hint="eastAsia" w:ascii="宋体" w:hAnsi="宋体" w:eastAsia="宋体" w:cs="宋体"/>
          <w:color w:val="000000" w:themeColor="text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包含服务过程中的人工、物料、交通、税费、利润等一切费用，甲方无需另行支付任何费用。</w:t>
      </w:r>
    </w:p>
    <w:p w14:paraId="437248FF">
      <w:pPr>
        <w:pStyle w:val="3"/>
        <w:bidi w:val="0"/>
        <w:ind w:left="567" w:hanging="147"/>
        <w:rPr>
          <w:rFonts w:hint="eastAsia" w:ascii="宋体" w:hAnsi="宋体" w:eastAsia="宋体" w:cs="宋体"/>
          <w:b/>
          <w:bCs w:val="0"/>
          <w:color w:val="000000" w:themeColor="text1"/>
          <w:sz w:val="21"/>
          <w:szCs w:val="21"/>
          <w:highlight w:val="none"/>
          <w14:textFill>
            <w14:solidFill>
              <w14:schemeClr w14:val="tx1"/>
            </w14:solidFill>
          </w14:textFill>
        </w:rPr>
      </w:pPr>
      <w:bookmarkStart w:id="347" w:name="_Toc28710"/>
      <w:bookmarkStart w:id="348" w:name="_Toc29576"/>
      <w:bookmarkStart w:id="349" w:name="_Toc25572"/>
      <w:bookmarkStart w:id="350" w:name="_Toc1849"/>
      <w:bookmarkStart w:id="351" w:name="_Toc6972"/>
      <w:bookmarkStart w:id="352" w:name="_Toc3918"/>
      <w:r>
        <w:rPr>
          <w:rFonts w:hint="eastAsia" w:ascii="宋体" w:hAnsi="宋体" w:eastAsia="宋体" w:cs="宋体"/>
          <w:b/>
          <w:bCs w:val="0"/>
          <w:color w:val="000000" w:themeColor="text1"/>
          <w:sz w:val="21"/>
          <w:szCs w:val="21"/>
          <w:highlight w:val="none"/>
          <w14:textFill>
            <w14:solidFill>
              <w14:schemeClr w14:val="tx1"/>
            </w14:solidFill>
          </w14:textFill>
        </w:rPr>
        <w:t>第二条　合同金额</w:t>
      </w:r>
      <w:bookmarkEnd w:id="347"/>
      <w:bookmarkEnd w:id="348"/>
      <w:bookmarkEnd w:id="349"/>
      <w:bookmarkEnd w:id="350"/>
      <w:bookmarkEnd w:id="351"/>
      <w:bookmarkEnd w:id="352"/>
    </w:p>
    <w:p w14:paraId="13C688F1">
      <w:pPr>
        <w:spacing w:line="360" w:lineRule="auto"/>
        <w:ind w:firstLine="411"/>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根据《成交通知书》的成交内容，合同的总金额为：（大写）</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人民币（</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元）</w:t>
      </w:r>
    </w:p>
    <w:p w14:paraId="0260C859">
      <w:pPr>
        <w:pStyle w:val="3"/>
        <w:bidi w:val="0"/>
        <w:ind w:left="567" w:hanging="147"/>
        <w:rPr>
          <w:rFonts w:hint="eastAsia" w:ascii="宋体" w:hAnsi="宋体" w:eastAsia="宋体" w:cs="宋体"/>
          <w:b/>
          <w:bCs w:val="0"/>
          <w:color w:val="000000" w:themeColor="text1"/>
          <w:sz w:val="21"/>
          <w:szCs w:val="21"/>
          <w:highlight w:val="none"/>
          <w14:textFill>
            <w14:solidFill>
              <w14:schemeClr w14:val="tx1"/>
            </w14:solidFill>
          </w14:textFill>
        </w:rPr>
      </w:pPr>
      <w:bookmarkStart w:id="353" w:name="_Toc16138"/>
      <w:bookmarkStart w:id="354" w:name="_Toc1972"/>
      <w:bookmarkStart w:id="355" w:name="_Toc5557"/>
      <w:bookmarkStart w:id="356" w:name="_Toc5303"/>
      <w:bookmarkStart w:id="357" w:name="_Toc9581"/>
      <w:bookmarkStart w:id="358" w:name="_Toc4662"/>
      <w:r>
        <w:rPr>
          <w:rFonts w:hint="eastAsia" w:ascii="宋体" w:hAnsi="宋体" w:eastAsia="宋体" w:cs="宋体"/>
          <w:b/>
          <w:bCs w:val="0"/>
          <w:color w:val="000000" w:themeColor="text1"/>
          <w:sz w:val="21"/>
          <w:szCs w:val="21"/>
          <w:highlight w:val="none"/>
          <w14:textFill>
            <w14:solidFill>
              <w14:schemeClr w14:val="tx1"/>
            </w14:solidFill>
          </w14:textFill>
        </w:rPr>
        <w:t>第三条  服务保证</w:t>
      </w:r>
      <w:bookmarkEnd w:id="353"/>
      <w:bookmarkEnd w:id="354"/>
      <w:bookmarkEnd w:id="355"/>
      <w:bookmarkEnd w:id="356"/>
      <w:bookmarkEnd w:id="357"/>
      <w:bookmarkEnd w:id="358"/>
    </w:p>
    <w:p w14:paraId="4BD8D5F9">
      <w:pPr>
        <w:spacing w:line="400" w:lineRule="exact"/>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成交供应商应按</w:t>
      </w:r>
      <w:r>
        <w:rPr>
          <w:rFonts w:hint="eastAsia" w:ascii="宋体" w:hAnsi="宋体" w:eastAsia="宋体" w:cs="宋体"/>
          <w:color w:val="000000" w:themeColor="text1"/>
          <w:szCs w:val="21"/>
          <w:highlight w:val="none"/>
          <w:lang w:eastAsia="zh-CN"/>
          <w14:textFill>
            <w14:solidFill>
              <w14:schemeClr w14:val="tx1"/>
            </w14:solidFill>
          </w14:textFill>
        </w:rPr>
        <w:t>磋商文件、</w:t>
      </w:r>
      <w:r>
        <w:rPr>
          <w:rFonts w:hint="eastAsia" w:ascii="宋体" w:hAnsi="宋体" w:eastAsia="宋体" w:cs="宋体"/>
          <w:color w:val="000000" w:themeColor="text1"/>
          <w:szCs w:val="21"/>
          <w:highlight w:val="none"/>
          <w14:textFill>
            <w14:solidFill>
              <w14:schemeClr w14:val="tx1"/>
            </w14:solidFill>
          </w14:textFill>
        </w:rPr>
        <w:t>响应文件</w:t>
      </w:r>
      <w:r>
        <w:rPr>
          <w:rFonts w:hint="eastAsia" w:ascii="宋体" w:hAnsi="宋体" w:eastAsia="宋体" w:cs="宋体"/>
          <w:color w:val="000000" w:themeColor="text1"/>
          <w:szCs w:val="21"/>
          <w:highlight w:val="none"/>
          <w:lang w:eastAsia="zh-CN"/>
          <w14:textFill>
            <w14:solidFill>
              <w14:schemeClr w14:val="tx1"/>
            </w14:solidFill>
          </w14:textFill>
        </w:rPr>
        <w:t>和承诺</w:t>
      </w:r>
      <w:r>
        <w:rPr>
          <w:rFonts w:hint="eastAsia" w:ascii="宋体" w:hAnsi="宋体" w:eastAsia="宋体" w:cs="宋体"/>
          <w:color w:val="000000" w:themeColor="text1"/>
          <w:szCs w:val="21"/>
          <w:highlight w:val="none"/>
          <w14:textFill>
            <w14:solidFill>
              <w14:schemeClr w14:val="tx1"/>
            </w14:solidFill>
          </w14:textFill>
        </w:rPr>
        <w:t>规定的服务</w:t>
      </w:r>
      <w:r>
        <w:rPr>
          <w:rFonts w:hint="eastAsia" w:ascii="宋体" w:hAnsi="宋体" w:eastAsia="宋体" w:cs="宋体"/>
          <w:color w:val="000000" w:themeColor="text1"/>
          <w:szCs w:val="21"/>
          <w:highlight w:val="none"/>
          <w:lang w:eastAsia="zh-CN"/>
          <w14:textFill>
            <w14:solidFill>
              <w14:schemeClr w14:val="tx1"/>
            </w14:solidFill>
          </w14:textFill>
        </w:rPr>
        <w:t>内容</w:t>
      </w:r>
      <w:r>
        <w:rPr>
          <w:rFonts w:hint="eastAsia" w:ascii="宋体" w:hAnsi="宋体" w:eastAsia="宋体" w:cs="宋体"/>
          <w:color w:val="000000" w:themeColor="text1"/>
          <w:szCs w:val="21"/>
          <w:highlight w:val="none"/>
          <w14:textFill>
            <w14:solidFill>
              <w14:schemeClr w14:val="tx1"/>
            </w14:solidFill>
          </w14:textFill>
        </w:rPr>
        <w:t>向采购人提供相应服务。</w:t>
      </w:r>
    </w:p>
    <w:p w14:paraId="09CD340A">
      <w:pPr>
        <w:pStyle w:val="3"/>
        <w:bidi w:val="0"/>
        <w:ind w:left="567" w:hanging="147"/>
        <w:rPr>
          <w:rFonts w:hint="eastAsia" w:ascii="宋体" w:hAnsi="宋体" w:eastAsia="宋体" w:cs="宋体"/>
          <w:b/>
          <w:bCs w:val="0"/>
          <w:color w:val="000000" w:themeColor="text1"/>
          <w:sz w:val="21"/>
          <w:szCs w:val="21"/>
          <w:highlight w:val="none"/>
          <w14:textFill>
            <w14:solidFill>
              <w14:schemeClr w14:val="tx1"/>
            </w14:solidFill>
          </w14:textFill>
        </w:rPr>
      </w:pPr>
      <w:bookmarkStart w:id="359" w:name="_Toc16565"/>
      <w:bookmarkStart w:id="360" w:name="_Toc2404"/>
      <w:bookmarkStart w:id="361" w:name="_Toc28884"/>
      <w:bookmarkStart w:id="362" w:name="_Toc8669"/>
      <w:bookmarkStart w:id="363" w:name="_Toc14127"/>
      <w:bookmarkStart w:id="364" w:name="_Toc25056"/>
      <w:r>
        <w:rPr>
          <w:rFonts w:hint="eastAsia" w:ascii="宋体" w:hAnsi="宋体" w:eastAsia="宋体" w:cs="宋体"/>
          <w:b/>
          <w:bCs w:val="0"/>
          <w:color w:val="000000" w:themeColor="text1"/>
          <w:sz w:val="21"/>
          <w:szCs w:val="21"/>
          <w:highlight w:val="none"/>
          <w14:textFill>
            <w14:solidFill>
              <w14:schemeClr w14:val="tx1"/>
            </w14:solidFill>
          </w14:textFill>
        </w:rPr>
        <w:t>第四条  服务期限</w:t>
      </w:r>
      <w:bookmarkEnd w:id="359"/>
      <w:bookmarkEnd w:id="360"/>
      <w:bookmarkEnd w:id="361"/>
      <w:bookmarkEnd w:id="362"/>
      <w:bookmarkEnd w:id="363"/>
      <w:bookmarkEnd w:id="364"/>
    </w:p>
    <w:p w14:paraId="0B7F3638">
      <w:pPr>
        <w:spacing w:line="360" w:lineRule="auto"/>
        <w:ind w:firstLine="411"/>
        <w:rPr>
          <w:rFonts w:hint="eastAsia" w:ascii="宋体" w:hAnsi="宋体" w:eastAsia="宋体" w:cs="宋体"/>
          <w:color w:val="000000" w:themeColor="text1"/>
          <w:szCs w:val="21"/>
          <w:highlight w:val="none"/>
          <w:u w:val="singl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服务期限: </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w:t>
      </w:r>
    </w:p>
    <w:p w14:paraId="420140BC">
      <w:pPr>
        <w:pStyle w:val="3"/>
        <w:bidi w:val="0"/>
        <w:ind w:left="567" w:hanging="147"/>
        <w:rPr>
          <w:rFonts w:hint="eastAsia" w:ascii="宋体" w:hAnsi="宋体" w:eastAsia="宋体" w:cs="宋体"/>
          <w:b/>
          <w:bCs w:val="0"/>
          <w:color w:val="000000" w:themeColor="text1"/>
          <w:sz w:val="21"/>
          <w:szCs w:val="21"/>
          <w:highlight w:val="none"/>
          <w14:textFill>
            <w14:solidFill>
              <w14:schemeClr w14:val="tx1"/>
            </w14:solidFill>
          </w14:textFill>
        </w:rPr>
      </w:pPr>
      <w:bookmarkStart w:id="365" w:name="_Toc3169"/>
      <w:bookmarkStart w:id="366" w:name="_Toc29472"/>
      <w:bookmarkStart w:id="367" w:name="_Toc9706"/>
      <w:bookmarkStart w:id="368" w:name="_Toc25521"/>
      <w:bookmarkStart w:id="369" w:name="_Toc3282"/>
      <w:bookmarkStart w:id="370" w:name="_Toc15179"/>
      <w:r>
        <w:rPr>
          <w:rFonts w:hint="eastAsia" w:ascii="宋体" w:hAnsi="宋体" w:eastAsia="宋体" w:cs="宋体"/>
          <w:b/>
          <w:bCs w:val="0"/>
          <w:color w:val="000000" w:themeColor="text1"/>
          <w:sz w:val="21"/>
          <w:szCs w:val="21"/>
          <w:highlight w:val="none"/>
          <w14:textFill>
            <w14:solidFill>
              <w14:schemeClr w14:val="tx1"/>
            </w14:solidFill>
          </w14:textFill>
        </w:rPr>
        <w:t>第五条  交付</w:t>
      </w:r>
      <w:bookmarkEnd w:id="365"/>
      <w:bookmarkEnd w:id="366"/>
      <w:bookmarkEnd w:id="367"/>
      <w:bookmarkEnd w:id="368"/>
      <w:bookmarkEnd w:id="369"/>
      <w:bookmarkEnd w:id="370"/>
    </w:p>
    <w:p w14:paraId="7F41658C">
      <w:pPr>
        <w:spacing w:line="36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1、服务时间</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、地点：</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w:t>
      </w:r>
    </w:p>
    <w:p w14:paraId="46040E7E">
      <w:pPr>
        <w:spacing w:line="36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2、成交供应商提供不符合磋商文件、响应文件和本合同规定的服务，采购人有权拒绝接受。</w:t>
      </w:r>
    </w:p>
    <w:p w14:paraId="77911B46">
      <w:pPr>
        <w:pStyle w:val="3"/>
        <w:bidi w:val="0"/>
        <w:ind w:left="567" w:hanging="147"/>
        <w:rPr>
          <w:rFonts w:hint="eastAsia" w:ascii="宋体" w:hAnsi="宋体" w:eastAsia="宋体" w:cs="宋体"/>
          <w:b/>
          <w:bCs w:val="0"/>
          <w:color w:val="000000" w:themeColor="text1"/>
          <w:sz w:val="21"/>
          <w:szCs w:val="21"/>
          <w:highlight w:val="none"/>
          <w14:textFill>
            <w14:solidFill>
              <w14:schemeClr w14:val="tx1"/>
            </w14:solidFill>
          </w14:textFill>
        </w:rPr>
      </w:pPr>
      <w:bookmarkStart w:id="371" w:name="_Toc22519"/>
      <w:bookmarkStart w:id="372" w:name="_Toc21969"/>
      <w:bookmarkStart w:id="373" w:name="_Toc15606"/>
      <w:bookmarkStart w:id="374" w:name="_Toc11601"/>
      <w:bookmarkStart w:id="375" w:name="_Toc16134"/>
      <w:bookmarkStart w:id="376" w:name="_Toc8253"/>
      <w:r>
        <w:rPr>
          <w:rFonts w:hint="eastAsia" w:ascii="宋体" w:hAnsi="宋体" w:eastAsia="宋体" w:cs="宋体"/>
          <w:b/>
          <w:bCs w:val="0"/>
          <w:color w:val="000000" w:themeColor="text1"/>
          <w:sz w:val="21"/>
          <w:szCs w:val="21"/>
          <w:highlight w:val="none"/>
          <w14:textFill>
            <w14:solidFill>
              <w14:schemeClr w14:val="tx1"/>
            </w14:solidFill>
          </w14:textFill>
        </w:rPr>
        <w:t>第</w:t>
      </w:r>
      <w:r>
        <w:rPr>
          <w:rFonts w:hint="eastAsia" w:ascii="宋体" w:hAnsi="宋体" w:eastAsia="宋体" w:cs="宋体"/>
          <w:b/>
          <w:bCs w:val="0"/>
          <w:color w:val="000000" w:themeColor="text1"/>
          <w:sz w:val="21"/>
          <w:szCs w:val="21"/>
          <w:highlight w:val="none"/>
          <w:lang w:eastAsia="zh-CN"/>
          <w14:textFill>
            <w14:solidFill>
              <w14:schemeClr w14:val="tx1"/>
            </w14:solidFill>
          </w14:textFill>
        </w:rPr>
        <w:t>六</w:t>
      </w:r>
      <w:r>
        <w:rPr>
          <w:rFonts w:hint="eastAsia" w:ascii="宋体" w:hAnsi="宋体" w:eastAsia="宋体" w:cs="宋体"/>
          <w:b/>
          <w:bCs w:val="0"/>
          <w:color w:val="000000" w:themeColor="text1"/>
          <w:sz w:val="21"/>
          <w:szCs w:val="21"/>
          <w:highlight w:val="none"/>
          <w14:textFill>
            <w14:solidFill>
              <w14:schemeClr w14:val="tx1"/>
            </w14:solidFill>
          </w14:textFill>
        </w:rPr>
        <w:t>条  税费</w:t>
      </w:r>
      <w:bookmarkEnd w:id="371"/>
      <w:bookmarkEnd w:id="372"/>
      <w:bookmarkEnd w:id="373"/>
      <w:bookmarkEnd w:id="374"/>
      <w:bookmarkEnd w:id="375"/>
      <w:bookmarkEnd w:id="376"/>
    </w:p>
    <w:p w14:paraId="51131AE1">
      <w:pPr>
        <w:spacing w:line="360" w:lineRule="auto"/>
        <w:ind w:firstLine="411"/>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本合同执行中相关的一切税费均由成交供应商负担。</w:t>
      </w:r>
      <w:bookmarkStart w:id="377" w:name="_Toc11829"/>
      <w:bookmarkStart w:id="378" w:name="_Toc19317"/>
      <w:bookmarkStart w:id="379" w:name="_Toc2313"/>
      <w:bookmarkStart w:id="380" w:name="_Toc31516"/>
      <w:bookmarkStart w:id="381" w:name="_Toc29885"/>
    </w:p>
    <w:p w14:paraId="1F7404C2">
      <w:pPr>
        <w:pStyle w:val="3"/>
        <w:bidi w:val="0"/>
        <w:ind w:left="567" w:hanging="147"/>
        <w:rPr>
          <w:rFonts w:hint="eastAsia" w:ascii="宋体" w:hAnsi="宋体" w:eastAsia="宋体" w:cs="宋体"/>
          <w:b/>
          <w:bCs w:val="0"/>
          <w:color w:val="000000" w:themeColor="text1"/>
          <w:sz w:val="21"/>
          <w:szCs w:val="21"/>
          <w:highlight w:val="none"/>
          <w:lang w:val="pt-BR" w:eastAsia="zh-CN"/>
          <w14:textFill>
            <w14:solidFill>
              <w14:schemeClr w14:val="tx1"/>
            </w14:solidFill>
          </w14:textFill>
        </w:rPr>
      </w:pPr>
      <w:bookmarkStart w:id="382" w:name="_Toc27777"/>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 xml:space="preserve">第七条  </w:t>
      </w:r>
      <w:r>
        <w:rPr>
          <w:rFonts w:hint="eastAsia" w:ascii="宋体" w:hAnsi="宋体" w:eastAsia="宋体" w:cs="宋体"/>
          <w:b/>
          <w:bCs w:val="0"/>
          <w:color w:val="000000" w:themeColor="text1"/>
          <w:sz w:val="21"/>
          <w:szCs w:val="21"/>
          <w:highlight w:val="none"/>
          <w:lang w:val="pt-BR" w:eastAsia="zh-CN"/>
          <w14:textFill>
            <w14:solidFill>
              <w14:schemeClr w14:val="tx1"/>
            </w14:solidFill>
          </w14:textFill>
        </w:rPr>
        <w:t>付款方式</w:t>
      </w:r>
      <w:bookmarkEnd w:id="377"/>
      <w:bookmarkEnd w:id="378"/>
      <w:bookmarkEnd w:id="379"/>
      <w:bookmarkEnd w:id="380"/>
      <w:bookmarkEnd w:id="381"/>
      <w:bookmarkEnd w:id="382"/>
    </w:p>
    <w:p w14:paraId="33F08A18">
      <w:pPr>
        <w:pStyle w:val="16"/>
        <w:numPr>
          <w:ilvl w:val="0"/>
          <w:numId w:val="0"/>
        </w:numPr>
        <w:ind w:firstLine="420"/>
        <w:rPr>
          <w:rFonts w:hint="eastAsia" w:ascii="宋体" w:hAnsi="宋体" w:eastAsia="宋体" w:cs="宋体"/>
          <w:color w:val="000000" w:themeColor="text1"/>
          <w:spacing w:val="0"/>
          <w:position w:val="0"/>
          <w:sz w:val="21"/>
          <w:highlight w:val="none"/>
          <w:shd w:val="clear" w:color="auto" w:fill="auto"/>
          <w:lang w:eastAsia="zh-CN"/>
          <w14:textFill>
            <w14:solidFill>
              <w14:schemeClr w14:val="tx1"/>
            </w14:solidFill>
          </w14:textFill>
        </w:rPr>
      </w:pPr>
      <w:r>
        <w:rPr>
          <w:rFonts w:ascii="宋体" w:hAnsi="宋体" w:eastAsia="宋体" w:cs="宋体"/>
          <w:color w:val="000000" w:themeColor="text1"/>
          <w:spacing w:val="0"/>
          <w:position w:val="0"/>
          <w:sz w:val="21"/>
          <w:highlight w:val="none"/>
          <w:shd w:val="clear" w:color="auto" w:fill="auto"/>
          <w14:textFill>
            <w14:solidFill>
              <w14:schemeClr w14:val="tx1"/>
            </w14:solidFill>
          </w14:textFill>
        </w:rPr>
        <w:t>分批次结算。根据采购人需求，分批次订购票据，每批次验收产品无误后,收到成交供应商开具发票后3个月内付款</w:t>
      </w:r>
      <w:r>
        <w:rPr>
          <w:rFonts w:hint="eastAsia" w:ascii="宋体" w:hAnsi="宋体" w:eastAsia="宋体" w:cs="宋体"/>
          <w:color w:val="000000" w:themeColor="text1"/>
          <w:spacing w:val="0"/>
          <w:position w:val="0"/>
          <w:sz w:val="21"/>
          <w:highlight w:val="none"/>
          <w:shd w:val="clear" w:color="auto" w:fill="auto"/>
          <w:lang w:eastAsia="zh-CN"/>
          <w14:textFill>
            <w14:solidFill>
              <w14:schemeClr w14:val="tx1"/>
            </w14:solidFill>
          </w14:textFill>
        </w:rPr>
        <w:t>。</w:t>
      </w:r>
    </w:p>
    <w:p w14:paraId="3111BDB5">
      <w:pPr>
        <w:pStyle w:val="3"/>
        <w:bidi w:val="0"/>
        <w:ind w:left="567" w:hanging="147"/>
        <w:rPr>
          <w:rFonts w:hint="eastAsia" w:ascii="宋体" w:hAnsi="宋体" w:eastAsia="宋体" w:cs="宋体"/>
          <w:b/>
          <w:bCs w:val="0"/>
          <w:color w:val="000000" w:themeColor="text1"/>
          <w:sz w:val="21"/>
          <w:szCs w:val="21"/>
          <w:highlight w:val="none"/>
          <w14:textFill>
            <w14:solidFill>
              <w14:schemeClr w14:val="tx1"/>
            </w14:solidFill>
          </w14:textFill>
        </w:rPr>
      </w:pPr>
      <w:bookmarkStart w:id="383" w:name="_Toc10711"/>
      <w:r>
        <w:rPr>
          <w:rFonts w:hint="eastAsia" w:ascii="宋体" w:hAnsi="宋体" w:eastAsia="宋体" w:cs="宋体"/>
          <w:b/>
          <w:bCs w:val="0"/>
          <w:color w:val="000000" w:themeColor="text1"/>
          <w:sz w:val="21"/>
          <w:szCs w:val="21"/>
          <w:highlight w:val="none"/>
          <w14:textFill>
            <w14:solidFill>
              <w14:schemeClr w14:val="tx1"/>
            </w14:solidFill>
          </w14:textFill>
        </w:rPr>
        <w:t>第</w:t>
      </w:r>
      <w:r>
        <w:rPr>
          <w:rFonts w:hint="eastAsia" w:ascii="宋体" w:hAnsi="宋体" w:eastAsia="宋体" w:cs="宋体"/>
          <w:b/>
          <w:bCs w:val="0"/>
          <w:color w:val="000000" w:themeColor="text1"/>
          <w:sz w:val="21"/>
          <w:szCs w:val="21"/>
          <w:highlight w:val="none"/>
          <w:lang w:eastAsia="zh-CN"/>
          <w14:textFill>
            <w14:solidFill>
              <w14:schemeClr w14:val="tx1"/>
            </w14:solidFill>
          </w14:textFill>
        </w:rPr>
        <w:t>八</w:t>
      </w:r>
      <w:r>
        <w:rPr>
          <w:rFonts w:hint="eastAsia" w:ascii="宋体" w:hAnsi="宋体" w:eastAsia="宋体" w:cs="宋体"/>
          <w:b/>
          <w:bCs w:val="0"/>
          <w:color w:val="000000" w:themeColor="text1"/>
          <w:sz w:val="21"/>
          <w:szCs w:val="21"/>
          <w:highlight w:val="none"/>
          <w14:textFill>
            <w14:solidFill>
              <w14:schemeClr w14:val="tx1"/>
            </w14:solidFill>
          </w14:textFill>
        </w:rPr>
        <w:t xml:space="preserve">条  </w:t>
      </w:r>
      <w:r>
        <w:rPr>
          <w:rFonts w:hint="eastAsia" w:ascii="宋体" w:hAnsi="宋体" w:eastAsia="宋体" w:cs="宋体"/>
          <w:b/>
          <w:bCs w:val="0"/>
          <w:color w:val="000000" w:themeColor="text1"/>
          <w:sz w:val="21"/>
          <w:szCs w:val="21"/>
          <w:highlight w:val="none"/>
          <w:lang w:eastAsia="zh-CN"/>
          <w14:textFill>
            <w14:solidFill>
              <w14:schemeClr w14:val="tx1"/>
            </w14:solidFill>
          </w14:textFill>
        </w:rPr>
        <w:t>履约保证金</w:t>
      </w:r>
      <w:bookmarkEnd w:id="383"/>
    </w:p>
    <w:p w14:paraId="1BAC7910">
      <w:pPr>
        <w:pStyle w:val="3"/>
        <w:bidi w:val="0"/>
        <w:ind w:left="567" w:hanging="147"/>
        <w:rPr>
          <w:rFonts w:hint="eastAsia" w:ascii="宋体" w:hAnsi="宋体" w:eastAsia="宋体" w:cs="宋体"/>
          <w:color w:val="000000" w:themeColor="text1"/>
          <w:spacing w:val="0"/>
          <w:position w:val="0"/>
          <w:sz w:val="21"/>
          <w:highlight w:val="none"/>
          <w:shd w:val="clear" w:color="auto" w:fill="auto"/>
          <w:lang w:val="en-US" w:eastAsia="zh-CN"/>
          <w14:textFill>
            <w14:solidFill>
              <w14:schemeClr w14:val="tx1"/>
            </w14:solidFill>
          </w14:textFill>
        </w:rPr>
      </w:pPr>
      <w:bookmarkStart w:id="384" w:name="_Toc29842"/>
      <w:bookmarkStart w:id="385" w:name="_Toc13079"/>
      <w:bookmarkStart w:id="386" w:name="_Toc20282"/>
      <w:bookmarkStart w:id="387" w:name="_Toc17966"/>
      <w:r>
        <w:rPr>
          <w:rFonts w:hint="eastAsia" w:ascii="宋体" w:hAnsi="宋体" w:eastAsia="宋体" w:cs="宋体"/>
          <w:color w:val="000000" w:themeColor="text1"/>
          <w:spacing w:val="0"/>
          <w:position w:val="0"/>
          <w:sz w:val="21"/>
          <w:highlight w:val="none"/>
          <w:shd w:val="clear" w:color="auto" w:fill="auto"/>
          <w:lang w:val="en-US" w:eastAsia="zh-CN"/>
          <w14:textFill>
            <w14:solidFill>
              <w14:schemeClr w14:val="tx1"/>
            </w14:solidFill>
          </w14:textFill>
        </w:rPr>
        <w:t>无。</w:t>
      </w:r>
      <w:bookmarkEnd w:id="384"/>
      <w:bookmarkEnd w:id="385"/>
      <w:bookmarkEnd w:id="386"/>
    </w:p>
    <w:p w14:paraId="3CD8F3D6">
      <w:pPr>
        <w:pStyle w:val="3"/>
        <w:bidi w:val="0"/>
        <w:ind w:left="567" w:hanging="147"/>
        <w:rPr>
          <w:rFonts w:hint="eastAsia" w:ascii="宋体" w:hAnsi="宋体" w:eastAsia="宋体" w:cs="宋体"/>
          <w:b/>
          <w:bCs w:val="0"/>
          <w:color w:val="000000" w:themeColor="text1"/>
          <w:sz w:val="21"/>
          <w:szCs w:val="21"/>
          <w:highlight w:val="none"/>
          <w14:textFill>
            <w14:solidFill>
              <w14:schemeClr w14:val="tx1"/>
            </w14:solidFill>
          </w14:textFill>
        </w:rPr>
      </w:pPr>
      <w:bookmarkStart w:id="388" w:name="_Toc29145"/>
      <w:r>
        <w:rPr>
          <w:rFonts w:hint="eastAsia" w:ascii="宋体" w:hAnsi="宋体" w:eastAsia="宋体" w:cs="宋体"/>
          <w:b/>
          <w:bCs w:val="0"/>
          <w:color w:val="000000" w:themeColor="text1"/>
          <w:sz w:val="21"/>
          <w:szCs w:val="21"/>
          <w:highlight w:val="none"/>
          <w14:textFill>
            <w14:solidFill>
              <w14:schemeClr w14:val="tx1"/>
            </w14:solidFill>
          </w14:textFill>
        </w:rPr>
        <w:t>第</w:t>
      </w:r>
      <w:r>
        <w:rPr>
          <w:rFonts w:hint="eastAsia" w:ascii="宋体" w:hAnsi="宋体" w:cs="宋体"/>
          <w:b/>
          <w:bCs w:val="0"/>
          <w:color w:val="000000" w:themeColor="text1"/>
          <w:sz w:val="21"/>
          <w:szCs w:val="21"/>
          <w:highlight w:val="none"/>
          <w:lang w:eastAsia="zh-CN"/>
          <w14:textFill>
            <w14:solidFill>
              <w14:schemeClr w14:val="tx1"/>
            </w14:solidFill>
          </w14:textFill>
        </w:rPr>
        <w:t>九</w:t>
      </w:r>
      <w:r>
        <w:rPr>
          <w:rFonts w:hint="eastAsia" w:ascii="宋体" w:hAnsi="宋体" w:eastAsia="宋体" w:cs="宋体"/>
          <w:b/>
          <w:bCs w:val="0"/>
          <w:color w:val="000000" w:themeColor="text1"/>
          <w:sz w:val="21"/>
          <w:szCs w:val="21"/>
          <w:highlight w:val="none"/>
          <w14:textFill>
            <w14:solidFill>
              <w14:schemeClr w14:val="tx1"/>
            </w14:solidFill>
          </w14:textFill>
        </w:rPr>
        <w:t>条  违约责任</w:t>
      </w:r>
      <w:bookmarkEnd w:id="387"/>
      <w:bookmarkEnd w:id="388"/>
    </w:p>
    <w:p w14:paraId="38C063B8">
      <w:pPr>
        <w:spacing w:line="380" w:lineRule="exact"/>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乙方所提供的服务质量不合格的，应及时</w:t>
      </w:r>
      <w:r>
        <w:rPr>
          <w:rFonts w:hint="eastAsia" w:ascii="宋体" w:hAnsi="宋体" w:cs="宋体"/>
          <w:color w:val="000000" w:themeColor="text1"/>
          <w:szCs w:val="21"/>
          <w:highlight w:val="none"/>
          <w:lang w:eastAsia="zh-CN"/>
          <w14:textFill>
            <w14:solidFill>
              <w14:schemeClr w14:val="tx1"/>
            </w14:solidFill>
          </w14:textFill>
        </w:rPr>
        <w:t>调整</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调整</w:t>
      </w:r>
      <w:r>
        <w:rPr>
          <w:rFonts w:hint="eastAsia" w:ascii="宋体" w:hAnsi="宋体" w:cs="宋体"/>
          <w:color w:val="000000" w:themeColor="text1"/>
          <w:szCs w:val="21"/>
          <w:highlight w:val="none"/>
          <w14:textFill>
            <w14:solidFill>
              <w14:schemeClr w14:val="tx1"/>
            </w14:solidFill>
          </w14:textFill>
        </w:rPr>
        <w:t>不及时的按逾期处罚，乙方应向甲方支付合同金额</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违约金并赔偿甲方经济损失。</w:t>
      </w:r>
    </w:p>
    <w:p w14:paraId="603EF69D">
      <w:pPr>
        <w:spacing w:line="380" w:lineRule="exact"/>
        <w:ind w:firstLine="411"/>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乙方提供的服务如果侵犯了第三方合法权益而引发的任何纠纷或诉讼，均由乙方负责交涉并承担全部责任。</w:t>
      </w:r>
    </w:p>
    <w:p w14:paraId="4430F64A">
      <w:pPr>
        <w:spacing w:line="36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乙方无故延期服务交付的，每天向甲方偿付违约合同金额</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违约金，但违约金累计不得超过合同金额</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，超过</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天甲方有权解除合同，违约方承担因此给对方造成经济损失；甲方不能按期付款的，每天向乙方偿付延合同金额</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滞纳金，但滞纳金累计不得超过合同金额</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p>
    <w:p w14:paraId="6DEDD838">
      <w:pPr>
        <w:spacing w:line="380" w:lineRule="exact"/>
        <w:ind w:firstLine="411"/>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乙方未按本合同和投标文件中规定的服务承诺提供服务的，乙方应按本合同合同金额</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向甲方支付违约金。</w:t>
      </w:r>
    </w:p>
    <w:p w14:paraId="40138E60">
      <w:pPr>
        <w:spacing w:line="36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其他违约行为按照合同金额额</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收取违约金并赔偿经济损失。</w:t>
      </w:r>
    </w:p>
    <w:p w14:paraId="255ECBA5">
      <w:pPr>
        <w:pStyle w:val="3"/>
        <w:bidi w:val="0"/>
        <w:ind w:left="567" w:hanging="147"/>
        <w:rPr>
          <w:rFonts w:hint="eastAsia" w:ascii="宋体" w:hAnsi="宋体" w:eastAsia="宋体" w:cs="宋体"/>
          <w:b/>
          <w:bCs w:val="0"/>
          <w:color w:val="000000" w:themeColor="text1"/>
          <w:sz w:val="21"/>
          <w:szCs w:val="21"/>
          <w:highlight w:val="none"/>
          <w14:textFill>
            <w14:solidFill>
              <w14:schemeClr w14:val="tx1"/>
            </w14:solidFill>
          </w14:textFill>
        </w:rPr>
      </w:pPr>
      <w:bookmarkStart w:id="389" w:name="_Toc11857"/>
      <w:bookmarkStart w:id="390" w:name="_Toc8363"/>
      <w:bookmarkStart w:id="391" w:name="_Toc28815"/>
      <w:bookmarkStart w:id="392" w:name="_Toc1538"/>
      <w:r>
        <w:rPr>
          <w:rFonts w:hint="eastAsia" w:ascii="宋体" w:hAnsi="宋体" w:eastAsia="宋体" w:cs="宋体"/>
          <w:b/>
          <w:bCs w:val="0"/>
          <w:color w:val="000000" w:themeColor="text1"/>
          <w:sz w:val="21"/>
          <w:szCs w:val="21"/>
          <w:highlight w:val="none"/>
          <w14:textFill>
            <w14:solidFill>
              <w14:schemeClr w14:val="tx1"/>
            </w14:solidFill>
          </w14:textFill>
        </w:rPr>
        <w:t>第</w:t>
      </w:r>
      <w:r>
        <w:rPr>
          <w:rFonts w:hint="eastAsia" w:ascii="宋体" w:hAnsi="宋体" w:cs="宋体"/>
          <w:b/>
          <w:bCs w:val="0"/>
          <w:color w:val="000000" w:themeColor="text1"/>
          <w:sz w:val="21"/>
          <w:szCs w:val="21"/>
          <w:highlight w:val="none"/>
          <w:lang w:eastAsia="zh-CN"/>
          <w14:textFill>
            <w14:solidFill>
              <w14:schemeClr w14:val="tx1"/>
            </w14:solidFill>
          </w14:textFill>
        </w:rPr>
        <w:t>十</w:t>
      </w:r>
      <w:r>
        <w:rPr>
          <w:rFonts w:hint="eastAsia" w:ascii="宋体" w:hAnsi="宋体" w:eastAsia="宋体" w:cs="宋体"/>
          <w:b/>
          <w:bCs w:val="0"/>
          <w:color w:val="000000" w:themeColor="text1"/>
          <w:sz w:val="21"/>
          <w:szCs w:val="21"/>
          <w:highlight w:val="none"/>
          <w14:textFill>
            <w14:solidFill>
              <w14:schemeClr w14:val="tx1"/>
            </w14:solidFill>
          </w14:textFill>
        </w:rPr>
        <w:t>条  不可抗力事件处理</w:t>
      </w:r>
      <w:bookmarkEnd w:id="389"/>
      <w:bookmarkEnd w:id="390"/>
      <w:bookmarkEnd w:id="391"/>
      <w:bookmarkEnd w:id="392"/>
    </w:p>
    <w:p w14:paraId="579D27F9">
      <w:pPr>
        <w:spacing w:line="36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1、在合同有效期内，成交供应商因不可抗力事件导致不能履行合同，则合同履行期可延长，其延长期与不可抗力影响期相同。</w:t>
      </w:r>
    </w:p>
    <w:p w14:paraId="4FE12335">
      <w:pPr>
        <w:numPr>
          <w:ilvl w:val="0"/>
          <w:numId w:val="8"/>
        </w:num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不可抗力事件发生后，应立即通知对方，并寄送有关权威机构出具的证明。</w:t>
      </w:r>
    </w:p>
    <w:p w14:paraId="15EF6374">
      <w:pPr>
        <w:numPr>
          <w:ilvl w:val="0"/>
          <w:numId w:val="8"/>
        </w:num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不可抗力事件延续一百二十天以上，双方应通过友好协商，确定是否继续履行合同。</w:t>
      </w:r>
    </w:p>
    <w:p w14:paraId="0469CF73">
      <w:pPr>
        <w:pStyle w:val="3"/>
        <w:bidi w:val="0"/>
        <w:ind w:left="567" w:hanging="147"/>
        <w:rPr>
          <w:rFonts w:hint="eastAsia" w:ascii="宋体" w:hAnsi="宋体" w:eastAsia="宋体" w:cs="宋体"/>
          <w:b/>
          <w:bCs w:val="0"/>
          <w:color w:val="000000" w:themeColor="text1"/>
          <w:sz w:val="21"/>
          <w:szCs w:val="21"/>
          <w:highlight w:val="none"/>
          <w14:textFill>
            <w14:solidFill>
              <w14:schemeClr w14:val="tx1"/>
            </w14:solidFill>
          </w14:textFill>
        </w:rPr>
      </w:pPr>
      <w:bookmarkStart w:id="393" w:name="_Toc7311"/>
      <w:bookmarkStart w:id="394" w:name="_Toc8638"/>
      <w:bookmarkStart w:id="395" w:name="_Toc9213"/>
      <w:bookmarkStart w:id="396" w:name="_Toc17639"/>
      <w:r>
        <w:rPr>
          <w:rFonts w:hint="eastAsia" w:ascii="宋体" w:hAnsi="宋体" w:eastAsia="宋体" w:cs="宋体"/>
          <w:b/>
          <w:bCs w:val="0"/>
          <w:color w:val="000000" w:themeColor="text1"/>
          <w:sz w:val="21"/>
          <w:szCs w:val="21"/>
          <w:highlight w:val="none"/>
          <w14:textFill>
            <w14:solidFill>
              <w14:schemeClr w14:val="tx1"/>
            </w14:solidFill>
          </w14:textFill>
        </w:rPr>
        <w:t>第</w:t>
      </w:r>
      <w:r>
        <w:rPr>
          <w:rFonts w:hint="eastAsia" w:ascii="宋体" w:hAnsi="宋体" w:eastAsia="宋体" w:cs="宋体"/>
          <w:b/>
          <w:bCs w:val="0"/>
          <w:color w:val="000000" w:themeColor="text1"/>
          <w:sz w:val="21"/>
          <w:szCs w:val="21"/>
          <w:highlight w:val="none"/>
          <w:lang w:eastAsia="zh-CN"/>
          <w14:textFill>
            <w14:solidFill>
              <w14:schemeClr w14:val="tx1"/>
            </w14:solidFill>
          </w14:textFill>
        </w:rPr>
        <w:t>十</w:t>
      </w:r>
      <w:r>
        <w:rPr>
          <w:rFonts w:hint="eastAsia" w:ascii="宋体" w:hAnsi="宋体" w:cs="宋体"/>
          <w:b/>
          <w:bCs w:val="0"/>
          <w:color w:val="000000" w:themeColor="text1"/>
          <w:sz w:val="21"/>
          <w:szCs w:val="21"/>
          <w:highlight w:val="none"/>
          <w:lang w:eastAsia="zh-CN"/>
          <w14:textFill>
            <w14:solidFill>
              <w14:schemeClr w14:val="tx1"/>
            </w14:solidFill>
          </w14:textFill>
        </w:rPr>
        <w:t>一</w:t>
      </w:r>
      <w:r>
        <w:rPr>
          <w:rFonts w:hint="eastAsia" w:ascii="宋体" w:hAnsi="宋体" w:eastAsia="宋体" w:cs="宋体"/>
          <w:b/>
          <w:bCs w:val="0"/>
          <w:color w:val="000000" w:themeColor="text1"/>
          <w:sz w:val="21"/>
          <w:szCs w:val="21"/>
          <w:highlight w:val="none"/>
          <w14:textFill>
            <w14:solidFill>
              <w14:schemeClr w14:val="tx1"/>
            </w14:solidFill>
          </w14:textFill>
        </w:rPr>
        <w:t>条  合同争议解决</w:t>
      </w:r>
      <w:bookmarkEnd w:id="393"/>
      <w:bookmarkEnd w:id="394"/>
      <w:bookmarkEnd w:id="395"/>
      <w:bookmarkEnd w:id="396"/>
    </w:p>
    <w:p w14:paraId="19544555">
      <w:pPr>
        <w:spacing w:line="36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1、因服务问题发生争议的，应邀请国家认可的相关机构进行鉴定。服务符合要求的，鉴定费由采购人承担；服务不符合要求的，鉴定费由成交供应商承担。</w:t>
      </w:r>
    </w:p>
    <w:p w14:paraId="5DE3CE73">
      <w:pPr>
        <w:spacing w:line="36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2、因履行本合同引起的或与本合同有关的争议，甲乙双方应首先通过友好协商解决，如果协商不能解决，可向</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甲方所在地有管辖权的人民法院</w:t>
      </w:r>
      <w:r>
        <w:rPr>
          <w:rFonts w:hint="eastAsia" w:ascii="宋体" w:hAnsi="宋体" w:eastAsia="宋体" w:cs="宋体"/>
          <w:color w:val="000000" w:themeColor="text1"/>
          <w:szCs w:val="21"/>
          <w:highlight w:val="none"/>
          <w14:textFill>
            <w14:solidFill>
              <w14:schemeClr w14:val="tx1"/>
            </w14:solidFill>
          </w14:textFill>
        </w:rPr>
        <w:t>提起诉讼。</w:t>
      </w:r>
    </w:p>
    <w:p w14:paraId="38DDD52C">
      <w:pPr>
        <w:spacing w:line="360" w:lineRule="auto"/>
        <w:ind w:left="435"/>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3、诉讼期间，本合同继续履行。</w:t>
      </w:r>
    </w:p>
    <w:p w14:paraId="6AD2001C">
      <w:pPr>
        <w:pStyle w:val="3"/>
        <w:bidi w:val="0"/>
        <w:ind w:left="567" w:hanging="147"/>
        <w:rPr>
          <w:rFonts w:hint="eastAsia" w:ascii="宋体" w:hAnsi="宋体" w:eastAsia="宋体" w:cs="宋体"/>
          <w:b/>
          <w:bCs w:val="0"/>
          <w:color w:val="000000" w:themeColor="text1"/>
          <w:sz w:val="21"/>
          <w:szCs w:val="21"/>
          <w:highlight w:val="none"/>
          <w14:textFill>
            <w14:solidFill>
              <w14:schemeClr w14:val="tx1"/>
            </w14:solidFill>
          </w14:textFill>
        </w:rPr>
      </w:pPr>
      <w:bookmarkStart w:id="397" w:name="_Toc12502"/>
      <w:bookmarkStart w:id="398" w:name="_Toc373"/>
      <w:bookmarkStart w:id="399" w:name="_Toc17823"/>
      <w:bookmarkStart w:id="400" w:name="_Toc27483"/>
      <w:r>
        <w:rPr>
          <w:rFonts w:hint="eastAsia" w:ascii="宋体" w:hAnsi="宋体" w:eastAsia="宋体" w:cs="宋体"/>
          <w:b/>
          <w:bCs w:val="0"/>
          <w:color w:val="000000" w:themeColor="text1"/>
          <w:sz w:val="21"/>
          <w:szCs w:val="21"/>
          <w:highlight w:val="none"/>
          <w14:textFill>
            <w14:solidFill>
              <w14:schemeClr w14:val="tx1"/>
            </w14:solidFill>
          </w14:textFill>
        </w:rPr>
        <w:t>第十</w:t>
      </w:r>
      <w:r>
        <w:rPr>
          <w:rFonts w:hint="eastAsia" w:ascii="宋体" w:hAnsi="宋体" w:cs="宋体"/>
          <w:b/>
          <w:bCs w:val="0"/>
          <w:color w:val="000000" w:themeColor="text1"/>
          <w:sz w:val="21"/>
          <w:szCs w:val="21"/>
          <w:highlight w:val="none"/>
          <w:lang w:eastAsia="zh-CN"/>
          <w14:textFill>
            <w14:solidFill>
              <w14:schemeClr w14:val="tx1"/>
            </w14:solidFill>
          </w14:textFill>
        </w:rPr>
        <w:t>二</w:t>
      </w:r>
      <w:r>
        <w:rPr>
          <w:rFonts w:hint="eastAsia" w:ascii="宋体" w:hAnsi="宋体" w:eastAsia="宋体" w:cs="宋体"/>
          <w:b/>
          <w:bCs w:val="0"/>
          <w:color w:val="000000" w:themeColor="text1"/>
          <w:sz w:val="21"/>
          <w:szCs w:val="21"/>
          <w:highlight w:val="none"/>
          <w14:textFill>
            <w14:solidFill>
              <w14:schemeClr w14:val="tx1"/>
            </w14:solidFill>
          </w14:textFill>
        </w:rPr>
        <w:t>条  合同生效及其它</w:t>
      </w:r>
      <w:bookmarkEnd w:id="397"/>
      <w:bookmarkEnd w:id="398"/>
      <w:bookmarkEnd w:id="399"/>
      <w:bookmarkEnd w:id="400"/>
    </w:p>
    <w:p w14:paraId="33915139">
      <w:pPr>
        <w:spacing w:line="36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1、合同经甲乙双方法定代表人或授权代表签字并加盖单位公章后生效。</w:t>
      </w:r>
    </w:p>
    <w:p w14:paraId="43B13B71">
      <w:pPr>
        <w:spacing w:line="36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2、合同执行中涉及采购资金和采购内容修改或补充的，需</w:t>
      </w:r>
      <w:r>
        <w:rPr>
          <w:rFonts w:hint="eastAsia" w:ascii="宋体" w:hAnsi="宋体" w:cs="宋体"/>
          <w:color w:val="000000" w:themeColor="text1"/>
          <w:szCs w:val="21"/>
          <w:highlight w:val="none"/>
          <w:lang w:eastAsia="zh-CN"/>
          <w14:textFill>
            <w14:solidFill>
              <w14:schemeClr w14:val="tx1"/>
            </w14:solidFill>
          </w14:textFill>
        </w:rPr>
        <w:t>本级</w:t>
      </w:r>
      <w:r>
        <w:rPr>
          <w:rFonts w:hint="eastAsia" w:ascii="宋体" w:hAnsi="宋体" w:eastAsia="宋体" w:cs="宋体"/>
          <w:color w:val="000000" w:themeColor="text1"/>
          <w:szCs w:val="21"/>
          <w:highlight w:val="none"/>
          <w14:textFill>
            <w14:solidFill>
              <w14:schemeClr w14:val="tx1"/>
            </w14:solidFill>
          </w14:textFill>
        </w:rPr>
        <w:t>财政部门审批，并签订书面补充协议报</w:t>
      </w:r>
      <w:r>
        <w:rPr>
          <w:rFonts w:hint="eastAsia" w:ascii="宋体" w:hAnsi="宋体" w:eastAsia="宋体" w:cs="宋体"/>
          <w:color w:val="000000" w:themeColor="text1"/>
          <w:highlight w:val="none"/>
          <w:lang w:val="en-US" w:eastAsia="zh-CN"/>
          <w14:textFill>
            <w14:solidFill>
              <w14:schemeClr w14:val="tx1"/>
            </w14:solidFill>
          </w14:textFill>
        </w:rPr>
        <w:t>本级财政部门</w:t>
      </w:r>
      <w:r>
        <w:rPr>
          <w:rFonts w:hint="eastAsia" w:ascii="宋体" w:hAnsi="宋体" w:eastAsia="宋体" w:cs="宋体"/>
          <w:color w:val="000000" w:themeColor="text1"/>
          <w:szCs w:val="21"/>
          <w:highlight w:val="none"/>
          <w14:textFill>
            <w14:solidFill>
              <w14:schemeClr w14:val="tx1"/>
            </w14:solidFill>
          </w14:textFill>
        </w:rPr>
        <w:t>备案，方可作为主合同不可分割的一部分。</w:t>
      </w:r>
    </w:p>
    <w:p w14:paraId="6A3065D1">
      <w:pPr>
        <w:spacing w:line="360" w:lineRule="auto"/>
        <w:ind w:left="435"/>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3、本合同未尽事宜，遵照《</w:t>
      </w:r>
      <w:r>
        <w:rPr>
          <w:rFonts w:hint="eastAsia" w:ascii="宋体" w:hAnsi="宋体" w:eastAsia="宋体" w:cs="宋体"/>
          <w:color w:val="000000" w:themeColor="text1"/>
          <w:szCs w:val="21"/>
          <w:highlight w:val="none"/>
          <w:lang w:val="en-US" w:eastAsia="zh-CN"/>
          <w14:textFill>
            <w14:solidFill>
              <w14:schemeClr w14:val="tx1"/>
            </w14:solidFill>
          </w14:textFill>
        </w:rPr>
        <w:t>中华人民共和国民法典</w:t>
      </w:r>
      <w:r>
        <w:rPr>
          <w:rFonts w:hint="eastAsia" w:ascii="宋体" w:hAnsi="宋体" w:eastAsia="宋体" w:cs="宋体"/>
          <w:color w:val="000000" w:themeColor="text1"/>
          <w:szCs w:val="21"/>
          <w:highlight w:val="none"/>
          <w14:textFill>
            <w14:solidFill>
              <w14:schemeClr w14:val="tx1"/>
            </w14:solidFill>
          </w14:textFill>
        </w:rPr>
        <w:t>》有关条文执行。</w:t>
      </w:r>
    </w:p>
    <w:p w14:paraId="53E10B6E">
      <w:pPr>
        <w:pStyle w:val="3"/>
        <w:bidi w:val="0"/>
        <w:ind w:left="567" w:hanging="147"/>
        <w:rPr>
          <w:rFonts w:hint="eastAsia" w:ascii="宋体" w:hAnsi="宋体" w:eastAsia="宋体" w:cs="宋体"/>
          <w:b/>
          <w:bCs w:val="0"/>
          <w:color w:val="000000" w:themeColor="text1"/>
          <w:sz w:val="21"/>
          <w:szCs w:val="21"/>
          <w:highlight w:val="none"/>
          <w14:textFill>
            <w14:solidFill>
              <w14:schemeClr w14:val="tx1"/>
            </w14:solidFill>
          </w14:textFill>
        </w:rPr>
      </w:pPr>
      <w:bookmarkStart w:id="401" w:name="_Toc11890"/>
      <w:bookmarkStart w:id="402" w:name="_Toc12956"/>
      <w:bookmarkStart w:id="403" w:name="_Toc18405"/>
      <w:bookmarkStart w:id="404" w:name="_Toc31438"/>
      <w:r>
        <w:rPr>
          <w:rFonts w:hint="eastAsia" w:ascii="宋体" w:hAnsi="宋体" w:eastAsia="宋体" w:cs="宋体"/>
          <w:b/>
          <w:bCs w:val="0"/>
          <w:color w:val="000000" w:themeColor="text1"/>
          <w:sz w:val="21"/>
          <w:szCs w:val="21"/>
          <w:highlight w:val="none"/>
          <w14:textFill>
            <w14:solidFill>
              <w14:schemeClr w14:val="tx1"/>
            </w14:solidFill>
          </w14:textFill>
        </w:rPr>
        <w:t>第十</w:t>
      </w:r>
      <w:r>
        <w:rPr>
          <w:rFonts w:hint="eastAsia" w:ascii="宋体" w:hAnsi="宋体" w:cs="宋体"/>
          <w:b/>
          <w:bCs w:val="0"/>
          <w:color w:val="000000" w:themeColor="text1"/>
          <w:sz w:val="21"/>
          <w:szCs w:val="21"/>
          <w:highlight w:val="none"/>
          <w:lang w:eastAsia="zh-CN"/>
          <w14:textFill>
            <w14:solidFill>
              <w14:schemeClr w14:val="tx1"/>
            </w14:solidFill>
          </w14:textFill>
        </w:rPr>
        <w:t>三</w:t>
      </w:r>
      <w:r>
        <w:rPr>
          <w:rFonts w:hint="eastAsia" w:ascii="宋体" w:hAnsi="宋体" w:eastAsia="宋体" w:cs="宋体"/>
          <w:b/>
          <w:bCs w:val="0"/>
          <w:color w:val="000000" w:themeColor="text1"/>
          <w:sz w:val="21"/>
          <w:szCs w:val="21"/>
          <w:highlight w:val="none"/>
          <w14:textFill>
            <w14:solidFill>
              <w14:schemeClr w14:val="tx1"/>
            </w14:solidFill>
          </w14:textFill>
        </w:rPr>
        <w:t>条  合同的变更、终止与转让</w:t>
      </w:r>
      <w:bookmarkEnd w:id="401"/>
      <w:bookmarkEnd w:id="402"/>
      <w:bookmarkEnd w:id="403"/>
      <w:bookmarkEnd w:id="404"/>
    </w:p>
    <w:p w14:paraId="57B1FE0B">
      <w:pPr>
        <w:spacing w:line="36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1、除《中华人民共和国政府采购法》第五十条规定的情形外，本合同一经签订，甲乙双方不得擅自变更，中止或终止。</w:t>
      </w:r>
    </w:p>
    <w:p w14:paraId="78C5E1F4">
      <w:pPr>
        <w:numPr>
          <w:ilvl w:val="0"/>
          <w:numId w:val="9"/>
        </w:num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成交供应商不得擅自转让其应履行的合同义务。</w:t>
      </w:r>
    </w:p>
    <w:p w14:paraId="1521A506">
      <w:pPr>
        <w:pStyle w:val="3"/>
        <w:bidi w:val="0"/>
        <w:ind w:left="567" w:hanging="147"/>
        <w:rPr>
          <w:rFonts w:hint="eastAsia" w:ascii="宋体" w:hAnsi="宋体" w:eastAsia="宋体" w:cs="宋体"/>
          <w:b/>
          <w:bCs w:val="0"/>
          <w:color w:val="000000" w:themeColor="text1"/>
          <w:sz w:val="21"/>
          <w:szCs w:val="21"/>
          <w:highlight w:val="none"/>
          <w14:textFill>
            <w14:solidFill>
              <w14:schemeClr w14:val="tx1"/>
            </w14:solidFill>
          </w14:textFill>
        </w:rPr>
      </w:pPr>
      <w:bookmarkStart w:id="405" w:name="_Toc4410"/>
      <w:bookmarkStart w:id="406" w:name="_Toc14327"/>
      <w:bookmarkStart w:id="407" w:name="_Toc29783"/>
      <w:bookmarkStart w:id="408" w:name="_Toc32608"/>
      <w:r>
        <w:rPr>
          <w:rFonts w:hint="eastAsia" w:ascii="宋体" w:hAnsi="宋体" w:eastAsia="宋体" w:cs="宋体"/>
          <w:b/>
          <w:bCs w:val="0"/>
          <w:color w:val="000000" w:themeColor="text1"/>
          <w:sz w:val="21"/>
          <w:szCs w:val="21"/>
          <w:highlight w:val="none"/>
          <w14:textFill>
            <w14:solidFill>
              <w14:schemeClr w14:val="tx1"/>
            </w14:solidFill>
          </w14:textFill>
        </w:rPr>
        <w:t>第十</w:t>
      </w:r>
      <w:r>
        <w:rPr>
          <w:rFonts w:hint="eastAsia" w:ascii="宋体" w:hAnsi="宋体" w:cs="宋体"/>
          <w:b/>
          <w:bCs w:val="0"/>
          <w:color w:val="000000" w:themeColor="text1"/>
          <w:sz w:val="21"/>
          <w:szCs w:val="21"/>
          <w:highlight w:val="none"/>
          <w:lang w:eastAsia="zh-CN"/>
          <w14:textFill>
            <w14:solidFill>
              <w14:schemeClr w14:val="tx1"/>
            </w14:solidFill>
          </w14:textFill>
        </w:rPr>
        <w:t>四</w:t>
      </w:r>
      <w:r>
        <w:rPr>
          <w:rFonts w:hint="eastAsia" w:ascii="宋体" w:hAnsi="宋体" w:eastAsia="宋体" w:cs="宋体"/>
          <w:b/>
          <w:bCs w:val="0"/>
          <w:color w:val="000000" w:themeColor="text1"/>
          <w:sz w:val="21"/>
          <w:szCs w:val="21"/>
          <w:highlight w:val="none"/>
          <w14:textFill>
            <w14:solidFill>
              <w14:schemeClr w14:val="tx1"/>
            </w14:solidFill>
          </w14:textFill>
        </w:rPr>
        <w:t>条  签订本合同依据</w:t>
      </w:r>
      <w:bookmarkEnd w:id="405"/>
      <w:bookmarkEnd w:id="406"/>
      <w:bookmarkEnd w:id="407"/>
      <w:bookmarkEnd w:id="408"/>
    </w:p>
    <w:p w14:paraId="7F85243A">
      <w:pPr>
        <w:spacing w:line="360" w:lineRule="auto"/>
        <w:ind w:left="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1、竞争性磋商文件；</w:t>
      </w:r>
    </w:p>
    <w:p w14:paraId="0FD9EEBE">
      <w:pPr>
        <w:spacing w:line="360" w:lineRule="auto"/>
        <w:ind w:left="224" w:firstLine="21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2、成交供应商</w:t>
      </w:r>
      <w:r>
        <w:rPr>
          <w:rFonts w:hint="eastAsia" w:ascii="宋体" w:hAnsi="宋体" w:eastAsia="宋体" w:cs="宋体"/>
          <w:color w:val="000000" w:themeColor="text1"/>
          <w:szCs w:val="21"/>
          <w:highlight w:val="none"/>
          <w:lang w:eastAsia="zh-CN"/>
          <w14:textFill>
            <w14:solidFill>
              <w14:schemeClr w14:val="tx1"/>
            </w14:solidFill>
          </w14:textFill>
        </w:rPr>
        <w:t>的响应（或应答）文件；</w:t>
      </w:r>
    </w:p>
    <w:p w14:paraId="42D1470F">
      <w:pPr>
        <w:spacing w:line="360" w:lineRule="auto"/>
        <w:ind w:left="224" w:firstLine="21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r>
        <w:rPr>
          <w:rFonts w:hint="eastAsia" w:ascii="宋体" w:hAnsi="宋体" w:eastAsia="宋体" w:cs="宋体"/>
          <w:color w:val="000000" w:themeColor="text1"/>
          <w:szCs w:val="21"/>
          <w:highlight w:val="none"/>
          <w:lang w:eastAsia="zh-CN"/>
          <w14:textFill>
            <w14:solidFill>
              <w14:schemeClr w14:val="tx1"/>
            </w14:solidFill>
          </w14:textFill>
        </w:rPr>
        <w:t>服务</w:t>
      </w:r>
      <w:r>
        <w:rPr>
          <w:rFonts w:hint="eastAsia" w:ascii="宋体" w:hAnsi="宋体" w:eastAsia="宋体" w:cs="宋体"/>
          <w:color w:val="000000" w:themeColor="text1"/>
          <w:szCs w:val="21"/>
          <w:highlight w:val="none"/>
          <w14:textFill>
            <w14:solidFill>
              <w14:schemeClr w14:val="tx1"/>
            </w14:solidFill>
          </w14:textFill>
        </w:rPr>
        <w:t>承诺书；</w:t>
      </w:r>
    </w:p>
    <w:p w14:paraId="6F9F7083">
      <w:pPr>
        <w:spacing w:line="360" w:lineRule="auto"/>
        <w:ind w:left="224" w:firstLine="21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lang w:eastAsia="zh-CN"/>
          <w14:textFill>
            <w14:solidFill>
              <w14:schemeClr w14:val="tx1"/>
            </w14:solidFill>
          </w14:textFill>
        </w:rPr>
        <w:t>磋商中的磋商记录；</w:t>
      </w:r>
    </w:p>
    <w:p w14:paraId="3BFCBC4E">
      <w:pPr>
        <w:spacing w:line="360" w:lineRule="auto"/>
        <w:ind w:left="224" w:firstLine="21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、成交通知书。</w:t>
      </w:r>
    </w:p>
    <w:p w14:paraId="7A3FCF89">
      <w:pPr>
        <w:spacing w:line="360" w:lineRule="auto"/>
        <w:ind w:firstLine="420"/>
        <w:rPr>
          <w:rFonts w:hint="eastAsia" w:ascii="宋体" w:hAnsi="宋体" w:eastAsia="宋体" w:cs="宋体"/>
          <w:color w:val="000000" w:themeColor="text1"/>
          <w:szCs w:val="21"/>
          <w:highlight w:val="none"/>
          <w:lang w:eastAsia="zh-CN"/>
          <w14:textFill>
            <w14:solidFill>
              <w14:schemeClr w14:val="tx1"/>
            </w14:solidFill>
          </w14:textFill>
        </w:rPr>
      </w:pPr>
    </w:p>
    <w:p w14:paraId="3982E67E">
      <w:pPr>
        <w:spacing w:line="400" w:lineRule="exact"/>
        <w:ind w:firstLine="420"/>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政府采购合同双方自签订之日起将自动存档于“</w:t>
      </w:r>
      <w:r>
        <w:rPr>
          <w:rFonts w:hint="eastAsia" w:ascii="宋体" w:hAnsi="宋体" w:cs="宋体"/>
          <w:color w:val="000000" w:themeColor="text1"/>
          <w:szCs w:val="21"/>
          <w:highlight w:val="none"/>
          <w:lang w:eastAsia="zh-CN"/>
          <w14:textFill>
            <w14:solidFill>
              <w14:schemeClr w14:val="tx1"/>
            </w14:solidFill>
          </w14:textFill>
        </w:rPr>
        <w:t>广西政府采购云平台</w:t>
      </w:r>
      <w:r>
        <w:rPr>
          <w:rFonts w:hint="eastAsia" w:ascii="宋体" w:hAnsi="宋体" w:cs="宋体"/>
          <w:color w:val="000000" w:themeColor="text1"/>
          <w:szCs w:val="21"/>
          <w:highlight w:val="none"/>
          <w14:textFill>
            <w14:solidFill>
              <w14:schemeClr w14:val="tx1"/>
            </w14:solidFill>
          </w14:textFill>
        </w:rPr>
        <w:t>”平台上，采购人于合同签订之日起七个工作日内将一份合同原件送本级财政部门备案。</w:t>
      </w:r>
    </w:p>
    <w:p w14:paraId="726A7FBE">
      <w:pPr>
        <w:pBdr>
          <w:top w:val="none" w:color="000000" w:sz="0" w:space="1"/>
          <w:left w:val="none" w:color="000000" w:sz="0" w:space="4"/>
          <w:bottom w:val="none" w:color="000000" w:sz="0" w:space="1"/>
          <w:right w:val="none" w:color="000000" w:sz="0" w:space="4"/>
        </w:pBdr>
        <w:tabs>
          <w:tab w:val="left" w:pos="5040"/>
        </w:tabs>
        <w:spacing w:line="400" w:lineRule="exact"/>
        <w:ind w:firstLine="630"/>
        <w:rPr>
          <w:rFonts w:hint="eastAsia" w:ascii="宋体" w:hAnsi="宋体" w:eastAsia="宋体" w:cs="宋体"/>
          <w:color w:val="000000" w:themeColor="text1"/>
          <w:szCs w:val="21"/>
          <w:highlight w:val="none"/>
          <w14:textFill>
            <w14:solidFill>
              <w14:schemeClr w14:val="tx1"/>
            </w14:solidFill>
          </w14:textFill>
        </w:rPr>
      </w:pPr>
    </w:p>
    <w:p w14:paraId="362115F9">
      <w:pPr>
        <w:pBdr>
          <w:top w:val="none" w:color="000000" w:sz="0" w:space="1"/>
          <w:left w:val="none" w:color="000000" w:sz="0" w:space="4"/>
          <w:bottom w:val="none" w:color="000000" w:sz="0" w:space="1"/>
          <w:right w:val="none" w:color="000000" w:sz="0" w:space="4"/>
        </w:pBdr>
        <w:tabs>
          <w:tab w:val="left" w:pos="5040"/>
        </w:tabs>
        <w:spacing w:line="400" w:lineRule="exact"/>
        <w:ind w:firstLine="630"/>
        <w:rPr>
          <w:rFonts w:hint="eastAsia" w:ascii="宋体" w:hAnsi="宋体" w:eastAsia="宋体" w:cs="宋体"/>
          <w:color w:val="000000" w:themeColor="text1"/>
          <w:szCs w:val="21"/>
          <w:highlight w:val="none"/>
          <w14:textFill>
            <w14:solidFill>
              <w14:schemeClr w14:val="tx1"/>
            </w14:solidFill>
          </w14:textFill>
        </w:rPr>
      </w:pPr>
    </w:p>
    <w:p w14:paraId="777EA5E3">
      <w:pPr>
        <w:spacing w:line="360" w:lineRule="auto"/>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采购人名称（公章）：</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成交供应商名称（公章）：</w:t>
      </w:r>
      <w:r>
        <w:rPr>
          <w:rFonts w:hint="eastAsia" w:ascii="宋体" w:hAnsi="宋体" w:eastAsia="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1DCE81AC">
      <w:pPr>
        <w:spacing w:line="360" w:lineRule="auto"/>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法定代表人：</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法定代表人：</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232EC177">
      <w:pPr>
        <w:tabs>
          <w:tab w:val="left" w:pos="4680"/>
        </w:tabs>
        <w:spacing w:line="360" w:lineRule="auto"/>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委托代理人：</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委托代理人：</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5E391FBC">
      <w:pPr>
        <w:tabs>
          <w:tab w:val="left" w:pos="5040"/>
        </w:tabs>
        <w:spacing w:line="360" w:lineRule="auto"/>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电  话：</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电   话： </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0D53F8CF">
      <w:pPr>
        <w:tabs>
          <w:tab w:val="left" w:pos="5040"/>
        </w:tabs>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开户名称：</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开户名称：</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w:t>
      </w:r>
    </w:p>
    <w:p w14:paraId="67863C32">
      <w:pPr>
        <w:tabs>
          <w:tab w:val="left" w:pos="5040"/>
        </w:tabs>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开户银行：</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开户银行：</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w:t>
      </w:r>
    </w:p>
    <w:p w14:paraId="3314BEC0">
      <w:pPr>
        <w:tabs>
          <w:tab w:val="left" w:pos="5040"/>
        </w:tabs>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银行账号：</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银行账号：</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w:t>
      </w:r>
    </w:p>
    <w:p w14:paraId="292D07E4">
      <w:pPr>
        <w:tabs>
          <w:tab w:val="left" w:pos="5040"/>
        </w:tabs>
        <w:spacing w:line="36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日    期：</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日    期：</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w:t>
      </w:r>
    </w:p>
    <w:p w14:paraId="53DEBDA0">
      <w:pPr>
        <w:pStyle w:val="16"/>
        <w:rPr>
          <w:rFonts w:hint="eastAsia" w:ascii="宋体" w:hAnsi="宋体" w:eastAsia="宋体" w:cs="宋体"/>
          <w:color w:val="000000" w:themeColor="text1"/>
          <w:highlight w:val="none"/>
          <w14:textFill>
            <w14:solidFill>
              <w14:schemeClr w14:val="tx1"/>
            </w14:solidFill>
          </w14:textFill>
        </w:rPr>
      </w:pPr>
    </w:p>
    <w:p w14:paraId="6746B2D3">
      <w:pPr>
        <w:rPr>
          <w:rFonts w:hint="eastAsia" w:ascii="宋体" w:hAnsi="宋体" w:eastAsia="宋体" w:cs="宋体"/>
          <w:color w:val="000000" w:themeColor="text1"/>
          <w:highlight w:val="none"/>
          <w14:textFill>
            <w14:solidFill>
              <w14:schemeClr w14:val="tx1"/>
            </w14:solidFill>
          </w14:textFill>
        </w:rPr>
      </w:pPr>
    </w:p>
    <w:p w14:paraId="35C2DFD4">
      <w:pPr>
        <w:pStyle w:val="3"/>
        <w:jc w:val="center"/>
        <w:rPr>
          <w:rFonts w:hint="eastAsia" w:ascii="宋体" w:hAnsi="宋体" w:eastAsia="宋体" w:cs="宋体"/>
          <w:b/>
          <w:bCs/>
          <w:color w:val="000000" w:themeColor="text1"/>
          <w:sz w:val="32"/>
          <w:szCs w:val="32"/>
          <w:highlight w:val="none"/>
          <w14:textFill>
            <w14:solidFill>
              <w14:schemeClr w14:val="tx1"/>
            </w14:solidFill>
          </w14:textFill>
        </w:rPr>
      </w:pPr>
      <w:bookmarkStart w:id="409" w:name="_Toc5077"/>
      <w:bookmarkStart w:id="410" w:name="_Toc24269"/>
      <w:bookmarkStart w:id="411" w:name="_Toc10014"/>
    </w:p>
    <w:bookmarkEnd w:id="409"/>
    <w:bookmarkEnd w:id="410"/>
    <w:bookmarkEnd w:id="411"/>
    <w:p w14:paraId="3211F7EB">
      <w:pPr>
        <w:pStyle w:val="3"/>
        <w:jc w:val="center"/>
        <w:rPr>
          <w:rFonts w:hint="eastAsia" w:ascii="宋体" w:hAnsi="宋体" w:eastAsia="宋体" w:cs="宋体"/>
          <w:b/>
          <w:bCs/>
          <w:color w:val="000000" w:themeColor="text1"/>
          <w:sz w:val="32"/>
          <w:szCs w:val="32"/>
          <w:highlight w:val="none"/>
          <w14:textFill>
            <w14:solidFill>
              <w14:schemeClr w14:val="tx1"/>
            </w14:solidFill>
          </w14:textFill>
        </w:rPr>
      </w:pPr>
    </w:p>
    <w:p w14:paraId="46E8BC47">
      <w:pPr>
        <w:pStyle w:val="3"/>
        <w:ind w:left="0" w:firstLine="0"/>
        <w:rPr>
          <w:rFonts w:hint="eastAsia" w:ascii="宋体" w:hAnsi="宋体" w:eastAsia="宋体" w:cs="宋体"/>
          <w:color w:val="000000" w:themeColor="text1"/>
          <w:highlight w:val="none"/>
          <w14:textFill>
            <w14:solidFill>
              <w14:schemeClr w14:val="tx1"/>
            </w14:solidFill>
          </w14:textFill>
        </w:rPr>
      </w:pPr>
    </w:p>
    <w:p w14:paraId="707C0664">
      <w:pPr>
        <w:rPr>
          <w:rFonts w:hint="eastAsia" w:ascii="宋体" w:hAnsi="宋体" w:eastAsia="宋体" w:cs="宋体"/>
          <w:color w:val="000000" w:themeColor="text1"/>
          <w:highlight w:val="none"/>
          <w14:textFill>
            <w14:solidFill>
              <w14:schemeClr w14:val="tx1"/>
            </w14:solidFill>
          </w14:textFill>
        </w:rPr>
      </w:pPr>
    </w:p>
    <w:p w14:paraId="3B05125C">
      <w:pPr>
        <w:rPr>
          <w:rFonts w:hint="eastAsia" w:ascii="宋体" w:hAnsi="宋体" w:eastAsia="宋体" w:cs="宋体"/>
          <w:color w:val="000000" w:themeColor="text1"/>
          <w:highlight w:val="none"/>
          <w14:textFill>
            <w14:solidFill>
              <w14:schemeClr w14:val="tx1"/>
            </w14:solidFill>
          </w14:textFill>
        </w:rPr>
      </w:pPr>
    </w:p>
    <w:p w14:paraId="7F05B7F4">
      <w:pPr>
        <w:pStyle w:val="3"/>
        <w:rPr>
          <w:rFonts w:hint="eastAsia"/>
          <w:color w:val="000000" w:themeColor="text1"/>
          <w:highlight w:val="none"/>
          <w14:textFill>
            <w14:solidFill>
              <w14:schemeClr w14:val="tx1"/>
            </w14:solidFill>
          </w14:textFill>
        </w:rPr>
      </w:pPr>
    </w:p>
    <w:p w14:paraId="00491E71">
      <w:pPr>
        <w:rPr>
          <w:rFonts w:hint="eastAsia"/>
          <w:color w:val="000000" w:themeColor="text1"/>
          <w:highlight w:val="none"/>
          <w14:textFill>
            <w14:solidFill>
              <w14:schemeClr w14:val="tx1"/>
            </w14:solidFill>
          </w14:textFill>
        </w:rPr>
      </w:pPr>
    </w:p>
    <w:p w14:paraId="3BB0634C">
      <w:pPr>
        <w:rPr>
          <w:rFonts w:hint="eastAsia"/>
          <w:color w:val="000000" w:themeColor="text1"/>
          <w:highlight w:val="none"/>
          <w14:textFill>
            <w14:solidFill>
              <w14:schemeClr w14:val="tx1"/>
            </w14:solidFill>
          </w14:textFill>
        </w:rPr>
      </w:pPr>
    </w:p>
    <w:p w14:paraId="1051D1C9">
      <w:pPr>
        <w:rPr>
          <w:rFonts w:hint="eastAsia"/>
          <w:color w:val="000000" w:themeColor="text1"/>
          <w:highlight w:val="none"/>
          <w14:textFill>
            <w14:solidFill>
              <w14:schemeClr w14:val="tx1"/>
            </w14:solidFill>
          </w14:textFill>
        </w:rPr>
      </w:pPr>
    </w:p>
    <w:p w14:paraId="67D62D86">
      <w:pPr>
        <w:rPr>
          <w:rFonts w:hint="eastAsia"/>
          <w:color w:val="000000" w:themeColor="text1"/>
          <w:highlight w:val="none"/>
          <w14:textFill>
            <w14:solidFill>
              <w14:schemeClr w14:val="tx1"/>
            </w14:solidFill>
          </w14:textFill>
        </w:rPr>
      </w:pPr>
    </w:p>
    <w:p w14:paraId="2CECD9BA">
      <w:pPr>
        <w:rPr>
          <w:rFonts w:hint="eastAsia"/>
          <w:color w:val="000000" w:themeColor="text1"/>
          <w:highlight w:val="none"/>
          <w14:textFill>
            <w14:solidFill>
              <w14:schemeClr w14:val="tx1"/>
            </w14:solidFill>
          </w14:textFill>
        </w:rPr>
      </w:pPr>
    </w:p>
    <w:p w14:paraId="53D8738D">
      <w:pPr>
        <w:rPr>
          <w:rFonts w:hint="eastAsia"/>
          <w:color w:val="000000" w:themeColor="text1"/>
          <w:highlight w:val="none"/>
          <w14:textFill>
            <w14:solidFill>
              <w14:schemeClr w14:val="tx1"/>
            </w14:solidFill>
          </w14:textFill>
        </w:rPr>
      </w:pPr>
    </w:p>
    <w:p w14:paraId="08718104">
      <w:pPr>
        <w:rPr>
          <w:rFonts w:hint="eastAsia"/>
          <w:color w:val="000000" w:themeColor="text1"/>
          <w:highlight w:val="none"/>
          <w14:textFill>
            <w14:solidFill>
              <w14:schemeClr w14:val="tx1"/>
            </w14:solidFill>
          </w14:textFill>
        </w:rPr>
      </w:pPr>
    </w:p>
    <w:p w14:paraId="19A7D993">
      <w:pPr>
        <w:rPr>
          <w:rFonts w:hint="eastAsia"/>
          <w:color w:val="000000" w:themeColor="text1"/>
          <w:highlight w:val="none"/>
          <w14:textFill>
            <w14:solidFill>
              <w14:schemeClr w14:val="tx1"/>
            </w14:solidFill>
          </w14:textFill>
        </w:rPr>
      </w:pPr>
    </w:p>
    <w:p w14:paraId="50DA33E0">
      <w:pPr>
        <w:rPr>
          <w:rFonts w:hint="eastAsia"/>
          <w:color w:val="000000" w:themeColor="text1"/>
          <w:highlight w:val="none"/>
          <w14:textFill>
            <w14:solidFill>
              <w14:schemeClr w14:val="tx1"/>
            </w14:solidFill>
          </w14:textFill>
        </w:rPr>
      </w:pPr>
    </w:p>
    <w:p w14:paraId="4FFBCBDC">
      <w:pPr>
        <w:rPr>
          <w:rFonts w:hint="eastAsia"/>
          <w:color w:val="000000" w:themeColor="text1"/>
          <w:highlight w:val="none"/>
          <w14:textFill>
            <w14:solidFill>
              <w14:schemeClr w14:val="tx1"/>
            </w14:solidFill>
          </w14:textFill>
        </w:rPr>
      </w:pPr>
    </w:p>
    <w:p w14:paraId="5CE6BEA0">
      <w:pPr>
        <w:rPr>
          <w:rFonts w:hint="eastAsia"/>
          <w:color w:val="000000" w:themeColor="text1"/>
          <w:highlight w:val="none"/>
          <w14:textFill>
            <w14:solidFill>
              <w14:schemeClr w14:val="tx1"/>
            </w14:solidFill>
          </w14:textFill>
        </w:rPr>
      </w:pPr>
    </w:p>
    <w:p w14:paraId="1F0F08CF">
      <w:pPr>
        <w:rPr>
          <w:rFonts w:hint="eastAsia"/>
          <w:color w:val="000000" w:themeColor="text1"/>
          <w:highlight w:val="none"/>
          <w14:textFill>
            <w14:solidFill>
              <w14:schemeClr w14:val="tx1"/>
            </w14:solidFill>
          </w14:textFill>
        </w:rPr>
      </w:pPr>
    </w:p>
    <w:p w14:paraId="25CC5B9F">
      <w:pPr>
        <w:rPr>
          <w:rFonts w:hint="eastAsia"/>
          <w:color w:val="000000" w:themeColor="text1"/>
          <w:highlight w:val="none"/>
          <w14:textFill>
            <w14:solidFill>
              <w14:schemeClr w14:val="tx1"/>
            </w14:solidFill>
          </w14:textFill>
        </w:rPr>
      </w:pPr>
    </w:p>
    <w:p w14:paraId="1447E74E">
      <w:pPr>
        <w:rPr>
          <w:rFonts w:hint="eastAsia"/>
          <w:color w:val="000000" w:themeColor="text1"/>
          <w:highlight w:val="none"/>
          <w14:textFill>
            <w14:solidFill>
              <w14:schemeClr w14:val="tx1"/>
            </w14:solidFill>
          </w14:textFill>
        </w:rPr>
      </w:pPr>
    </w:p>
    <w:p w14:paraId="6C4CDC2E">
      <w:pPr>
        <w:pStyle w:val="200"/>
        <w:rPr>
          <w:rFonts w:hint="eastAsia"/>
          <w:color w:val="000000" w:themeColor="text1"/>
          <w:highlight w:val="none"/>
          <w14:textFill>
            <w14:solidFill>
              <w14:schemeClr w14:val="tx1"/>
            </w14:solidFill>
          </w14:textFill>
        </w:rPr>
      </w:pPr>
    </w:p>
    <w:p w14:paraId="613CA10B">
      <w:pPr>
        <w:pStyle w:val="200"/>
        <w:rPr>
          <w:rFonts w:hint="eastAsia"/>
          <w:color w:val="000000" w:themeColor="text1"/>
          <w:highlight w:val="none"/>
          <w14:textFill>
            <w14:solidFill>
              <w14:schemeClr w14:val="tx1"/>
            </w14:solidFill>
          </w14:textFill>
        </w:rPr>
      </w:pPr>
    </w:p>
    <w:p w14:paraId="5C712FA0">
      <w:pPr>
        <w:pStyle w:val="3"/>
        <w:ind w:firstLine="3200"/>
        <w:rPr>
          <w:rFonts w:hint="eastAsia" w:ascii="宋体" w:hAnsi="宋体" w:eastAsia="宋体" w:cs="宋体"/>
          <w:b/>
          <w:color w:val="000000" w:themeColor="text1"/>
          <w:sz w:val="32"/>
          <w:highlight w:val="none"/>
          <w:lang w:eastAsia="zh-CN"/>
          <w14:textFill>
            <w14:solidFill>
              <w14:schemeClr w14:val="tx1"/>
            </w14:solidFill>
          </w14:textFill>
        </w:rPr>
      </w:pPr>
      <w:bookmarkStart w:id="412" w:name="_Toc4018"/>
      <w:bookmarkStart w:id="413" w:name="_Toc15830"/>
      <w:bookmarkStart w:id="414" w:name="_Toc21552"/>
      <w:bookmarkStart w:id="415" w:name="_Toc497927069"/>
      <w:bookmarkStart w:id="416" w:name="_Toc21496"/>
      <w:bookmarkStart w:id="417" w:name="_Toc18351"/>
      <w:r>
        <w:rPr>
          <w:rFonts w:hint="eastAsia" w:ascii="宋体" w:hAnsi="宋体" w:eastAsia="宋体" w:cs="宋体"/>
          <w:b/>
          <w:bCs/>
          <w:color w:val="000000" w:themeColor="text1"/>
          <w:sz w:val="32"/>
          <w:szCs w:val="32"/>
          <w:highlight w:val="none"/>
          <w14:textFill>
            <w14:solidFill>
              <w14:schemeClr w14:val="tx1"/>
            </w14:solidFill>
          </w14:textFill>
        </w:rPr>
        <w:t>第六章  响应文件（格式）</w:t>
      </w:r>
      <w:bookmarkEnd w:id="412"/>
      <w:bookmarkEnd w:id="413"/>
      <w:bookmarkEnd w:id="414"/>
    </w:p>
    <w:p w14:paraId="60F187BF">
      <w:pPr>
        <w:pStyle w:val="21"/>
        <w:jc w:val="both"/>
        <w:rPr>
          <w:rFonts w:hint="eastAsia" w:ascii="宋体" w:hAnsi="宋体" w:eastAsia="宋体" w:cs="宋体"/>
          <w:b/>
          <w:color w:val="000000" w:themeColor="text1"/>
          <w:sz w:val="32"/>
          <w:highlight w:val="none"/>
          <w:lang w:eastAsia="zh-CN"/>
          <w14:textFill>
            <w14:solidFill>
              <w14:schemeClr w14:val="tx1"/>
            </w14:solidFill>
          </w14:textFill>
        </w:rPr>
      </w:pPr>
    </w:p>
    <w:p w14:paraId="0CA15364">
      <w:pPr>
        <w:pStyle w:val="21"/>
        <w:jc w:val="both"/>
        <w:rPr>
          <w:rFonts w:hint="eastAsia" w:ascii="宋体" w:hAnsi="宋体" w:eastAsia="宋体" w:cs="宋体"/>
          <w:b/>
          <w:color w:val="000000" w:themeColor="text1"/>
          <w:sz w:val="32"/>
          <w:highlight w:val="none"/>
          <w:lang w:eastAsia="zh-CN"/>
          <w14:textFill>
            <w14:solidFill>
              <w14:schemeClr w14:val="tx1"/>
            </w14:solidFill>
          </w14:textFill>
        </w:rPr>
      </w:pPr>
      <w:r>
        <w:rPr>
          <w:rFonts w:hint="eastAsia" w:ascii="宋体" w:hAnsi="宋体" w:eastAsia="宋体" w:cs="宋体"/>
          <w:b/>
          <w:color w:val="000000" w:themeColor="text1"/>
          <w:sz w:val="32"/>
          <w:highlight w:val="none"/>
          <w:lang w:eastAsia="zh-CN"/>
          <w14:textFill>
            <w14:solidFill>
              <w14:schemeClr w14:val="tx1"/>
            </w14:solidFill>
          </w14:textFill>
        </w:rPr>
        <w:t>一、响应文件袋（盒、箱）标记</w:t>
      </w:r>
      <w:bookmarkEnd w:id="415"/>
      <w:bookmarkEnd w:id="416"/>
      <w:bookmarkEnd w:id="417"/>
    </w:p>
    <w:p w14:paraId="706EA1CE">
      <w:pPr>
        <w:rPr>
          <w:rFonts w:hint="eastAsia" w:ascii="宋体" w:hAnsi="宋体" w:eastAsia="宋体" w:cs="宋体"/>
          <w:b/>
          <w:color w:val="000000" w:themeColor="text1"/>
          <w:sz w:val="44"/>
          <w:szCs w:val="44"/>
          <w:highlight w:val="none"/>
          <w14:textFill>
            <w14:solidFill>
              <w14:schemeClr w14:val="tx1"/>
            </w14:solidFill>
          </w14:textFill>
        </w:rPr>
      </w:pPr>
    </w:p>
    <w:p w14:paraId="3FE322C7">
      <w:pPr>
        <w:pStyle w:val="200"/>
        <w:rPr>
          <w:rFonts w:hint="eastAsia" w:ascii="宋体" w:hAnsi="宋体" w:eastAsia="宋体" w:cs="宋体"/>
          <w:color w:val="000000" w:themeColor="text1"/>
          <w:highlight w:val="none"/>
          <w14:textFill>
            <w14:solidFill>
              <w14:schemeClr w14:val="tx1"/>
            </w14:solidFill>
          </w14:textFill>
        </w:rPr>
      </w:pPr>
    </w:p>
    <w:p w14:paraId="3A4D6DFA">
      <w:pPr>
        <w:spacing w:before="156" w:after="50"/>
        <w:jc w:val="center"/>
        <w:rPr>
          <w:rFonts w:hint="eastAsia" w:ascii="宋体" w:hAnsi="宋体" w:eastAsia="宋体" w:cs="宋体"/>
          <w:b/>
          <w:color w:val="000000" w:themeColor="text1"/>
          <w:sz w:val="36"/>
          <w:szCs w:val="36"/>
          <w:highlight w:val="none"/>
          <w14:textFill>
            <w14:solidFill>
              <w14:schemeClr w14:val="tx1"/>
            </w14:solidFill>
          </w14:textFill>
        </w:rPr>
      </w:pPr>
      <w:r>
        <w:rPr>
          <w:rFonts w:hint="eastAsia" w:ascii="宋体" w:hAnsi="宋体" w:eastAsia="宋体" w:cs="宋体"/>
          <w:b/>
          <w:color w:val="000000" w:themeColor="text1"/>
          <w:sz w:val="36"/>
          <w:szCs w:val="36"/>
          <w:highlight w:val="none"/>
          <w14:textFill>
            <w14:solidFill>
              <w14:schemeClr w14:val="tx1"/>
            </w14:solidFill>
          </w14:textFill>
        </w:rPr>
        <w:t>响 应 文 件</w:t>
      </w:r>
    </w:p>
    <w:p w14:paraId="5C7FDFF3">
      <w:pPr>
        <w:spacing w:before="156" w:after="50"/>
        <w:ind w:firstLine="480"/>
        <w:jc w:val="both"/>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32"/>
          <w:szCs w:val="32"/>
          <w:highlight w:val="none"/>
          <w:lang w:val="en-US" w:eastAsia="zh-CN"/>
          <w14:textFill>
            <w14:solidFill>
              <w14:schemeClr w14:val="tx1"/>
            </w14:solidFill>
          </w14:textFill>
        </w:rPr>
        <w:t xml:space="preserve">                       </w:t>
      </w:r>
    </w:p>
    <w:p w14:paraId="2A6BEF7F">
      <w:pPr>
        <w:spacing w:before="156" w:after="50"/>
        <w:ind w:firstLine="420"/>
        <w:rPr>
          <w:rFonts w:hint="eastAsia" w:ascii="宋体" w:hAnsi="宋体" w:eastAsia="宋体" w:cs="宋体"/>
          <w:b/>
          <w:color w:val="000000" w:themeColor="text1"/>
          <w:sz w:val="28"/>
          <w:szCs w:val="28"/>
          <w:highlight w:val="none"/>
          <w14:textFill>
            <w14:solidFill>
              <w14:schemeClr w14:val="tx1"/>
            </w14:solidFill>
          </w14:textFill>
        </w:rPr>
      </w:pPr>
    </w:p>
    <w:p w14:paraId="5717A7DF">
      <w:pPr>
        <w:spacing w:before="156" w:after="50"/>
        <w:ind w:firstLine="420"/>
        <w:rPr>
          <w:rFonts w:hint="eastAsia" w:ascii="宋体" w:hAnsi="宋体" w:eastAsia="宋体" w:cs="宋体"/>
          <w:b/>
          <w:color w:val="000000" w:themeColor="text1"/>
          <w:sz w:val="28"/>
          <w:szCs w:val="28"/>
          <w:highlight w:val="none"/>
          <w14:textFill>
            <w14:solidFill>
              <w14:schemeClr w14:val="tx1"/>
            </w14:solidFill>
          </w14:textFill>
        </w:rPr>
      </w:pPr>
    </w:p>
    <w:p w14:paraId="1B2E7FAB">
      <w:pPr>
        <w:ind w:left="3913" w:hanging="1400"/>
        <w:rPr>
          <w:rStyle w:val="206"/>
          <w:rFonts w:hint="eastAsia" w:ascii="宋体"/>
          <w:color w:val="000000" w:themeColor="text1"/>
          <w:szCs w:val="21"/>
          <w:highlight w:val="none"/>
          <w:lang w:val="en-US" w:eastAsia="zh-CN"/>
          <w14:textFill>
            <w14:solidFill>
              <w14:schemeClr w14:val="tx1"/>
            </w14:solidFill>
          </w14:textFill>
        </w:rPr>
      </w:pPr>
      <w:r>
        <w:rPr>
          <w:rFonts w:hint="eastAsia" w:ascii="宋体" w:hAnsi="宋体" w:eastAsia="宋体" w:cs="宋体"/>
          <w:b/>
          <w:bCs w:val="0"/>
          <w:color w:val="000000" w:themeColor="text1"/>
          <w:sz w:val="28"/>
          <w:szCs w:val="28"/>
          <w:highlight w:val="none"/>
          <w14:textFill>
            <w14:solidFill>
              <w14:schemeClr w14:val="tx1"/>
            </w14:solidFill>
          </w14:textFill>
        </w:rPr>
        <w:t>项目名称：</w:t>
      </w:r>
      <w:r>
        <w:rPr>
          <w:rFonts w:hint="eastAsia" w:ascii="宋体" w:hAnsi="宋体" w:cs="宋体"/>
          <w:b/>
          <w:bCs w:val="0"/>
          <w:color w:val="000000" w:themeColor="text1"/>
          <w:sz w:val="28"/>
          <w:szCs w:val="28"/>
          <w:highlight w:val="none"/>
          <w:u w:val="single"/>
          <w:lang w:val="en-US" w:eastAsia="zh-CN"/>
          <w14:textFill>
            <w14:solidFill>
              <w14:schemeClr w14:val="tx1"/>
            </w14:solidFill>
          </w14:textFill>
        </w:rPr>
        <w:t>2026年漓江景区星级游船游览票据印刷</w:t>
      </w:r>
    </w:p>
    <w:p w14:paraId="22E892FC">
      <w:pPr>
        <w:spacing w:before="156" w:after="50"/>
        <w:ind w:left="4310" w:hanging="1517"/>
        <w:rPr>
          <w:rFonts w:hint="eastAsia" w:ascii="宋体" w:hAnsi="宋体" w:eastAsia="宋体" w:cs="宋体"/>
          <w:b/>
          <w:bCs w:val="0"/>
          <w:color w:val="000000" w:themeColor="text1"/>
          <w:sz w:val="28"/>
          <w:szCs w:val="28"/>
          <w:highlight w:val="none"/>
          <w:u w:val="single"/>
          <w:lang w:eastAsia="zh-CN"/>
          <w14:textFill>
            <w14:solidFill>
              <w14:schemeClr w14:val="tx1"/>
            </w14:solidFill>
          </w14:textFill>
        </w:rPr>
      </w:pPr>
    </w:p>
    <w:p w14:paraId="73EA726B">
      <w:pPr>
        <w:spacing w:before="156" w:after="50"/>
        <w:ind w:firstLine="2693"/>
        <w:rPr>
          <w:rFonts w:hint="eastAsia" w:ascii="宋体" w:hAnsi="宋体" w:eastAsia="宋体" w:cs="宋体"/>
          <w:b/>
          <w:bCs w:val="0"/>
          <w:color w:val="000000" w:themeColor="text1"/>
          <w:sz w:val="28"/>
          <w:szCs w:val="28"/>
          <w:highlight w:val="none"/>
          <w14:textFill>
            <w14:solidFill>
              <w14:schemeClr w14:val="tx1"/>
            </w14:solidFill>
          </w14:textFill>
        </w:rPr>
      </w:pPr>
    </w:p>
    <w:p w14:paraId="66D65F77">
      <w:pPr>
        <w:spacing w:before="156" w:after="50"/>
        <w:ind w:firstLine="2693"/>
        <w:rPr>
          <w:rFonts w:hint="eastAsia" w:ascii="宋体" w:hAnsi="宋体" w:eastAsia="宋体" w:cs="宋体"/>
          <w:b/>
          <w:bCs w:val="0"/>
          <w:color w:val="000000" w:themeColor="text1"/>
          <w:sz w:val="28"/>
          <w:szCs w:val="28"/>
          <w:highlight w:val="none"/>
          <w:lang w:eastAsia="zh-CN"/>
          <w14:textFill>
            <w14:solidFill>
              <w14:schemeClr w14:val="tx1"/>
            </w14:solidFill>
          </w14:textFill>
        </w:rPr>
      </w:pPr>
      <w:r>
        <w:rPr>
          <w:rFonts w:hint="eastAsia" w:ascii="宋体" w:hAnsi="宋体" w:eastAsia="宋体" w:cs="宋体"/>
          <w:b/>
          <w:bCs w:val="0"/>
          <w:color w:val="000000" w:themeColor="text1"/>
          <w:sz w:val="28"/>
          <w:szCs w:val="28"/>
          <w:highlight w:val="none"/>
          <w14:textFill>
            <w14:solidFill>
              <w14:schemeClr w14:val="tx1"/>
            </w14:solidFill>
          </w14:textFill>
        </w:rPr>
        <w:t>项目编号：</w:t>
      </w:r>
      <w:r>
        <w:rPr>
          <w:rFonts w:hint="eastAsia" w:ascii="宋体" w:hAnsi="宋体" w:cs="宋体"/>
          <w:b/>
          <w:bCs w:val="0"/>
          <w:color w:val="000000" w:themeColor="text1"/>
          <w:sz w:val="28"/>
          <w:szCs w:val="28"/>
          <w:highlight w:val="none"/>
          <w:u w:val="single"/>
          <w:lang w:val="en-US" w:eastAsia="zh-CN"/>
          <w14:textFill>
            <w14:solidFill>
              <w14:schemeClr w14:val="tx1"/>
            </w14:solidFill>
          </w14:textFill>
        </w:rPr>
        <w:t>GLZC2026-C3-990185-GLSZ</w:t>
      </w:r>
    </w:p>
    <w:p w14:paraId="02879022">
      <w:pPr>
        <w:rPr>
          <w:rFonts w:hint="eastAsia" w:ascii="宋体" w:hAnsi="宋体" w:eastAsia="宋体" w:cs="宋体"/>
          <w:b/>
          <w:color w:val="000000" w:themeColor="text1"/>
          <w:highlight w:val="none"/>
          <w14:textFill>
            <w14:solidFill>
              <w14:schemeClr w14:val="tx1"/>
            </w14:solidFill>
          </w14:textFill>
        </w:rPr>
      </w:pPr>
    </w:p>
    <w:p w14:paraId="38860D7D">
      <w:pPr>
        <w:pStyle w:val="200"/>
        <w:rPr>
          <w:rFonts w:hint="eastAsia" w:ascii="宋体" w:hAnsi="宋体" w:eastAsia="宋体" w:cs="宋体"/>
          <w:b/>
          <w:color w:val="000000" w:themeColor="text1"/>
          <w:sz w:val="28"/>
          <w:szCs w:val="28"/>
          <w:highlight w:val="none"/>
          <w14:textFill>
            <w14:solidFill>
              <w14:schemeClr w14:val="tx1"/>
            </w14:solidFill>
          </w14:textFill>
        </w:rPr>
      </w:pPr>
    </w:p>
    <w:p w14:paraId="1D9E7B0F">
      <w:pPr>
        <w:pStyle w:val="200"/>
        <w:rPr>
          <w:rFonts w:hint="eastAsia" w:ascii="宋体" w:hAnsi="宋体" w:eastAsia="宋体" w:cs="宋体"/>
          <w:b/>
          <w:color w:val="000000" w:themeColor="text1"/>
          <w:sz w:val="28"/>
          <w:szCs w:val="28"/>
          <w:highlight w:val="none"/>
          <w14:textFill>
            <w14:solidFill>
              <w14:schemeClr w14:val="tx1"/>
            </w14:solidFill>
          </w14:textFill>
        </w:rPr>
      </w:pPr>
    </w:p>
    <w:p w14:paraId="0CC90770">
      <w:pPr>
        <w:spacing w:before="156" w:after="50"/>
        <w:ind w:firstLine="2693"/>
        <w:rPr>
          <w:rFonts w:hint="eastAsia" w:ascii="宋体" w:hAnsi="宋体" w:eastAsia="宋体" w:cs="宋体"/>
          <w:b/>
          <w:color w:val="000000" w:themeColor="text1"/>
          <w:sz w:val="28"/>
          <w:szCs w:val="28"/>
          <w:highlight w:val="none"/>
          <w:u w:val="singl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采购代理机构：</w:t>
      </w:r>
      <w:r>
        <w:rPr>
          <w:rFonts w:hint="eastAsia" w:ascii="宋体" w:hAnsi="宋体" w:eastAsia="宋体" w:cs="宋体"/>
          <w:b/>
          <w:color w:val="000000" w:themeColor="text1"/>
          <w:sz w:val="28"/>
          <w:szCs w:val="28"/>
          <w:highlight w:val="none"/>
          <w:u w:val="single"/>
          <w14:textFill>
            <w14:solidFill>
              <w14:schemeClr w14:val="tx1"/>
            </w14:solidFill>
          </w14:textFill>
        </w:rPr>
        <w:t xml:space="preserve"> 桂林市政府集中采购中心   </w:t>
      </w:r>
    </w:p>
    <w:p w14:paraId="431135BB">
      <w:pPr>
        <w:pStyle w:val="17"/>
        <w:ind w:left="980" w:hanging="560"/>
        <w:rPr>
          <w:rFonts w:hint="eastAsia" w:ascii="宋体" w:hAnsi="宋体" w:eastAsia="宋体" w:cs="宋体"/>
          <w:bCs/>
          <w:color w:val="000000" w:themeColor="text1"/>
          <w:sz w:val="28"/>
          <w:szCs w:val="28"/>
          <w:highlight w:val="none"/>
          <w14:textFill>
            <w14:solidFill>
              <w14:schemeClr w14:val="tx1"/>
            </w14:solidFill>
          </w14:textFill>
        </w:rPr>
      </w:pPr>
      <w:bookmarkStart w:id="418" w:name="_Toc20319_WPSOffice_Level2"/>
      <w:bookmarkStart w:id="419" w:name="_Toc4932_WPSOffice_Level2"/>
      <w:r>
        <w:rPr>
          <w:rFonts w:hint="eastAsia" w:ascii="宋体" w:hAnsi="宋体" w:eastAsia="宋体" w:cs="宋体"/>
          <w:bCs/>
          <w:color w:val="000000" w:themeColor="text1"/>
          <w:sz w:val="28"/>
          <w:szCs w:val="28"/>
          <w:highlight w:val="none"/>
          <w:lang w:eastAsia="zh-CN"/>
          <w14:textFill>
            <w14:solidFill>
              <w14:schemeClr w14:val="tx1"/>
            </w14:solidFill>
          </w14:textFill>
        </w:rPr>
        <w:t>磋商供应商</w:t>
      </w:r>
      <w:r>
        <w:rPr>
          <w:rFonts w:hint="eastAsia" w:ascii="宋体" w:hAnsi="宋体" w:eastAsia="宋体" w:cs="宋体"/>
          <w:bCs/>
          <w:color w:val="000000" w:themeColor="text1"/>
          <w:sz w:val="28"/>
          <w:szCs w:val="28"/>
          <w:highlight w:val="none"/>
          <w:lang w:val="en-US" w:eastAsia="zh-CN"/>
          <w14:textFill>
            <w14:solidFill>
              <w14:schemeClr w14:val="tx1"/>
            </w14:solidFill>
          </w14:textFill>
        </w:rPr>
        <w:t>[</w:t>
      </w:r>
      <w:r>
        <w:rPr>
          <w:rFonts w:hint="eastAsia" w:ascii="宋体" w:hAnsi="宋体" w:eastAsia="宋体" w:cs="宋体"/>
          <w:bCs/>
          <w:color w:val="000000" w:themeColor="text1"/>
          <w:sz w:val="28"/>
          <w:szCs w:val="28"/>
          <w:highlight w:val="none"/>
          <w14:textFill>
            <w14:solidFill>
              <w14:schemeClr w14:val="tx1"/>
            </w14:solidFill>
          </w14:textFill>
        </w:rPr>
        <w:t>公章</w:t>
      </w:r>
      <w:r>
        <w:rPr>
          <w:rFonts w:hint="eastAsia" w:ascii="宋体" w:hAnsi="宋体" w:eastAsia="宋体" w:cs="宋体"/>
          <w:bCs/>
          <w:color w:val="000000" w:themeColor="text1"/>
          <w:sz w:val="28"/>
          <w:szCs w:val="28"/>
          <w:highlight w:val="none"/>
          <w:lang w:val="en-US" w:eastAsia="zh-CN"/>
          <w14:textFill>
            <w14:solidFill>
              <w14:schemeClr w14:val="tx1"/>
            </w14:solidFill>
          </w14:textFill>
        </w:rPr>
        <w:t>(CA签章)</w:t>
      </w:r>
      <w:r>
        <w:rPr>
          <w:rFonts w:hint="eastAsia" w:ascii="宋体" w:hAnsi="宋体" w:eastAsia="宋体" w:cs="宋体"/>
          <w:bCs/>
          <w:color w:val="000000" w:themeColor="text1"/>
          <w:sz w:val="28"/>
          <w:szCs w:val="28"/>
          <w:highlight w:val="none"/>
          <w14:textFill>
            <w14:solidFill>
              <w14:schemeClr w14:val="tx1"/>
            </w14:solidFill>
          </w14:textFill>
        </w:rPr>
        <w:t>、自然人除外</w:t>
      </w:r>
      <w:r>
        <w:rPr>
          <w:rFonts w:hint="eastAsia" w:ascii="宋体" w:hAnsi="宋体" w:eastAsia="宋体" w:cs="宋体"/>
          <w:bCs/>
          <w:color w:val="000000" w:themeColor="text1"/>
          <w:sz w:val="28"/>
          <w:szCs w:val="28"/>
          <w:highlight w:val="none"/>
          <w:lang w:val="en-US" w:eastAsia="zh-CN"/>
          <w14:textFill>
            <w14:solidFill>
              <w14:schemeClr w14:val="tx1"/>
            </w14:solidFill>
          </w14:textFill>
        </w:rPr>
        <w:t>]</w:t>
      </w:r>
      <w:r>
        <w:rPr>
          <w:rFonts w:hint="eastAsia" w:ascii="宋体" w:hAnsi="宋体" w:eastAsia="宋体" w:cs="宋体"/>
          <w:bCs/>
          <w:color w:val="000000" w:themeColor="text1"/>
          <w:sz w:val="28"/>
          <w:szCs w:val="28"/>
          <w:highlight w:val="none"/>
          <w14:textFill>
            <w14:solidFill>
              <w14:schemeClr w14:val="tx1"/>
            </w14:solidFill>
          </w14:textFill>
        </w:rPr>
        <w:t>：</w:t>
      </w:r>
      <w:r>
        <w:rPr>
          <w:rFonts w:hint="eastAsia" w:ascii="宋体" w:hAnsi="宋体" w:eastAsia="宋体" w:cs="宋体"/>
          <w:bCs/>
          <w:color w:val="000000" w:themeColor="text1"/>
          <w:sz w:val="28"/>
          <w:szCs w:val="28"/>
          <w:highlight w:val="none"/>
          <w:u w:val="single"/>
          <w14:textFill>
            <w14:solidFill>
              <w14:schemeClr w14:val="tx1"/>
            </w14:solidFill>
          </w14:textFill>
        </w:rPr>
        <w:t xml:space="preserve">                       </w:t>
      </w:r>
      <w:bookmarkEnd w:id="418"/>
      <w:bookmarkEnd w:id="419"/>
      <w:r>
        <w:rPr>
          <w:rFonts w:hint="eastAsia" w:ascii="宋体" w:hAnsi="宋体" w:eastAsia="宋体" w:cs="宋体"/>
          <w:bCs/>
          <w:color w:val="000000" w:themeColor="text1"/>
          <w:sz w:val="28"/>
          <w:szCs w:val="28"/>
          <w:highlight w:val="none"/>
          <w:u w:val="single"/>
          <w14:textFill>
            <w14:solidFill>
              <w14:schemeClr w14:val="tx1"/>
            </w14:solidFill>
          </w14:textFill>
        </w:rPr>
        <w:t xml:space="preserve">       </w:t>
      </w:r>
    </w:p>
    <w:p w14:paraId="2E486FB8">
      <w:pPr>
        <w:pStyle w:val="21"/>
        <w:spacing w:line="320" w:lineRule="exact"/>
        <w:ind w:firstLine="420"/>
        <w:rPr>
          <w:rFonts w:hint="eastAsia" w:ascii="宋体" w:hAnsi="宋体" w:eastAsia="宋体" w:cs="宋体"/>
          <w:color w:val="000000" w:themeColor="text1"/>
          <w:sz w:val="28"/>
          <w:szCs w:val="28"/>
          <w:highlight w:val="none"/>
          <w:lang w:val="en-US" w:eastAsia="zh-CN"/>
          <w14:textFill>
            <w14:solidFill>
              <w14:schemeClr w14:val="tx1"/>
            </w14:solidFill>
          </w14:textFill>
        </w:rPr>
      </w:pPr>
      <w:bookmarkStart w:id="420" w:name="_Toc9622_WPSOffice_Level2"/>
      <w:bookmarkStart w:id="421" w:name="_Toc32056_WPSOffice_Level2"/>
      <w:r>
        <w:rPr>
          <w:rFonts w:hint="eastAsia" w:ascii="宋体" w:hAnsi="宋体" w:eastAsia="宋体" w:cs="宋体"/>
          <w:color w:val="000000" w:themeColor="text1"/>
          <w:sz w:val="28"/>
          <w:szCs w:val="28"/>
          <w:highlight w:val="none"/>
          <w14:textFill>
            <w14:solidFill>
              <w14:schemeClr w14:val="tx1"/>
            </w14:solidFill>
          </w14:textFill>
        </w:rPr>
        <w:t>法定代表人、负责人、自然人或相应的委托代理人签字</w:t>
      </w:r>
      <w:r>
        <w:rPr>
          <w:rFonts w:hint="eastAsia" w:ascii="宋体" w:hAnsi="宋体" w:eastAsia="宋体" w:cs="宋体"/>
          <w:color w:val="000000" w:themeColor="text1"/>
          <w:sz w:val="28"/>
          <w:szCs w:val="28"/>
          <w:highlight w:val="none"/>
          <w:lang w:val="en-US"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或盖章</w:t>
      </w:r>
      <w:r>
        <w:rPr>
          <w:rFonts w:hint="eastAsia" w:ascii="宋体" w:hAnsi="宋体" w:eastAsia="宋体" w:cs="宋体"/>
          <w:color w:val="000000" w:themeColor="text1"/>
          <w:sz w:val="28"/>
          <w:szCs w:val="28"/>
          <w:highlight w:val="none"/>
          <w:lang w:val="en-US" w:eastAsia="zh-CN"/>
          <w14:textFill>
            <w14:solidFill>
              <w14:schemeClr w14:val="tx1"/>
            </w14:solidFill>
          </w14:textFill>
        </w:rPr>
        <w:t>(CA签章)]</w:t>
      </w:r>
    </w:p>
    <w:p w14:paraId="1CA8C3FB">
      <w:pPr>
        <w:pStyle w:val="17"/>
        <w:ind w:left="980" w:hanging="560"/>
        <w:rPr>
          <w:rFonts w:hint="eastAsia" w:ascii="宋体" w:hAnsi="宋体" w:eastAsia="宋体" w:cs="宋体"/>
          <w:color w:val="000000" w:themeColor="text1"/>
          <w:sz w:val="28"/>
          <w:szCs w:val="28"/>
          <w:highlight w:val="none"/>
          <w:u w:val="singl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（属自然人的应在签名处加盖大拇指指印</w:t>
      </w:r>
      <w:r>
        <w:rPr>
          <w:rFonts w:hint="eastAsia" w:ascii="宋体" w:hAnsi="宋体" w:eastAsia="宋体" w:cs="宋体"/>
          <w:color w:val="000000" w:themeColor="text1"/>
          <w:sz w:val="28"/>
          <w:szCs w:val="28"/>
          <w:highlight w:val="none"/>
          <w:lang w:eastAsia="zh-CN"/>
          <w14:textFill>
            <w14:solidFill>
              <w14:schemeClr w14:val="tx1"/>
            </w14:solidFill>
          </w14:textFill>
        </w:rPr>
        <w:t>或</w:t>
      </w:r>
      <w:r>
        <w:rPr>
          <w:rFonts w:hint="eastAsia" w:ascii="宋体" w:hAnsi="宋体" w:eastAsia="宋体" w:cs="宋体"/>
          <w:color w:val="000000" w:themeColor="text1"/>
          <w:sz w:val="28"/>
          <w:szCs w:val="28"/>
          <w:highlight w:val="none"/>
          <w:lang w:val="en-US" w:eastAsia="zh-CN"/>
          <w14:textFill>
            <w14:solidFill>
              <w14:schemeClr w14:val="tx1"/>
            </w14:solidFill>
          </w14:textFill>
        </w:rPr>
        <w:t>个人CA签章</w:t>
      </w: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p>
    <w:p w14:paraId="7D73A1B3">
      <w:pPr>
        <w:pStyle w:val="17"/>
        <w:ind w:left="980" w:hanging="560"/>
        <w:rPr>
          <w:rFonts w:hint="eastAsia" w:ascii="宋体" w:hAnsi="宋体" w:eastAsia="宋体" w:cs="宋体"/>
          <w:bCs/>
          <w:color w:val="000000" w:themeColor="text1"/>
          <w:sz w:val="28"/>
          <w:szCs w:val="28"/>
          <w:highlight w:val="none"/>
          <w:u w:val="singl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联系电话：</w:t>
      </w:r>
      <w:bookmarkEnd w:id="420"/>
      <w:bookmarkEnd w:id="421"/>
      <w:r>
        <w:rPr>
          <w:rFonts w:hint="eastAsia" w:ascii="宋体" w:hAnsi="宋体" w:eastAsia="宋体" w:cs="宋体"/>
          <w:bCs/>
          <w:color w:val="000000" w:themeColor="text1"/>
          <w:sz w:val="28"/>
          <w:szCs w:val="28"/>
          <w:highlight w:val="none"/>
          <w:u w:val="single"/>
          <w14:textFill>
            <w14:solidFill>
              <w14:schemeClr w14:val="tx1"/>
            </w14:solidFill>
          </w14:textFill>
        </w:rPr>
        <w:t xml:space="preserve">                                                </w:t>
      </w:r>
    </w:p>
    <w:p w14:paraId="16D854BF">
      <w:pPr>
        <w:pStyle w:val="17"/>
        <w:ind w:left="980" w:hanging="560"/>
        <w:rPr>
          <w:rFonts w:hint="eastAsia" w:ascii="宋体" w:hAnsi="宋体" w:eastAsia="宋体" w:cs="宋体"/>
          <w:bCs/>
          <w:color w:val="000000" w:themeColor="text1"/>
          <w:sz w:val="28"/>
          <w:szCs w:val="28"/>
          <w:highlight w:val="none"/>
          <w14:textFill>
            <w14:solidFill>
              <w14:schemeClr w14:val="tx1"/>
            </w14:solidFill>
          </w14:textFill>
        </w:rPr>
      </w:pPr>
      <w:bookmarkStart w:id="422" w:name="_Toc15933_WPSOffice_Level2"/>
      <w:bookmarkStart w:id="423" w:name="_Toc26465_WPSOffice_Level2"/>
      <w:r>
        <w:rPr>
          <w:rFonts w:hint="eastAsia" w:ascii="宋体" w:hAnsi="宋体" w:eastAsia="宋体" w:cs="宋体"/>
          <w:bCs/>
          <w:color w:val="000000" w:themeColor="text1"/>
          <w:sz w:val="28"/>
          <w:szCs w:val="28"/>
          <w:highlight w:val="none"/>
          <w14:textFill>
            <w14:solidFill>
              <w14:schemeClr w14:val="tx1"/>
            </w14:solidFill>
          </w14:textFill>
        </w:rPr>
        <w:t>日期：</w:t>
      </w:r>
      <w:r>
        <w:rPr>
          <w:rFonts w:hint="eastAsia" w:ascii="宋体" w:hAnsi="宋体" w:eastAsia="宋体" w:cs="宋体"/>
          <w:bCs/>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bCs/>
          <w:color w:val="000000" w:themeColor="text1"/>
          <w:sz w:val="28"/>
          <w:szCs w:val="28"/>
          <w:highlight w:val="none"/>
          <w14:textFill>
            <w14:solidFill>
              <w14:schemeClr w14:val="tx1"/>
            </w14:solidFill>
          </w14:textFill>
        </w:rPr>
        <w:t>年</w:t>
      </w:r>
      <w:r>
        <w:rPr>
          <w:rFonts w:hint="eastAsia" w:ascii="宋体" w:hAnsi="宋体" w:eastAsia="宋体" w:cs="宋体"/>
          <w:bCs/>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bCs/>
          <w:color w:val="000000" w:themeColor="text1"/>
          <w:sz w:val="28"/>
          <w:szCs w:val="28"/>
          <w:highlight w:val="none"/>
          <w14:textFill>
            <w14:solidFill>
              <w14:schemeClr w14:val="tx1"/>
            </w14:solidFill>
          </w14:textFill>
        </w:rPr>
        <w:t>月</w:t>
      </w:r>
      <w:r>
        <w:rPr>
          <w:rFonts w:hint="eastAsia" w:ascii="宋体" w:hAnsi="宋体" w:eastAsia="宋体" w:cs="宋体"/>
          <w:bCs/>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bCs/>
          <w:color w:val="000000" w:themeColor="text1"/>
          <w:sz w:val="28"/>
          <w:szCs w:val="28"/>
          <w:highlight w:val="none"/>
          <w14:textFill>
            <w14:solidFill>
              <w14:schemeClr w14:val="tx1"/>
            </w14:solidFill>
          </w14:textFill>
        </w:rPr>
        <w:t>日</w:t>
      </w:r>
      <w:bookmarkEnd w:id="422"/>
      <w:bookmarkEnd w:id="423"/>
      <w:bookmarkStart w:id="424" w:name="_Toc497927070"/>
      <w:bookmarkStart w:id="425" w:name="_Toc21615"/>
      <w:bookmarkStart w:id="426" w:name="_Toc19430"/>
    </w:p>
    <w:p w14:paraId="6C9D455D">
      <w:pPr>
        <w:pStyle w:val="17"/>
        <w:ind w:left="0" w:firstLine="0"/>
        <w:rPr>
          <w:rFonts w:hint="eastAsia" w:ascii="宋体" w:hAnsi="宋体" w:eastAsia="宋体" w:cs="宋体"/>
          <w:bCs/>
          <w:color w:val="000000" w:themeColor="text1"/>
          <w:sz w:val="28"/>
          <w:szCs w:val="28"/>
          <w:highlight w:val="none"/>
          <w14:textFill>
            <w14:solidFill>
              <w14:schemeClr w14:val="tx1"/>
            </w14:solidFill>
          </w14:textFill>
        </w:rPr>
      </w:pPr>
    </w:p>
    <w:p w14:paraId="4B88C693">
      <w:pPr>
        <w:pStyle w:val="18"/>
        <w:rPr>
          <w:rFonts w:hint="eastAsia" w:ascii="宋体" w:hAnsi="宋体" w:eastAsia="宋体" w:cs="宋体"/>
          <w:bCs/>
          <w:color w:val="000000" w:themeColor="text1"/>
          <w:sz w:val="28"/>
          <w:szCs w:val="28"/>
          <w:highlight w:val="none"/>
          <w14:textFill>
            <w14:solidFill>
              <w14:schemeClr w14:val="tx1"/>
            </w14:solidFill>
          </w14:textFill>
        </w:rPr>
      </w:pPr>
    </w:p>
    <w:p w14:paraId="5FF183DE">
      <w:pPr>
        <w:pStyle w:val="15"/>
        <w:rPr>
          <w:rFonts w:hint="eastAsia" w:ascii="宋体" w:hAnsi="宋体" w:eastAsia="宋体" w:cs="宋体"/>
          <w:bCs/>
          <w:color w:val="000000" w:themeColor="text1"/>
          <w:sz w:val="28"/>
          <w:szCs w:val="28"/>
          <w:highlight w:val="none"/>
          <w14:textFill>
            <w14:solidFill>
              <w14:schemeClr w14:val="tx1"/>
            </w14:solidFill>
          </w14:textFill>
        </w:rPr>
      </w:pPr>
    </w:p>
    <w:p w14:paraId="1A490238">
      <w:pPr>
        <w:pStyle w:val="15"/>
        <w:rPr>
          <w:rFonts w:hint="eastAsia" w:ascii="宋体" w:hAnsi="宋体" w:eastAsia="宋体" w:cs="宋体"/>
          <w:bCs/>
          <w:color w:val="000000" w:themeColor="text1"/>
          <w:sz w:val="28"/>
          <w:szCs w:val="28"/>
          <w:highlight w:val="none"/>
          <w14:textFill>
            <w14:solidFill>
              <w14:schemeClr w14:val="tx1"/>
            </w14:solidFill>
          </w14:textFill>
        </w:rPr>
      </w:pPr>
    </w:p>
    <w:p w14:paraId="60EAF953">
      <w:pPr>
        <w:pStyle w:val="15"/>
        <w:rPr>
          <w:rFonts w:hint="eastAsia" w:ascii="宋体" w:hAnsi="宋体" w:eastAsia="宋体" w:cs="宋体"/>
          <w:bCs/>
          <w:color w:val="000000" w:themeColor="text1"/>
          <w:sz w:val="28"/>
          <w:szCs w:val="28"/>
          <w:highlight w:val="none"/>
          <w14:textFill>
            <w14:solidFill>
              <w14:schemeClr w14:val="tx1"/>
            </w14:solidFill>
          </w14:textFill>
        </w:rPr>
      </w:pPr>
    </w:p>
    <w:p w14:paraId="5A5B2C1B">
      <w:pPr>
        <w:pStyle w:val="15"/>
        <w:rPr>
          <w:rFonts w:hint="eastAsia" w:ascii="宋体" w:hAnsi="宋体" w:eastAsia="宋体" w:cs="宋体"/>
          <w:bCs/>
          <w:color w:val="000000" w:themeColor="text1"/>
          <w:sz w:val="28"/>
          <w:szCs w:val="28"/>
          <w:highlight w:val="none"/>
          <w14:textFill>
            <w14:solidFill>
              <w14:schemeClr w14:val="tx1"/>
            </w14:solidFill>
          </w14:textFill>
        </w:rPr>
      </w:pPr>
    </w:p>
    <w:p w14:paraId="46EC802A">
      <w:pPr>
        <w:pStyle w:val="15"/>
        <w:rPr>
          <w:rFonts w:hint="eastAsia" w:ascii="宋体" w:hAnsi="宋体" w:eastAsia="宋体" w:cs="宋体"/>
          <w:bCs/>
          <w:color w:val="000000" w:themeColor="text1"/>
          <w:sz w:val="28"/>
          <w:szCs w:val="28"/>
          <w:highlight w:val="none"/>
          <w14:textFill>
            <w14:solidFill>
              <w14:schemeClr w14:val="tx1"/>
            </w14:solidFill>
          </w14:textFill>
        </w:rPr>
      </w:pPr>
    </w:p>
    <w:p w14:paraId="2159B057">
      <w:pPr>
        <w:pStyle w:val="15"/>
        <w:rPr>
          <w:rFonts w:hint="eastAsia" w:ascii="宋体" w:hAnsi="宋体" w:eastAsia="宋体" w:cs="宋体"/>
          <w:bCs/>
          <w:color w:val="000000" w:themeColor="text1"/>
          <w:sz w:val="28"/>
          <w:szCs w:val="28"/>
          <w:highlight w:val="none"/>
          <w14:textFill>
            <w14:solidFill>
              <w14:schemeClr w14:val="tx1"/>
            </w14:solidFill>
          </w14:textFill>
        </w:rPr>
      </w:pPr>
    </w:p>
    <w:p w14:paraId="47BB0046">
      <w:pPr>
        <w:pStyle w:val="25"/>
        <w:rPr>
          <w:rFonts w:hint="eastAsia"/>
          <w:color w:val="000000" w:themeColor="text1"/>
          <w:highlight w:val="none"/>
          <w14:textFill>
            <w14:solidFill>
              <w14:schemeClr w14:val="tx1"/>
            </w14:solidFill>
          </w14:textFill>
        </w:rPr>
      </w:pPr>
    </w:p>
    <w:p w14:paraId="565F73E0">
      <w:pPr>
        <w:numPr>
          <w:ilvl w:val="0"/>
          <w:numId w:val="10"/>
        </w:numPr>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响应文件组成</w:t>
      </w:r>
      <w:bookmarkEnd w:id="424"/>
      <w:bookmarkEnd w:id="425"/>
      <w:bookmarkEnd w:id="426"/>
    </w:p>
    <w:p w14:paraId="6298DBDE">
      <w:pPr>
        <w:pStyle w:val="16"/>
        <w:numPr>
          <w:ilvl w:val="0"/>
          <w:numId w:val="0"/>
        </w:numPr>
        <w:rPr>
          <w:rFonts w:hint="eastAsia" w:ascii="宋体" w:hAnsi="宋体" w:eastAsia="宋体" w:cs="宋体"/>
          <w:color w:val="000000" w:themeColor="text1"/>
          <w:highlight w:val="none"/>
          <w14:textFill>
            <w14:solidFill>
              <w14:schemeClr w14:val="tx1"/>
            </w14:solidFill>
          </w14:textFill>
        </w:rPr>
      </w:pPr>
    </w:p>
    <w:p w14:paraId="7B07AAD6">
      <w:pPr>
        <w:pStyle w:val="16"/>
        <w:numPr>
          <w:ilvl w:val="0"/>
          <w:numId w:val="0"/>
        </w:numPr>
        <w:rPr>
          <w:rFonts w:hint="eastAsia" w:ascii="宋体" w:hAnsi="宋体" w:eastAsia="宋体" w:cs="宋体"/>
          <w:color w:val="000000" w:themeColor="text1"/>
          <w:highlight w:val="none"/>
          <w14:textFill>
            <w14:solidFill>
              <w14:schemeClr w14:val="tx1"/>
            </w14:solidFill>
          </w14:textFill>
        </w:rPr>
      </w:pPr>
    </w:p>
    <w:p w14:paraId="7E1C7779">
      <w:pPr>
        <w:numPr>
          <w:ilvl w:val="0"/>
          <w:numId w:val="0"/>
        </w:numPr>
        <w:spacing w:line="400" w:lineRule="exact"/>
        <w:rPr>
          <w:rFonts w:hint="eastAsia" w:ascii="宋体" w:hAnsi="宋体" w:eastAsia="宋体" w:cs="宋体"/>
          <w:b/>
          <w:bCs/>
          <w:color w:val="000000" w:themeColor="text1"/>
          <w:sz w:val="28"/>
          <w:szCs w:val="28"/>
          <w:highlight w:val="none"/>
          <w14:textFill>
            <w14:solidFill>
              <w14:schemeClr w14:val="tx1"/>
            </w14:solidFill>
          </w14:textFill>
        </w:rPr>
      </w:pPr>
    </w:p>
    <w:p w14:paraId="3DBEFDD6">
      <w:pPr>
        <w:pStyle w:val="16"/>
        <w:rPr>
          <w:rFonts w:hint="eastAsia" w:ascii="宋体" w:hAnsi="宋体" w:eastAsia="宋体" w:cs="宋体"/>
          <w:b/>
          <w:bCs/>
          <w:color w:val="000000" w:themeColor="text1"/>
          <w:sz w:val="28"/>
          <w:szCs w:val="28"/>
          <w:highlight w:val="none"/>
          <w:lang w:eastAsia="zh-CN"/>
          <w14:textFill>
            <w14:solidFill>
              <w14:schemeClr w14:val="tx1"/>
            </w14:solidFill>
          </w14:textFill>
        </w:rPr>
      </w:pPr>
    </w:p>
    <w:p w14:paraId="1289D098">
      <w:pPr>
        <w:numPr>
          <w:ilvl w:val="0"/>
          <w:numId w:val="11"/>
        </w:numPr>
        <w:spacing w:line="400" w:lineRule="exact"/>
        <w:ind w:firstLine="565"/>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资格性响应证明材料</w:t>
      </w:r>
    </w:p>
    <w:p w14:paraId="3BF0E49E">
      <w:pPr>
        <w:pStyle w:val="16"/>
        <w:rPr>
          <w:rFonts w:hint="eastAsia" w:ascii="宋体" w:hAnsi="宋体" w:eastAsia="宋体" w:cs="宋体"/>
          <w:b/>
          <w:bCs/>
          <w:color w:val="000000" w:themeColor="text1"/>
          <w:sz w:val="28"/>
          <w:szCs w:val="28"/>
          <w:highlight w:val="none"/>
          <w14:textFill>
            <w14:solidFill>
              <w14:schemeClr w14:val="tx1"/>
            </w14:solidFill>
          </w14:textFill>
        </w:rPr>
      </w:pPr>
    </w:p>
    <w:p w14:paraId="423CAFF0">
      <w:pPr>
        <w:pStyle w:val="16"/>
        <w:rPr>
          <w:rFonts w:hint="eastAsia" w:ascii="宋体" w:hAnsi="宋体" w:eastAsia="宋体" w:cs="宋体"/>
          <w:b/>
          <w:bCs/>
          <w:color w:val="000000" w:themeColor="text1"/>
          <w:sz w:val="28"/>
          <w:szCs w:val="28"/>
          <w:highlight w:val="none"/>
          <w14:textFill>
            <w14:solidFill>
              <w14:schemeClr w14:val="tx1"/>
            </w14:solidFill>
          </w14:textFill>
        </w:rPr>
      </w:pPr>
    </w:p>
    <w:p w14:paraId="2DDE19A1">
      <w:pPr>
        <w:numPr>
          <w:ilvl w:val="0"/>
          <w:numId w:val="11"/>
        </w:numPr>
        <w:spacing w:line="400" w:lineRule="exact"/>
        <w:ind w:firstLine="565"/>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符合性响应证明材料</w:t>
      </w:r>
    </w:p>
    <w:p w14:paraId="013596EE">
      <w:pPr>
        <w:pStyle w:val="16"/>
        <w:rPr>
          <w:rFonts w:hint="eastAsia" w:ascii="宋体" w:hAnsi="宋体" w:eastAsia="宋体" w:cs="宋体"/>
          <w:b/>
          <w:bCs/>
          <w:color w:val="000000" w:themeColor="text1"/>
          <w:sz w:val="28"/>
          <w:szCs w:val="28"/>
          <w:highlight w:val="none"/>
          <w14:textFill>
            <w14:solidFill>
              <w14:schemeClr w14:val="tx1"/>
            </w14:solidFill>
          </w14:textFill>
        </w:rPr>
      </w:pPr>
    </w:p>
    <w:p w14:paraId="17C93099">
      <w:pPr>
        <w:pStyle w:val="16"/>
        <w:rPr>
          <w:rFonts w:hint="eastAsia" w:ascii="宋体" w:hAnsi="宋体" w:eastAsia="宋体" w:cs="宋体"/>
          <w:b/>
          <w:bCs/>
          <w:color w:val="000000" w:themeColor="text1"/>
          <w:sz w:val="28"/>
          <w:szCs w:val="28"/>
          <w:highlight w:val="none"/>
          <w14:textFill>
            <w14:solidFill>
              <w14:schemeClr w14:val="tx1"/>
            </w14:solidFill>
          </w14:textFill>
        </w:rPr>
      </w:pPr>
    </w:p>
    <w:p w14:paraId="45115383">
      <w:pPr>
        <w:numPr>
          <w:ilvl w:val="0"/>
          <w:numId w:val="11"/>
        </w:numPr>
        <w:spacing w:line="400" w:lineRule="exact"/>
        <w:ind w:firstLine="565"/>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其</w:t>
      </w:r>
      <w:r>
        <w:rPr>
          <w:rFonts w:hint="eastAsia" w:ascii="宋体" w:hAnsi="宋体" w:eastAsia="宋体" w:cs="宋体"/>
          <w:b/>
          <w:bCs/>
          <w:color w:val="000000" w:themeColor="text1"/>
          <w:sz w:val="28"/>
          <w:szCs w:val="28"/>
          <w:highlight w:val="none"/>
          <w:lang w:eastAsia="zh-CN"/>
          <w14:textFill>
            <w14:solidFill>
              <w14:schemeClr w14:val="tx1"/>
            </w14:solidFill>
          </w14:textFill>
        </w:rPr>
        <w:t>他</w:t>
      </w:r>
      <w:r>
        <w:rPr>
          <w:rFonts w:hint="eastAsia" w:ascii="宋体" w:hAnsi="宋体" w:eastAsia="宋体" w:cs="宋体"/>
          <w:b/>
          <w:bCs/>
          <w:color w:val="000000" w:themeColor="text1"/>
          <w:sz w:val="28"/>
          <w:szCs w:val="28"/>
          <w:highlight w:val="none"/>
          <w14:textFill>
            <w14:solidFill>
              <w14:schemeClr w14:val="tx1"/>
            </w14:solidFill>
          </w14:textFill>
        </w:rPr>
        <w:t>有效证明材料</w:t>
      </w:r>
    </w:p>
    <w:p w14:paraId="3FC6EFE6">
      <w:pPr>
        <w:pStyle w:val="200"/>
        <w:rPr>
          <w:rFonts w:hint="eastAsia" w:ascii="宋体" w:hAnsi="宋体" w:eastAsia="宋体" w:cs="宋体"/>
          <w:color w:val="000000" w:themeColor="text1"/>
          <w:highlight w:val="none"/>
          <w14:textFill>
            <w14:solidFill>
              <w14:schemeClr w14:val="tx1"/>
            </w14:solidFill>
          </w14:textFill>
        </w:rPr>
      </w:pPr>
    </w:p>
    <w:p w14:paraId="1B286800">
      <w:pPr>
        <w:tabs>
          <w:tab w:val="left" w:pos="5040"/>
        </w:tabs>
        <w:spacing w:line="400" w:lineRule="exact"/>
        <w:rPr>
          <w:rFonts w:hint="eastAsia" w:ascii="宋体" w:hAnsi="宋体" w:eastAsia="宋体" w:cs="宋体"/>
          <w:color w:val="000000" w:themeColor="text1"/>
          <w:szCs w:val="21"/>
          <w:highlight w:val="none"/>
          <w14:textFill>
            <w14:solidFill>
              <w14:schemeClr w14:val="tx1"/>
            </w14:solidFill>
          </w14:textFill>
        </w:rPr>
      </w:pPr>
    </w:p>
    <w:p w14:paraId="4A1504E5">
      <w:pPr>
        <w:pStyle w:val="16"/>
        <w:rPr>
          <w:rFonts w:hint="eastAsia" w:ascii="宋体" w:hAnsi="宋体" w:eastAsia="宋体" w:cs="宋体"/>
          <w:color w:val="000000" w:themeColor="text1"/>
          <w:szCs w:val="21"/>
          <w:highlight w:val="none"/>
          <w14:textFill>
            <w14:solidFill>
              <w14:schemeClr w14:val="tx1"/>
            </w14:solidFill>
          </w14:textFill>
        </w:rPr>
      </w:pPr>
    </w:p>
    <w:p w14:paraId="7BB30343">
      <w:pPr>
        <w:pStyle w:val="16"/>
        <w:rPr>
          <w:rFonts w:hint="eastAsia" w:ascii="宋体" w:hAnsi="宋体" w:eastAsia="宋体" w:cs="宋体"/>
          <w:color w:val="000000" w:themeColor="text1"/>
          <w:szCs w:val="21"/>
          <w:highlight w:val="none"/>
          <w14:textFill>
            <w14:solidFill>
              <w14:schemeClr w14:val="tx1"/>
            </w14:solidFill>
          </w14:textFill>
        </w:rPr>
      </w:pPr>
    </w:p>
    <w:p w14:paraId="10FF1803">
      <w:pPr>
        <w:pStyle w:val="16"/>
        <w:rPr>
          <w:rFonts w:hint="eastAsia" w:ascii="宋体" w:hAnsi="宋体" w:eastAsia="宋体" w:cs="宋体"/>
          <w:color w:val="000000" w:themeColor="text1"/>
          <w:szCs w:val="21"/>
          <w:highlight w:val="none"/>
          <w14:textFill>
            <w14:solidFill>
              <w14:schemeClr w14:val="tx1"/>
            </w14:solidFill>
          </w14:textFill>
        </w:rPr>
      </w:pPr>
    </w:p>
    <w:p w14:paraId="597BF035">
      <w:pPr>
        <w:pStyle w:val="16"/>
        <w:rPr>
          <w:rFonts w:hint="eastAsia" w:ascii="宋体" w:hAnsi="宋体" w:eastAsia="宋体" w:cs="宋体"/>
          <w:color w:val="000000" w:themeColor="text1"/>
          <w:szCs w:val="21"/>
          <w:highlight w:val="none"/>
          <w14:textFill>
            <w14:solidFill>
              <w14:schemeClr w14:val="tx1"/>
            </w14:solidFill>
          </w14:textFill>
        </w:rPr>
      </w:pPr>
    </w:p>
    <w:p w14:paraId="4CCBBD69">
      <w:pPr>
        <w:rPr>
          <w:rFonts w:hint="eastAsia" w:ascii="宋体" w:hAnsi="宋体" w:eastAsia="宋体" w:cs="宋体"/>
          <w:color w:val="000000" w:themeColor="text1"/>
          <w:highlight w:val="none"/>
          <w:lang w:eastAsia="zh-CN"/>
          <w14:textFill>
            <w14:solidFill>
              <w14:schemeClr w14:val="tx1"/>
            </w14:solidFill>
          </w14:textFill>
        </w:rPr>
      </w:pPr>
      <w:bookmarkStart w:id="427" w:name="_Toc497927071"/>
      <w:bookmarkStart w:id="428" w:name="_Toc11067"/>
      <w:bookmarkStart w:id="429" w:name="_Toc7185"/>
    </w:p>
    <w:p w14:paraId="46A6FEC3">
      <w:pPr>
        <w:rPr>
          <w:rFonts w:hint="eastAsia" w:ascii="宋体" w:hAnsi="宋体" w:eastAsia="宋体" w:cs="宋体"/>
          <w:color w:val="000000" w:themeColor="text1"/>
          <w:highlight w:val="none"/>
          <w:lang w:eastAsia="zh-CN"/>
          <w14:textFill>
            <w14:solidFill>
              <w14:schemeClr w14:val="tx1"/>
            </w14:solidFill>
          </w14:textFill>
        </w:rPr>
      </w:pPr>
    </w:p>
    <w:p w14:paraId="12B08FB9">
      <w:pPr>
        <w:rPr>
          <w:rFonts w:hint="eastAsia" w:ascii="宋体" w:hAnsi="宋体" w:eastAsia="宋体" w:cs="宋体"/>
          <w:color w:val="000000" w:themeColor="text1"/>
          <w:highlight w:val="none"/>
          <w:lang w:eastAsia="zh-CN"/>
          <w14:textFill>
            <w14:solidFill>
              <w14:schemeClr w14:val="tx1"/>
            </w14:solidFill>
          </w14:textFill>
        </w:rPr>
      </w:pPr>
    </w:p>
    <w:p w14:paraId="6906C380">
      <w:pPr>
        <w:rPr>
          <w:rFonts w:hint="eastAsia" w:ascii="宋体" w:hAnsi="宋体" w:eastAsia="宋体" w:cs="宋体"/>
          <w:color w:val="000000" w:themeColor="text1"/>
          <w:highlight w:val="none"/>
          <w:lang w:eastAsia="zh-CN"/>
          <w14:textFill>
            <w14:solidFill>
              <w14:schemeClr w14:val="tx1"/>
            </w14:solidFill>
          </w14:textFill>
        </w:rPr>
      </w:pPr>
    </w:p>
    <w:p w14:paraId="4F753F84">
      <w:pPr>
        <w:rPr>
          <w:rFonts w:hint="eastAsia" w:ascii="宋体" w:hAnsi="宋体" w:eastAsia="宋体" w:cs="宋体"/>
          <w:color w:val="000000" w:themeColor="text1"/>
          <w:highlight w:val="none"/>
          <w:lang w:eastAsia="zh-CN"/>
          <w14:textFill>
            <w14:solidFill>
              <w14:schemeClr w14:val="tx1"/>
            </w14:solidFill>
          </w14:textFill>
        </w:rPr>
      </w:pPr>
    </w:p>
    <w:p w14:paraId="2EDCE3DD">
      <w:pPr>
        <w:rPr>
          <w:rFonts w:hint="eastAsia" w:ascii="宋体" w:hAnsi="宋体" w:eastAsia="宋体" w:cs="宋体"/>
          <w:color w:val="000000" w:themeColor="text1"/>
          <w:highlight w:val="none"/>
          <w:lang w:eastAsia="zh-CN"/>
          <w14:textFill>
            <w14:solidFill>
              <w14:schemeClr w14:val="tx1"/>
            </w14:solidFill>
          </w14:textFill>
        </w:rPr>
      </w:pPr>
    </w:p>
    <w:p w14:paraId="21E562F3">
      <w:pPr>
        <w:rPr>
          <w:rFonts w:hint="eastAsia" w:ascii="宋体" w:hAnsi="宋体" w:eastAsia="宋体" w:cs="宋体"/>
          <w:color w:val="000000" w:themeColor="text1"/>
          <w:highlight w:val="none"/>
          <w:lang w:eastAsia="zh-CN"/>
          <w14:textFill>
            <w14:solidFill>
              <w14:schemeClr w14:val="tx1"/>
            </w14:solidFill>
          </w14:textFill>
        </w:rPr>
      </w:pPr>
    </w:p>
    <w:p w14:paraId="5A0B81D3">
      <w:pPr>
        <w:rPr>
          <w:rFonts w:hint="eastAsia" w:ascii="宋体" w:hAnsi="宋体" w:eastAsia="宋体" w:cs="宋体"/>
          <w:color w:val="000000" w:themeColor="text1"/>
          <w:highlight w:val="none"/>
          <w:lang w:eastAsia="zh-CN"/>
          <w14:textFill>
            <w14:solidFill>
              <w14:schemeClr w14:val="tx1"/>
            </w14:solidFill>
          </w14:textFill>
        </w:rPr>
      </w:pPr>
    </w:p>
    <w:p w14:paraId="63544251">
      <w:pPr>
        <w:rPr>
          <w:rFonts w:hint="eastAsia" w:ascii="宋体" w:hAnsi="宋体" w:eastAsia="宋体" w:cs="宋体"/>
          <w:color w:val="000000" w:themeColor="text1"/>
          <w:highlight w:val="none"/>
          <w:lang w:eastAsia="zh-CN"/>
          <w14:textFill>
            <w14:solidFill>
              <w14:schemeClr w14:val="tx1"/>
            </w14:solidFill>
          </w14:textFill>
        </w:rPr>
      </w:pPr>
    </w:p>
    <w:p w14:paraId="54C7AF0D">
      <w:pPr>
        <w:rPr>
          <w:rFonts w:hint="eastAsia" w:ascii="宋体" w:hAnsi="宋体" w:eastAsia="宋体" w:cs="宋体"/>
          <w:color w:val="000000" w:themeColor="text1"/>
          <w:highlight w:val="none"/>
          <w:lang w:eastAsia="zh-CN"/>
          <w14:textFill>
            <w14:solidFill>
              <w14:schemeClr w14:val="tx1"/>
            </w14:solidFill>
          </w14:textFill>
        </w:rPr>
      </w:pPr>
    </w:p>
    <w:p w14:paraId="128A1194">
      <w:pPr>
        <w:rPr>
          <w:rFonts w:hint="eastAsia" w:ascii="宋体" w:hAnsi="宋体" w:eastAsia="宋体" w:cs="宋体"/>
          <w:color w:val="000000" w:themeColor="text1"/>
          <w:highlight w:val="none"/>
          <w:lang w:eastAsia="zh-CN"/>
          <w14:textFill>
            <w14:solidFill>
              <w14:schemeClr w14:val="tx1"/>
            </w14:solidFill>
          </w14:textFill>
        </w:rPr>
      </w:pPr>
    </w:p>
    <w:p w14:paraId="080AEB33">
      <w:pPr>
        <w:rPr>
          <w:rFonts w:hint="eastAsia" w:ascii="宋体" w:hAnsi="宋体" w:eastAsia="宋体" w:cs="宋体"/>
          <w:color w:val="000000" w:themeColor="text1"/>
          <w:highlight w:val="none"/>
          <w:lang w:eastAsia="zh-CN"/>
          <w14:textFill>
            <w14:solidFill>
              <w14:schemeClr w14:val="tx1"/>
            </w14:solidFill>
          </w14:textFill>
        </w:rPr>
      </w:pPr>
    </w:p>
    <w:p w14:paraId="1DA6AD46">
      <w:pPr>
        <w:rPr>
          <w:rFonts w:hint="eastAsia" w:ascii="宋体" w:hAnsi="宋体" w:eastAsia="宋体" w:cs="宋体"/>
          <w:color w:val="000000" w:themeColor="text1"/>
          <w:highlight w:val="none"/>
          <w:lang w:eastAsia="zh-CN"/>
          <w14:textFill>
            <w14:solidFill>
              <w14:schemeClr w14:val="tx1"/>
            </w14:solidFill>
          </w14:textFill>
        </w:rPr>
      </w:pPr>
    </w:p>
    <w:p w14:paraId="05114A7F">
      <w:pPr>
        <w:rPr>
          <w:rFonts w:hint="eastAsia" w:ascii="宋体" w:hAnsi="宋体" w:eastAsia="宋体" w:cs="宋体"/>
          <w:color w:val="000000" w:themeColor="text1"/>
          <w:highlight w:val="none"/>
          <w:lang w:eastAsia="zh-CN"/>
          <w14:textFill>
            <w14:solidFill>
              <w14:schemeClr w14:val="tx1"/>
            </w14:solidFill>
          </w14:textFill>
        </w:rPr>
      </w:pPr>
    </w:p>
    <w:p w14:paraId="346E426E">
      <w:pPr>
        <w:rPr>
          <w:rFonts w:hint="eastAsia" w:ascii="宋体" w:hAnsi="宋体" w:eastAsia="宋体" w:cs="宋体"/>
          <w:color w:val="000000" w:themeColor="text1"/>
          <w:highlight w:val="none"/>
          <w:lang w:eastAsia="zh-CN"/>
          <w14:textFill>
            <w14:solidFill>
              <w14:schemeClr w14:val="tx1"/>
            </w14:solidFill>
          </w14:textFill>
        </w:rPr>
      </w:pPr>
    </w:p>
    <w:p w14:paraId="119C13C5">
      <w:pPr>
        <w:rPr>
          <w:rFonts w:hint="eastAsia" w:ascii="宋体" w:hAnsi="宋体" w:eastAsia="宋体" w:cs="宋体"/>
          <w:color w:val="000000" w:themeColor="text1"/>
          <w:highlight w:val="none"/>
          <w:lang w:eastAsia="zh-CN"/>
          <w14:textFill>
            <w14:solidFill>
              <w14:schemeClr w14:val="tx1"/>
            </w14:solidFill>
          </w14:textFill>
        </w:rPr>
      </w:pPr>
    </w:p>
    <w:p w14:paraId="2A4ECCBB">
      <w:pPr>
        <w:rPr>
          <w:rFonts w:hint="eastAsia" w:ascii="宋体" w:hAnsi="宋体" w:eastAsia="宋体" w:cs="宋体"/>
          <w:color w:val="000000" w:themeColor="text1"/>
          <w:highlight w:val="none"/>
          <w:lang w:eastAsia="zh-CN"/>
          <w14:textFill>
            <w14:solidFill>
              <w14:schemeClr w14:val="tx1"/>
            </w14:solidFill>
          </w14:textFill>
        </w:rPr>
      </w:pPr>
    </w:p>
    <w:p w14:paraId="49027681">
      <w:pPr>
        <w:rPr>
          <w:rFonts w:hint="eastAsia" w:ascii="宋体" w:hAnsi="宋体" w:eastAsia="宋体" w:cs="宋体"/>
          <w:color w:val="000000" w:themeColor="text1"/>
          <w:highlight w:val="none"/>
          <w:lang w:eastAsia="zh-CN"/>
          <w14:textFill>
            <w14:solidFill>
              <w14:schemeClr w14:val="tx1"/>
            </w14:solidFill>
          </w14:textFill>
        </w:rPr>
      </w:pPr>
    </w:p>
    <w:p w14:paraId="58C93D63">
      <w:pPr>
        <w:rPr>
          <w:rFonts w:hint="eastAsia" w:ascii="宋体" w:hAnsi="宋体" w:eastAsia="宋体" w:cs="宋体"/>
          <w:color w:val="000000" w:themeColor="text1"/>
          <w:highlight w:val="none"/>
          <w:lang w:eastAsia="zh-CN"/>
          <w14:textFill>
            <w14:solidFill>
              <w14:schemeClr w14:val="tx1"/>
            </w14:solidFill>
          </w14:textFill>
        </w:rPr>
      </w:pPr>
    </w:p>
    <w:p w14:paraId="589D4527">
      <w:pPr>
        <w:rPr>
          <w:rFonts w:hint="eastAsia" w:ascii="宋体" w:hAnsi="宋体" w:eastAsia="宋体" w:cs="宋体"/>
          <w:color w:val="000000" w:themeColor="text1"/>
          <w:highlight w:val="none"/>
          <w:lang w:eastAsia="zh-CN"/>
          <w14:textFill>
            <w14:solidFill>
              <w14:schemeClr w14:val="tx1"/>
            </w14:solidFill>
          </w14:textFill>
        </w:rPr>
      </w:pPr>
    </w:p>
    <w:p w14:paraId="30D76389">
      <w:pPr>
        <w:rPr>
          <w:rFonts w:hint="eastAsia" w:ascii="宋体" w:hAnsi="宋体" w:eastAsia="宋体" w:cs="宋体"/>
          <w:color w:val="000000" w:themeColor="text1"/>
          <w:highlight w:val="none"/>
          <w:lang w:eastAsia="zh-CN"/>
          <w14:textFill>
            <w14:solidFill>
              <w14:schemeClr w14:val="tx1"/>
            </w14:solidFill>
          </w14:textFill>
        </w:rPr>
      </w:pPr>
    </w:p>
    <w:p w14:paraId="6F0525F5">
      <w:pPr>
        <w:rPr>
          <w:rFonts w:hint="eastAsia" w:ascii="宋体" w:hAnsi="宋体" w:eastAsia="宋体" w:cs="宋体"/>
          <w:color w:val="000000" w:themeColor="text1"/>
          <w:highlight w:val="none"/>
          <w:lang w:eastAsia="zh-CN"/>
          <w14:textFill>
            <w14:solidFill>
              <w14:schemeClr w14:val="tx1"/>
            </w14:solidFill>
          </w14:textFill>
        </w:rPr>
      </w:pPr>
    </w:p>
    <w:p w14:paraId="3EE87747">
      <w:pPr>
        <w:rPr>
          <w:rFonts w:hint="eastAsia" w:ascii="宋体" w:hAnsi="宋体" w:eastAsia="宋体" w:cs="宋体"/>
          <w:color w:val="000000" w:themeColor="text1"/>
          <w:highlight w:val="none"/>
          <w:lang w:eastAsia="zh-CN"/>
          <w14:textFill>
            <w14:solidFill>
              <w14:schemeClr w14:val="tx1"/>
            </w14:solidFill>
          </w14:textFill>
        </w:rPr>
      </w:pPr>
    </w:p>
    <w:p w14:paraId="2454AFF0">
      <w:pPr>
        <w:rPr>
          <w:rFonts w:hint="eastAsia" w:ascii="宋体" w:hAnsi="宋体" w:eastAsia="宋体" w:cs="宋体"/>
          <w:color w:val="000000" w:themeColor="text1"/>
          <w:highlight w:val="none"/>
          <w:lang w:eastAsia="zh-CN"/>
          <w14:textFill>
            <w14:solidFill>
              <w14:schemeClr w14:val="tx1"/>
            </w14:solidFill>
          </w14:textFill>
        </w:rPr>
      </w:pPr>
    </w:p>
    <w:p w14:paraId="1304C82D">
      <w:pPr>
        <w:rPr>
          <w:rFonts w:hint="eastAsia" w:ascii="宋体" w:hAnsi="宋体" w:eastAsia="宋体" w:cs="宋体"/>
          <w:color w:val="000000" w:themeColor="text1"/>
          <w:highlight w:val="none"/>
          <w:lang w:eastAsia="zh-CN"/>
          <w14:textFill>
            <w14:solidFill>
              <w14:schemeClr w14:val="tx1"/>
            </w14:solidFill>
          </w14:textFill>
        </w:rPr>
      </w:pPr>
    </w:p>
    <w:p w14:paraId="2950A835">
      <w:pPr>
        <w:rPr>
          <w:rFonts w:hint="eastAsia" w:ascii="宋体" w:hAnsi="宋体" w:eastAsia="宋体" w:cs="宋体"/>
          <w:color w:val="000000" w:themeColor="text1"/>
          <w:highlight w:val="none"/>
          <w:lang w:eastAsia="zh-CN"/>
          <w14:textFill>
            <w14:solidFill>
              <w14:schemeClr w14:val="tx1"/>
            </w14:solidFill>
          </w14:textFill>
        </w:rPr>
      </w:pPr>
    </w:p>
    <w:p w14:paraId="03187BBA">
      <w:pPr>
        <w:pStyle w:val="5"/>
        <w:numPr>
          <w:ilvl w:val="0"/>
          <w:numId w:val="0"/>
        </w:numPr>
        <w:jc w:val="center"/>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lang w:eastAsia="zh-CN"/>
          <w14:textFill>
            <w14:solidFill>
              <w14:schemeClr w14:val="tx1"/>
            </w14:solidFill>
          </w14:textFill>
        </w:rPr>
        <w:t>（</w:t>
      </w:r>
      <w:r>
        <w:rPr>
          <w:rFonts w:hint="eastAsia" w:ascii="宋体" w:hAnsi="宋体" w:cs="宋体"/>
          <w:color w:val="000000" w:themeColor="text1"/>
          <w:sz w:val="32"/>
          <w:szCs w:val="32"/>
          <w:highlight w:val="none"/>
          <w:lang w:eastAsia="zh-CN"/>
          <w14:textFill>
            <w14:solidFill>
              <w14:schemeClr w14:val="tx1"/>
            </w14:solidFill>
          </w14:textFill>
        </w:rPr>
        <w:t>一</w:t>
      </w:r>
      <w:r>
        <w:rPr>
          <w:rFonts w:hint="eastAsia" w:ascii="宋体" w:hAnsi="宋体" w:eastAsia="宋体" w:cs="宋体"/>
          <w:color w:val="000000" w:themeColor="text1"/>
          <w:sz w:val="32"/>
          <w:szCs w:val="32"/>
          <w:highlight w:val="none"/>
          <w:lang w:eastAsia="zh-CN"/>
          <w14:textFill>
            <w14:solidFill>
              <w14:schemeClr w14:val="tx1"/>
            </w14:solidFill>
          </w14:textFill>
        </w:rPr>
        <w:t>）</w:t>
      </w:r>
      <w:r>
        <w:rPr>
          <w:rFonts w:hint="eastAsia" w:ascii="宋体" w:hAnsi="宋体" w:eastAsia="宋体" w:cs="宋体"/>
          <w:color w:val="000000" w:themeColor="text1"/>
          <w:sz w:val="32"/>
          <w:szCs w:val="32"/>
          <w:highlight w:val="none"/>
          <w14:textFill>
            <w14:solidFill>
              <w14:schemeClr w14:val="tx1"/>
            </w14:solidFill>
          </w14:textFill>
        </w:rPr>
        <w:t>资格性响应证明材料目录</w:t>
      </w:r>
      <w:bookmarkEnd w:id="427"/>
      <w:bookmarkEnd w:id="428"/>
      <w:bookmarkEnd w:id="429"/>
    </w:p>
    <w:p w14:paraId="3049C0D2">
      <w:pPr>
        <w:rPr>
          <w:rFonts w:hint="eastAsia" w:ascii="宋体" w:hAnsi="宋体" w:eastAsia="宋体" w:cs="宋体"/>
          <w:color w:val="000000" w:themeColor="text1"/>
          <w:highlight w:val="none"/>
          <w14:textFill>
            <w14:solidFill>
              <w14:schemeClr w14:val="tx1"/>
            </w14:solidFill>
          </w14:textFill>
        </w:rPr>
      </w:pPr>
    </w:p>
    <w:p w14:paraId="546F4FBE">
      <w:pPr>
        <w:spacing w:line="360" w:lineRule="auto"/>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.供应商相应的法定代表人、负责人、自然人身份证正反两面</w:t>
      </w:r>
      <w:r>
        <w:rPr>
          <w:rFonts w:hint="eastAsia" w:ascii="宋体" w:hAnsi="宋体" w:cs="宋体"/>
          <w:color w:val="000000" w:themeColor="text1"/>
          <w:sz w:val="24"/>
          <w:highlight w:val="none"/>
          <w:lang w:eastAsia="zh-CN"/>
          <w14:textFill>
            <w14:solidFill>
              <w14:schemeClr w14:val="tx1"/>
            </w14:solidFill>
          </w14:textFill>
        </w:rPr>
        <w:t>扫描件</w:t>
      </w:r>
      <w:r>
        <w:rPr>
          <w:rFonts w:hint="eastAsia" w:ascii="宋体" w:hAnsi="宋体" w:eastAsia="宋体" w:cs="宋体"/>
          <w:b/>
          <w:bCs/>
          <w:color w:val="000000" w:themeColor="text1"/>
          <w:sz w:val="24"/>
          <w:highlight w:val="none"/>
          <w14:textFill>
            <w14:solidFill>
              <w14:schemeClr w14:val="tx1"/>
            </w14:solidFill>
          </w14:textFill>
        </w:rPr>
        <w:t>（必须提供）</w:t>
      </w:r>
      <w:r>
        <w:rPr>
          <w:rFonts w:hint="eastAsia" w:ascii="宋体" w:hAnsi="宋体" w:eastAsia="宋体" w:cs="宋体"/>
          <w:color w:val="000000" w:themeColor="text1"/>
          <w:sz w:val="24"/>
          <w:highlight w:val="none"/>
          <w14:textFill>
            <w14:solidFill>
              <w14:schemeClr w14:val="tx1"/>
            </w14:solidFill>
          </w14:textFill>
        </w:rPr>
        <w:t>；</w:t>
      </w:r>
    </w:p>
    <w:p w14:paraId="67E87882">
      <w:pPr>
        <w:spacing w:line="360" w:lineRule="auto"/>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.供应商的授权委托书原件、委托代理人身份证正反面</w:t>
      </w:r>
      <w:r>
        <w:rPr>
          <w:rFonts w:hint="eastAsia" w:ascii="宋体" w:hAnsi="宋体" w:cs="宋体"/>
          <w:color w:val="000000" w:themeColor="text1"/>
          <w:sz w:val="24"/>
          <w:highlight w:val="none"/>
          <w:lang w:eastAsia="zh-CN"/>
          <w14:textFill>
            <w14:solidFill>
              <w14:schemeClr w14:val="tx1"/>
            </w14:solidFill>
          </w14:textFill>
        </w:rPr>
        <w:t>扫描件</w:t>
      </w:r>
      <w:r>
        <w:rPr>
          <w:rFonts w:hint="eastAsia" w:ascii="宋体" w:hAnsi="宋体" w:eastAsia="宋体" w:cs="宋体"/>
          <w:color w:val="000000" w:themeColor="text1"/>
          <w:sz w:val="24"/>
          <w:highlight w:val="none"/>
          <w14:textFill>
            <w14:solidFill>
              <w14:schemeClr w14:val="tx1"/>
            </w14:solidFill>
          </w14:textFill>
        </w:rPr>
        <w:t>以及由县级以上（含县级）社会养老保险经办机构出具的供应商为委托代理人交纳的响应文件递交截止时间前</w:t>
      </w:r>
      <w:r>
        <w:rPr>
          <w:rFonts w:hint="eastAsia" w:ascii="宋体" w:hAnsi="宋体" w:cs="宋体"/>
          <w:color w:val="000000" w:themeColor="text1"/>
          <w:sz w:val="24"/>
          <w:highlight w:val="none"/>
          <w:lang w:eastAsia="zh-CN"/>
          <w14:textFill>
            <w14:solidFill>
              <w14:schemeClr w14:val="tx1"/>
            </w14:solidFill>
          </w14:textFill>
        </w:rPr>
        <w:t>三个月内任意一个月养老保险证明扫描件</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除供应商为以下</w:t>
      </w:r>
      <w:r>
        <w:rPr>
          <w:rFonts w:hint="eastAsia" w:ascii="宋体" w:hAnsi="宋体" w:cs="宋体"/>
          <w:color w:val="000000" w:themeColor="text1"/>
          <w:sz w:val="24"/>
          <w:highlight w:val="none"/>
          <w:lang w:val="en-US" w:eastAsia="zh-CN"/>
          <w14:textFill>
            <w14:solidFill>
              <w14:schemeClr w14:val="tx1"/>
            </w14:solidFill>
          </w14:textFill>
        </w:rPr>
        <w:t>四</w:t>
      </w:r>
      <w:r>
        <w:rPr>
          <w:rFonts w:hint="eastAsia" w:ascii="宋体" w:hAnsi="宋体" w:eastAsia="宋体" w:cs="宋体"/>
          <w:color w:val="000000" w:themeColor="text1"/>
          <w:sz w:val="24"/>
          <w:highlight w:val="none"/>
          <w14:textFill>
            <w14:solidFill>
              <w14:schemeClr w14:val="tx1"/>
            </w14:solidFill>
          </w14:textFill>
        </w:rPr>
        <w:t>种情形的：</w:t>
      </w:r>
    </w:p>
    <w:p w14:paraId="3058C6D6">
      <w:pPr>
        <w:spacing w:line="360" w:lineRule="auto"/>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 如供应商为截标时间前60日以内成立的公司，可以提供供应商与委托代理人签订的劳动合同</w:t>
      </w:r>
      <w:r>
        <w:rPr>
          <w:rFonts w:hint="eastAsia" w:ascii="宋体" w:hAnsi="宋体" w:cs="宋体"/>
          <w:color w:val="000000" w:themeColor="text1"/>
          <w:sz w:val="24"/>
          <w:highlight w:val="none"/>
          <w:lang w:eastAsia="zh-CN"/>
          <w14:textFill>
            <w14:solidFill>
              <w14:schemeClr w14:val="tx1"/>
            </w14:solidFill>
          </w14:textFill>
        </w:rPr>
        <w:t>扫描件</w:t>
      </w:r>
      <w:r>
        <w:rPr>
          <w:rFonts w:hint="eastAsia" w:ascii="宋体" w:hAnsi="宋体" w:eastAsia="宋体" w:cs="宋体"/>
          <w:color w:val="000000" w:themeColor="text1"/>
          <w:sz w:val="24"/>
          <w:highlight w:val="none"/>
          <w14:textFill>
            <w14:solidFill>
              <w14:schemeClr w14:val="tx1"/>
            </w14:solidFill>
          </w14:textFill>
        </w:rPr>
        <w:t>代替</w:t>
      </w:r>
      <w:r>
        <w:rPr>
          <w:rFonts w:hint="eastAsia" w:ascii="宋体" w:hAnsi="宋体" w:cs="宋体"/>
          <w:color w:val="000000" w:themeColor="text1"/>
          <w:sz w:val="24"/>
          <w:highlight w:val="none"/>
          <w:lang w:eastAsia="zh-CN"/>
          <w14:textFill>
            <w14:solidFill>
              <w14:schemeClr w14:val="tx1"/>
            </w14:solidFill>
          </w14:textFill>
        </w:rPr>
        <w:t>养老保险证明扫描件</w:t>
      </w:r>
      <w:r>
        <w:rPr>
          <w:rFonts w:hint="eastAsia" w:ascii="宋体" w:hAnsi="宋体" w:eastAsia="宋体" w:cs="宋体"/>
          <w:color w:val="000000" w:themeColor="text1"/>
          <w:sz w:val="24"/>
          <w:highlight w:val="none"/>
          <w14:textFill>
            <w14:solidFill>
              <w14:schemeClr w14:val="tx1"/>
            </w14:solidFill>
          </w14:textFill>
        </w:rPr>
        <w:t>；</w:t>
      </w:r>
    </w:p>
    <w:p w14:paraId="57F9D000">
      <w:pPr>
        <w:spacing w:line="360" w:lineRule="auto"/>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（2）如供应商为事业单位，可以提供事业单位机构编制管理证</w:t>
      </w:r>
      <w:r>
        <w:rPr>
          <w:rFonts w:hint="eastAsia" w:ascii="宋体" w:hAnsi="宋体" w:cs="宋体"/>
          <w:color w:val="000000" w:themeColor="text1"/>
          <w:sz w:val="24"/>
          <w:highlight w:val="none"/>
          <w:lang w:eastAsia="zh-CN"/>
          <w14:textFill>
            <w14:solidFill>
              <w14:schemeClr w14:val="tx1"/>
            </w14:solidFill>
          </w14:textFill>
        </w:rPr>
        <w:t>扫描件</w:t>
      </w:r>
      <w:r>
        <w:rPr>
          <w:rFonts w:hint="eastAsia" w:ascii="宋体" w:hAnsi="宋体" w:eastAsia="宋体" w:cs="宋体"/>
          <w:color w:val="000000" w:themeColor="text1"/>
          <w:sz w:val="24"/>
          <w:highlight w:val="none"/>
          <w14:textFill>
            <w14:solidFill>
              <w14:schemeClr w14:val="tx1"/>
            </w14:solidFill>
          </w14:textFill>
        </w:rPr>
        <w:t>或事业单位机构为其发放工资的工资条</w:t>
      </w:r>
      <w:r>
        <w:rPr>
          <w:rFonts w:hint="eastAsia" w:ascii="宋体" w:hAnsi="宋体" w:cs="宋体"/>
          <w:color w:val="000000" w:themeColor="text1"/>
          <w:sz w:val="24"/>
          <w:highlight w:val="none"/>
          <w:lang w:eastAsia="zh-CN"/>
          <w14:textFill>
            <w14:solidFill>
              <w14:schemeClr w14:val="tx1"/>
            </w14:solidFill>
          </w14:textFill>
        </w:rPr>
        <w:t>扫描件</w:t>
      </w:r>
      <w:r>
        <w:rPr>
          <w:rFonts w:hint="eastAsia" w:ascii="宋体" w:hAnsi="宋体" w:eastAsia="宋体" w:cs="宋体"/>
          <w:color w:val="000000" w:themeColor="text1"/>
          <w:sz w:val="24"/>
          <w:highlight w:val="none"/>
          <w14:textFill>
            <w14:solidFill>
              <w14:schemeClr w14:val="tx1"/>
            </w14:solidFill>
          </w14:textFill>
        </w:rPr>
        <w:t>代替</w:t>
      </w:r>
      <w:r>
        <w:rPr>
          <w:rFonts w:hint="eastAsia" w:ascii="宋体" w:hAnsi="宋体" w:cs="宋体"/>
          <w:color w:val="000000" w:themeColor="text1"/>
          <w:sz w:val="24"/>
          <w:highlight w:val="none"/>
          <w:lang w:eastAsia="zh-CN"/>
          <w14:textFill>
            <w14:solidFill>
              <w14:schemeClr w14:val="tx1"/>
            </w14:solidFill>
          </w14:textFill>
        </w:rPr>
        <w:t>养老保险证明扫描件</w:t>
      </w:r>
      <w:r>
        <w:rPr>
          <w:rFonts w:hint="eastAsia" w:ascii="宋体" w:hAnsi="宋体" w:eastAsia="宋体" w:cs="宋体"/>
          <w:color w:val="000000" w:themeColor="text1"/>
          <w:sz w:val="24"/>
          <w:highlight w:val="none"/>
          <w14:textFill>
            <w14:solidFill>
              <w14:schemeClr w14:val="tx1"/>
            </w14:solidFill>
          </w14:textFill>
        </w:rPr>
        <w:t>；</w:t>
      </w:r>
    </w:p>
    <w:p w14:paraId="0E171B34">
      <w:pPr>
        <w:spacing w:line="360" w:lineRule="auto"/>
        <w:ind w:firstLine="480"/>
        <w:rPr>
          <w:rFonts w:hint="eastAsia" w:ascii="宋体" w:hAnsi="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（3）如委托代理人为免缴纳</w:t>
      </w:r>
      <w:r>
        <w:rPr>
          <w:rFonts w:hint="eastAsia" w:ascii="宋体" w:hAnsi="宋体" w:cs="宋体"/>
          <w:color w:val="000000" w:themeColor="text1"/>
          <w:sz w:val="24"/>
          <w:highlight w:val="none"/>
          <w:lang w:eastAsia="zh-CN"/>
          <w14:textFill>
            <w14:solidFill>
              <w14:schemeClr w14:val="tx1"/>
            </w14:solidFill>
          </w14:textFill>
        </w:rPr>
        <w:t>养老保险</w:t>
      </w:r>
      <w:r>
        <w:rPr>
          <w:rFonts w:hint="eastAsia" w:ascii="宋体" w:hAnsi="宋体" w:eastAsia="宋体" w:cs="宋体"/>
          <w:color w:val="000000" w:themeColor="text1"/>
          <w:sz w:val="24"/>
          <w:highlight w:val="none"/>
          <w14:textFill>
            <w14:solidFill>
              <w14:schemeClr w14:val="tx1"/>
            </w14:solidFill>
          </w14:textFill>
        </w:rPr>
        <w:t>人员，提供免缴纳</w:t>
      </w:r>
      <w:r>
        <w:rPr>
          <w:rFonts w:hint="eastAsia" w:ascii="宋体" w:hAnsi="宋体" w:cs="宋体"/>
          <w:color w:val="000000" w:themeColor="text1"/>
          <w:sz w:val="24"/>
          <w:highlight w:val="none"/>
          <w:lang w:eastAsia="zh-CN"/>
          <w14:textFill>
            <w14:solidFill>
              <w14:schemeClr w14:val="tx1"/>
            </w14:solidFill>
          </w14:textFill>
        </w:rPr>
        <w:t>养老保险</w:t>
      </w:r>
      <w:r>
        <w:rPr>
          <w:rFonts w:hint="eastAsia" w:ascii="宋体" w:hAnsi="宋体" w:eastAsia="宋体" w:cs="宋体"/>
          <w:color w:val="000000" w:themeColor="text1"/>
          <w:sz w:val="24"/>
          <w:highlight w:val="none"/>
          <w14:textFill>
            <w14:solidFill>
              <w14:schemeClr w14:val="tx1"/>
            </w14:solidFill>
          </w14:textFill>
        </w:rPr>
        <w:t>的证明材料</w:t>
      </w:r>
      <w:r>
        <w:rPr>
          <w:rFonts w:hint="eastAsia" w:ascii="宋体" w:hAnsi="宋体" w:cs="宋体"/>
          <w:color w:val="000000" w:themeColor="text1"/>
          <w:sz w:val="24"/>
          <w:highlight w:val="none"/>
          <w:lang w:eastAsia="zh-CN"/>
          <w14:textFill>
            <w14:solidFill>
              <w14:schemeClr w14:val="tx1"/>
            </w14:solidFill>
          </w14:textFill>
        </w:rPr>
        <w:t>扫描件</w:t>
      </w:r>
      <w:r>
        <w:rPr>
          <w:rFonts w:hint="eastAsia" w:ascii="宋体" w:hAnsi="宋体" w:eastAsia="宋体" w:cs="宋体"/>
          <w:color w:val="000000" w:themeColor="text1"/>
          <w:sz w:val="24"/>
          <w:highlight w:val="none"/>
          <w14:textFill>
            <w14:solidFill>
              <w14:schemeClr w14:val="tx1"/>
            </w14:solidFill>
          </w14:textFill>
        </w:rPr>
        <w:t>及供应商与委托代理人签订的劳动合同</w:t>
      </w:r>
      <w:r>
        <w:rPr>
          <w:rFonts w:hint="eastAsia" w:ascii="宋体" w:hAnsi="宋体" w:cs="宋体"/>
          <w:color w:val="000000" w:themeColor="text1"/>
          <w:sz w:val="24"/>
          <w:highlight w:val="none"/>
          <w:lang w:eastAsia="zh-CN"/>
          <w14:textFill>
            <w14:solidFill>
              <w14:schemeClr w14:val="tx1"/>
            </w14:solidFill>
          </w14:textFill>
        </w:rPr>
        <w:t>扫描件</w:t>
      </w:r>
      <w:r>
        <w:rPr>
          <w:rFonts w:hint="eastAsia" w:ascii="宋体" w:hAnsi="宋体" w:eastAsia="宋体" w:cs="宋体"/>
          <w:color w:val="000000" w:themeColor="text1"/>
          <w:sz w:val="24"/>
          <w:highlight w:val="none"/>
          <w14:textFill>
            <w14:solidFill>
              <w14:schemeClr w14:val="tx1"/>
            </w14:solidFill>
          </w14:textFill>
        </w:rPr>
        <w:t>代替</w:t>
      </w:r>
      <w:r>
        <w:rPr>
          <w:rFonts w:hint="eastAsia" w:ascii="宋体" w:hAnsi="宋体" w:cs="宋体"/>
          <w:color w:val="000000" w:themeColor="text1"/>
          <w:sz w:val="24"/>
          <w:highlight w:val="none"/>
          <w:lang w:eastAsia="zh-CN"/>
          <w14:textFill>
            <w14:solidFill>
              <w14:schemeClr w14:val="tx1"/>
            </w14:solidFill>
          </w14:textFill>
        </w:rPr>
        <w:t>养老保险证明扫描件；</w:t>
      </w:r>
    </w:p>
    <w:p w14:paraId="2626ED52">
      <w:pPr>
        <w:spacing w:line="360" w:lineRule="auto"/>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val="en-US" w:eastAsia="zh-CN"/>
          <w14:textFill>
            <w14:solidFill>
              <w14:schemeClr w14:val="tx1"/>
            </w14:solidFill>
          </w14:textFill>
        </w:rPr>
        <w:t>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p>
    <w:p w14:paraId="0C74C2CC">
      <w:pPr>
        <w:spacing w:line="360" w:lineRule="auto"/>
        <w:ind w:firstLine="480"/>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w:t>
      </w:r>
      <w:r>
        <w:rPr>
          <w:rFonts w:hint="eastAsia" w:ascii="宋体" w:hAnsi="宋体" w:eastAsia="宋体" w:cs="宋体"/>
          <w:b/>
          <w:bCs/>
          <w:color w:val="000000" w:themeColor="text1"/>
          <w:sz w:val="24"/>
          <w:highlight w:val="none"/>
          <w:lang w:eastAsia="zh-CN"/>
          <w14:textFill>
            <w14:solidFill>
              <w14:schemeClr w14:val="tx1"/>
            </w14:solidFill>
          </w14:textFill>
        </w:rPr>
        <w:t>属</w:t>
      </w:r>
      <w:r>
        <w:rPr>
          <w:rFonts w:hint="eastAsia" w:ascii="宋体" w:hAnsi="宋体" w:eastAsia="宋体" w:cs="宋体"/>
          <w:b/>
          <w:bCs/>
          <w:color w:val="000000" w:themeColor="text1"/>
          <w:sz w:val="24"/>
          <w:highlight w:val="none"/>
          <w14:textFill>
            <w14:solidFill>
              <w14:schemeClr w14:val="tx1"/>
            </w14:solidFill>
          </w14:textFill>
        </w:rPr>
        <w:t>自然人的应提供由县级以上（含县级）社会养老保险经办机构出具的自然人本人及委托代理人所交纳的响应文件递交截止时间前</w:t>
      </w:r>
      <w:r>
        <w:rPr>
          <w:rFonts w:hint="eastAsia" w:ascii="宋体" w:hAnsi="宋体" w:cs="宋体"/>
          <w:b/>
          <w:bCs/>
          <w:color w:val="000000" w:themeColor="text1"/>
          <w:sz w:val="24"/>
          <w:highlight w:val="none"/>
          <w:lang w:eastAsia="zh-CN"/>
          <w14:textFill>
            <w14:solidFill>
              <w14:schemeClr w14:val="tx1"/>
            </w14:solidFill>
          </w14:textFill>
        </w:rPr>
        <w:t>三个月内任意一个月养老保险证明扫描件</w:t>
      </w:r>
      <w:r>
        <w:rPr>
          <w:rFonts w:hint="eastAsia" w:ascii="宋体" w:hAnsi="宋体" w:eastAsia="宋体" w:cs="宋体"/>
          <w:b/>
          <w:bCs/>
          <w:color w:val="000000" w:themeColor="text1"/>
          <w:sz w:val="24"/>
          <w:highlight w:val="none"/>
          <w:lang w:eastAsia="zh-CN"/>
          <w14:textFill>
            <w14:solidFill>
              <w14:schemeClr w14:val="tx1"/>
            </w14:solidFill>
          </w14:textFill>
        </w:rPr>
        <w:t>，</w:t>
      </w:r>
      <w:r>
        <w:rPr>
          <w:rFonts w:hint="eastAsia" w:ascii="宋体" w:hAnsi="宋体" w:eastAsia="宋体" w:cs="宋体"/>
          <w:b/>
          <w:bCs/>
          <w:color w:val="000000" w:themeColor="text1"/>
          <w:sz w:val="24"/>
          <w:highlight w:val="none"/>
          <w:lang w:val="en-US" w:eastAsia="zh-CN"/>
          <w14:textFill>
            <w14:solidFill>
              <w14:schemeClr w14:val="tx1"/>
            </w14:solidFill>
          </w14:textFill>
        </w:rPr>
        <w:t>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b/>
          <w:bCs/>
          <w:color w:val="000000" w:themeColor="text1"/>
          <w:sz w:val="24"/>
          <w:highlight w:val="none"/>
          <w14:textFill>
            <w14:solidFill>
              <w14:schemeClr w14:val="tx1"/>
            </w14:solidFill>
          </w14:textFill>
        </w:rPr>
        <w:t>（委托代理时必须提供）</w:t>
      </w:r>
      <w:r>
        <w:rPr>
          <w:rFonts w:hint="eastAsia" w:ascii="宋体" w:hAnsi="宋体" w:eastAsia="宋体" w:cs="宋体"/>
          <w:b/>
          <w:bCs/>
          <w:color w:val="000000" w:themeColor="text1"/>
          <w:sz w:val="24"/>
          <w:highlight w:val="none"/>
          <w:lang w:eastAsia="zh-CN"/>
          <w14:textFill>
            <w14:solidFill>
              <w14:schemeClr w14:val="tx1"/>
            </w14:solidFill>
          </w14:textFill>
        </w:rPr>
        <w:t>；</w:t>
      </w:r>
    </w:p>
    <w:p w14:paraId="5CF092DF">
      <w:pPr>
        <w:spacing w:line="360" w:lineRule="auto"/>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highlight w:val="none"/>
          <w:lang w:eastAsia="zh-CN"/>
          <w14:textFill>
            <w14:solidFill>
              <w14:schemeClr w14:val="tx1"/>
            </w14:solidFill>
          </w14:textFill>
        </w:rPr>
        <w:t>参加政府采购活动前3年内在经营活动中没有重大违法记录及有关信用信息的书面声明或专项信用报告</w:t>
      </w:r>
      <w:r>
        <w:rPr>
          <w:rFonts w:hint="eastAsia" w:ascii="宋体" w:hAnsi="宋体" w:eastAsia="宋体" w:cs="宋体"/>
          <w:b/>
          <w:bCs/>
          <w:color w:val="000000" w:themeColor="text1"/>
          <w:sz w:val="24"/>
          <w:highlight w:val="none"/>
          <w14:textFill>
            <w14:solidFill>
              <w14:schemeClr w14:val="tx1"/>
            </w14:solidFill>
          </w14:textFill>
        </w:rPr>
        <w:t>（必须提供）；</w:t>
      </w:r>
    </w:p>
    <w:p w14:paraId="1AF72609">
      <w:pPr>
        <w:spacing w:line="360" w:lineRule="auto"/>
        <w:ind w:firstLine="42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注：供应商为广西经营主体的，可通过信用中国(广西)网站 (http://xygx.fgw.gxzf.gov.cn)下载专项信用报告：1.首先点击网站首页右上方的登录按钮；2.跳转至广西数字政务一体化平台，进行身份认证，请使用法人登录；3.选择信用报告栏目；4.点击“我要申请”按钮；5.选择查询时间区间、查询领域、报告查询用途，点击确认；6.等待文件下载。其它省份的供应商根据注册地信用中国网站的要求获取。</w:t>
      </w:r>
    </w:p>
    <w:p w14:paraId="3D001975">
      <w:pPr>
        <w:spacing w:line="360" w:lineRule="auto"/>
        <w:ind w:firstLine="480"/>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.供应商的法人或者其他组织营业执照等证明文件</w:t>
      </w:r>
      <w:r>
        <w:rPr>
          <w:rFonts w:hint="eastAsia" w:ascii="宋体" w:hAnsi="宋体" w:cs="宋体"/>
          <w:color w:val="000000" w:themeColor="text1"/>
          <w:sz w:val="24"/>
          <w:highlight w:val="none"/>
          <w:lang w:eastAsia="zh-CN"/>
          <w14:textFill>
            <w14:solidFill>
              <w14:schemeClr w14:val="tx1"/>
            </w14:solidFill>
          </w14:textFill>
        </w:rPr>
        <w:t>扫描件</w:t>
      </w:r>
      <w:r>
        <w:rPr>
          <w:rFonts w:hint="eastAsia" w:ascii="宋体" w:hAnsi="宋体" w:eastAsia="宋体" w:cs="宋体"/>
          <w:b/>
          <w:bCs/>
          <w:color w:val="000000" w:themeColor="text1"/>
          <w:sz w:val="24"/>
          <w:highlight w:val="none"/>
          <w14:textFill>
            <w14:solidFill>
              <w14:schemeClr w14:val="tx1"/>
            </w14:solidFill>
          </w14:textFill>
        </w:rPr>
        <w:t>（必须提供，自然人除外）；</w:t>
      </w:r>
    </w:p>
    <w:p w14:paraId="4360F000">
      <w:pPr>
        <w:tabs>
          <w:tab w:val="left" w:pos="1305"/>
        </w:tabs>
        <w:spacing w:line="400" w:lineRule="exact"/>
        <w:ind w:firstLine="420"/>
        <w:rPr>
          <w:rFonts w:hint="eastAsia" w:ascii="宋体" w:hAnsi="宋体" w:eastAsia="宋体" w:cs="宋体"/>
          <w:color w:val="000000" w:themeColor="text1"/>
          <w:sz w:val="24"/>
          <w:highlight w:val="none"/>
          <w:u w:val="none"/>
          <w:lang w:val="en-US" w:eastAsia="zh-CN"/>
          <w14:textFill>
            <w14:solidFill>
              <w14:schemeClr w14:val="tx1"/>
            </w14:solidFill>
          </w14:textFill>
        </w:rPr>
      </w:pPr>
      <w:r>
        <w:rPr>
          <w:rFonts w:hint="eastAsia" w:ascii="宋体" w:hAnsi="宋体" w:cs="宋体"/>
          <w:b/>
          <w:color w:val="000000" w:themeColor="text1"/>
          <w:szCs w:val="21"/>
          <w:highlight w:val="none"/>
          <w:u w:val="none"/>
          <w14:textFill>
            <w14:solidFill>
              <w14:schemeClr w14:val="tx1"/>
            </w14:solidFill>
          </w14:textFill>
        </w:rPr>
        <w:t>注：供应商为企业（包括合伙企业），应提供</w:t>
      </w:r>
      <w:r>
        <w:rPr>
          <w:rFonts w:hint="eastAsia" w:ascii="宋体" w:hAnsi="宋体" w:cs="宋体"/>
          <w:b/>
          <w:color w:val="000000" w:themeColor="text1"/>
          <w:szCs w:val="21"/>
          <w:highlight w:val="none"/>
          <w:u w:val="none"/>
          <w:lang w:eastAsia="zh-CN"/>
          <w14:textFill>
            <w14:solidFill>
              <w14:schemeClr w14:val="tx1"/>
            </w14:solidFill>
          </w14:textFill>
        </w:rPr>
        <w:t>市场监管部门（登记机关）</w:t>
      </w:r>
      <w:r>
        <w:rPr>
          <w:rFonts w:hint="eastAsia" w:ascii="宋体" w:hAnsi="宋体" w:cs="宋体"/>
          <w:b/>
          <w:color w:val="000000" w:themeColor="text1"/>
          <w:szCs w:val="21"/>
          <w:highlight w:val="none"/>
          <w:u w:val="none"/>
          <w14:textFill>
            <w14:solidFill>
              <w14:schemeClr w14:val="tx1"/>
            </w14:solidFill>
          </w14:textFill>
        </w:rPr>
        <w:t>注册的有效</w:t>
      </w:r>
      <w:r>
        <w:rPr>
          <w:rFonts w:hint="eastAsia" w:ascii="宋体" w:hAnsi="宋体" w:cs="宋体"/>
          <w:b/>
          <w:color w:val="000000" w:themeColor="text1"/>
          <w:szCs w:val="21"/>
          <w:highlight w:val="none"/>
          <w:u w:val="none"/>
          <w:lang w:eastAsia="zh-CN"/>
          <w14:textFill>
            <w14:solidFill>
              <w14:schemeClr w14:val="tx1"/>
            </w14:solidFill>
          </w14:textFill>
        </w:rPr>
        <w:t>“企业法人营业执照”或“营业执照”</w:t>
      </w:r>
      <w:r>
        <w:rPr>
          <w:rFonts w:hint="eastAsia" w:ascii="宋体" w:hAnsi="宋体" w:cs="宋体"/>
          <w:b/>
          <w:color w:val="000000" w:themeColor="text1"/>
          <w:szCs w:val="21"/>
          <w:highlight w:val="none"/>
          <w:u w:val="none"/>
          <w14:textFill>
            <w14:solidFill>
              <w14:schemeClr w14:val="tx1"/>
            </w14:solidFill>
          </w14:textFill>
        </w:rPr>
        <w:t>；供应商为事业单位，应提供有效的“事业单位法人证书”；供应商为非企业专业服务机构的，应提供执业许可证等证明文件；供应商为个体工商户，应提供有效的“个体工商户营业执照”。（所需材料均为扫描件）</w:t>
      </w:r>
    </w:p>
    <w:p w14:paraId="4D3A35BC">
      <w:pPr>
        <w:spacing w:line="360" w:lineRule="auto"/>
        <w:ind w:firstLine="480"/>
        <w:rPr>
          <w:rFonts w:hint="eastAsia"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5.财务状况报告</w:t>
      </w:r>
      <w:r>
        <w:rPr>
          <w:rFonts w:hint="eastAsia" w:ascii="宋体" w:hAnsi="宋体" w:eastAsia="宋体" w:cs="宋体"/>
          <w:b/>
          <w:bCs/>
          <w:color w:val="000000" w:themeColor="text1"/>
          <w:sz w:val="24"/>
          <w:highlight w:val="none"/>
          <w:lang w:val="en-US" w:eastAsia="zh-CN"/>
          <w14:textFill>
            <w14:solidFill>
              <w14:schemeClr w14:val="tx1"/>
            </w14:solidFill>
          </w14:textFill>
        </w:rPr>
        <w:t>（</w:t>
      </w:r>
      <w:r>
        <w:rPr>
          <w:rFonts w:hint="eastAsia" w:ascii="宋体" w:hAnsi="宋体" w:cs="宋体"/>
          <w:b/>
          <w:bCs/>
          <w:color w:val="000000" w:themeColor="text1"/>
          <w:sz w:val="24"/>
          <w:highlight w:val="none"/>
          <w:lang w:val="en-US" w:eastAsia="zh-CN"/>
          <w14:textFill>
            <w14:solidFill>
              <w14:schemeClr w14:val="tx1"/>
            </w14:solidFill>
          </w14:textFill>
        </w:rPr>
        <w:t>格式自拟，</w:t>
      </w:r>
      <w:r>
        <w:rPr>
          <w:rFonts w:hint="eastAsia" w:ascii="宋体" w:hAnsi="宋体" w:eastAsia="宋体" w:cs="宋体"/>
          <w:b/>
          <w:bCs/>
          <w:color w:val="000000" w:themeColor="text1"/>
          <w:sz w:val="24"/>
          <w:highlight w:val="none"/>
          <w:lang w:val="en-US" w:eastAsia="zh-CN"/>
          <w14:textFill>
            <w14:solidFill>
              <w14:schemeClr w14:val="tx1"/>
            </w14:solidFill>
          </w14:textFill>
        </w:rPr>
        <w:t>必须提供）；</w:t>
      </w:r>
    </w:p>
    <w:p w14:paraId="6AF61EF4">
      <w:pPr>
        <w:spacing w:line="360" w:lineRule="auto"/>
        <w:ind w:firstLine="480"/>
        <w:rPr>
          <w:rFonts w:hint="eastAsia" w:ascii="宋体" w:hAnsi="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6.供应商在磋商当天前近半年内任意一个月或任一季度依法缴纳税收的证明材料（增值税发票(税收完税证明)或企业所得税完税证明或税务部门出具的免税证明或税务部门出具的无欠税证明）</w:t>
      </w:r>
      <w:r>
        <w:rPr>
          <w:rFonts w:hint="eastAsia" w:ascii="宋体" w:hAnsi="宋体" w:cs="宋体"/>
          <w:color w:val="000000" w:themeColor="text1"/>
          <w:sz w:val="24"/>
          <w:highlight w:val="none"/>
          <w:lang w:val="en-US" w:eastAsia="zh-CN"/>
          <w14:textFill>
            <w14:solidFill>
              <w14:schemeClr w14:val="tx1"/>
            </w14:solidFill>
          </w14:textFill>
        </w:rPr>
        <w:t>扫描件</w:t>
      </w:r>
      <w:r>
        <w:rPr>
          <w:rFonts w:hint="eastAsia" w:ascii="宋体" w:hAnsi="宋体" w:eastAsia="宋体" w:cs="宋体"/>
          <w:b/>
          <w:bCs/>
          <w:color w:val="000000" w:themeColor="text1"/>
          <w:sz w:val="24"/>
          <w:highlight w:val="none"/>
          <w:lang w:val="en-US" w:eastAsia="zh-CN"/>
          <w14:textFill>
            <w14:solidFill>
              <w14:schemeClr w14:val="tx1"/>
            </w14:solidFill>
          </w14:textFill>
        </w:rPr>
        <w:t>（必须提供）</w:t>
      </w:r>
      <w:r>
        <w:rPr>
          <w:rFonts w:hint="eastAsia" w:ascii="宋体" w:hAnsi="宋体" w:cs="宋体"/>
          <w:b/>
          <w:bCs/>
          <w:color w:val="000000" w:themeColor="text1"/>
          <w:sz w:val="24"/>
          <w:highlight w:val="none"/>
          <w:lang w:val="en-US" w:eastAsia="zh-CN"/>
          <w14:textFill>
            <w14:solidFill>
              <w14:schemeClr w14:val="tx1"/>
            </w14:solidFill>
          </w14:textFill>
        </w:rPr>
        <w:t>；</w:t>
      </w:r>
    </w:p>
    <w:p w14:paraId="3F84D766">
      <w:pPr>
        <w:spacing w:line="360" w:lineRule="auto"/>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7.《中小企业声明函》（见附件）</w:t>
      </w:r>
      <w:r>
        <w:rPr>
          <w:rFonts w:hint="eastAsia" w:ascii="宋体" w:hAnsi="宋体" w:eastAsia="宋体" w:cs="宋体"/>
          <w:b/>
          <w:bCs w:val="0"/>
          <w:color w:val="000000" w:themeColor="text1"/>
          <w:sz w:val="24"/>
          <w:highlight w:val="none"/>
          <w14:textFill>
            <w14:solidFill>
              <w14:schemeClr w14:val="tx1"/>
            </w14:solidFill>
          </w14:textFill>
        </w:rPr>
        <w:t>（除监狱企业及残疾人福利性单位外，必须提供）</w:t>
      </w:r>
      <w:r>
        <w:rPr>
          <w:rFonts w:hint="eastAsia" w:ascii="宋体" w:hAnsi="宋体" w:eastAsia="宋体" w:cs="宋体"/>
          <w:color w:val="000000" w:themeColor="text1"/>
          <w:sz w:val="24"/>
          <w:highlight w:val="none"/>
          <w14:textFill>
            <w14:solidFill>
              <w14:schemeClr w14:val="tx1"/>
            </w14:solidFill>
          </w14:textFill>
        </w:rPr>
        <w:t>；</w:t>
      </w:r>
    </w:p>
    <w:p w14:paraId="169C1BB9">
      <w:pPr>
        <w:spacing w:line="360" w:lineRule="auto"/>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8.如提供服务的供应商属于监狱企业的，应当提供由省级以上监狱管理局、戒毒管理局等（含</w:t>
      </w:r>
    </w:p>
    <w:p w14:paraId="7ACEE29B">
      <w:pPr>
        <w:pStyle w:val="3"/>
        <w:ind w:left="0" w:firstLine="0"/>
        <w:rPr>
          <w:rFonts w:hint="eastAsia" w:ascii="宋体" w:hAnsi="宋体" w:eastAsia="宋体" w:cs="宋体"/>
          <w:color w:val="000000" w:themeColor="text1"/>
          <w:sz w:val="24"/>
          <w:highlight w:val="none"/>
          <w14:textFill>
            <w14:solidFill>
              <w14:schemeClr w14:val="tx1"/>
            </w14:solidFill>
          </w14:textFill>
        </w:rPr>
      </w:pPr>
      <w:bookmarkStart w:id="430" w:name="_Toc17049"/>
      <w:bookmarkStart w:id="431" w:name="_Toc14813"/>
      <w:bookmarkStart w:id="432" w:name="_Toc7131"/>
      <w:bookmarkStart w:id="433" w:name="_Toc11380"/>
      <w:r>
        <w:rPr>
          <w:rFonts w:hint="eastAsia" w:ascii="宋体" w:hAnsi="宋体" w:eastAsia="宋体" w:cs="宋体"/>
          <w:color w:val="000000" w:themeColor="text1"/>
          <w:sz w:val="24"/>
          <w:highlight w:val="none"/>
          <w14:textFill>
            <w14:solidFill>
              <w14:schemeClr w14:val="tx1"/>
            </w14:solidFill>
          </w14:textFill>
        </w:rPr>
        <w:t>新疆生产建设兵团）出具的属于监狱企业的证明文件, 否则不予享受优惠政策</w:t>
      </w:r>
      <w:r>
        <w:rPr>
          <w:rFonts w:hint="eastAsia" w:ascii="宋体" w:hAnsi="宋体" w:eastAsia="宋体" w:cs="宋体"/>
          <w:b/>
          <w:bCs w:val="0"/>
          <w:color w:val="000000" w:themeColor="text1"/>
          <w:sz w:val="24"/>
          <w:highlight w:val="none"/>
          <w14:textFill>
            <w14:solidFill>
              <w14:schemeClr w14:val="tx1"/>
            </w14:solidFill>
          </w14:textFill>
        </w:rPr>
        <w:t>（如供应商属于监狱企业的，则必须提供）；</w:t>
      </w:r>
      <w:bookmarkEnd w:id="430"/>
      <w:bookmarkEnd w:id="431"/>
      <w:bookmarkEnd w:id="432"/>
      <w:bookmarkEnd w:id="433"/>
    </w:p>
    <w:p w14:paraId="071137EE">
      <w:pPr>
        <w:pStyle w:val="3"/>
        <w:numPr>
          <w:ilvl w:val="0"/>
          <w:numId w:val="0"/>
        </w:numPr>
        <w:ind w:left="420"/>
        <w:rPr>
          <w:rFonts w:hint="eastAsia" w:ascii="宋体" w:hAnsi="宋体" w:eastAsia="宋体" w:cs="宋体"/>
          <w:color w:val="000000" w:themeColor="text1"/>
          <w:sz w:val="24"/>
          <w:highlight w:val="none"/>
          <w14:textFill>
            <w14:solidFill>
              <w14:schemeClr w14:val="tx1"/>
            </w14:solidFill>
          </w14:textFill>
        </w:rPr>
      </w:pPr>
      <w:bookmarkStart w:id="434" w:name="_Toc7560"/>
      <w:bookmarkStart w:id="435" w:name="_Toc5628"/>
      <w:bookmarkStart w:id="436" w:name="_Toc8296"/>
      <w:bookmarkStart w:id="437" w:name="_Toc417"/>
      <w:r>
        <w:rPr>
          <w:rFonts w:hint="eastAsia" w:ascii="宋体" w:hAnsi="宋体" w:cs="宋体"/>
          <w:color w:val="000000" w:themeColor="text1"/>
          <w:sz w:val="24"/>
          <w:highlight w:val="none"/>
          <w:lang w:val="en-US" w:eastAsia="zh-CN"/>
          <w14:textFill>
            <w14:solidFill>
              <w14:schemeClr w14:val="tx1"/>
            </w14:solidFill>
          </w14:textFill>
        </w:rPr>
        <w:t>9.</w:t>
      </w:r>
      <w:r>
        <w:rPr>
          <w:rFonts w:hint="eastAsia" w:ascii="宋体" w:hAnsi="宋体" w:eastAsia="宋体" w:cs="宋体"/>
          <w:color w:val="000000" w:themeColor="text1"/>
          <w:sz w:val="24"/>
          <w:highlight w:val="none"/>
          <w14:textFill>
            <w14:solidFill>
              <w14:schemeClr w14:val="tx1"/>
            </w14:solidFill>
          </w14:textFill>
        </w:rPr>
        <w:t>符合条件的残疾人福利性单位在参加政府采购活动时，应当提供《残疾人福利性单位声明</w:t>
      </w:r>
      <w:bookmarkEnd w:id="434"/>
      <w:bookmarkEnd w:id="435"/>
      <w:bookmarkEnd w:id="436"/>
      <w:bookmarkEnd w:id="437"/>
    </w:p>
    <w:p w14:paraId="3F49A747">
      <w:pPr>
        <w:pStyle w:val="3"/>
        <w:numPr>
          <w:ilvl w:val="0"/>
          <w:numId w:val="0"/>
        </w:numPr>
        <w:rPr>
          <w:rFonts w:hint="eastAsia" w:ascii="宋体" w:hAnsi="宋体" w:eastAsia="宋体" w:cs="宋体"/>
          <w:color w:val="000000" w:themeColor="text1"/>
          <w:sz w:val="24"/>
          <w:highlight w:val="none"/>
          <w:lang w:eastAsia="zh-CN"/>
          <w14:textFill>
            <w14:solidFill>
              <w14:schemeClr w14:val="tx1"/>
            </w14:solidFill>
          </w14:textFill>
        </w:rPr>
      </w:pPr>
      <w:bookmarkStart w:id="438" w:name="_Toc32592"/>
      <w:bookmarkStart w:id="439" w:name="_Toc24538"/>
      <w:bookmarkStart w:id="440" w:name="_Toc19910"/>
      <w:bookmarkStart w:id="441" w:name="_Toc28433"/>
      <w:r>
        <w:rPr>
          <w:rFonts w:hint="eastAsia" w:ascii="宋体" w:hAnsi="宋体" w:eastAsia="宋体" w:cs="宋体"/>
          <w:color w:val="000000" w:themeColor="text1"/>
          <w:sz w:val="24"/>
          <w:highlight w:val="none"/>
          <w14:textFill>
            <w14:solidFill>
              <w14:schemeClr w14:val="tx1"/>
            </w14:solidFill>
          </w14:textFill>
        </w:rPr>
        <w:t>函》（见附件），并对声明的真实性负责</w:t>
      </w:r>
      <w:r>
        <w:rPr>
          <w:rFonts w:hint="eastAsia" w:ascii="宋体" w:hAnsi="宋体" w:eastAsia="宋体" w:cs="宋体"/>
          <w:b/>
          <w:bCs w:val="0"/>
          <w:color w:val="000000" w:themeColor="text1"/>
          <w:sz w:val="24"/>
          <w:highlight w:val="none"/>
          <w14:textFill>
            <w14:solidFill>
              <w14:schemeClr w14:val="tx1"/>
            </w14:solidFill>
          </w14:textFill>
        </w:rPr>
        <w:t>（如供应商属于残疾人福利性单位的，则必须提供）</w:t>
      </w:r>
      <w:bookmarkEnd w:id="438"/>
      <w:bookmarkEnd w:id="439"/>
      <w:r>
        <w:rPr>
          <w:rFonts w:hint="eastAsia" w:ascii="宋体" w:hAnsi="宋体" w:cs="宋体"/>
          <w:b/>
          <w:bCs w:val="0"/>
          <w:color w:val="000000" w:themeColor="text1"/>
          <w:sz w:val="24"/>
          <w:highlight w:val="none"/>
          <w:lang w:eastAsia="zh-CN"/>
          <w14:textFill>
            <w14:solidFill>
              <w14:schemeClr w14:val="tx1"/>
            </w14:solidFill>
          </w14:textFill>
        </w:rPr>
        <w:t>。</w:t>
      </w:r>
      <w:bookmarkEnd w:id="440"/>
      <w:bookmarkEnd w:id="441"/>
    </w:p>
    <w:p w14:paraId="45C883C7">
      <w:pPr>
        <w:pStyle w:val="3"/>
        <w:numPr>
          <w:ilvl w:val="0"/>
          <w:numId w:val="0"/>
        </w:numPr>
        <w:ind w:left="420"/>
        <w:rPr>
          <w:rFonts w:hint="eastAsia" w:ascii="宋体" w:hAnsi="宋体" w:eastAsia="宋体" w:cs="宋体"/>
          <w:color w:val="000000" w:themeColor="text1"/>
          <w:sz w:val="24"/>
          <w:highlight w:val="none"/>
          <w:lang w:val="en-US" w:eastAsia="zh-CN"/>
          <w14:textFill>
            <w14:solidFill>
              <w14:schemeClr w14:val="tx1"/>
            </w14:solidFill>
          </w14:textFill>
        </w:rPr>
      </w:pPr>
      <w:bookmarkStart w:id="442" w:name="_Toc18181"/>
      <w:bookmarkStart w:id="443" w:name="_Toc4254"/>
      <w:r>
        <w:rPr>
          <w:rFonts w:hint="eastAsia" w:ascii="宋体" w:hAnsi="宋体" w:eastAsia="宋体" w:cs="宋体"/>
          <w:color w:val="000000" w:themeColor="text1"/>
          <w:sz w:val="24"/>
          <w:highlight w:val="none"/>
          <w:lang w:val="en-US" w:eastAsia="zh-CN"/>
          <w14:textFill>
            <w14:solidFill>
              <w14:schemeClr w14:val="tx1"/>
            </w14:solidFill>
          </w14:textFill>
        </w:rPr>
        <w:t>10.供应商经营范围须具备出版物印刷，同时具有相应有效的《印刷经营许可证》。</w:t>
      </w:r>
      <w:bookmarkEnd w:id="442"/>
      <w:bookmarkEnd w:id="443"/>
    </w:p>
    <w:p w14:paraId="19110C5B">
      <w:pPr>
        <w:pStyle w:val="3"/>
        <w:numPr>
          <w:ilvl w:val="0"/>
          <w:numId w:val="0"/>
        </w:numPr>
        <w:ind w:left="420"/>
        <w:rPr>
          <w:rFonts w:hint="default" w:ascii="宋体" w:hAnsi="宋体" w:eastAsia="宋体" w:cs="宋体"/>
          <w:color w:val="000000" w:themeColor="text1"/>
          <w:sz w:val="24"/>
          <w:highlight w:val="none"/>
          <w:lang w:val="en-US" w:eastAsia="zh-CN"/>
          <w14:textFill>
            <w14:solidFill>
              <w14:schemeClr w14:val="tx1"/>
            </w14:solidFill>
          </w14:textFill>
        </w:rPr>
      </w:pPr>
    </w:p>
    <w:p w14:paraId="428AEC67">
      <w:pPr>
        <w:rPr>
          <w:rFonts w:hint="default" w:ascii="宋体" w:hAnsi="宋体" w:eastAsia="宋体" w:cs="宋体"/>
          <w:color w:val="000000" w:themeColor="text1"/>
          <w:sz w:val="24"/>
          <w:highlight w:val="none"/>
          <w:lang w:val="en-US" w:eastAsia="zh-CN"/>
          <w14:textFill>
            <w14:solidFill>
              <w14:schemeClr w14:val="tx1"/>
            </w14:solidFill>
          </w14:textFill>
        </w:rPr>
      </w:pPr>
    </w:p>
    <w:p w14:paraId="78FEE557">
      <w:pPr>
        <w:rPr>
          <w:rFonts w:hint="default" w:ascii="宋体" w:hAnsi="宋体" w:eastAsia="宋体" w:cs="宋体"/>
          <w:color w:val="000000" w:themeColor="text1"/>
          <w:sz w:val="24"/>
          <w:highlight w:val="none"/>
          <w:lang w:val="en-US" w:eastAsia="zh-CN"/>
          <w14:textFill>
            <w14:solidFill>
              <w14:schemeClr w14:val="tx1"/>
            </w14:solidFill>
          </w14:textFill>
        </w:rPr>
      </w:pPr>
    </w:p>
    <w:p w14:paraId="2B68EF25">
      <w:pPr>
        <w:rPr>
          <w:rFonts w:hint="default" w:ascii="宋体" w:hAnsi="宋体" w:eastAsia="宋体" w:cs="宋体"/>
          <w:color w:val="000000" w:themeColor="text1"/>
          <w:sz w:val="24"/>
          <w:highlight w:val="none"/>
          <w:lang w:val="en-US" w:eastAsia="zh-CN"/>
          <w14:textFill>
            <w14:solidFill>
              <w14:schemeClr w14:val="tx1"/>
            </w14:solidFill>
          </w14:textFill>
        </w:rPr>
      </w:pPr>
    </w:p>
    <w:p w14:paraId="02919037">
      <w:pPr>
        <w:rPr>
          <w:rFonts w:hint="default" w:ascii="宋体" w:hAnsi="宋体" w:eastAsia="宋体" w:cs="宋体"/>
          <w:color w:val="000000" w:themeColor="text1"/>
          <w:sz w:val="24"/>
          <w:highlight w:val="none"/>
          <w:lang w:val="en-US" w:eastAsia="zh-CN"/>
          <w14:textFill>
            <w14:solidFill>
              <w14:schemeClr w14:val="tx1"/>
            </w14:solidFill>
          </w14:textFill>
        </w:rPr>
      </w:pPr>
    </w:p>
    <w:p w14:paraId="2DE312C5">
      <w:pPr>
        <w:rPr>
          <w:rFonts w:hint="default" w:ascii="宋体" w:hAnsi="宋体" w:eastAsia="宋体" w:cs="宋体"/>
          <w:color w:val="000000" w:themeColor="text1"/>
          <w:sz w:val="24"/>
          <w:highlight w:val="none"/>
          <w:lang w:val="en-US" w:eastAsia="zh-CN"/>
          <w14:textFill>
            <w14:solidFill>
              <w14:schemeClr w14:val="tx1"/>
            </w14:solidFill>
          </w14:textFill>
        </w:rPr>
      </w:pPr>
    </w:p>
    <w:p w14:paraId="4344CD75">
      <w:pPr>
        <w:rPr>
          <w:rFonts w:hint="default" w:ascii="宋体" w:hAnsi="宋体" w:eastAsia="宋体" w:cs="宋体"/>
          <w:color w:val="000000" w:themeColor="text1"/>
          <w:sz w:val="24"/>
          <w:highlight w:val="none"/>
          <w:lang w:val="en-US" w:eastAsia="zh-CN"/>
          <w14:textFill>
            <w14:solidFill>
              <w14:schemeClr w14:val="tx1"/>
            </w14:solidFill>
          </w14:textFill>
        </w:rPr>
      </w:pPr>
    </w:p>
    <w:p w14:paraId="49ACF2E4">
      <w:pPr>
        <w:rPr>
          <w:rFonts w:hint="default" w:ascii="宋体" w:hAnsi="宋体" w:eastAsia="宋体" w:cs="宋体"/>
          <w:color w:val="000000" w:themeColor="text1"/>
          <w:sz w:val="24"/>
          <w:highlight w:val="none"/>
          <w:lang w:val="en-US" w:eastAsia="zh-CN"/>
          <w14:textFill>
            <w14:solidFill>
              <w14:schemeClr w14:val="tx1"/>
            </w14:solidFill>
          </w14:textFill>
        </w:rPr>
      </w:pPr>
    </w:p>
    <w:p w14:paraId="259613BE">
      <w:pPr>
        <w:rPr>
          <w:rFonts w:hint="default" w:ascii="宋体" w:hAnsi="宋体" w:eastAsia="宋体" w:cs="宋体"/>
          <w:color w:val="000000" w:themeColor="text1"/>
          <w:sz w:val="24"/>
          <w:highlight w:val="none"/>
          <w:lang w:val="en-US" w:eastAsia="zh-CN"/>
          <w14:textFill>
            <w14:solidFill>
              <w14:schemeClr w14:val="tx1"/>
            </w14:solidFill>
          </w14:textFill>
        </w:rPr>
      </w:pPr>
    </w:p>
    <w:p w14:paraId="40F26581">
      <w:pPr>
        <w:rPr>
          <w:rFonts w:hint="default" w:ascii="宋体" w:hAnsi="宋体" w:eastAsia="宋体" w:cs="宋体"/>
          <w:color w:val="000000" w:themeColor="text1"/>
          <w:sz w:val="24"/>
          <w:highlight w:val="none"/>
          <w:lang w:val="en-US" w:eastAsia="zh-CN"/>
          <w14:textFill>
            <w14:solidFill>
              <w14:schemeClr w14:val="tx1"/>
            </w14:solidFill>
          </w14:textFill>
        </w:rPr>
      </w:pPr>
    </w:p>
    <w:p w14:paraId="71EDF18D">
      <w:pPr>
        <w:rPr>
          <w:rFonts w:hint="default" w:ascii="宋体" w:hAnsi="宋体" w:eastAsia="宋体" w:cs="宋体"/>
          <w:color w:val="000000" w:themeColor="text1"/>
          <w:sz w:val="24"/>
          <w:highlight w:val="none"/>
          <w:lang w:val="en-US" w:eastAsia="zh-CN"/>
          <w14:textFill>
            <w14:solidFill>
              <w14:schemeClr w14:val="tx1"/>
            </w14:solidFill>
          </w14:textFill>
        </w:rPr>
      </w:pPr>
    </w:p>
    <w:p w14:paraId="46B53A0F">
      <w:pPr>
        <w:rPr>
          <w:rFonts w:hint="default" w:ascii="宋体" w:hAnsi="宋体" w:eastAsia="宋体" w:cs="宋体"/>
          <w:color w:val="000000" w:themeColor="text1"/>
          <w:sz w:val="24"/>
          <w:highlight w:val="none"/>
          <w:lang w:val="en-US" w:eastAsia="zh-CN"/>
          <w14:textFill>
            <w14:solidFill>
              <w14:schemeClr w14:val="tx1"/>
            </w14:solidFill>
          </w14:textFill>
        </w:rPr>
      </w:pPr>
    </w:p>
    <w:p w14:paraId="052C771F">
      <w:pPr>
        <w:rPr>
          <w:rFonts w:hint="default" w:ascii="宋体" w:hAnsi="宋体" w:eastAsia="宋体" w:cs="宋体"/>
          <w:color w:val="000000" w:themeColor="text1"/>
          <w:sz w:val="24"/>
          <w:highlight w:val="none"/>
          <w:lang w:val="en-US" w:eastAsia="zh-CN"/>
          <w14:textFill>
            <w14:solidFill>
              <w14:schemeClr w14:val="tx1"/>
            </w14:solidFill>
          </w14:textFill>
        </w:rPr>
      </w:pPr>
    </w:p>
    <w:p w14:paraId="152F23E8">
      <w:pPr>
        <w:rPr>
          <w:rFonts w:hint="default" w:ascii="宋体" w:hAnsi="宋体" w:eastAsia="宋体" w:cs="宋体"/>
          <w:color w:val="000000" w:themeColor="text1"/>
          <w:sz w:val="24"/>
          <w:highlight w:val="none"/>
          <w:lang w:val="en-US" w:eastAsia="zh-CN"/>
          <w14:textFill>
            <w14:solidFill>
              <w14:schemeClr w14:val="tx1"/>
            </w14:solidFill>
          </w14:textFill>
        </w:rPr>
      </w:pPr>
    </w:p>
    <w:p w14:paraId="34E37038">
      <w:pPr>
        <w:rPr>
          <w:rFonts w:hint="default" w:ascii="宋体" w:hAnsi="宋体" w:eastAsia="宋体" w:cs="宋体"/>
          <w:color w:val="000000" w:themeColor="text1"/>
          <w:sz w:val="24"/>
          <w:highlight w:val="none"/>
          <w:lang w:val="en-US" w:eastAsia="zh-CN"/>
          <w14:textFill>
            <w14:solidFill>
              <w14:schemeClr w14:val="tx1"/>
            </w14:solidFill>
          </w14:textFill>
        </w:rPr>
      </w:pPr>
    </w:p>
    <w:p w14:paraId="20367F60">
      <w:pPr>
        <w:rPr>
          <w:rFonts w:hint="default" w:ascii="宋体" w:hAnsi="宋体" w:eastAsia="宋体" w:cs="宋体"/>
          <w:color w:val="000000" w:themeColor="text1"/>
          <w:sz w:val="24"/>
          <w:highlight w:val="none"/>
          <w:lang w:val="en-US" w:eastAsia="zh-CN"/>
          <w14:textFill>
            <w14:solidFill>
              <w14:schemeClr w14:val="tx1"/>
            </w14:solidFill>
          </w14:textFill>
        </w:rPr>
      </w:pPr>
    </w:p>
    <w:p w14:paraId="3EEF4FB4">
      <w:pPr>
        <w:rPr>
          <w:rFonts w:hint="default" w:ascii="宋体" w:hAnsi="宋体" w:eastAsia="宋体" w:cs="宋体"/>
          <w:color w:val="000000" w:themeColor="text1"/>
          <w:sz w:val="24"/>
          <w:highlight w:val="none"/>
          <w:lang w:val="en-US" w:eastAsia="zh-CN"/>
          <w14:textFill>
            <w14:solidFill>
              <w14:schemeClr w14:val="tx1"/>
            </w14:solidFill>
          </w14:textFill>
        </w:rPr>
      </w:pPr>
    </w:p>
    <w:p w14:paraId="2DC00836">
      <w:pPr>
        <w:rPr>
          <w:rFonts w:hint="default" w:ascii="宋体" w:hAnsi="宋体" w:eastAsia="宋体" w:cs="宋体"/>
          <w:color w:val="000000" w:themeColor="text1"/>
          <w:sz w:val="24"/>
          <w:highlight w:val="none"/>
          <w:lang w:val="en-US" w:eastAsia="zh-CN"/>
          <w14:textFill>
            <w14:solidFill>
              <w14:schemeClr w14:val="tx1"/>
            </w14:solidFill>
          </w14:textFill>
        </w:rPr>
      </w:pPr>
    </w:p>
    <w:p w14:paraId="0CBA8497">
      <w:pPr>
        <w:rPr>
          <w:rFonts w:hint="default" w:ascii="宋体" w:hAnsi="宋体" w:eastAsia="宋体" w:cs="宋体"/>
          <w:color w:val="000000" w:themeColor="text1"/>
          <w:sz w:val="24"/>
          <w:highlight w:val="none"/>
          <w:lang w:val="en-US" w:eastAsia="zh-CN"/>
          <w14:textFill>
            <w14:solidFill>
              <w14:schemeClr w14:val="tx1"/>
            </w14:solidFill>
          </w14:textFill>
        </w:rPr>
      </w:pPr>
    </w:p>
    <w:p w14:paraId="1AEDB89D">
      <w:pPr>
        <w:rPr>
          <w:rFonts w:hint="default" w:ascii="宋体" w:hAnsi="宋体" w:eastAsia="宋体" w:cs="宋体"/>
          <w:color w:val="000000" w:themeColor="text1"/>
          <w:sz w:val="24"/>
          <w:highlight w:val="none"/>
          <w:lang w:val="en-US" w:eastAsia="zh-CN"/>
          <w14:textFill>
            <w14:solidFill>
              <w14:schemeClr w14:val="tx1"/>
            </w14:solidFill>
          </w14:textFill>
        </w:rPr>
      </w:pPr>
    </w:p>
    <w:p w14:paraId="63C4292C">
      <w:pPr>
        <w:rPr>
          <w:rFonts w:hint="default" w:ascii="宋体" w:hAnsi="宋体" w:eastAsia="宋体" w:cs="宋体"/>
          <w:color w:val="000000" w:themeColor="text1"/>
          <w:sz w:val="24"/>
          <w:highlight w:val="none"/>
          <w:lang w:val="en-US" w:eastAsia="zh-CN"/>
          <w14:textFill>
            <w14:solidFill>
              <w14:schemeClr w14:val="tx1"/>
            </w14:solidFill>
          </w14:textFill>
        </w:rPr>
      </w:pPr>
    </w:p>
    <w:p w14:paraId="7B8EA7D7">
      <w:pPr>
        <w:rPr>
          <w:rFonts w:hint="default" w:ascii="宋体" w:hAnsi="宋体" w:eastAsia="宋体" w:cs="宋体"/>
          <w:color w:val="000000" w:themeColor="text1"/>
          <w:sz w:val="24"/>
          <w:highlight w:val="none"/>
          <w:lang w:val="en-US" w:eastAsia="zh-CN"/>
          <w14:textFill>
            <w14:solidFill>
              <w14:schemeClr w14:val="tx1"/>
            </w14:solidFill>
          </w14:textFill>
        </w:rPr>
      </w:pPr>
    </w:p>
    <w:p w14:paraId="1E46F9BF">
      <w:pPr>
        <w:rPr>
          <w:rFonts w:hint="default" w:ascii="宋体" w:hAnsi="宋体" w:eastAsia="宋体" w:cs="宋体"/>
          <w:color w:val="000000" w:themeColor="text1"/>
          <w:sz w:val="24"/>
          <w:highlight w:val="none"/>
          <w:lang w:val="en-US" w:eastAsia="zh-CN"/>
          <w14:textFill>
            <w14:solidFill>
              <w14:schemeClr w14:val="tx1"/>
            </w14:solidFill>
          </w14:textFill>
        </w:rPr>
      </w:pPr>
    </w:p>
    <w:p w14:paraId="7F6CAADC">
      <w:pPr>
        <w:rPr>
          <w:rFonts w:hint="default" w:ascii="宋体" w:hAnsi="宋体" w:eastAsia="宋体" w:cs="宋体"/>
          <w:color w:val="000000" w:themeColor="text1"/>
          <w:sz w:val="24"/>
          <w:highlight w:val="none"/>
          <w:lang w:val="en-US" w:eastAsia="zh-CN"/>
          <w14:textFill>
            <w14:solidFill>
              <w14:schemeClr w14:val="tx1"/>
            </w14:solidFill>
          </w14:textFill>
        </w:rPr>
      </w:pPr>
    </w:p>
    <w:p w14:paraId="5C989ABA">
      <w:pPr>
        <w:rPr>
          <w:rFonts w:hint="default" w:ascii="宋体" w:hAnsi="宋体" w:eastAsia="宋体" w:cs="宋体"/>
          <w:color w:val="000000" w:themeColor="text1"/>
          <w:sz w:val="24"/>
          <w:highlight w:val="none"/>
          <w:lang w:val="en-US" w:eastAsia="zh-CN"/>
          <w14:textFill>
            <w14:solidFill>
              <w14:schemeClr w14:val="tx1"/>
            </w14:solidFill>
          </w14:textFill>
        </w:rPr>
      </w:pPr>
    </w:p>
    <w:p w14:paraId="239DDE6C">
      <w:pPr>
        <w:spacing w:line="440" w:lineRule="atLeast"/>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t>1</w:t>
      </w:r>
      <w:r>
        <w:rPr>
          <w:rFonts w:hint="eastAsia" w:ascii="宋体" w:hAnsi="宋体" w:eastAsia="宋体" w:cs="宋体"/>
          <w:b/>
          <w:color w:val="000000" w:themeColor="text1"/>
          <w:sz w:val="28"/>
          <w:szCs w:val="28"/>
          <w:highlight w:val="none"/>
          <w14:textFill>
            <w14:solidFill>
              <w14:schemeClr w14:val="tx1"/>
            </w14:solidFill>
          </w14:textFill>
        </w:rPr>
        <w:t>.供应商相应的法定代表人、负责人、自然人身份证正反两面</w:t>
      </w:r>
      <w:r>
        <w:rPr>
          <w:rFonts w:hint="eastAsia" w:ascii="宋体" w:hAnsi="宋体" w:cs="宋体"/>
          <w:b/>
          <w:color w:val="000000" w:themeColor="text1"/>
          <w:sz w:val="28"/>
          <w:szCs w:val="28"/>
          <w:highlight w:val="none"/>
          <w:lang w:eastAsia="zh-CN"/>
          <w14:textFill>
            <w14:solidFill>
              <w14:schemeClr w14:val="tx1"/>
            </w14:solidFill>
          </w14:textFill>
        </w:rPr>
        <w:t>扫描件</w:t>
      </w:r>
      <w:r>
        <w:rPr>
          <w:rFonts w:hint="eastAsia" w:ascii="宋体" w:hAnsi="宋体" w:eastAsia="宋体" w:cs="宋体"/>
          <w:b/>
          <w:color w:val="000000" w:themeColor="text1"/>
          <w:sz w:val="28"/>
          <w:szCs w:val="28"/>
          <w:highlight w:val="none"/>
          <w14:textFill>
            <w14:solidFill>
              <w14:schemeClr w14:val="tx1"/>
            </w14:solidFill>
          </w14:textFill>
        </w:rPr>
        <w:t>（必须提供）；</w:t>
      </w:r>
    </w:p>
    <w:p w14:paraId="43B29941">
      <w:pPr>
        <w:spacing w:line="440" w:lineRule="atLeast"/>
        <w:rPr>
          <w:rFonts w:hint="eastAsia" w:ascii="宋体" w:hAnsi="宋体" w:eastAsia="宋体" w:cs="宋体"/>
          <w:b/>
          <w:color w:val="000000" w:themeColor="text1"/>
          <w:sz w:val="28"/>
          <w:szCs w:val="28"/>
          <w:highlight w:val="none"/>
          <w14:textFill>
            <w14:solidFill>
              <w14:schemeClr w14:val="tx1"/>
            </w14:solidFill>
          </w14:textFill>
        </w:rPr>
      </w:pPr>
    </w:p>
    <w:p w14:paraId="1D57F7CB">
      <w:pPr>
        <w:spacing w:line="440" w:lineRule="atLeast"/>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t>2</w:t>
      </w:r>
      <w:r>
        <w:rPr>
          <w:rFonts w:hint="eastAsia" w:ascii="宋体" w:hAnsi="宋体" w:eastAsia="宋体" w:cs="宋体"/>
          <w:b/>
          <w:color w:val="000000" w:themeColor="text1"/>
          <w:sz w:val="28"/>
          <w:szCs w:val="28"/>
          <w:highlight w:val="none"/>
          <w14:textFill>
            <w14:solidFill>
              <w14:schemeClr w14:val="tx1"/>
            </w14:solidFill>
          </w14:textFill>
        </w:rPr>
        <w:t>.供应商的授权委托书原件、委托代理人身份证正反面</w:t>
      </w:r>
      <w:r>
        <w:rPr>
          <w:rFonts w:hint="eastAsia" w:ascii="宋体" w:hAnsi="宋体" w:cs="宋体"/>
          <w:b/>
          <w:color w:val="000000" w:themeColor="text1"/>
          <w:sz w:val="28"/>
          <w:szCs w:val="28"/>
          <w:highlight w:val="none"/>
          <w:lang w:eastAsia="zh-CN"/>
          <w14:textFill>
            <w14:solidFill>
              <w14:schemeClr w14:val="tx1"/>
            </w14:solidFill>
          </w14:textFill>
        </w:rPr>
        <w:t>扫描件</w:t>
      </w:r>
      <w:r>
        <w:rPr>
          <w:rFonts w:hint="eastAsia" w:ascii="宋体" w:hAnsi="宋体" w:eastAsia="宋体" w:cs="宋体"/>
          <w:b/>
          <w:color w:val="000000" w:themeColor="text1"/>
          <w:sz w:val="28"/>
          <w:szCs w:val="28"/>
          <w:highlight w:val="none"/>
          <w14:textFill>
            <w14:solidFill>
              <w14:schemeClr w14:val="tx1"/>
            </w14:solidFill>
          </w14:textFill>
        </w:rPr>
        <w:t>以及由县级以上（含县级）社会养老保险经办机构出具的供应商为委托代理人交纳的响应文件递交截止时间前</w:t>
      </w:r>
      <w:r>
        <w:rPr>
          <w:rFonts w:hint="eastAsia" w:ascii="宋体" w:hAnsi="宋体" w:cs="宋体"/>
          <w:b/>
          <w:color w:val="000000" w:themeColor="text1"/>
          <w:sz w:val="28"/>
          <w:szCs w:val="28"/>
          <w:highlight w:val="none"/>
          <w:lang w:eastAsia="zh-CN"/>
          <w14:textFill>
            <w14:solidFill>
              <w14:schemeClr w14:val="tx1"/>
            </w14:solidFill>
          </w14:textFill>
        </w:rPr>
        <w:t>三个月内任意一个月养老保险证明扫描件</w:t>
      </w:r>
      <w:r>
        <w:rPr>
          <w:rFonts w:hint="eastAsia" w:ascii="宋体" w:hAnsi="宋体" w:eastAsia="宋体" w:cs="宋体"/>
          <w:b/>
          <w:color w:val="000000" w:themeColor="text1"/>
          <w:sz w:val="28"/>
          <w:szCs w:val="28"/>
          <w:highlight w:val="none"/>
          <w:lang w:eastAsia="zh-CN"/>
          <w14:textFill>
            <w14:solidFill>
              <w14:schemeClr w14:val="tx1"/>
            </w14:solidFill>
          </w14:textFill>
        </w:rPr>
        <w:t>，</w:t>
      </w:r>
      <w:r>
        <w:rPr>
          <w:rFonts w:hint="eastAsia" w:ascii="宋体" w:hAnsi="宋体" w:eastAsia="宋体" w:cs="宋体"/>
          <w:b/>
          <w:color w:val="000000" w:themeColor="text1"/>
          <w:sz w:val="28"/>
          <w:szCs w:val="28"/>
          <w:highlight w:val="none"/>
          <w14:textFill>
            <w14:solidFill>
              <w14:schemeClr w14:val="tx1"/>
            </w14:solidFill>
          </w14:textFill>
        </w:rPr>
        <w:t>除供应商为以下</w:t>
      </w:r>
      <w:r>
        <w:rPr>
          <w:rFonts w:hint="eastAsia" w:ascii="宋体" w:hAnsi="宋体" w:cs="宋体"/>
          <w:b/>
          <w:color w:val="000000" w:themeColor="text1"/>
          <w:sz w:val="28"/>
          <w:szCs w:val="28"/>
          <w:highlight w:val="none"/>
          <w:lang w:val="en-US" w:eastAsia="zh-CN"/>
          <w14:textFill>
            <w14:solidFill>
              <w14:schemeClr w14:val="tx1"/>
            </w14:solidFill>
          </w14:textFill>
        </w:rPr>
        <w:t>四</w:t>
      </w:r>
      <w:r>
        <w:rPr>
          <w:rFonts w:hint="eastAsia" w:ascii="宋体" w:hAnsi="宋体" w:eastAsia="宋体" w:cs="宋体"/>
          <w:b/>
          <w:color w:val="000000" w:themeColor="text1"/>
          <w:sz w:val="28"/>
          <w:szCs w:val="28"/>
          <w:highlight w:val="none"/>
          <w14:textFill>
            <w14:solidFill>
              <w14:schemeClr w14:val="tx1"/>
            </w14:solidFill>
          </w14:textFill>
        </w:rPr>
        <w:t>种情形的：</w:t>
      </w:r>
    </w:p>
    <w:p w14:paraId="1BB4DD4A">
      <w:pPr>
        <w:spacing w:line="440" w:lineRule="atLeast"/>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（1） 如供应商为截标时间前60日以内成立的公司，可以提供供应商与委托代理人签订的劳动合同</w:t>
      </w:r>
      <w:r>
        <w:rPr>
          <w:rFonts w:hint="eastAsia" w:ascii="宋体" w:hAnsi="宋体" w:cs="宋体"/>
          <w:b/>
          <w:color w:val="000000" w:themeColor="text1"/>
          <w:sz w:val="28"/>
          <w:szCs w:val="28"/>
          <w:highlight w:val="none"/>
          <w:lang w:eastAsia="zh-CN"/>
          <w14:textFill>
            <w14:solidFill>
              <w14:schemeClr w14:val="tx1"/>
            </w14:solidFill>
          </w14:textFill>
        </w:rPr>
        <w:t>扫描件</w:t>
      </w:r>
      <w:r>
        <w:rPr>
          <w:rFonts w:hint="eastAsia" w:ascii="宋体" w:hAnsi="宋体" w:eastAsia="宋体" w:cs="宋体"/>
          <w:b/>
          <w:color w:val="000000" w:themeColor="text1"/>
          <w:sz w:val="28"/>
          <w:szCs w:val="28"/>
          <w:highlight w:val="none"/>
          <w14:textFill>
            <w14:solidFill>
              <w14:schemeClr w14:val="tx1"/>
            </w14:solidFill>
          </w14:textFill>
        </w:rPr>
        <w:t>代替</w:t>
      </w:r>
      <w:r>
        <w:rPr>
          <w:rFonts w:hint="eastAsia" w:ascii="宋体" w:hAnsi="宋体" w:cs="宋体"/>
          <w:b/>
          <w:color w:val="000000" w:themeColor="text1"/>
          <w:sz w:val="28"/>
          <w:szCs w:val="28"/>
          <w:highlight w:val="none"/>
          <w:lang w:eastAsia="zh-CN"/>
          <w14:textFill>
            <w14:solidFill>
              <w14:schemeClr w14:val="tx1"/>
            </w14:solidFill>
          </w14:textFill>
        </w:rPr>
        <w:t>养老保险证明扫描件</w:t>
      </w:r>
      <w:r>
        <w:rPr>
          <w:rFonts w:hint="eastAsia" w:ascii="宋体" w:hAnsi="宋体" w:eastAsia="宋体" w:cs="宋体"/>
          <w:b/>
          <w:color w:val="000000" w:themeColor="text1"/>
          <w:sz w:val="28"/>
          <w:szCs w:val="28"/>
          <w:highlight w:val="none"/>
          <w14:textFill>
            <w14:solidFill>
              <w14:schemeClr w14:val="tx1"/>
            </w14:solidFill>
          </w14:textFill>
        </w:rPr>
        <w:t>；</w:t>
      </w:r>
    </w:p>
    <w:p w14:paraId="31A8DD75">
      <w:pPr>
        <w:spacing w:line="440" w:lineRule="atLeast"/>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（2）如供应商为事业单位，可以提供事业单位机构编制管理证</w:t>
      </w:r>
      <w:r>
        <w:rPr>
          <w:rFonts w:hint="eastAsia" w:ascii="宋体" w:hAnsi="宋体" w:cs="宋体"/>
          <w:b/>
          <w:color w:val="000000" w:themeColor="text1"/>
          <w:sz w:val="28"/>
          <w:szCs w:val="28"/>
          <w:highlight w:val="none"/>
          <w:lang w:eastAsia="zh-CN"/>
          <w14:textFill>
            <w14:solidFill>
              <w14:schemeClr w14:val="tx1"/>
            </w14:solidFill>
          </w14:textFill>
        </w:rPr>
        <w:t>扫描件</w:t>
      </w:r>
      <w:r>
        <w:rPr>
          <w:rFonts w:hint="eastAsia" w:ascii="宋体" w:hAnsi="宋体" w:eastAsia="宋体" w:cs="宋体"/>
          <w:b/>
          <w:color w:val="000000" w:themeColor="text1"/>
          <w:sz w:val="28"/>
          <w:szCs w:val="28"/>
          <w:highlight w:val="none"/>
          <w14:textFill>
            <w14:solidFill>
              <w14:schemeClr w14:val="tx1"/>
            </w14:solidFill>
          </w14:textFill>
        </w:rPr>
        <w:t>或事业单位机构为其发放工资的工资条</w:t>
      </w:r>
      <w:r>
        <w:rPr>
          <w:rFonts w:hint="eastAsia" w:ascii="宋体" w:hAnsi="宋体" w:cs="宋体"/>
          <w:b/>
          <w:color w:val="000000" w:themeColor="text1"/>
          <w:sz w:val="28"/>
          <w:szCs w:val="28"/>
          <w:highlight w:val="none"/>
          <w:lang w:eastAsia="zh-CN"/>
          <w14:textFill>
            <w14:solidFill>
              <w14:schemeClr w14:val="tx1"/>
            </w14:solidFill>
          </w14:textFill>
        </w:rPr>
        <w:t>扫描件</w:t>
      </w:r>
      <w:r>
        <w:rPr>
          <w:rFonts w:hint="eastAsia" w:ascii="宋体" w:hAnsi="宋体" w:eastAsia="宋体" w:cs="宋体"/>
          <w:b/>
          <w:color w:val="000000" w:themeColor="text1"/>
          <w:sz w:val="28"/>
          <w:szCs w:val="28"/>
          <w:highlight w:val="none"/>
          <w14:textFill>
            <w14:solidFill>
              <w14:schemeClr w14:val="tx1"/>
            </w14:solidFill>
          </w14:textFill>
        </w:rPr>
        <w:t>代替</w:t>
      </w:r>
      <w:r>
        <w:rPr>
          <w:rFonts w:hint="eastAsia" w:ascii="宋体" w:hAnsi="宋体" w:cs="宋体"/>
          <w:b/>
          <w:color w:val="000000" w:themeColor="text1"/>
          <w:sz w:val="28"/>
          <w:szCs w:val="28"/>
          <w:highlight w:val="none"/>
          <w:lang w:eastAsia="zh-CN"/>
          <w14:textFill>
            <w14:solidFill>
              <w14:schemeClr w14:val="tx1"/>
            </w14:solidFill>
          </w14:textFill>
        </w:rPr>
        <w:t>养老保险证明扫描件</w:t>
      </w:r>
      <w:r>
        <w:rPr>
          <w:rFonts w:hint="eastAsia" w:ascii="宋体" w:hAnsi="宋体" w:eastAsia="宋体" w:cs="宋体"/>
          <w:b/>
          <w:color w:val="000000" w:themeColor="text1"/>
          <w:sz w:val="28"/>
          <w:szCs w:val="28"/>
          <w:highlight w:val="none"/>
          <w14:textFill>
            <w14:solidFill>
              <w14:schemeClr w14:val="tx1"/>
            </w14:solidFill>
          </w14:textFill>
        </w:rPr>
        <w:t>；</w:t>
      </w:r>
    </w:p>
    <w:p w14:paraId="62D9E578">
      <w:pPr>
        <w:spacing w:line="440" w:lineRule="atLeast"/>
        <w:rPr>
          <w:rFonts w:hint="eastAsia" w:ascii="宋体" w:hAnsi="宋体" w:cs="宋体"/>
          <w:b/>
          <w:color w:val="000000" w:themeColor="text1"/>
          <w:sz w:val="28"/>
          <w:szCs w:val="28"/>
          <w:highlight w:val="none"/>
          <w:lang w:eastAsia="zh-CN"/>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（3）如委托代理人为免缴纳</w:t>
      </w:r>
      <w:r>
        <w:rPr>
          <w:rFonts w:hint="eastAsia" w:ascii="宋体" w:hAnsi="宋体" w:cs="宋体"/>
          <w:b/>
          <w:color w:val="000000" w:themeColor="text1"/>
          <w:sz w:val="28"/>
          <w:szCs w:val="28"/>
          <w:highlight w:val="none"/>
          <w:lang w:eastAsia="zh-CN"/>
          <w14:textFill>
            <w14:solidFill>
              <w14:schemeClr w14:val="tx1"/>
            </w14:solidFill>
          </w14:textFill>
        </w:rPr>
        <w:t>养老保险</w:t>
      </w:r>
      <w:r>
        <w:rPr>
          <w:rFonts w:hint="eastAsia" w:ascii="宋体" w:hAnsi="宋体" w:eastAsia="宋体" w:cs="宋体"/>
          <w:b/>
          <w:color w:val="000000" w:themeColor="text1"/>
          <w:sz w:val="28"/>
          <w:szCs w:val="28"/>
          <w:highlight w:val="none"/>
          <w14:textFill>
            <w14:solidFill>
              <w14:schemeClr w14:val="tx1"/>
            </w14:solidFill>
          </w14:textFill>
        </w:rPr>
        <w:t>人员，提供免缴纳</w:t>
      </w:r>
      <w:r>
        <w:rPr>
          <w:rFonts w:hint="eastAsia" w:ascii="宋体" w:hAnsi="宋体" w:cs="宋体"/>
          <w:b/>
          <w:color w:val="000000" w:themeColor="text1"/>
          <w:sz w:val="28"/>
          <w:szCs w:val="28"/>
          <w:highlight w:val="none"/>
          <w:lang w:eastAsia="zh-CN"/>
          <w14:textFill>
            <w14:solidFill>
              <w14:schemeClr w14:val="tx1"/>
            </w14:solidFill>
          </w14:textFill>
        </w:rPr>
        <w:t>养老保险</w:t>
      </w:r>
      <w:r>
        <w:rPr>
          <w:rFonts w:hint="eastAsia" w:ascii="宋体" w:hAnsi="宋体" w:eastAsia="宋体" w:cs="宋体"/>
          <w:b/>
          <w:color w:val="000000" w:themeColor="text1"/>
          <w:sz w:val="28"/>
          <w:szCs w:val="28"/>
          <w:highlight w:val="none"/>
          <w14:textFill>
            <w14:solidFill>
              <w14:schemeClr w14:val="tx1"/>
            </w14:solidFill>
          </w14:textFill>
        </w:rPr>
        <w:t>的证明材料</w:t>
      </w:r>
      <w:r>
        <w:rPr>
          <w:rFonts w:hint="eastAsia" w:ascii="宋体" w:hAnsi="宋体" w:cs="宋体"/>
          <w:b/>
          <w:color w:val="000000" w:themeColor="text1"/>
          <w:sz w:val="28"/>
          <w:szCs w:val="28"/>
          <w:highlight w:val="none"/>
          <w:lang w:eastAsia="zh-CN"/>
          <w14:textFill>
            <w14:solidFill>
              <w14:schemeClr w14:val="tx1"/>
            </w14:solidFill>
          </w14:textFill>
        </w:rPr>
        <w:t>扫描件</w:t>
      </w:r>
      <w:r>
        <w:rPr>
          <w:rFonts w:hint="eastAsia" w:ascii="宋体" w:hAnsi="宋体" w:eastAsia="宋体" w:cs="宋体"/>
          <w:b/>
          <w:color w:val="000000" w:themeColor="text1"/>
          <w:sz w:val="28"/>
          <w:szCs w:val="28"/>
          <w:highlight w:val="none"/>
          <w14:textFill>
            <w14:solidFill>
              <w14:schemeClr w14:val="tx1"/>
            </w14:solidFill>
          </w14:textFill>
        </w:rPr>
        <w:t>及供应商与委托代理人签订的劳动合同</w:t>
      </w:r>
      <w:r>
        <w:rPr>
          <w:rFonts w:hint="eastAsia" w:ascii="宋体" w:hAnsi="宋体" w:cs="宋体"/>
          <w:b/>
          <w:color w:val="000000" w:themeColor="text1"/>
          <w:sz w:val="28"/>
          <w:szCs w:val="28"/>
          <w:highlight w:val="none"/>
          <w:lang w:eastAsia="zh-CN"/>
          <w14:textFill>
            <w14:solidFill>
              <w14:schemeClr w14:val="tx1"/>
            </w14:solidFill>
          </w14:textFill>
        </w:rPr>
        <w:t>扫描件</w:t>
      </w:r>
      <w:r>
        <w:rPr>
          <w:rFonts w:hint="eastAsia" w:ascii="宋体" w:hAnsi="宋体" w:eastAsia="宋体" w:cs="宋体"/>
          <w:b/>
          <w:color w:val="000000" w:themeColor="text1"/>
          <w:sz w:val="28"/>
          <w:szCs w:val="28"/>
          <w:highlight w:val="none"/>
          <w14:textFill>
            <w14:solidFill>
              <w14:schemeClr w14:val="tx1"/>
            </w14:solidFill>
          </w14:textFill>
        </w:rPr>
        <w:t>代替</w:t>
      </w:r>
      <w:r>
        <w:rPr>
          <w:rFonts w:hint="eastAsia" w:ascii="宋体" w:hAnsi="宋体" w:cs="宋体"/>
          <w:b/>
          <w:color w:val="000000" w:themeColor="text1"/>
          <w:sz w:val="28"/>
          <w:szCs w:val="28"/>
          <w:highlight w:val="none"/>
          <w:lang w:eastAsia="zh-CN"/>
          <w14:textFill>
            <w14:solidFill>
              <w14:schemeClr w14:val="tx1"/>
            </w14:solidFill>
          </w14:textFill>
        </w:rPr>
        <w:t>养老保险证明扫描件；</w:t>
      </w:r>
    </w:p>
    <w:p w14:paraId="302E1109">
      <w:pPr>
        <w:pStyle w:val="16"/>
        <w:rPr>
          <w:rFonts w:hint="eastAsia"/>
          <w:color w:val="000000" w:themeColor="text1"/>
          <w:highlight w:val="none"/>
          <w:lang w:eastAsia="zh-CN"/>
          <w14:textFill>
            <w14:solidFill>
              <w14:schemeClr w14:val="tx1"/>
            </w14:solidFill>
          </w14:textFill>
        </w:rPr>
      </w:pPr>
      <w:r>
        <w:rPr>
          <w:rFonts w:hint="eastAsia" w:ascii="宋体" w:hAnsi="宋体" w:cs="宋体"/>
          <w:b/>
          <w:color w:val="000000" w:themeColor="text1"/>
          <w:sz w:val="28"/>
          <w:szCs w:val="28"/>
          <w:highlight w:val="none"/>
          <w:lang w:val="en-US" w:eastAsia="zh-CN"/>
          <w14:textFill>
            <w14:solidFill>
              <w14:schemeClr w14:val="tx1"/>
            </w14:solidFill>
          </w14:textFill>
        </w:rPr>
        <w:t>（4）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p>
    <w:p w14:paraId="7A8E95F6">
      <w:pPr>
        <w:spacing w:line="440" w:lineRule="atLeast"/>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w:t>
      </w:r>
      <w:r>
        <w:rPr>
          <w:rFonts w:hint="eastAsia" w:ascii="宋体" w:hAnsi="宋体" w:eastAsia="宋体" w:cs="宋体"/>
          <w:b/>
          <w:color w:val="000000" w:themeColor="text1"/>
          <w:sz w:val="28"/>
          <w:szCs w:val="28"/>
          <w:highlight w:val="none"/>
          <w:lang w:eastAsia="zh-CN"/>
          <w14:textFill>
            <w14:solidFill>
              <w14:schemeClr w14:val="tx1"/>
            </w14:solidFill>
          </w14:textFill>
        </w:rPr>
        <w:t>属</w:t>
      </w:r>
      <w:r>
        <w:rPr>
          <w:rFonts w:hint="eastAsia" w:ascii="宋体" w:hAnsi="宋体" w:eastAsia="宋体" w:cs="宋体"/>
          <w:b/>
          <w:color w:val="000000" w:themeColor="text1"/>
          <w:sz w:val="28"/>
          <w:szCs w:val="28"/>
          <w:highlight w:val="none"/>
          <w14:textFill>
            <w14:solidFill>
              <w14:schemeClr w14:val="tx1"/>
            </w14:solidFill>
          </w14:textFill>
        </w:rPr>
        <w:t>自然人的应提供由县级以上（含县级）社会养老保险经办机构出具的自然人本人及委托代理人所交纳的响应文件递交截止时间前</w:t>
      </w:r>
      <w:r>
        <w:rPr>
          <w:rFonts w:hint="eastAsia" w:ascii="宋体" w:hAnsi="宋体" w:cs="宋体"/>
          <w:b/>
          <w:color w:val="000000" w:themeColor="text1"/>
          <w:sz w:val="28"/>
          <w:szCs w:val="28"/>
          <w:highlight w:val="none"/>
          <w:lang w:eastAsia="zh-CN"/>
          <w14:textFill>
            <w14:solidFill>
              <w14:schemeClr w14:val="tx1"/>
            </w14:solidFill>
          </w14:textFill>
        </w:rPr>
        <w:t>三个月内任意一个月养老保险证明扫描件</w:t>
      </w:r>
      <w:r>
        <w:rPr>
          <w:rFonts w:hint="eastAsia" w:ascii="宋体" w:hAnsi="宋体" w:eastAsia="宋体" w:cs="宋体"/>
          <w:b/>
          <w:color w:val="000000" w:themeColor="text1"/>
          <w:sz w:val="28"/>
          <w:szCs w:val="28"/>
          <w:highlight w:val="none"/>
          <w:lang w:eastAsia="zh-CN"/>
          <w14:textFill>
            <w14:solidFill>
              <w14:schemeClr w14:val="tx1"/>
            </w14:solidFill>
          </w14:textFill>
        </w:rPr>
        <w:t>，</w:t>
      </w:r>
      <w:r>
        <w:rPr>
          <w:rFonts w:hint="eastAsia" w:ascii="宋体" w:hAnsi="宋体" w:eastAsia="宋体" w:cs="宋体"/>
          <w:b/>
          <w:color w:val="000000" w:themeColor="text1"/>
          <w:sz w:val="28"/>
          <w:szCs w:val="28"/>
          <w:highlight w:val="none"/>
          <w:lang w:val="en-US" w:eastAsia="zh-CN"/>
          <w14:textFill>
            <w14:solidFill>
              <w14:schemeClr w14:val="tx1"/>
            </w14:solidFill>
          </w14:textFill>
        </w:rPr>
        <w:t>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eastAsia" w:ascii="宋体" w:hAnsi="宋体" w:eastAsia="宋体" w:cs="宋体"/>
          <w:b/>
          <w:color w:val="000000" w:themeColor="text1"/>
          <w:sz w:val="28"/>
          <w:szCs w:val="28"/>
          <w:highlight w:val="none"/>
          <w14:textFill>
            <w14:solidFill>
              <w14:schemeClr w14:val="tx1"/>
            </w14:solidFill>
          </w14:textFill>
        </w:rPr>
        <w:t>】（委托代理时必须提供；如为联合体的，授权委托书原件须由牵头人出具）</w:t>
      </w:r>
    </w:p>
    <w:p w14:paraId="7CAFF0F5">
      <w:pPr>
        <w:pStyle w:val="21"/>
        <w:rPr>
          <w:rFonts w:hint="eastAsia" w:ascii="宋体" w:hAnsi="宋体" w:eastAsia="宋体" w:cs="宋体"/>
          <w:b/>
          <w:color w:val="000000" w:themeColor="text1"/>
          <w:sz w:val="32"/>
          <w:highlight w:val="none"/>
          <w14:textFill>
            <w14:solidFill>
              <w14:schemeClr w14:val="tx1"/>
            </w14:solidFill>
          </w14:textFill>
        </w:rPr>
      </w:pPr>
      <w:r>
        <w:rPr>
          <w:rFonts w:hint="eastAsia" w:ascii="宋体" w:hAnsi="宋体" w:eastAsia="宋体" w:cs="宋体"/>
          <w:b/>
          <w:color w:val="000000" w:themeColor="text1"/>
          <w:sz w:val="32"/>
          <w:highlight w:val="none"/>
          <w14:textFill>
            <w14:solidFill>
              <w14:schemeClr w14:val="tx1"/>
            </w14:solidFill>
          </w14:textFill>
        </w:rPr>
        <w:t xml:space="preserve">附件：            </w:t>
      </w:r>
    </w:p>
    <w:p w14:paraId="7BE231DA">
      <w:pPr>
        <w:pStyle w:val="21"/>
        <w:ind w:firstLine="627"/>
        <w:jc w:val="center"/>
        <w:rPr>
          <w:rFonts w:hint="eastAsia" w:ascii="宋体" w:hAnsi="宋体" w:eastAsia="宋体" w:cs="宋体"/>
          <w:b/>
          <w:color w:val="000000" w:themeColor="text1"/>
          <w:sz w:val="32"/>
          <w:highlight w:val="none"/>
          <w14:textFill>
            <w14:solidFill>
              <w14:schemeClr w14:val="tx1"/>
            </w14:solidFill>
          </w14:textFill>
        </w:rPr>
      </w:pPr>
      <w:bookmarkStart w:id="444" w:name="_Toc964_WPSOffice_Level1"/>
      <w:bookmarkStart w:id="445" w:name="_Toc5420_WPSOffice_Level1"/>
      <w:r>
        <w:rPr>
          <w:rFonts w:hint="eastAsia" w:ascii="宋体" w:hAnsi="宋体" w:eastAsia="宋体" w:cs="宋体"/>
          <w:b/>
          <w:color w:val="000000" w:themeColor="text1"/>
          <w:sz w:val="32"/>
          <w:highlight w:val="none"/>
          <w14:textFill>
            <w14:solidFill>
              <w14:schemeClr w14:val="tx1"/>
            </w14:solidFill>
          </w14:textFill>
        </w:rPr>
        <w:t>授权委托书（格式一）</w:t>
      </w:r>
      <w:bookmarkEnd w:id="444"/>
      <w:bookmarkEnd w:id="445"/>
    </w:p>
    <w:p w14:paraId="465425FA">
      <w:pPr>
        <w:pStyle w:val="21"/>
        <w:rPr>
          <w:rFonts w:hint="eastAsia" w:ascii="宋体" w:hAnsi="宋体" w:eastAsia="宋体" w:cs="宋体"/>
          <w:color w:val="000000" w:themeColor="text1"/>
          <w:highlight w:val="none"/>
          <w14:textFill>
            <w14:solidFill>
              <w14:schemeClr w14:val="tx1"/>
            </w14:solidFill>
          </w14:textFill>
        </w:rPr>
      </w:pPr>
    </w:p>
    <w:p w14:paraId="272AF4BE">
      <w:pPr>
        <w:spacing w:line="40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致：</w:t>
      </w:r>
      <w:r>
        <w:rPr>
          <w:rFonts w:hint="eastAsia" w:ascii="宋体" w:hAnsi="宋体" w:eastAsia="宋体" w:cs="宋体"/>
          <w:color w:val="000000" w:themeColor="text1"/>
          <w:szCs w:val="21"/>
          <w:highlight w:val="none"/>
          <w:u w:val="single"/>
          <w14:textFill>
            <w14:solidFill>
              <w14:schemeClr w14:val="tx1"/>
            </w14:solidFill>
          </w14:textFill>
        </w:rPr>
        <w:t xml:space="preserve"> 桂林市政府集中采购中心 </w:t>
      </w:r>
    </w:p>
    <w:p w14:paraId="1CBE1864">
      <w:pPr>
        <w:spacing w:line="400" w:lineRule="exact"/>
        <w:rPr>
          <w:rFonts w:hint="eastAsia" w:ascii="宋体" w:hAnsi="宋体" w:eastAsia="宋体" w:cs="宋体"/>
          <w:color w:val="000000" w:themeColor="text1"/>
          <w:szCs w:val="21"/>
          <w:highlight w:val="none"/>
          <w14:textFill>
            <w14:solidFill>
              <w14:schemeClr w14:val="tx1"/>
            </w14:solidFill>
          </w14:textFill>
        </w:rPr>
      </w:pPr>
    </w:p>
    <w:p w14:paraId="27FE5055">
      <w:pPr>
        <w:pStyle w:val="21"/>
        <w:spacing w:line="400" w:lineRule="exact"/>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我</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（姓名）系</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（供应商名称）的法定代表人（负责人），现授权委托本单位在职职工</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（姓 名）以我公司名义参加</w:t>
      </w:r>
      <w:r>
        <w:rPr>
          <w:rFonts w:hint="eastAsia" w:ascii="宋体" w:hAnsi="宋体" w:eastAsia="宋体" w:cs="宋体"/>
          <w:color w:val="000000" w:themeColor="text1"/>
          <w:highlight w:val="none"/>
          <w:u w:val="single"/>
          <w14:textFill>
            <w14:solidFill>
              <w14:schemeClr w14:val="tx1"/>
            </w14:solidFill>
          </w14:textFill>
        </w:rPr>
        <w:t xml:space="preserve">      （项目名称及项目编号）        </w:t>
      </w:r>
      <w:r>
        <w:rPr>
          <w:rFonts w:hint="eastAsia" w:ascii="宋体" w:hAnsi="宋体" w:eastAsia="宋体" w:cs="宋体"/>
          <w:color w:val="000000" w:themeColor="text1"/>
          <w:highlight w:val="none"/>
          <w14:textFill>
            <w14:solidFill>
              <w14:schemeClr w14:val="tx1"/>
            </w14:solidFill>
          </w14:textFill>
        </w:rPr>
        <w:t>项目的磋商活动，并代表我方全权办理针对上述项目的磋商、签约等具体事务和签署相关文件。</w:t>
      </w:r>
    </w:p>
    <w:p w14:paraId="051FA8D3">
      <w:pPr>
        <w:pStyle w:val="21"/>
        <w:spacing w:line="400" w:lineRule="exact"/>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我方对被授权人的签字事项负全部责任。</w:t>
      </w:r>
    </w:p>
    <w:p w14:paraId="54D135A8">
      <w:pPr>
        <w:pStyle w:val="21"/>
        <w:spacing w:line="400" w:lineRule="exact"/>
        <w:ind w:firstLine="420"/>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授权委托代理期限：从</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年</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 xml:space="preserve">月 </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 xml:space="preserve"> 日起至</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年</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 xml:space="preserve">月 </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日止。</w:t>
      </w:r>
    </w:p>
    <w:p w14:paraId="7A7A395C">
      <w:pPr>
        <w:pStyle w:val="21"/>
        <w:spacing w:line="400" w:lineRule="exact"/>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w:t>
      </w:r>
    </w:p>
    <w:p w14:paraId="5F48253A">
      <w:pPr>
        <w:spacing w:line="400" w:lineRule="exact"/>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代理人无转委托权,特此委托。 </w:t>
      </w:r>
    </w:p>
    <w:p w14:paraId="6398A57D">
      <w:pPr>
        <w:spacing w:line="400" w:lineRule="exact"/>
        <w:ind w:firstLine="420"/>
        <w:rPr>
          <w:rFonts w:hint="eastAsia" w:ascii="宋体" w:hAnsi="宋体" w:eastAsia="宋体" w:cs="宋体"/>
          <w:color w:val="000000" w:themeColor="text1"/>
          <w:highlight w:val="none"/>
          <w14:textFill>
            <w14:solidFill>
              <w14:schemeClr w14:val="tx1"/>
            </w14:solidFill>
          </w14:textFill>
        </w:rPr>
      </w:pPr>
    </w:p>
    <w:p w14:paraId="7F1FF976">
      <w:pPr>
        <w:spacing w:line="400" w:lineRule="exact"/>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我已在下面签字，以资证明。</w:t>
      </w:r>
    </w:p>
    <w:p w14:paraId="0ED0EF09">
      <w:pPr>
        <w:spacing w:line="400" w:lineRule="exact"/>
        <w:ind w:firstLine="420"/>
        <w:rPr>
          <w:rFonts w:hint="eastAsia" w:ascii="宋体" w:hAnsi="宋体" w:eastAsia="宋体" w:cs="宋体"/>
          <w:color w:val="000000" w:themeColor="text1"/>
          <w:szCs w:val="21"/>
          <w:highlight w:val="none"/>
          <w14:textFill>
            <w14:solidFill>
              <w14:schemeClr w14:val="tx1"/>
            </w14:solidFill>
          </w14:textFill>
        </w:rPr>
      </w:pPr>
    </w:p>
    <w:p w14:paraId="7114F24D">
      <w:pPr>
        <w:spacing w:line="400" w:lineRule="exact"/>
        <w:ind w:firstLine="420"/>
        <w:rPr>
          <w:rFonts w:hint="eastAsia" w:ascii="宋体" w:hAnsi="宋体" w:eastAsia="宋体" w:cs="宋体"/>
          <w:color w:val="000000" w:themeColor="text1"/>
          <w:szCs w:val="21"/>
          <w:highlight w:val="none"/>
          <w14:textFill>
            <w14:solidFill>
              <w14:schemeClr w14:val="tx1"/>
            </w14:solidFill>
          </w14:textFill>
        </w:rPr>
      </w:pPr>
    </w:p>
    <w:p w14:paraId="6A7F881D">
      <w:pPr>
        <w:spacing w:line="400" w:lineRule="exact"/>
        <w:ind w:firstLine="42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磋商供应商</w:t>
      </w:r>
      <w:r>
        <w:rPr>
          <w:rFonts w:hint="eastAsia" w:ascii="宋体" w:hAnsi="宋体" w:eastAsia="宋体" w:cs="宋体"/>
          <w:color w:val="000000" w:themeColor="text1"/>
          <w:szCs w:val="21"/>
          <w:highlight w:val="none"/>
          <w:lang w:val="en-US" w:eastAsia="zh-CN"/>
          <w14:textFill>
            <w14:solidFill>
              <w14:schemeClr w14:val="tx1"/>
            </w14:solidFill>
          </w14:textFill>
        </w:rPr>
        <w:t>[公章</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CA签章</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0136B6D3">
      <w:pPr>
        <w:spacing w:line="400" w:lineRule="exact"/>
        <w:ind w:firstLine="420"/>
        <w:rPr>
          <w:rFonts w:hint="eastAsia" w:ascii="宋体" w:hAnsi="宋体" w:eastAsia="宋体" w:cs="宋体"/>
          <w:color w:val="000000" w:themeColor="text1"/>
          <w:szCs w:val="21"/>
          <w:highlight w:val="none"/>
          <w14:textFill>
            <w14:solidFill>
              <w14:schemeClr w14:val="tx1"/>
            </w14:solidFill>
          </w14:textFill>
        </w:rPr>
      </w:pPr>
    </w:p>
    <w:p w14:paraId="20D94243">
      <w:pPr>
        <w:spacing w:line="400" w:lineRule="exact"/>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法定代表人（负责人）签字（或</w:t>
      </w:r>
      <w:r>
        <w:rPr>
          <w:rFonts w:hint="eastAsia" w:ascii="宋体" w:hAnsi="宋体" w:eastAsia="宋体" w:cs="宋体"/>
          <w:color w:val="000000" w:themeColor="text1"/>
          <w:szCs w:val="21"/>
          <w:highlight w:val="none"/>
          <w:lang w:eastAsia="zh-CN"/>
          <w14:textFill>
            <w14:solidFill>
              <w14:schemeClr w14:val="tx1"/>
            </w14:solidFill>
          </w14:textFill>
        </w:rPr>
        <w:t>个人</w:t>
      </w:r>
      <w:r>
        <w:rPr>
          <w:rFonts w:hint="eastAsia" w:ascii="宋体" w:hAnsi="宋体" w:eastAsia="宋体" w:cs="宋体"/>
          <w:color w:val="000000" w:themeColor="text1"/>
          <w:szCs w:val="21"/>
          <w:highlight w:val="none"/>
          <w:lang w:val="en-US" w:eastAsia="zh-CN"/>
          <w14:textFill>
            <w14:solidFill>
              <w14:schemeClr w14:val="tx1"/>
            </w14:solidFill>
          </w14:textFill>
        </w:rPr>
        <w:t>CA签章</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日</w:t>
      </w:r>
    </w:p>
    <w:p w14:paraId="5E3EA764">
      <w:pPr>
        <w:spacing w:line="400" w:lineRule="exact"/>
        <w:ind w:firstLine="420"/>
        <w:rPr>
          <w:rFonts w:hint="eastAsia" w:ascii="宋体" w:hAnsi="宋体" w:eastAsia="宋体" w:cs="宋体"/>
          <w:color w:val="000000" w:themeColor="text1"/>
          <w:szCs w:val="21"/>
          <w:highlight w:val="none"/>
          <w14:textFill>
            <w14:solidFill>
              <w14:schemeClr w14:val="tx1"/>
            </w14:solidFill>
          </w14:textFill>
        </w:rPr>
      </w:pPr>
    </w:p>
    <w:p w14:paraId="54F907F6">
      <w:pPr>
        <w:pStyle w:val="16"/>
        <w:rPr>
          <w:rFonts w:hint="eastAsia" w:ascii="宋体" w:hAnsi="宋体" w:eastAsia="宋体" w:cs="宋体"/>
          <w:color w:val="000000" w:themeColor="text1"/>
          <w:highlight w:val="none"/>
          <w14:textFill>
            <w14:solidFill>
              <w14:schemeClr w14:val="tx1"/>
            </w14:solidFill>
          </w14:textFill>
        </w:rPr>
      </w:pPr>
    </w:p>
    <w:p w14:paraId="0DEF8D89">
      <w:pPr>
        <w:pStyle w:val="21"/>
        <w:spacing w:line="340" w:lineRule="exact"/>
        <w:ind w:firstLine="480"/>
        <w:rPr>
          <w:rFonts w:hint="eastAsia" w:ascii="宋体" w:hAnsi="宋体" w:eastAsia="宋体" w:cs="宋体"/>
          <w:b/>
          <w:color w:val="000000" w:themeColor="text1"/>
          <w:sz w:val="24"/>
          <w:highlight w:val="none"/>
          <w:lang w:val="en-US" w:eastAsia="zh-CN"/>
          <w14:textFill>
            <w14:solidFill>
              <w14:schemeClr w14:val="tx1"/>
            </w14:solidFill>
          </w14:textFill>
        </w:rPr>
      </w:pPr>
      <w:r>
        <w:rPr>
          <w:rFonts w:hint="eastAsia" w:ascii="宋体" w:hAnsi="宋体" w:eastAsia="宋体" w:cs="宋体"/>
          <w:b/>
          <w:color w:val="000000" w:themeColor="text1"/>
          <w:sz w:val="24"/>
          <w:highlight w:val="none"/>
          <w:lang w:val="en-US" w:eastAsia="zh-CN"/>
          <w14:textFill>
            <w14:solidFill>
              <w14:schemeClr w14:val="tx1"/>
            </w14:solidFill>
          </w14:textFill>
        </w:rPr>
        <w:t>注：</w:t>
      </w:r>
      <w:r>
        <w:rPr>
          <w:rFonts w:hint="eastAsia" w:hAnsi="宋体" w:cs="宋体"/>
          <w:b/>
          <w:color w:val="000000" w:themeColor="text1"/>
          <w:sz w:val="24"/>
          <w:highlight w:val="none"/>
          <w:lang w:val="en-US" w:eastAsia="zh-CN"/>
          <w14:textFill>
            <w14:solidFill>
              <w14:schemeClr w14:val="tx1"/>
            </w14:solidFill>
          </w14:textFill>
        </w:rPr>
        <w:t>供应商</w:t>
      </w:r>
      <w:r>
        <w:rPr>
          <w:rFonts w:hint="eastAsia" w:ascii="宋体" w:hAnsi="宋体" w:eastAsia="宋体" w:cs="宋体"/>
          <w:b/>
          <w:color w:val="000000" w:themeColor="text1"/>
          <w:sz w:val="24"/>
          <w:highlight w:val="none"/>
          <w:lang w:val="en-US" w:eastAsia="zh-CN"/>
          <w14:textFill>
            <w14:solidFill>
              <w14:schemeClr w14:val="tx1"/>
            </w14:solidFill>
          </w14:textFill>
        </w:rPr>
        <w:t>的授权委托书原件、委托代理人身份证正反面</w:t>
      </w:r>
      <w:r>
        <w:rPr>
          <w:rFonts w:hint="eastAsia" w:hAnsi="宋体" w:cs="宋体"/>
          <w:b/>
          <w:color w:val="000000" w:themeColor="text1"/>
          <w:sz w:val="24"/>
          <w:highlight w:val="none"/>
          <w:lang w:val="en-US" w:eastAsia="zh-CN"/>
          <w14:textFill>
            <w14:solidFill>
              <w14:schemeClr w14:val="tx1"/>
            </w14:solidFill>
          </w14:textFill>
        </w:rPr>
        <w:t>扫描件</w:t>
      </w:r>
      <w:r>
        <w:rPr>
          <w:rFonts w:hint="eastAsia" w:ascii="宋体" w:hAnsi="宋体" w:eastAsia="宋体" w:cs="宋体"/>
          <w:b/>
          <w:color w:val="000000" w:themeColor="text1"/>
          <w:sz w:val="24"/>
          <w:highlight w:val="none"/>
          <w:lang w:val="en-US" w:eastAsia="zh-CN"/>
          <w14:textFill>
            <w14:solidFill>
              <w14:schemeClr w14:val="tx1"/>
            </w14:solidFill>
          </w14:textFill>
        </w:rPr>
        <w:t>以及由县级以上（含县级）社会养老保险经办机构出具的</w:t>
      </w:r>
      <w:r>
        <w:rPr>
          <w:rFonts w:hint="eastAsia" w:hAnsi="宋体" w:cs="宋体"/>
          <w:b/>
          <w:color w:val="000000" w:themeColor="text1"/>
          <w:sz w:val="24"/>
          <w:highlight w:val="none"/>
          <w:lang w:val="en-US" w:eastAsia="zh-CN"/>
          <w14:textFill>
            <w14:solidFill>
              <w14:schemeClr w14:val="tx1"/>
            </w14:solidFill>
          </w14:textFill>
        </w:rPr>
        <w:t>供应商</w:t>
      </w:r>
      <w:r>
        <w:rPr>
          <w:rFonts w:hint="eastAsia" w:ascii="宋体" w:hAnsi="宋体" w:eastAsia="宋体" w:cs="宋体"/>
          <w:b/>
          <w:color w:val="000000" w:themeColor="text1"/>
          <w:sz w:val="24"/>
          <w:highlight w:val="none"/>
          <w:lang w:val="en-US" w:eastAsia="zh-CN"/>
          <w14:textFill>
            <w14:solidFill>
              <w14:schemeClr w14:val="tx1"/>
            </w14:solidFill>
          </w14:textFill>
        </w:rPr>
        <w:t>为委托代理人交纳的响应文件递交截止时间前</w:t>
      </w:r>
      <w:r>
        <w:rPr>
          <w:rFonts w:hint="eastAsia" w:hAnsi="宋体" w:cs="宋体"/>
          <w:b/>
          <w:color w:val="000000" w:themeColor="text1"/>
          <w:sz w:val="24"/>
          <w:highlight w:val="none"/>
          <w:lang w:val="en-US" w:eastAsia="zh-CN"/>
          <w14:textFill>
            <w14:solidFill>
              <w14:schemeClr w14:val="tx1"/>
            </w14:solidFill>
          </w14:textFill>
        </w:rPr>
        <w:t>三个月内任意一个月养老保险证明扫描件</w:t>
      </w:r>
      <w:r>
        <w:rPr>
          <w:rFonts w:hint="eastAsia" w:ascii="宋体" w:hAnsi="宋体" w:eastAsia="宋体" w:cs="宋体"/>
          <w:b/>
          <w:color w:val="000000" w:themeColor="text1"/>
          <w:sz w:val="24"/>
          <w:highlight w:val="none"/>
          <w:lang w:val="en-US" w:eastAsia="zh-CN"/>
          <w14:textFill>
            <w14:solidFill>
              <w14:schemeClr w14:val="tx1"/>
            </w14:solidFill>
          </w14:textFill>
        </w:rPr>
        <w:t>（如</w:t>
      </w:r>
      <w:r>
        <w:rPr>
          <w:rFonts w:hint="eastAsia" w:hAnsi="宋体" w:cs="宋体"/>
          <w:b/>
          <w:color w:val="000000" w:themeColor="text1"/>
          <w:sz w:val="24"/>
          <w:highlight w:val="none"/>
          <w:lang w:val="en-US" w:eastAsia="zh-CN"/>
          <w14:textFill>
            <w14:solidFill>
              <w14:schemeClr w14:val="tx1"/>
            </w14:solidFill>
          </w14:textFill>
        </w:rPr>
        <w:t>供应商</w:t>
      </w:r>
      <w:r>
        <w:rPr>
          <w:rFonts w:hint="eastAsia" w:ascii="宋体" w:hAnsi="宋体" w:eastAsia="宋体" w:cs="宋体"/>
          <w:b/>
          <w:color w:val="000000" w:themeColor="text1"/>
          <w:sz w:val="24"/>
          <w:highlight w:val="none"/>
          <w:lang w:val="en-US" w:eastAsia="zh-CN"/>
          <w14:textFill>
            <w14:solidFill>
              <w14:schemeClr w14:val="tx1"/>
            </w14:solidFill>
          </w14:textFill>
        </w:rPr>
        <w:t>为截标时间前60日以内成立的公司，可以提供</w:t>
      </w:r>
      <w:r>
        <w:rPr>
          <w:rFonts w:hint="eastAsia" w:hAnsi="宋体" w:cs="宋体"/>
          <w:b/>
          <w:color w:val="000000" w:themeColor="text1"/>
          <w:sz w:val="24"/>
          <w:highlight w:val="none"/>
          <w:lang w:val="en-US" w:eastAsia="zh-CN"/>
          <w14:textFill>
            <w14:solidFill>
              <w14:schemeClr w14:val="tx1"/>
            </w14:solidFill>
          </w14:textFill>
        </w:rPr>
        <w:t>供应商</w:t>
      </w:r>
      <w:r>
        <w:rPr>
          <w:rFonts w:hint="eastAsia" w:ascii="宋体" w:hAnsi="宋体" w:eastAsia="宋体" w:cs="宋体"/>
          <w:b/>
          <w:color w:val="000000" w:themeColor="text1"/>
          <w:sz w:val="24"/>
          <w:highlight w:val="none"/>
          <w:lang w:val="en-US" w:eastAsia="zh-CN"/>
          <w14:textFill>
            <w14:solidFill>
              <w14:schemeClr w14:val="tx1"/>
            </w14:solidFill>
          </w14:textFill>
        </w:rPr>
        <w:t>与委托代理人签订的劳动合同</w:t>
      </w:r>
      <w:r>
        <w:rPr>
          <w:rFonts w:hint="eastAsia" w:hAnsi="宋体" w:cs="宋体"/>
          <w:b/>
          <w:color w:val="000000" w:themeColor="text1"/>
          <w:sz w:val="24"/>
          <w:highlight w:val="none"/>
          <w:lang w:val="en-US" w:eastAsia="zh-CN"/>
          <w14:textFill>
            <w14:solidFill>
              <w14:schemeClr w14:val="tx1"/>
            </w14:solidFill>
          </w14:textFill>
        </w:rPr>
        <w:t>扫描件</w:t>
      </w:r>
      <w:r>
        <w:rPr>
          <w:rFonts w:hint="eastAsia" w:ascii="宋体" w:hAnsi="宋体" w:eastAsia="宋体" w:cs="宋体"/>
          <w:b/>
          <w:color w:val="000000" w:themeColor="text1"/>
          <w:sz w:val="24"/>
          <w:highlight w:val="none"/>
          <w:lang w:val="en-US" w:eastAsia="zh-CN"/>
          <w14:textFill>
            <w14:solidFill>
              <w14:schemeClr w14:val="tx1"/>
            </w14:solidFill>
          </w14:textFill>
        </w:rPr>
        <w:t>代替</w:t>
      </w:r>
      <w:r>
        <w:rPr>
          <w:rFonts w:hint="eastAsia" w:hAnsi="宋体" w:cs="宋体"/>
          <w:b/>
          <w:color w:val="000000" w:themeColor="text1"/>
          <w:sz w:val="24"/>
          <w:highlight w:val="none"/>
          <w:lang w:val="en-US" w:eastAsia="zh-CN"/>
          <w14:textFill>
            <w14:solidFill>
              <w14:schemeClr w14:val="tx1"/>
            </w14:solidFill>
          </w14:textFill>
        </w:rPr>
        <w:t>养老保险证明扫描件</w:t>
      </w:r>
      <w:r>
        <w:rPr>
          <w:rFonts w:hint="eastAsia" w:ascii="宋体" w:hAnsi="宋体" w:eastAsia="宋体" w:cs="宋体"/>
          <w:b/>
          <w:color w:val="000000" w:themeColor="text1"/>
          <w:sz w:val="24"/>
          <w:highlight w:val="none"/>
          <w:lang w:val="en-US" w:eastAsia="zh-CN"/>
          <w14:textFill>
            <w14:solidFill>
              <w14:schemeClr w14:val="tx1"/>
            </w14:solidFill>
          </w14:textFill>
        </w:rPr>
        <w:t>；如</w:t>
      </w:r>
      <w:r>
        <w:rPr>
          <w:rFonts w:hint="eastAsia" w:hAnsi="宋体" w:cs="宋体"/>
          <w:b/>
          <w:color w:val="000000" w:themeColor="text1"/>
          <w:sz w:val="24"/>
          <w:highlight w:val="none"/>
          <w:lang w:val="en-US" w:eastAsia="zh-CN"/>
          <w14:textFill>
            <w14:solidFill>
              <w14:schemeClr w14:val="tx1"/>
            </w14:solidFill>
          </w14:textFill>
        </w:rPr>
        <w:t>供应商</w:t>
      </w:r>
      <w:r>
        <w:rPr>
          <w:rFonts w:hint="eastAsia" w:ascii="宋体" w:hAnsi="宋体" w:eastAsia="宋体" w:cs="宋体"/>
          <w:b/>
          <w:color w:val="000000" w:themeColor="text1"/>
          <w:sz w:val="24"/>
          <w:highlight w:val="none"/>
          <w:lang w:val="en-US" w:eastAsia="zh-CN"/>
          <w14:textFill>
            <w14:solidFill>
              <w14:schemeClr w14:val="tx1"/>
            </w14:solidFill>
          </w14:textFill>
        </w:rPr>
        <w:t>为事业单位，可以提供事业单位机构编制管理证</w:t>
      </w:r>
      <w:r>
        <w:rPr>
          <w:rFonts w:hint="eastAsia" w:hAnsi="宋体" w:cs="宋体"/>
          <w:b/>
          <w:color w:val="000000" w:themeColor="text1"/>
          <w:sz w:val="24"/>
          <w:highlight w:val="none"/>
          <w:lang w:val="en-US" w:eastAsia="zh-CN"/>
          <w14:textFill>
            <w14:solidFill>
              <w14:schemeClr w14:val="tx1"/>
            </w14:solidFill>
          </w14:textFill>
        </w:rPr>
        <w:t>扫描件</w:t>
      </w:r>
      <w:r>
        <w:rPr>
          <w:rFonts w:hint="eastAsia" w:ascii="宋体" w:hAnsi="宋体" w:eastAsia="宋体" w:cs="宋体"/>
          <w:b/>
          <w:color w:val="000000" w:themeColor="text1"/>
          <w:sz w:val="24"/>
          <w:highlight w:val="none"/>
          <w:lang w:val="en-US" w:eastAsia="zh-CN"/>
          <w14:textFill>
            <w14:solidFill>
              <w14:schemeClr w14:val="tx1"/>
            </w14:solidFill>
          </w14:textFill>
        </w:rPr>
        <w:t>或事业单位机构为其发放工资的工资条</w:t>
      </w:r>
      <w:r>
        <w:rPr>
          <w:rFonts w:hint="eastAsia" w:hAnsi="宋体" w:cs="宋体"/>
          <w:b/>
          <w:color w:val="000000" w:themeColor="text1"/>
          <w:sz w:val="24"/>
          <w:highlight w:val="none"/>
          <w:lang w:val="en-US" w:eastAsia="zh-CN"/>
          <w14:textFill>
            <w14:solidFill>
              <w14:schemeClr w14:val="tx1"/>
            </w14:solidFill>
          </w14:textFill>
        </w:rPr>
        <w:t>扫描件</w:t>
      </w:r>
      <w:r>
        <w:rPr>
          <w:rFonts w:hint="eastAsia" w:ascii="宋体" w:hAnsi="宋体" w:eastAsia="宋体" w:cs="宋体"/>
          <w:b/>
          <w:color w:val="000000" w:themeColor="text1"/>
          <w:sz w:val="24"/>
          <w:highlight w:val="none"/>
          <w:lang w:val="en-US" w:eastAsia="zh-CN"/>
          <w14:textFill>
            <w14:solidFill>
              <w14:schemeClr w14:val="tx1"/>
            </w14:solidFill>
          </w14:textFill>
        </w:rPr>
        <w:t>代替</w:t>
      </w:r>
      <w:r>
        <w:rPr>
          <w:rFonts w:hint="eastAsia" w:hAnsi="宋体" w:cs="宋体"/>
          <w:b/>
          <w:color w:val="000000" w:themeColor="text1"/>
          <w:sz w:val="24"/>
          <w:highlight w:val="none"/>
          <w:lang w:val="en-US" w:eastAsia="zh-CN"/>
          <w14:textFill>
            <w14:solidFill>
              <w14:schemeClr w14:val="tx1"/>
            </w14:solidFill>
          </w14:textFill>
        </w:rPr>
        <w:t>养老保险证明扫描件</w:t>
      </w:r>
      <w:r>
        <w:rPr>
          <w:rFonts w:hint="eastAsia" w:ascii="宋体" w:hAnsi="宋体" w:eastAsia="宋体" w:cs="宋体"/>
          <w:b/>
          <w:color w:val="000000" w:themeColor="text1"/>
          <w:sz w:val="24"/>
          <w:highlight w:val="none"/>
          <w:lang w:val="en-US" w:eastAsia="zh-CN"/>
          <w14:textFill>
            <w14:solidFill>
              <w14:schemeClr w14:val="tx1"/>
            </w14:solidFill>
          </w14:textFill>
        </w:rPr>
        <w:t>；如委托代理人为免缴纳</w:t>
      </w:r>
      <w:r>
        <w:rPr>
          <w:rFonts w:hint="eastAsia" w:hAnsi="宋体" w:cs="宋体"/>
          <w:b/>
          <w:color w:val="000000" w:themeColor="text1"/>
          <w:sz w:val="24"/>
          <w:highlight w:val="none"/>
          <w:lang w:val="en-US" w:eastAsia="zh-CN"/>
          <w14:textFill>
            <w14:solidFill>
              <w14:schemeClr w14:val="tx1"/>
            </w14:solidFill>
          </w14:textFill>
        </w:rPr>
        <w:t>养老保险</w:t>
      </w:r>
      <w:r>
        <w:rPr>
          <w:rFonts w:hint="eastAsia" w:ascii="宋体" w:hAnsi="宋体" w:eastAsia="宋体" w:cs="宋体"/>
          <w:b/>
          <w:color w:val="000000" w:themeColor="text1"/>
          <w:sz w:val="24"/>
          <w:highlight w:val="none"/>
          <w:lang w:val="en-US" w:eastAsia="zh-CN"/>
          <w14:textFill>
            <w14:solidFill>
              <w14:schemeClr w14:val="tx1"/>
            </w14:solidFill>
          </w14:textFill>
        </w:rPr>
        <w:t>人员，提供免缴纳</w:t>
      </w:r>
      <w:r>
        <w:rPr>
          <w:rFonts w:hint="eastAsia" w:hAnsi="宋体" w:cs="宋体"/>
          <w:b/>
          <w:color w:val="000000" w:themeColor="text1"/>
          <w:sz w:val="24"/>
          <w:highlight w:val="none"/>
          <w:lang w:val="en-US" w:eastAsia="zh-CN"/>
          <w14:textFill>
            <w14:solidFill>
              <w14:schemeClr w14:val="tx1"/>
            </w14:solidFill>
          </w14:textFill>
        </w:rPr>
        <w:t>养老保险</w:t>
      </w:r>
      <w:r>
        <w:rPr>
          <w:rFonts w:hint="eastAsia" w:ascii="宋体" w:hAnsi="宋体" w:eastAsia="宋体" w:cs="宋体"/>
          <w:b/>
          <w:color w:val="000000" w:themeColor="text1"/>
          <w:sz w:val="24"/>
          <w:highlight w:val="none"/>
          <w:lang w:val="en-US" w:eastAsia="zh-CN"/>
          <w14:textFill>
            <w14:solidFill>
              <w14:schemeClr w14:val="tx1"/>
            </w14:solidFill>
          </w14:textFill>
        </w:rPr>
        <w:t>的证明材料</w:t>
      </w:r>
      <w:r>
        <w:rPr>
          <w:rFonts w:hint="eastAsia" w:hAnsi="宋体" w:cs="宋体"/>
          <w:b/>
          <w:color w:val="000000" w:themeColor="text1"/>
          <w:sz w:val="24"/>
          <w:highlight w:val="none"/>
          <w:lang w:val="en-US" w:eastAsia="zh-CN"/>
          <w14:textFill>
            <w14:solidFill>
              <w14:schemeClr w14:val="tx1"/>
            </w14:solidFill>
          </w14:textFill>
        </w:rPr>
        <w:t>扫描件</w:t>
      </w:r>
      <w:r>
        <w:rPr>
          <w:rFonts w:hint="eastAsia" w:ascii="宋体" w:hAnsi="宋体" w:eastAsia="宋体" w:cs="宋体"/>
          <w:b/>
          <w:color w:val="000000" w:themeColor="text1"/>
          <w:sz w:val="24"/>
          <w:highlight w:val="none"/>
          <w:lang w:val="en-US" w:eastAsia="zh-CN"/>
          <w14:textFill>
            <w14:solidFill>
              <w14:schemeClr w14:val="tx1"/>
            </w14:solidFill>
          </w14:textFill>
        </w:rPr>
        <w:t>及</w:t>
      </w:r>
      <w:r>
        <w:rPr>
          <w:rFonts w:hint="eastAsia" w:hAnsi="宋体" w:cs="宋体"/>
          <w:b/>
          <w:color w:val="000000" w:themeColor="text1"/>
          <w:sz w:val="24"/>
          <w:highlight w:val="none"/>
          <w:lang w:val="en-US" w:eastAsia="zh-CN"/>
          <w14:textFill>
            <w14:solidFill>
              <w14:schemeClr w14:val="tx1"/>
            </w14:solidFill>
          </w14:textFill>
        </w:rPr>
        <w:t>供应商</w:t>
      </w:r>
      <w:r>
        <w:rPr>
          <w:rFonts w:hint="eastAsia" w:ascii="宋体" w:hAnsi="宋体" w:eastAsia="宋体" w:cs="宋体"/>
          <w:b/>
          <w:color w:val="000000" w:themeColor="text1"/>
          <w:sz w:val="24"/>
          <w:highlight w:val="none"/>
          <w:lang w:val="en-US" w:eastAsia="zh-CN"/>
          <w14:textFill>
            <w14:solidFill>
              <w14:schemeClr w14:val="tx1"/>
            </w14:solidFill>
          </w14:textFill>
        </w:rPr>
        <w:t>与委托代理人签订的劳动合同</w:t>
      </w:r>
      <w:r>
        <w:rPr>
          <w:rFonts w:hint="eastAsia" w:hAnsi="宋体" w:cs="宋体"/>
          <w:b/>
          <w:color w:val="000000" w:themeColor="text1"/>
          <w:sz w:val="24"/>
          <w:highlight w:val="none"/>
          <w:lang w:val="en-US" w:eastAsia="zh-CN"/>
          <w14:textFill>
            <w14:solidFill>
              <w14:schemeClr w14:val="tx1"/>
            </w14:solidFill>
          </w14:textFill>
        </w:rPr>
        <w:t>扫描件</w:t>
      </w:r>
      <w:r>
        <w:rPr>
          <w:rFonts w:hint="eastAsia" w:ascii="宋体" w:hAnsi="宋体" w:eastAsia="宋体" w:cs="宋体"/>
          <w:b/>
          <w:color w:val="000000" w:themeColor="text1"/>
          <w:sz w:val="24"/>
          <w:highlight w:val="none"/>
          <w:lang w:val="en-US" w:eastAsia="zh-CN"/>
          <w14:textFill>
            <w14:solidFill>
              <w14:schemeClr w14:val="tx1"/>
            </w14:solidFill>
          </w14:textFill>
        </w:rPr>
        <w:t>代替</w:t>
      </w:r>
      <w:r>
        <w:rPr>
          <w:rFonts w:hint="eastAsia" w:hAnsi="宋体" w:cs="宋体"/>
          <w:b/>
          <w:color w:val="000000" w:themeColor="text1"/>
          <w:sz w:val="24"/>
          <w:highlight w:val="none"/>
          <w:lang w:val="en-US" w:eastAsia="zh-CN"/>
          <w14:textFill>
            <w14:solidFill>
              <w14:schemeClr w14:val="tx1"/>
            </w14:solidFill>
          </w14:textFill>
        </w:rPr>
        <w:t>养老保险证明扫描件</w:t>
      </w:r>
      <w:r>
        <w:rPr>
          <w:rFonts w:hint="eastAsia" w:ascii="宋体" w:hAnsi="宋体" w:cs="宋体"/>
          <w:b/>
          <w:color w:val="000000" w:themeColor="text1"/>
          <w:sz w:val="24"/>
          <w:highlight w:val="none"/>
          <w:lang w:eastAsia="zh-CN"/>
          <w14:textFill>
            <w14:solidFill>
              <w14:schemeClr w14:val="tx1"/>
            </w14:solidFill>
          </w14:textFill>
        </w:rPr>
        <w:t>；</w:t>
      </w:r>
      <w:r>
        <w:rPr>
          <w:rFonts w:hint="eastAsia" w:ascii="宋体" w:hAnsi="宋体" w:cs="宋体"/>
          <w:b/>
          <w:color w:val="000000" w:themeColor="text1"/>
          <w:sz w:val="24"/>
          <w:highlight w:val="none"/>
          <w:lang w:val="en-US" w:eastAsia="zh-CN"/>
          <w14:textFill>
            <w14:solidFill>
              <w14:schemeClr w14:val="tx1"/>
            </w14:solidFill>
          </w14:textFill>
        </w:rPr>
        <w:t>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eastAsia" w:ascii="宋体" w:hAnsi="宋体" w:eastAsia="宋体" w:cs="宋体"/>
          <w:b/>
          <w:color w:val="000000" w:themeColor="text1"/>
          <w:sz w:val="24"/>
          <w:highlight w:val="none"/>
          <w:lang w:val="en-US" w:eastAsia="zh-CN"/>
          <w14:textFill>
            <w14:solidFill>
              <w14:schemeClr w14:val="tx1"/>
            </w14:solidFill>
          </w14:textFill>
        </w:rPr>
        <w:t>）委托代理时必须提供。</w:t>
      </w:r>
    </w:p>
    <w:p w14:paraId="6BAB31A9">
      <w:pPr>
        <w:pStyle w:val="12"/>
        <w:rPr>
          <w:rFonts w:hint="eastAsia" w:ascii="宋体" w:hAnsi="宋体" w:eastAsia="宋体" w:cs="宋体"/>
          <w:b/>
          <w:color w:val="000000" w:themeColor="text1"/>
          <w:sz w:val="24"/>
          <w:highlight w:val="none"/>
          <w:lang w:val="en-US" w:eastAsia="zh-CN"/>
          <w14:textFill>
            <w14:solidFill>
              <w14:schemeClr w14:val="tx1"/>
            </w14:solidFill>
          </w14:textFill>
        </w:rPr>
      </w:pPr>
    </w:p>
    <w:p w14:paraId="16B80622">
      <w:pPr>
        <w:rPr>
          <w:rFonts w:hint="eastAsia" w:ascii="宋体" w:hAnsi="宋体" w:eastAsia="宋体" w:cs="宋体"/>
          <w:b/>
          <w:color w:val="000000" w:themeColor="text1"/>
          <w:sz w:val="24"/>
          <w:highlight w:val="none"/>
          <w:lang w:val="en-US" w:eastAsia="zh-CN"/>
          <w14:textFill>
            <w14:solidFill>
              <w14:schemeClr w14:val="tx1"/>
            </w14:solidFill>
          </w14:textFill>
        </w:rPr>
      </w:pPr>
    </w:p>
    <w:p w14:paraId="753F9360">
      <w:pPr>
        <w:pStyle w:val="21"/>
        <w:spacing w:line="340" w:lineRule="exact"/>
        <w:ind w:firstLine="420"/>
        <w:rPr>
          <w:rFonts w:hint="eastAsia"/>
          <w:color w:val="000000" w:themeColor="text1"/>
          <w:highlight w:val="none"/>
          <w14:textFill>
            <w14:solidFill>
              <w14:schemeClr w14:val="tx1"/>
            </w14:solidFill>
          </w14:textFill>
        </w:rPr>
      </w:pPr>
    </w:p>
    <w:p w14:paraId="6FD5B7A1">
      <w:pPr>
        <w:pStyle w:val="12"/>
        <w:rPr>
          <w:rFonts w:hint="eastAsia"/>
          <w:color w:val="000000" w:themeColor="text1"/>
          <w:highlight w:val="none"/>
          <w14:textFill>
            <w14:solidFill>
              <w14:schemeClr w14:val="tx1"/>
            </w14:solidFill>
          </w14:textFill>
        </w:rPr>
      </w:pPr>
    </w:p>
    <w:p w14:paraId="3E89BA3A">
      <w:pPr>
        <w:rPr>
          <w:rFonts w:hint="eastAsia"/>
          <w:color w:val="000000" w:themeColor="text1"/>
          <w:highlight w:val="none"/>
          <w14:textFill>
            <w14:solidFill>
              <w14:schemeClr w14:val="tx1"/>
            </w14:solidFill>
          </w14:textFill>
        </w:rPr>
      </w:pPr>
    </w:p>
    <w:p w14:paraId="19F61FA8">
      <w:pPr>
        <w:rPr>
          <w:rFonts w:hint="eastAsia"/>
          <w:color w:val="000000" w:themeColor="text1"/>
          <w:highlight w:val="none"/>
          <w14:textFill>
            <w14:solidFill>
              <w14:schemeClr w14:val="tx1"/>
            </w14:solidFill>
          </w14:textFill>
        </w:rPr>
      </w:pPr>
    </w:p>
    <w:p w14:paraId="4EC0EE77">
      <w:pPr>
        <w:rPr>
          <w:rFonts w:hint="eastAsia"/>
          <w:color w:val="000000" w:themeColor="text1"/>
          <w:highlight w:val="none"/>
          <w14:textFill>
            <w14:solidFill>
              <w14:schemeClr w14:val="tx1"/>
            </w14:solidFill>
          </w14:textFill>
        </w:rPr>
      </w:pPr>
    </w:p>
    <w:p w14:paraId="0F96C722">
      <w:pPr>
        <w:rPr>
          <w:rFonts w:hint="eastAsia"/>
          <w:color w:val="000000" w:themeColor="text1"/>
          <w:highlight w:val="none"/>
          <w14:textFill>
            <w14:solidFill>
              <w14:schemeClr w14:val="tx1"/>
            </w14:solidFill>
          </w14:textFill>
        </w:rPr>
      </w:pPr>
    </w:p>
    <w:p w14:paraId="345F876A">
      <w:pPr>
        <w:rPr>
          <w:rFonts w:hint="eastAsia"/>
          <w:color w:val="000000" w:themeColor="text1"/>
          <w:highlight w:val="none"/>
          <w14:textFill>
            <w14:solidFill>
              <w14:schemeClr w14:val="tx1"/>
            </w14:solidFill>
          </w14:textFill>
        </w:rPr>
      </w:pPr>
    </w:p>
    <w:p w14:paraId="767BB2E5">
      <w:pPr>
        <w:rPr>
          <w:rFonts w:hint="eastAsia"/>
          <w:color w:val="000000" w:themeColor="text1"/>
          <w:highlight w:val="none"/>
          <w14:textFill>
            <w14:solidFill>
              <w14:schemeClr w14:val="tx1"/>
            </w14:solidFill>
          </w14:textFill>
        </w:rPr>
      </w:pPr>
    </w:p>
    <w:p w14:paraId="0D969EAD">
      <w:pPr>
        <w:rPr>
          <w:rFonts w:hint="eastAsia"/>
          <w:color w:val="000000" w:themeColor="text1"/>
          <w:highlight w:val="none"/>
          <w14:textFill>
            <w14:solidFill>
              <w14:schemeClr w14:val="tx1"/>
            </w14:solidFill>
          </w14:textFill>
        </w:rPr>
      </w:pPr>
    </w:p>
    <w:p w14:paraId="367DCB1A">
      <w:pPr>
        <w:rPr>
          <w:rFonts w:hint="eastAsia"/>
          <w:color w:val="000000" w:themeColor="text1"/>
          <w:highlight w:val="none"/>
          <w14:textFill>
            <w14:solidFill>
              <w14:schemeClr w14:val="tx1"/>
            </w14:solidFill>
          </w14:textFill>
        </w:rPr>
      </w:pPr>
    </w:p>
    <w:p w14:paraId="0E4832BC">
      <w:pPr>
        <w:rPr>
          <w:rFonts w:hint="eastAsia"/>
          <w:color w:val="000000" w:themeColor="text1"/>
          <w:highlight w:val="none"/>
          <w14:textFill>
            <w14:solidFill>
              <w14:schemeClr w14:val="tx1"/>
            </w14:solidFill>
          </w14:textFill>
        </w:rPr>
      </w:pPr>
    </w:p>
    <w:p w14:paraId="579A9618">
      <w:pPr>
        <w:rPr>
          <w:rFonts w:hint="eastAsia"/>
          <w:color w:val="000000" w:themeColor="text1"/>
          <w:highlight w:val="none"/>
          <w14:textFill>
            <w14:solidFill>
              <w14:schemeClr w14:val="tx1"/>
            </w14:solidFill>
          </w14:textFill>
        </w:rPr>
      </w:pPr>
    </w:p>
    <w:p w14:paraId="522513A7">
      <w:pPr>
        <w:rPr>
          <w:rFonts w:hint="eastAsia"/>
          <w:color w:val="000000" w:themeColor="text1"/>
          <w:highlight w:val="none"/>
          <w14:textFill>
            <w14:solidFill>
              <w14:schemeClr w14:val="tx1"/>
            </w14:solidFill>
          </w14:textFill>
        </w:rPr>
      </w:pPr>
    </w:p>
    <w:p w14:paraId="18364EBD">
      <w:pPr>
        <w:rPr>
          <w:rFonts w:hint="eastAsia"/>
          <w:color w:val="000000" w:themeColor="text1"/>
          <w:highlight w:val="none"/>
          <w14:textFill>
            <w14:solidFill>
              <w14:schemeClr w14:val="tx1"/>
            </w14:solidFill>
          </w14:textFill>
        </w:rPr>
      </w:pPr>
    </w:p>
    <w:p w14:paraId="3B84411F">
      <w:pPr>
        <w:rPr>
          <w:rFonts w:hint="eastAsia"/>
          <w:color w:val="000000" w:themeColor="text1"/>
          <w:highlight w:val="none"/>
          <w14:textFill>
            <w14:solidFill>
              <w14:schemeClr w14:val="tx1"/>
            </w14:solidFill>
          </w14:textFill>
        </w:rPr>
      </w:pPr>
    </w:p>
    <w:p w14:paraId="61E6DBFC">
      <w:pPr>
        <w:rPr>
          <w:rFonts w:hint="eastAsia"/>
          <w:color w:val="000000" w:themeColor="text1"/>
          <w:highlight w:val="none"/>
          <w14:textFill>
            <w14:solidFill>
              <w14:schemeClr w14:val="tx1"/>
            </w14:solidFill>
          </w14:textFill>
        </w:rPr>
      </w:pPr>
    </w:p>
    <w:p w14:paraId="19FAE68D">
      <w:pPr>
        <w:rPr>
          <w:rFonts w:hint="eastAsia"/>
          <w:color w:val="000000" w:themeColor="text1"/>
          <w:highlight w:val="none"/>
          <w14:textFill>
            <w14:solidFill>
              <w14:schemeClr w14:val="tx1"/>
            </w14:solidFill>
          </w14:textFill>
        </w:rPr>
      </w:pPr>
    </w:p>
    <w:p w14:paraId="3CA90CB5">
      <w:pPr>
        <w:rPr>
          <w:rFonts w:hint="eastAsia"/>
          <w:color w:val="000000" w:themeColor="text1"/>
          <w:highlight w:val="none"/>
          <w14:textFill>
            <w14:solidFill>
              <w14:schemeClr w14:val="tx1"/>
            </w14:solidFill>
          </w14:textFill>
        </w:rPr>
      </w:pPr>
    </w:p>
    <w:p w14:paraId="4A9964B2">
      <w:pPr>
        <w:rPr>
          <w:rFonts w:hint="eastAsia"/>
          <w:color w:val="000000" w:themeColor="text1"/>
          <w:highlight w:val="none"/>
          <w14:textFill>
            <w14:solidFill>
              <w14:schemeClr w14:val="tx1"/>
            </w14:solidFill>
          </w14:textFill>
        </w:rPr>
      </w:pPr>
    </w:p>
    <w:p w14:paraId="5EFBE928">
      <w:pPr>
        <w:rPr>
          <w:rFonts w:hint="eastAsia"/>
          <w:color w:val="000000" w:themeColor="text1"/>
          <w:highlight w:val="none"/>
          <w14:textFill>
            <w14:solidFill>
              <w14:schemeClr w14:val="tx1"/>
            </w14:solidFill>
          </w14:textFill>
        </w:rPr>
      </w:pPr>
    </w:p>
    <w:p w14:paraId="2BA093AF">
      <w:pPr>
        <w:rPr>
          <w:rFonts w:hint="eastAsia"/>
          <w:color w:val="000000" w:themeColor="text1"/>
          <w:highlight w:val="none"/>
          <w14:textFill>
            <w14:solidFill>
              <w14:schemeClr w14:val="tx1"/>
            </w14:solidFill>
          </w14:textFill>
        </w:rPr>
      </w:pPr>
    </w:p>
    <w:p w14:paraId="2279492C">
      <w:pPr>
        <w:pStyle w:val="12"/>
        <w:rPr>
          <w:rFonts w:hint="eastAsia"/>
          <w:color w:val="000000" w:themeColor="text1"/>
          <w:highlight w:val="none"/>
          <w14:textFill>
            <w14:solidFill>
              <w14:schemeClr w14:val="tx1"/>
            </w14:solidFill>
          </w14:textFill>
        </w:rPr>
      </w:pPr>
    </w:p>
    <w:p w14:paraId="00357CE5">
      <w:pPr>
        <w:rPr>
          <w:rFonts w:hint="eastAsia"/>
          <w:color w:val="000000" w:themeColor="text1"/>
          <w:highlight w:val="none"/>
          <w14:textFill>
            <w14:solidFill>
              <w14:schemeClr w14:val="tx1"/>
            </w14:solidFill>
          </w14:textFill>
        </w:rPr>
      </w:pPr>
    </w:p>
    <w:p w14:paraId="41D2D19F">
      <w:pPr>
        <w:pStyle w:val="21"/>
        <w:jc w:val="center"/>
        <w:rPr>
          <w:rFonts w:hint="eastAsia" w:ascii="宋体" w:hAnsi="宋体" w:eastAsia="宋体" w:cs="宋体"/>
          <w:b/>
          <w:color w:val="000000" w:themeColor="text1"/>
          <w:sz w:val="32"/>
          <w:highlight w:val="none"/>
          <w14:textFill>
            <w14:solidFill>
              <w14:schemeClr w14:val="tx1"/>
            </w14:solidFill>
          </w14:textFill>
        </w:rPr>
      </w:pPr>
      <w:bookmarkStart w:id="446" w:name="_Toc6975_WPSOffice_Level1"/>
      <w:bookmarkStart w:id="447" w:name="_Toc21370_WPSOffice_Level1"/>
      <w:r>
        <w:rPr>
          <w:rFonts w:hint="eastAsia" w:ascii="宋体" w:hAnsi="宋体" w:eastAsia="宋体" w:cs="宋体"/>
          <w:b/>
          <w:color w:val="000000" w:themeColor="text1"/>
          <w:sz w:val="32"/>
          <w:highlight w:val="none"/>
          <w14:textFill>
            <w14:solidFill>
              <w14:schemeClr w14:val="tx1"/>
            </w14:solidFill>
          </w14:textFill>
        </w:rPr>
        <w:t>授权委托书（格式二）</w:t>
      </w:r>
      <w:bookmarkEnd w:id="446"/>
      <w:bookmarkEnd w:id="447"/>
    </w:p>
    <w:p w14:paraId="0B467F4C">
      <w:pPr>
        <w:pStyle w:val="21"/>
        <w:jc w:val="both"/>
        <w:rPr>
          <w:rFonts w:hint="eastAsia" w:ascii="宋体" w:hAnsi="宋体" w:eastAsia="宋体" w:cs="宋体"/>
          <w:b/>
          <w:color w:val="000000" w:themeColor="text1"/>
          <w:sz w:val="32"/>
          <w:highlight w:val="none"/>
          <w14:textFill>
            <w14:solidFill>
              <w14:schemeClr w14:val="tx1"/>
            </w14:solidFill>
          </w14:textFill>
        </w:rPr>
      </w:pPr>
    </w:p>
    <w:p w14:paraId="20D33D60">
      <w:pPr>
        <w:pStyle w:val="21"/>
        <w:jc w:val="both"/>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致</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 xml:space="preserve"> 桂林市政府集中采购中心 </w:t>
      </w:r>
    </w:p>
    <w:p w14:paraId="65680397">
      <w:pPr>
        <w:rPr>
          <w:rFonts w:hint="eastAsia" w:ascii="宋体" w:hAnsi="宋体" w:eastAsia="宋体" w:cs="宋体"/>
          <w:color w:val="000000" w:themeColor="text1"/>
          <w:highlight w:val="none"/>
          <w14:textFill>
            <w14:solidFill>
              <w14:schemeClr w14:val="tx1"/>
            </w14:solidFill>
          </w14:textFill>
        </w:rPr>
      </w:pPr>
    </w:p>
    <w:p w14:paraId="163B2BDD">
      <w:pPr>
        <w:pStyle w:val="21"/>
        <w:spacing w:line="340" w:lineRule="exact"/>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我</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（姓名）系自然人，现授权委托</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（姓 名）以本人名义参加</w:t>
      </w:r>
      <w:r>
        <w:rPr>
          <w:rFonts w:hint="eastAsia" w:ascii="宋体" w:hAnsi="宋体" w:eastAsia="宋体" w:cs="宋体"/>
          <w:color w:val="000000" w:themeColor="text1"/>
          <w:highlight w:val="none"/>
          <w:u w:val="single"/>
          <w14:textFill>
            <w14:solidFill>
              <w14:schemeClr w14:val="tx1"/>
            </w14:solidFill>
          </w14:textFill>
        </w:rPr>
        <w:t xml:space="preserve">      （项目名称及项目编号）        </w:t>
      </w:r>
      <w:r>
        <w:rPr>
          <w:rFonts w:hint="eastAsia" w:ascii="宋体" w:hAnsi="宋体" w:eastAsia="宋体" w:cs="宋体"/>
          <w:color w:val="000000" w:themeColor="text1"/>
          <w:highlight w:val="none"/>
          <w14:textFill>
            <w14:solidFill>
              <w14:schemeClr w14:val="tx1"/>
            </w14:solidFill>
          </w14:textFill>
        </w:rPr>
        <w:t>项目的磋商活动，并代表本人全权办理针对上述项目的磋商、签约等具体事务和签署相关文件。</w:t>
      </w:r>
    </w:p>
    <w:p w14:paraId="59FF4F11">
      <w:pPr>
        <w:pStyle w:val="21"/>
        <w:spacing w:line="340" w:lineRule="exact"/>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本人对被授权人的签字事项负全部责任。</w:t>
      </w:r>
    </w:p>
    <w:p w14:paraId="44FBEF19">
      <w:pPr>
        <w:pStyle w:val="21"/>
        <w:spacing w:line="340" w:lineRule="exact"/>
        <w:ind w:firstLine="420"/>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授权委托代理期限：从</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年</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 xml:space="preserve">月 </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 xml:space="preserve"> 日起至</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年</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 xml:space="preserve">月 </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日止。</w:t>
      </w:r>
    </w:p>
    <w:p w14:paraId="47D9E426">
      <w:pPr>
        <w:pStyle w:val="21"/>
        <w:spacing w:line="340" w:lineRule="exact"/>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w:t>
      </w:r>
    </w:p>
    <w:p w14:paraId="407BD7A4">
      <w:pPr>
        <w:spacing w:line="340" w:lineRule="exact"/>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代理人无转委托权,特此委托。 </w:t>
      </w:r>
    </w:p>
    <w:p w14:paraId="5D149D48">
      <w:pPr>
        <w:spacing w:line="340" w:lineRule="exact"/>
        <w:ind w:firstLine="420"/>
        <w:rPr>
          <w:rFonts w:hint="eastAsia" w:ascii="宋体" w:hAnsi="宋体" w:eastAsia="宋体" w:cs="宋体"/>
          <w:color w:val="000000" w:themeColor="text1"/>
          <w:highlight w:val="none"/>
          <w14:textFill>
            <w14:solidFill>
              <w14:schemeClr w14:val="tx1"/>
            </w14:solidFill>
          </w14:textFill>
        </w:rPr>
      </w:pPr>
    </w:p>
    <w:p w14:paraId="3B7481C0">
      <w:pPr>
        <w:spacing w:line="340" w:lineRule="exact"/>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我已在下面签字，以资证明。</w:t>
      </w:r>
    </w:p>
    <w:p w14:paraId="3FC773A3">
      <w:pPr>
        <w:spacing w:line="340" w:lineRule="exact"/>
        <w:ind w:firstLine="420"/>
        <w:rPr>
          <w:rFonts w:hint="eastAsia" w:ascii="宋体" w:hAnsi="宋体" w:eastAsia="宋体" w:cs="宋体"/>
          <w:color w:val="000000" w:themeColor="text1"/>
          <w:szCs w:val="21"/>
          <w:highlight w:val="none"/>
          <w14:textFill>
            <w14:solidFill>
              <w14:schemeClr w14:val="tx1"/>
            </w14:solidFill>
          </w14:textFill>
        </w:rPr>
      </w:pPr>
    </w:p>
    <w:p w14:paraId="4D0B8870">
      <w:pPr>
        <w:spacing w:line="340" w:lineRule="exact"/>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自然人签字并在签名处加盖大拇指指印</w:t>
      </w:r>
      <w:r>
        <w:rPr>
          <w:rFonts w:hint="eastAsia" w:ascii="宋体" w:hAnsi="宋体" w:eastAsia="宋体" w:cs="宋体"/>
          <w:color w:val="000000" w:themeColor="text1"/>
          <w:szCs w:val="21"/>
          <w:highlight w:val="none"/>
          <w:lang w:eastAsia="zh-CN"/>
          <w14:textFill>
            <w14:solidFill>
              <w14:schemeClr w14:val="tx1"/>
            </w14:solidFill>
          </w14:textFill>
        </w:rPr>
        <w:t>或个人</w:t>
      </w:r>
      <w:r>
        <w:rPr>
          <w:rFonts w:hint="eastAsia" w:ascii="宋体" w:hAnsi="宋体" w:eastAsia="宋体" w:cs="宋体"/>
          <w:color w:val="000000" w:themeColor="text1"/>
          <w:szCs w:val="21"/>
          <w:highlight w:val="none"/>
          <w:lang w:val="en-US" w:eastAsia="zh-CN"/>
          <w14:textFill>
            <w14:solidFill>
              <w14:schemeClr w14:val="tx1"/>
            </w14:solidFill>
          </w14:textFill>
        </w:rPr>
        <w:t>CA签章</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日</w:t>
      </w:r>
    </w:p>
    <w:p w14:paraId="1904C62D">
      <w:pPr>
        <w:pStyle w:val="21"/>
        <w:spacing w:line="400" w:lineRule="exact"/>
        <w:ind w:left="420"/>
        <w:rPr>
          <w:rFonts w:hint="eastAsia" w:ascii="宋体" w:hAnsi="宋体" w:eastAsia="宋体" w:cs="宋体"/>
          <w:color w:val="000000" w:themeColor="text1"/>
          <w:szCs w:val="21"/>
          <w:highlight w:val="none"/>
          <w14:textFill>
            <w14:solidFill>
              <w14:schemeClr w14:val="tx1"/>
            </w14:solidFill>
          </w14:textFill>
        </w:rPr>
      </w:pPr>
    </w:p>
    <w:p w14:paraId="3848F0B6">
      <w:pPr>
        <w:pStyle w:val="21"/>
        <w:spacing w:line="400" w:lineRule="exact"/>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附：委托代理人身份证正反面</w:t>
      </w:r>
      <w:r>
        <w:rPr>
          <w:rFonts w:hint="eastAsia" w:hAnsi="宋体" w:cs="宋体"/>
          <w:b/>
          <w:color w:val="000000" w:themeColor="text1"/>
          <w:szCs w:val="21"/>
          <w:highlight w:val="none"/>
          <w:lang w:eastAsia="zh-CN"/>
          <w14:textFill>
            <w14:solidFill>
              <w14:schemeClr w14:val="tx1"/>
            </w14:solidFill>
          </w14:textFill>
        </w:rPr>
        <w:t>扫描件</w:t>
      </w:r>
    </w:p>
    <w:p w14:paraId="653E29A9">
      <w:pPr>
        <w:rPr>
          <w:rFonts w:hint="eastAsia" w:ascii="宋体" w:hAnsi="宋体" w:eastAsia="宋体" w:cs="宋体"/>
          <w:b/>
          <w:color w:val="000000" w:themeColor="text1"/>
          <w:szCs w:val="21"/>
          <w:highlight w:val="none"/>
          <w14:textFill>
            <w14:solidFill>
              <w14:schemeClr w14:val="tx1"/>
            </w14:solidFill>
          </w14:textFill>
        </w:rPr>
      </w:pPr>
    </w:p>
    <w:p w14:paraId="492A69A2">
      <w:pPr>
        <w:pStyle w:val="16"/>
        <w:rPr>
          <w:rFonts w:hint="eastAsia" w:ascii="宋体" w:hAnsi="宋体" w:eastAsia="宋体" w:cs="宋体"/>
          <w:b/>
          <w:color w:val="000000" w:themeColor="text1"/>
          <w:szCs w:val="21"/>
          <w:highlight w:val="none"/>
          <w14:textFill>
            <w14:solidFill>
              <w14:schemeClr w14:val="tx1"/>
            </w14:solidFill>
          </w14:textFill>
        </w:rPr>
      </w:pPr>
    </w:p>
    <w:p w14:paraId="5FD2E92C">
      <w:pPr>
        <w:pStyle w:val="16"/>
        <w:rPr>
          <w:rFonts w:hint="eastAsia" w:ascii="宋体" w:hAnsi="宋体" w:eastAsia="宋体" w:cs="宋体"/>
          <w:b/>
          <w:color w:val="000000" w:themeColor="text1"/>
          <w:szCs w:val="21"/>
          <w:highlight w:val="none"/>
          <w14:textFill>
            <w14:solidFill>
              <w14:schemeClr w14:val="tx1"/>
            </w14:solidFill>
          </w14:textFill>
        </w:rPr>
      </w:pPr>
    </w:p>
    <w:p w14:paraId="5E99FBB7">
      <w:pPr>
        <w:pStyle w:val="16"/>
        <w:rPr>
          <w:rFonts w:hint="eastAsia" w:ascii="宋体" w:hAnsi="宋体" w:eastAsia="宋体" w:cs="宋体"/>
          <w:b/>
          <w:color w:val="000000" w:themeColor="text1"/>
          <w:szCs w:val="21"/>
          <w:highlight w:val="none"/>
          <w14:textFill>
            <w14:solidFill>
              <w14:schemeClr w14:val="tx1"/>
            </w14:solidFill>
          </w14:textFill>
        </w:rPr>
      </w:pPr>
    </w:p>
    <w:p w14:paraId="2B19A6AB">
      <w:pPr>
        <w:pStyle w:val="16"/>
        <w:rPr>
          <w:rFonts w:hint="eastAsia" w:ascii="宋体" w:hAnsi="宋体" w:eastAsia="宋体" w:cs="宋体"/>
          <w:b/>
          <w:color w:val="000000" w:themeColor="text1"/>
          <w:szCs w:val="21"/>
          <w:highlight w:val="none"/>
          <w14:textFill>
            <w14:solidFill>
              <w14:schemeClr w14:val="tx1"/>
            </w14:solidFill>
          </w14:textFill>
        </w:rPr>
      </w:pPr>
    </w:p>
    <w:p w14:paraId="5B24D41A">
      <w:pPr>
        <w:pStyle w:val="16"/>
        <w:rPr>
          <w:rFonts w:hint="eastAsia" w:ascii="宋体" w:hAnsi="宋体" w:eastAsia="宋体" w:cs="宋体"/>
          <w:b/>
          <w:color w:val="000000" w:themeColor="text1"/>
          <w:szCs w:val="21"/>
          <w:highlight w:val="none"/>
          <w14:textFill>
            <w14:solidFill>
              <w14:schemeClr w14:val="tx1"/>
            </w14:solidFill>
          </w14:textFill>
        </w:rPr>
      </w:pPr>
    </w:p>
    <w:p w14:paraId="4EAD04F9">
      <w:pPr>
        <w:pStyle w:val="16"/>
        <w:rPr>
          <w:rFonts w:hint="eastAsia" w:ascii="宋体" w:hAnsi="宋体" w:eastAsia="宋体" w:cs="宋体"/>
          <w:b/>
          <w:color w:val="000000" w:themeColor="text1"/>
          <w:szCs w:val="21"/>
          <w:highlight w:val="none"/>
          <w14:textFill>
            <w14:solidFill>
              <w14:schemeClr w14:val="tx1"/>
            </w14:solidFill>
          </w14:textFill>
        </w:rPr>
      </w:pPr>
    </w:p>
    <w:p w14:paraId="25107DD4">
      <w:pPr>
        <w:pStyle w:val="16"/>
        <w:rPr>
          <w:rFonts w:hint="eastAsia" w:ascii="宋体" w:hAnsi="宋体" w:eastAsia="宋体" w:cs="宋体"/>
          <w:b/>
          <w:color w:val="000000" w:themeColor="text1"/>
          <w:szCs w:val="21"/>
          <w:highlight w:val="none"/>
          <w14:textFill>
            <w14:solidFill>
              <w14:schemeClr w14:val="tx1"/>
            </w14:solidFill>
          </w14:textFill>
        </w:rPr>
      </w:pPr>
    </w:p>
    <w:p w14:paraId="20823013">
      <w:pPr>
        <w:pStyle w:val="16"/>
        <w:rPr>
          <w:rFonts w:hint="eastAsia" w:ascii="宋体" w:hAnsi="宋体" w:eastAsia="宋体" w:cs="宋体"/>
          <w:b/>
          <w:color w:val="000000" w:themeColor="text1"/>
          <w:szCs w:val="21"/>
          <w:highlight w:val="none"/>
          <w14:textFill>
            <w14:solidFill>
              <w14:schemeClr w14:val="tx1"/>
            </w14:solidFill>
          </w14:textFill>
        </w:rPr>
      </w:pPr>
    </w:p>
    <w:p w14:paraId="7B7A87E0">
      <w:pPr>
        <w:pStyle w:val="16"/>
        <w:rPr>
          <w:rFonts w:hint="eastAsia" w:ascii="宋体" w:hAnsi="宋体" w:eastAsia="宋体" w:cs="宋体"/>
          <w:b/>
          <w:color w:val="000000" w:themeColor="text1"/>
          <w:szCs w:val="21"/>
          <w:highlight w:val="none"/>
          <w14:textFill>
            <w14:solidFill>
              <w14:schemeClr w14:val="tx1"/>
            </w14:solidFill>
          </w14:textFill>
        </w:rPr>
      </w:pPr>
    </w:p>
    <w:p w14:paraId="49DF0975">
      <w:pPr>
        <w:pStyle w:val="16"/>
        <w:rPr>
          <w:rFonts w:hint="eastAsia" w:ascii="宋体" w:hAnsi="宋体" w:eastAsia="宋体" w:cs="宋体"/>
          <w:b/>
          <w:color w:val="000000" w:themeColor="text1"/>
          <w:szCs w:val="21"/>
          <w:highlight w:val="none"/>
          <w14:textFill>
            <w14:solidFill>
              <w14:schemeClr w14:val="tx1"/>
            </w14:solidFill>
          </w14:textFill>
        </w:rPr>
      </w:pPr>
    </w:p>
    <w:p w14:paraId="7D45B2FF">
      <w:pPr>
        <w:pStyle w:val="16"/>
        <w:rPr>
          <w:rFonts w:hint="eastAsia" w:ascii="宋体" w:hAnsi="宋体" w:eastAsia="宋体" w:cs="宋体"/>
          <w:b/>
          <w:color w:val="000000" w:themeColor="text1"/>
          <w:szCs w:val="21"/>
          <w:highlight w:val="none"/>
          <w14:textFill>
            <w14:solidFill>
              <w14:schemeClr w14:val="tx1"/>
            </w14:solidFill>
          </w14:textFill>
        </w:rPr>
      </w:pPr>
    </w:p>
    <w:p w14:paraId="04D2228A">
      <w:pPr>
        <w:pStyle w:val="16"/>
        <w:rPr>
          <w:rFonts w:hint="eastAsia" w:ascii="宋体" w:hAnsi="宋体" w:eastAsia="宋体" w:cs="宋体"/>
          <w:b/>
          <w:color w:val="000000" w:themeColor="text1"/>
          <w:szCs w:val="21"/>
          <w:highlight w:val="none"/>
          <w14:textFill>
            <w14:solidFill>
              <w14:schemeClr w14:val="tx1"/>
            </w14:solidFill>
          </w14:textFill>
        </w:rPr>
      </w:pPr>
    </w:p>
    <w:p w14:paraId="19F4DD2E">
      <w:pPr>
        <w:pStyle w:val="16"/>
        <w:rPr>
          <w:rFonts w:hint="eastAsia" w:ascii="宋体" w:hAnsi="宋体" w:eastAsia="宋体" w:cs="宋体"/>
          <w:b/>
          <w:color w:val="000000" w:themeColor="text1"/>
          <w:szCs w:val="21"/>
          <w:highlight w:val="none"/>
          <w14:textFill>
            <w14:solidFill>
              <w14:schemeClr w14:val="tx1"/>
            </w14:solidFill>
          </w14:textFill>
        </w:rPr>
      </w:pPr>
    </w:p>
    <w:p w14:paraId="612CCAD1">
      <w:pPr>
        <w:rPr>
          <w:rFonts w:hint="eastAsia"/>
          <w:color w:val="000000" w:themeColor="text1"/>
          <w:highlight w:val="none"/>
          <w14:textFill>
            <w14:solidFill>
              <w14:schemeClr w14:val="tx1"/>
            </w14:solidFill>
          </w14:textFill>
        </w:rPr>
      </w:pPr>
    </w:p>
    <w:p w14:paraId="5401895F">
      <w:pPr>
        <w:pStyle w:val="16"/>
        <w:rPr>
          <w:rFonts w:hint="eastAsia" w:ascii="宋体" w:hAnsi="宋体" w:eastAsia="宋体" w:cs="宋体"/>
          <w:b/>
          <w:color w:val="000000" w:themeColor="text1"/>
          <w:szCs w:val="21"/>
          <w:highlight w:val="none"/>
          <w14:textFill>
            <w14:solidFill>
              <w14:schemeClr w14:val="tx1"/>
            </w14:solidFill>
          </w14:textFill>
        </w:rPr>
      </w:pPr>
    </w:p>
    <w:p w14:paraId="534DFEC0">
      <w:pPr>
        <w:numPr>
          <w:ilvl w:val="0"/>
          <w:numId w:val="0"/>
        </w:numPr>
        <w:spacing w:line="360" w:lineRule="auto"/>
        <w:ind w:firstLine="0"/>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2A4B627B">
      <w:pPr>
        <w:numPr>
          <w:ilvl w:val="0"/>
          <w:numId w:val="0"/>
        </w:numPr>
        <w:spacing w:line="360" w:lineRule="auto"/>
        <w:ind w:firstLine="0"/>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72564B8D">
      <w:pPr>
        <w:numPr>
          <w:ilvl w:val="0"/>
          <w:numId w:val="0"/>
        </w:numPr>
        <w:spacing w:line="360" w:lineRule="auto"/>
        <w:ind w:firstLine="0"/>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16007B03">
      <w:pPr>
        <w:numPr>
          <w:ilvl w:val="0"/>
          <w:numId w:val="0"/>
        </w:numPr>
        <w:spacing w:line="360" w:lineRule="auto"/>
        <w:ind w:firstLine="0"/>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3CEC52DE">
      <w:pPr>
        <w:numPr>
          <w:ilvl w:val="0"/>
          <w:numId w:val="0"/>
        </w:numPr>
        <w:spacing w:line="360" w:lineRule="auto"/>
        <w:ind w:firstLine="0"/>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4E2317B7">
      <w:pPr>
        <w:numPr>
          <w:ilvl w:val="0"/>
          <w:numId w:val="0"/>
        </w:numPr>
        <w:spacing w:line="360" w:lineRule="auto"/>
        <w:ind w:firstLine="0"/>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621CB644">
      <w:pPr>
        <w:numPr>
          <w:ilvl w:val="0"/>
          <w:numId w:val="0"/>
        </w:numPr>
        <w:spacing w:line="360" w:lineRule="auto"/>
        <w:ind w:firstLine="0"/>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33AF10DA">
      <w:pPr>
        <w:numPr>
          <w:ilvl w:val="0"/>
          <w:numId w:val="0"/>
        </w:numPr>
        <w:spacing w:line="360" w:lineRule="auto"/>
        <w:ind w:firstLine="0"/>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t>3</w:t>
      </w:r>
      <w:r>
        <w:rPr>
          <w:rFonts w:hint="eastAsia" w:ascii="宋体" w:hAnsi="宋体" w:eastAsia="宋体" w:cs="宋体"/>
          <w:b/>
          <w:color w:val="000000" w:themeColor="text1"/>
          <w:sz w:val="28"/>
          <w:szCs w:val="28"/>
          <w:highlight w:val="none"/>
          <w14:textFill>
            <w14:solidFill>
              <w14:schemeClr w14:val="tx1"/>
            </w14:solidFill>
          </w14:textFill>
        </w:rPr>
        <w:t>.</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供应商</w:t>
      </w:r>
      <w:r>
        <w:rPr>
          <w:rFonts w:hint="eastAsia" w:ascii="宋体" w:hAnsi="宋体" w:eastAsia="宋体" w:cs="宋体"/>
          <w:b/>
          <w:bCs/>
          <w:color w:val="000000" w:themeColor="text1"/>
          <w:sz w:val="28"/>
          <w:szCs w:val="28"/>
          <w:highlight w:val="none"/>
          <w:lang w:eastAsia="zh-CN"/>
          <w14:textFill>
            <w14:solidFill>
              <w14:schemeClr w14:val="tx1"/>
            </w14:solidFill>
          </w14:textFill>
        </w:rPr>
        <w:t>参加政府采购活动前3年内在经营活动中没有重大违法记录及有关信用信息的书面声明或专项信用报告</w:t>
      </w:r>
      <w:r>
        <w:rPr>
          <w:rFonts w:hint="eastAsia" w:ascii="宋体" w:hAnsi="宋体" w:eastAsia="宋体" w:cs="宋体"/>
          <w:b/>
          <w:bCs/>
          <w:color w:val="000000" w:themeColor="text1"/>
          <w:sz w:val="28"/>
          <w:szCs w:val="28"/>
          <w:highlight w:val="none"/>
          <w14:textFill>
            <w14:solidFill>
              <w14:schemeClr w14:val="tx1"/>
            </w14:solidFill>
          </w14:textFill>
        </w:rPr>
        <w:t>（必须提供）；</w:t>
      </w:r>
    </w:p>
    <w:p w14:paraId="22B3ABF8">
      <w:pPr>
        <w:pStyle w:val="21"/>
        <w:spacing w:line="340" w:lineRule="exact"/>
        <w:ind w:firstLine="480"/>
        <w:rPr>
          <w:rFonts w:hint="eastAsia" w:ascii="宋体" w:hAnsi="宋体" w:eastAsia="宋体" w:cs="宋体"/>
          <w:b/>
          <w:color w:val="000000" w:themeColor="text1"/>
          <w:sz w:val="24"/>
          <w:szCs w:val="20"/>
          <w:highlight w:val="none"/>
          <w14:textFill>
            <w14:solidFill>
              <w14:schemeClr w14:val="tx1"/>
            </w14:solidFill>
          </w14:textFill>
        </w:rPr>
      </w:pPr>
      <w:r>
        <w:rPr>
          <w:rFonts w:hint="eastAsia" w:ascii="宋体" w:hAnsi="宋体" w:eastAsia="宋体" w:cs="宋体"/>
          <w:b/>
          <w:bCs w:val="0"/>
          <w:color w:val="000000" w:themeColor="text1"/>
          <w:sz w:val="24"/>
          <w:highlight w:val="none"/>
          <w:lang w:eastAsia="zh-CN"/>
          <w14:textFill>
            <w14:solidFill>
              <w14:schemeClr w14:val="tx1"/>
            </w14:solidFill>
          </w14:textFill>
        </w:rPr>
        <w:t>注：</w:t>
      </w:r>
      <w:r>
        <w:rPr>
          <w:rFonts w:hint="eastAsia" w:ascii="宋体" w:hAnsi="宋体" w:eastAsia="宋体" w:cs="宋体"/>
          <w:b/>
          <w:bCs w:val="0"/>
          <w:color w:val="000000" w:themeColor="text1"/>
          <w:sz w:val="24"/>
          <w:highlight w:val="none"/>
          <w:lang w:val="en-US" w:eastAsia="zh-CN"/>
          <w14:textFill>
            <w14:solidFill>
              <w14:schemeClr w14:val="tx1"/>
            </w14:solidFill>
          </w14:textFill>
        </w:rPr>
        <w:t>供应商</w:t>
      </w:r>
      <w:r>
        <w:rPr>
          <w:rFonts w:hint="eastAsia" w:ascii="宋体" w:hAnsi="宋体" w:eastAsia="宋体" w:cs="宋体"/>
          <w:b/>
          <w:bCs w:val="0"/>
          <w:color w:val="000000" w:themeColor="text1"/>
          <w:sz w:val="24"/>
          <w:highlight w:val="none"/>
          <w:lang w:eastAsia="zh-CN"/>
          <w14:textFill>
            <w14:solidFill>
              <w14:schemeClr w14:val="tx1"/>
            </w14:solidFill>
          </w14:textFill>
        </w:rPr>
        <w:t>为广西经营主体的，可通过信用中国(广西)网站 (http://xygx.fgw.gxzf.gov.cn)下载专项信用报告：1.首先点击网站首页右上方的登录按钮；2.跳转至广西数字政务一体化平台，进行身份认证，请使用法人登录；3.选择信用报告栏目；4.点击“我要申请”按钮；5.选择查询时间区间、查询领域、报告查询用途，点击确认；6.等待文件下载。其它省份的</w:t>
      </w:r>
      <w:r>
        <w:rPr>
          <w:rFonts w:hint="eastAsia" w:ascii="宋体" w:hAnsi="宋体" w:eastAsia="宋体" w:cs="宋体"/>
          <w:b/>
          <w:bCs w:val="0"/>
          <w:color w:val="000000" w:themeColor="text1"/>
          <w:sz w:val="24"/>
          <w:highlight w:val="none"/>
          <w:lang w:val="en-US" w:eastAsia="zh-CN"/>
          <w14:textFill>
            <w14:solidFill>
              <w14:schemeClr w14:val="tx1"/>
            </w14:solidFill>
          </w14:textFill>
        </w:rPr>
        <w:t>供应商</w:t>
      </w:r>
      <w:r>
        <w:rPr>
          <w:rFonts w:hint="eastAsia" w:ascii="宋体" w:hAnsi="宋体" w:eastAsia="宋体" w:cs="宋体"/>
          <w:b/>
          <w:bCs w:val="0"/>
          <w:color w:val="000000" w:themeColor="text1"/>
          <w:sz w:val="24"/>
          <w:highlight w:val="none"/>
          <w:lang w:eastAsia="zh-CN"/>
          <w14:textFill>
            <w14:solidFill>
              <w14:schemeClr w14:val="tx1"/>
            </w14:solidFill>
          </w14:textFill>
        </w:rPr>
        <w:t>根据注册地信用中国网站的要求获取。</w:t>
      </w:r>
    </w:p>
    <w:p w14:paraId="60CC1EE6">
      <w:pPr>
        <w:pStyle w:val="21"/>
        <w:spacing w:line="400" w:lineRule="exact"/>
        <w:ind w:left="420" w:firstLine="156"/>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 xml:space="preserve">                       </w:t>
      </w:r>
    </w:p>
    <w:p w14:paraId="623DF50B">
      <w:pPr>
        <w:pStyle w:val="21"/>
        <w:spacing w:line="400" w:lineRule="exact"/>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附件：</w:t>
      </w:r>
    </w:p>
    <w:p w14:paraId="3254C806">
      <w:pPr>
        <w:pStyle w:val="21"/>
        <w:spacing w:line="400" w:lineRule="exact"/>
        <w:jc w:val="center"/>
        <w:rPr>
          <w:rFonts w:hint="eastAsia" w:ascii="宋体" w:hAnsi="宋体" w:eastAsia="宋体" w:cs="宋体"/>
          <w:b/>
          <w:color w:val="000000" w:themeColor="text1"/>
          <w:sz w:val="32"/>
          <w:szCs w:val="32"/>
          <w:highlight w:val="none"/>
          <w14:textFill>
            <w14:solidFill>
              <w14:schemeClr w14:val="tx1"/>
            </w14:solidFill>
          </w14:textFill>
        </w:rPr>
      </w:pPr>
      <w:bookmarkStart w:id="448" w:name="_Toc30304_WPSOffice_Level1"/>
      <w:bookmarkStart w:id="449" w:name="_Toc30890_WPSOffice_Level1"/>
      <w:r>
        <w:rPr>
          <w:rFonts w:hint="eastAsia" w:ascii="宋体" w:hAnsi="宋体" w:eastAsia="宋体" w:cs="宋体"/>
          <w:b/>
          <w:color w:val="000000" w:themeColor="text1"/>
          <w:sz w:val="32"/>
          <w:szCs w:val="32"/>
          <w:highlight w:val="none"/>
          <w14:textFill>
            <w14:solidFill>
              <w14:schemeClr w14:val="tx1"/>
            </w14:solidFill>
          </w14:textFill>
        </w:rPr>
        <w:t>声   明</w:t>
      </w:r>
      <w:bookmarkEnd w:id="448"/>
      <w:bookmarkEnd w:id="449"/>
    </w:p>
    <w:p w14:paraId="32F9499E">
      <w:pPr>
        <w:pStyle w:val="21"/>
        <w:spacing w:line="400" w:lineRule="exact"/>
        <w:jc w:val="both"/>
        <w:rPr>
          <w:rFonts w:hint="eastAsia" w:ascii="宋体" w:hAnsi="宋体" w:eastAsia="宋体" w:cs="宋体"/>
          <w:b/>
          <w:color w:val="000000" w:themeColor="text1"/>
          <w:sz w:val="32"/>
          <w:szCs w:val="32"/>
          <w:highlight w:val="none"/>
          <w14:textFill>
            <w14:solidFill>
              <w14:schemeClr w14:val="tx1"/>
            </w14:solidFill>
          </w14:textFill>
        </w:rPr>
      </w:pPr>
    </w:p>
    <w:p w14:paraId="011E6DFC">
      <w:pPr>
        <w:pStyle w:val="12"/>
        <w:rPr>
          <w:rFonts w:hint="eastAsia"/>
          <w:color w:val="000000" w:themeColor="text1"/>
          <w:highlight w:val="none"/>
          <w14:textFill>
            <w14:solidFill>
              <w14:schemeClr w14:val="tx1"/>
            </w14:solidFill>
          </w14:textFill>
        </w:rPr>
      </w:pPr>
    </w:p>
    <w:p w14:paraId="3B8D74CF">
      <w:pPr>
        <w:pStyle w:val="21"/>
        <w:spacing w:line="400" w:lineRule="exact"/>
        <w:jc w:val="both"/>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致</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 xml:space="preserve"> 桂林市政府集中采购中心 </w:t>
      </w:r>
    </w:p>
    <w:p w14:paraId="2070926B">
      <w:pPr>
        <w:rPr>
          <w:rFonts w:hint="eastAsia" w:ascii="宋体" w:hAnsi="宋体" w:eastAsia="宋体" w:cs="宋体"/>
          <w:color w:val="000000" w:themeColor="text1"/>
          <w:szCs w:val="21"/>
          <w:highlight w:val="none"/>
          <w:u w:val="single"/>
          <w14:textFill>
            <w14:solidFill>
              <w14:schemeClr w14:val="tx1"/>
            </w14:solidFill>
          </w14:textFill>
        </w:rPr>
      </w:pPr>
    </w:p>
    <w:p w14:paraId="3741F65F">
      <w:pPr>
        <w:pStyle w:val="16"/>
        <w:rPr>
          <w:rFonts w:hint="eastAsia" w:ascii="宋体" w:hAnsi="宋体" w:eastAsia="宋体" w:cs="宋体"/>
          <w:color w:val="000000" w:themeColor="text1"/>
          <w:highlight w:val="none"/>
          <w14:textFill>
            <w14:solidFill>
              <w14:schemeClr w14:val="tx1"/>
            </w14:solidFill>
          </w14:textFill>
        </w:rPr>
      </w:pPr>
    </w:p>
    <w:p w14:paraId="269BD79F">
      <w:pPr>
        <w:pStyle w:val="21"/>
        <w:spacing w:line="400" w:lineRule="exact"/>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5B7DD1B9">
      <w:pPr>
        <w:rPr>
          <w:rFonts w:hint="eastAsia" w:ascii="宋体" w:hAnsi="宋体" w:eastAsia="宋体" w:cs="宋体"/>
          <w:color w:val="000000" w:themeColor="text1"/>
          <w:highlight w:val="none"/>
          <w14:textFill>
            <w14:solidFill>
              <w14:schemeClr w14:val="tx1"/>
            </w14:solidFill>
          </w14:textFill>
        </w:rPr>
      </w:pPr>
    </w:p>
    <w:p w14:paraId="31C55992">
      <w:pPr>
        <w:spacing w:line="400" w:lineRule="exact"/>
        <w:ind w:firstLine="189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磋商供应商</w:t>
      </w:r>
      <w:r>
        <w:rPr>
          <w:rFonts w:hint="eastAsia" w:ascii="宋体" w:hAnsi="宋体" w:eastAsia="宋体" w:cs="宋体"/>
          <w:color w:val="000000" w:themeColor="text1"/>
          <w:szCs w:val="21"/>
          <w:highlight w:val="none"/>
          <w:lang w:val="en-US"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公章</w:t>
      </w:r>
      <w:r>
        <w:rPr>
          <w:rFonts w:hint="eastAsia" w:ascii="宋体" w:hAnsi="宋体" w:eastAsia="宋体" w:cs="宋体"/>
          <w:color w:val="000000" w:themeColor="text1"/>
          <w:szCs w:val="21"/>
          <w:highlight w:val="none"/>
          <w:lang w:val="en-US" w:eastAsia="zh-CN"/>
          <w14:textFill>
            <w14:solidFill>
              <w14:schemeClr w14:val="tx1"/>
            </w14:solidFill>
          </w14:textFill>
        </w:rPr>
        <w:t>(CA签章)</w:t>
      </w:r>
      <w:r>
        <w:rPr>
          <w:rFonts w:hint="eastAsia" w:ascii="宋体" w:hAnsi="宋体" w:eastAsia="宋体" w:cs="宋体"/>
          <w:color w:val="000000" w:themeColor="text1"/>
          <w:szCs w:val="21"/>
          <w:highlight w:val="none"/>
          <w14:textFill>
            <w14:solidFill>
              <w14:schemeClr w14:val="tx1"/>
            </w14:solidFill>
          </w14:textFill>
        </w:rPr>
        <w:t>，自然人</w:t>
      </w:r>
      <w:r>
        <w:rPr>
          <w:rFonts w:hint="eastAsia" w:ascii="宋体" w:hAnsi="宋体" w:eastAsia="宋体" w:cs="宋体"/>
          <w:color w:val="000000" w:themeColor="text1"/>
          <w:szCs w:val="21"/>
          <w:highlight w:val="none"/>
          <w:lang w:eastAsia="zh-CN"/>
          <w14:textFill>
            <w14:solidFill>
              <w14:schemeClr w14:val="tx1"/>
            </w14:solidFill>
          </w14:textFill>
        </w:rPr>
        <w:t>签字或个人</w:t>
      </w:r>
      <w:r>
        <w:rPr>
          <w:rFonts w:hint="eastAsia" w:ascii="宋体" w:hAnsi="宋体" w:eastAsia="宋体" w:cs="宋体"/>
          <w:color w:val="000000" w:themeColor="text1"/>
          <w:szCs w:val="21"/>
          <w:highlight w:val="none"/>
          <w:lang w:val="en-US" w:eastAsia="zh-CN"/>
          <w14:textFill>
            <w14:solidFill>
              <w14:schemeClr w14:val="tx1"/>
            </w14:solidFill>
          </w14:textFill>
        </w:rPr>
        <w:t>CA签章]</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67713852">
      <w:pPr>
        <w:pStyle w:val="21"/>
        <w:ind w:firstLine="3990"/>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日          期：</w:t>
      </w:r>
      <w:r>
        <w:rPr>
          <w:rFonts w:hint="eastAsia" w:ascii="宋体" w:hAnsi="宋体" w:eastAsia="宋体" w:cs="宋体"/>
          <w:color w:val="000000" w:themeColor="text1"/>
          <w:highlight w:val="none"/>
          <w:u w:val="single"/>
          <w14:textFill>
            <w14:solidFill>
              <w14:schemeClr w14:val="tx1"/>
            </w14:solidFill>
          </w14:textFill>
        </w:rPr>
        <w:t xml:space="preserve">                            </w:t>
      </w:r>
    </w:p>
    <w:p w14:paraId="3DAD1E96">
      <w:pPr>
        <w:pStyle w:val="21"/>
        <w:spacing w:line="340" w:lineRule="exact"/>
        <w:rPr>
          <w:rFonts w:hint="eastAsia" w:ascii="宋体" w:hAnsi="宋体" w:eastAsia="宋体" w:cs="宋体"/>
          <w:b/>
          <w:color w:val="000000" w:themeColor="text1"/>
          <w:sz w:val="28"/>
          <w:szCs w:val="28"/>
          <w:highlight w:val="none"/>
          <w14:textFill>
            <w14:solidFill>
              <w14:schemeClr w14:val="tx1"/>
            </w14:solidFill>
          </w14:textFill>
        </w:rPr>
      </w:pPr>
    </w:p>
    <w:p w14:paraId="3AAC8583">
      <w:pPr>
        <w:pStyle w:val="21"/>
        <w:spacing w:line="340" w:lineRule="exact"/>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4EEB68A6">
      <w:pPr>
        <w:pStyle w:val="21"/>
        <w:spacing w:line="340" w:lineRule="exact"/>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05ED5903">
      <w:pPr>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788341B3">
      <w:pPr>
        <w:pStyle w:val="13"/>
        <w:rPr>
          <w:rFonts w:hint="eastAsia"/>
          <w:color w:val="000000" w:themeColor="text1"/>
          <w:highlight w:val="none"/>
          <w:lang w:val="en-US" w:eastAsia="zh-CN"/>
          <w14:textFill>
            <w14:solidFill>
              <w14:schemeClr w14:val="tx1"/>
            </w14:solidFill>
          </w14:textFill>
        </w:rPr>
      </w:pPr>
    </w:p>
    <w:p w14:paraId="19CBE283">
      <w:pPr>
        <w:pStyle w:val="21"/>
        <w:spacing w:line="340" w:lineRule="exact"/>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681CB0C1">
      <w:pPr>
        <w:pStyle w:val="21"/>
        <w:spacing w:line="340" w:lineRule="exact"/>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719F5BC0">
      <w:pPr>
        <w:pStyle w:val="21"/>
        <w:spacing w:line="340" w:lineRule="exact"/>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t>4</w:t>
      </w:r>
      <w:r>
        <w:rPr>
          <w:rFonts w:hint="eastAsia" w:ascii="宋体" w:hAnsi="宋体" w:eastAsia="宋体" w:cs="宋体"/>
          <w:b/>
          <w:color w:val="000000" w:themeColor="text1"/>
          <w:sz w:val="28"/>
          <w:szCs w:val="28"/>
          <w:highlight w:val="none"/>
          <w14:textFill>
            <w14:solidFill>
              <w14:schemeClr w14:val="tx1"/>
            </w14:solidFill>
          </w14:textFill>
        </w:rPr>
        <w:t>.供应商的法人或者其他组织营业执照等证明文件</w:t>
      </w:r>
      <w:r>
        <w:rPr>
          <w:rFonts w:hint="eastAsia" w:hAnsi="宋体" w:cs="宋体"/>
          <w:b/>
          <w:color w:val="000000" w:themeColor="text1"/>
          <w:sz w:val="28"/>
          <w:szCs w:val="28"/>
          <w:highlight w:val="none"/>
          <w:lang w:eastAsia="zh-CN"/>
          <w14:textFill>
            <w14:solidFill>
              <w14:schemeClr w14:val="tx1"/>
            </w14:solidFill>
          </w14:textFill>
        </w:rPr>
        <w:t>扫描件</w:t>
      </w:r>
      <w:r>
        <w:rPr>
          <w:rFonts w:hint="eastAsia" w:ascii="宋体" w:hAnsi="宋体" w:eastAsia="宋体" w:cs="宋体"/>
          <w:b/>
          <w:color w:val="000000" w:themeColor="text1"/>
          <w:sz w:val="28"/>
          <w:szCs w:val="28"/>
          <w:highlight w:val="none"/>
          <w14:textFill>
            <w14:solidFill>
              <w14:schemeClr w14:val="tx1"/>
            </w14:solidFill>
          </w14:textFill>
        </w:rPr>
        <w:t>（必须提供，自然人除外）；</w:t>
      </w:r>
    </w:p>
    <w:p w14:paraId="3ADD8CD0">
      <w:pPr>
        <w:tabs>
          <w:tab w:val="left" w:pos="1305"/>
        </w:tabs>
        <w:spacing w:line="340" w:lineRule="exact"/>
        <w:rPr>
          <w:rFonts w:hint="eastAsia" w:ascii="宋体" w:hAnsi="宋体" w:eastAsia="宋体" w:cs="宋体"/>
          <w:b/>
          <w:color w:val="000000" w:themeColor="text1"/>
          <w:szCs w:val="21"/>
          <w:highlight w:val="none"/>
          <w14:textFill>
            <w14:solidFill>
              <w14:schemeClr w14:val="tx1"/>
            </w14:solidFill>
          </w14:textFill>
        </w:rPr>
      </w:pPr>
    </w:p>
    <w:p w14:paraId="5405D96B">
      <w:pPr>
        <w:pStyle w:val="21"/>
        <w:spacing w:line="340" w:lineRule="exact"/>
        <w:ind w:firstLine="480"/>
        <w:rPr>
          <w:rFonts w:hint="eastAsia" w:ascii="宋体" w:hAnsi="宋体" w:eastAsia="宋体" w:cs="宋体"/>
          <w:b/>
          <w:bCs w:val="0"/>
          <w:color w:val="000000" w:themeColor="text1"/>
          <w:sz w:val="24"/>
          <w:highlight w:val="none"/>
          <w:lang w:eastAsia="zh-CN"/>
          <w14:textFill>
            <w14:solidFill>
              <w14:schemeClr w14:val="tx1"/>
            </w14:solidFill>
          </w14:textFill>
        </w:rPr>
      </w:pPr>
      <w:r>
        <w:rPr>
          <w:rFonts w:hint="eastAsia" w:ascii="宋体" w:hAnsi="宋体" w:eastAsia="宋体" w:cs="宋体"/>
          <w:b/>
          <w:bCs w:val="0"/>
          <w:color w:val="000000" w:themeColor="text1"/>
          <w:sz w:val="24"/>
          <w:highlight w:val="none"/>
          <w:lang w:eastAsia="zh-CN"/>
          <w14:textFill>
            <w14:solidFill>
              <w14:schemeClr w14:val="tx1"/>
            </w14:solidFill>
          </w14:textFill>
        </w:rPr>
        <w:t>注：供应商为企业（包括合伙企业），应提供市场监管部门（登记机关）注册的有效</w:t>
      </w:r>
      <w:r>
        <w:rPr>
          <w:rFonts w:hint="eastAsia" w:hAnsi="宋体" w:cs="宋体"/>
          <w:b/>
          <w:bCs w:val="0"/>
          <w:color w:val="000000" w:themeColor="text1"/>
          <w:sz w:val="24"/>
          <w:highlight w:val="none"/>
          <w:lang w:eastAsia="zh-CN"/>
          <w14:textFill>
            <w14:solidFill>
              <w14:schemeClr w14:val="tx1"/>
            </w14:solidFill>
          </w14:textFill>
        </w:rPr>
        <w:t>“企业法人营业执照”或“营业执照”</w:t>
      </w:r>
      <w:r>
        <w:rPr>
          <w:rFonts w:hint="eastAsia" w:ascii="宋体" w:hAnsi="宋体" w:eastAsia="宋体" w:cs="宋体"/>
          <w:b/>
          <w:bCs w:val="0"/>
          <w:color w:val="000000" w:themeColor="text1"/>
          <w:sz w:val="24"/>
          <w:highlight w:val="none"/>
          <w:lang w:eastAsia="zh-CN"/>
          <w14:textFill>
            <w14:solidFill>
              <w14:schemeClr w14:val="tx1"/>
            </w14:solidFill>
          </w14:textFill>
        </w:rPr>
        <w:t>；供应商为事业单位，应提供有效的“事业单位法人证书”；供应商为非企业专业服务机构的，应提供执业许可证等证明文件；供应商为个体工商户，应提供有效的“个体工商户营业执照”。（所需材料均为扫描件）</w:t>
      </w:r>
    </w:p>
    <w:p w14:paraId="4153F51E">
      <w:pPr>
        <w:pStyle w:val="21"/>
        <w:spacing w:line="340" w:lineRule="exact"/>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3526FA5D">
      <w:pPr>
        <w:pStyle w:val="21"/>
        <w:spacing w:line="340" w:lineRule="exact"/>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t>5.财务状况报告（</w:t>
      </w:r>
      <w:r>
        <w:rPr>
          <w:rFonts w:hint="eastAsia" w:hAnsi="宋体" w:cs="宋体"/>
          <w:b/>
          <w:color w:val="000000" w:themeColor="text1"/>
          <w:sz w:val="28"/>
          <w:szCs w:val="28"/>
          <w:highlight w:val="none"/>
          <w:lang w:val="en-US" w:eastAsia="zh-CN"/>
          <w14:textFill>
            <w14:solidFill>
              <w14:schemeClr w14:val="tx1"/>
            </w14:solidFill>
          </w14:textFill>
        </w:rPr>
        <w:t>格式自拟，</w:t>
      </w:r>
      <w:r>
        <w:rPr>
          <w:rFonts w:hint="eastAsia" w:ascii="宋体" w:hAnsi="宋体" w:eastAsia="宋体" w:cs="宋体"/>
          <w:b/>
          <w:color w:val="000000" w:themeColor="text1"/>
          <w:sz w:val="28"/>
          <w:szCs w:val="28"/>
          <w:highlight w:val="none"/>
          <w:lang w:val="en-US" w:eastAsia="zh-CN"/>
          <w14:textFill>
            <w14:solidFill>
              <w14:schemeClr w14:val="tx1"/>
            </w14:solidFill>
          </w14:textFill>
        </w:rPr>
        <w:t>必须提供）；</w:t>
      </w:r>
    </w:p>
    <w:p w14:paraId="749E0D30">
      <w:pPr>
        <w:pStyle w:val="12"/>
        <w:ind w:left="0" w:firstLine="0"/>
        <w:rPr>
          <w:rFonts w:hint="eastAsia" w:ascii="宋体" w:hAnsi="宋体" w:eastAsia="宋体" w:cs="宋体"/>
          <w:color w:val="000000" w:themeColor="text1"/>
          <w:highlight w:val="none"/>
          <w14:textFill>
            <w14:solidFill>
              <w14:schemeClr w14:val="tx1"/>
            </w14:solidFill>
          </w14:textFill>
        </w:rPr>
      </w:pPr>
    </w:p>
    <w:p w14:paraId="0BD81F19">
      <w:pPr>
        <w:pStyle w:val="12"/>
        <w:numPr>
          <w:ilvl w:val="0"/>
          <w:numId w:val="0"/>
        </w:numPr>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51ED790B">
      <w:pPr>
        <w:pStyle w:val="12"/>
        <w:numPr>
          <w:ilvl w:val="0"/>
          <w:numId w:val="0"/>
        </w:numPr>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t>6.供应商在磋商当天前近半年内任意一个月或任一季度依法缴纳税收的证明材料（增值税发票(税收完税证明)或企业所得税完税证明或税务部门出具的免税证明或税务部门出具的无欠税证明）</w:t>
      </w:r>
      <w:r>
        <w:rPr>
          <w:rFonts w:hint="eastAsia" w:ascii="宋体" w:hAnsi="宋体" w:cs="宋体"/>
          <w:b/>
          <w:color w:val="000000" w:themeColor="text1"/>
          <w:sz w:val="28"/>
          <w:szCs w:val="28"/>
          <w:highlight w:val="none"/>
          <w:lang w:val="en-US" w:eastAsia="zh-CN"/>
          <w14:textFill>
            <w14:solidFill>
              <w14:schemeClr w14:val="tx1"/>
            </w14:solidFill>
          </w14:textFill>
        </w:rPr>
        <w:t>扫描件</w:t>
      </w:r>
      <w:r>
        <w:rPr>
          <w:rFonts w:hint="eastAsia" w:ascii="宋体" w:hAnsi="宋体" w:eastAsia="宋体" w:cs="宋体"/>
          <w:b/>
          <w:color w:val="000000" w:themeColor="text1"/>
          <w:sz w:val="28"/>
          <w:szCs w:val="28"/>
          <w:highlight w:val="none"/>
          <w:lang w:val="en-US" w:eastAsia="zh-CN"/>
          <w14:textFill>
            <w14:solidFill>
              <w14:schemeClr w14:val="tx1"/>
            </w14:solidFill>
          </w14:textFill>
        </w:rPr>
        <w:t>（必须提供）</w:t>
      </w:r>
      <w:r>
        <w:rPr>
          <w:rFonts w:hint="eastAsia" w:ascii="宋体" w:hAnsi="宋体" w:cs="宋体"/>
          <w:b/>
          <w:color w:val="000000" w:themeColor="text1"/>
          <w:sz w:val="28"/>
          <w:szCs w:val="28"/>
          <w:highlight w:val="none"/>
          <w:lang w:val="en-US" w:eastAsia="zh-CN"/>
          <w14:textFill>
            <w14:solidFill>
              <w14:schemeClr w14:val="tx1"/>
            </w14:solidFill>
          </w14:textFill>
        </w:rPr>
        <w:t>；</w:t>
      </w:r>
    </w:p>
    <w:p w14:paraId="68C6DC65">
      <w:pPr>
        <w:pStyle w:val="21"/>
        <w:numPr>
          <w:ilvl w:val="0"/>
          <w:numId w:val="0"/>
        </w:numPr>
        <w:spacing w:line="340" w:lineRule="exact"/>
        <w:rPr>
          <w:rFonts w:hint="eastAsia" w:hAnsi="宋体" w:cs="宋体"/>
          <w:b/>
          <w:color w:val="000000" w:themeColor="text1"/>
          <w:sz w:val="28"/>
          <w:szCs w:val="28"/>
          <w:highlight w:val="none"/>
          <w:lang w:val="en-US" w:eastAsia="zh-CN"/>
          <w14:textFill>
            <w14:solidFill>
              <w14:schemeClr w14:val="tx1"/>
            </w14:solidFill>
          </w14:textFill>
        </w:rPr>
      </w:pPr>
    </w:p>
    <w:p w14:paraId="115EE0C7">
      <w:pPr>
        <w:rPr>
          <w:rFonts w:hint="eastAsia" w:hAnsi="宋体" w:cs="宋体"/>
          <w:b/>
          <w:color w:val="000000" w:themeColor="text1"/>
          <w:sz w:val="28"/>
          <w:szCs w:val="28"/>
          <w:highlight w:val="none"/>
          <w:lang w:val="en-US" w:eastAsia="zh-CN"/>
          <w14:textFill>
            <w14:solidFill>
              <w14:schemeClr w14:val="tx1"/>
            </w14:solidFill>
          </w14:textFill>
        </w:rPr>
      </w:pPr>
    </w:p>
    <w:p w14:paraId="41EDC367">
      <w:pPr>
        <w:pStyle w:val="3"/>
        <w:rPr>
          <w:rFonts w:hint="eastAsia"/>
          <w:color w:val="000000" w:themeColor="text1"/>
          <w:highlight w:val="none"/>
          <w:lang w:val="en-US" w:eastAsia="zh-CN"/>
          <w14:textFill>
            <w14:solidFill>
              <w14:schemeClr w14:val="tx1"/>
            </w14:solidFill>
          </w14:textFill>
        </w:rPr>
      </w:pPr>
    </w:p>
    <w:p w14:paraId="2595046C">
      <w:pPr>
        <w:pStyle w:val="12"/>
        <w:rPr>
          <w:rFonts w:hint="eastAsia"/>
          <w:color w:val="000000" w:themeColor="text1"/>
          <w:highlight w:val="none"/>
          <w:lang w:val="en-US" w:eastAsia="zh-CN"/>
          <w14:textFill>
            <w14:solidFill>
              <w14:schemeClr w14:val="tx1"/>
            </w14:solidFill>
          </w14:textFill>
        </w:rPr>
      </w:pPr>
    </w:p>
    <w:p w14:paraId="406DAB01">
      <w:pPr>
        <w:pStyle w:val="21"/>
        <w:numPr>
          <w:ilvl w:val="0"/>
          <w:numId w:val="0"/>
        </w:numPr>
        <w:spacing w:line="340" w:lineRule="exact"/>
        <w:rPr>
          <w:rFonts w:hint="eastAsia" w:ascii="宋体" w:hAnsi="宋体" w:eastAsia="宋体" w:cs="宋体"/>
          <w:b/>
          <w:color w:val="000000" w:themeColor="text1"/>
          <w:sz w:val="28"/>
          <w:szCs w:val="28"/>
          <w:highlight w:val="none"/>
          <w14:textFill>
            <w14:solidFill>
              <w14:schemeClr w14:val="tx1"/>
            </w14:solidFill>
          </w14:textFill>
        </w:rPr>
      </w:pPr>
      <w:r>
        <w:rPr>
          <w:rFonts w:hint="eastAsia" w:hAnsi="宋体" w:cs="宋体"/>
          <w:b/>
          <w:color w:val="000000" w:themeColor="text1"/>
          <w:sz w:val="28"/>
          <w:szCs w:val="28"/>
          <w:highlight w:val="none"/>
          <w:lang w:val="en-US" w:eastAsia="zh-CN"/>
          <w14:textFill>
            <w14:solidFill>
              <w14:schemeClr w14:val="tx1"/>
            </w14:solidFill>
          </w14:textFill>
        </w:rPr>
        <w:t>7</w:t>
      </w:r>
      <w:r>
        <w:rPr>
          <w:rFonts w:hint="eastAsia" w:ascii="宋体" w:hAnsi="宋体" w:eastAsia="宋体" w:cs="宋体"/>
          <w:b/>
          <w:color w:val="000000" w:themeColor="text1"/>
          <w:sz w:val="28"/>
          <w:szCs w:val="28"/>
          <w:highlight w:val="none"/>
          <w:lang w:val="en-US" w:eastAsia="zh-CN"/>
          <w14:textFill>
            <w14:solidFill>
              <w14:schemeClr w14:val="tx1"/>
            </w14:solidFill>
          </w14:textFill>
        </w:rPr>
        <w:t>.</w:t>
      </w:r>
      <w:r>
        <w:rPr>
          <w:rFonts w:hint="eastAsia" w:ascii="宋体" w:hAnsi="宋体" w:eastAsia="宋体" w:cs="宋体"/>
          <w:b/>
          <w:color w:val="000000" w:themeColor="text1"/>
          <w:sz w:val="28"/>
          <w:szCs w:val="28"/>
          <w:highlight w:val="none"/>
          <w14:textFill>
            <w14:solidFill>
              <w14:schemeClr w14:val="tx1"/>
            </w14:solidFill>
          </w14:textFill>
        </w:rPr>
        <w:t>《中小企业声明函》（见附件）（</w:t>
      </w:r>
      <w:r>
        <w:rPr>
          <w:rFonts w:hint="eastAsia" w:ascii="宋体" w:hAnsi="宋体" w:eastAsia="宋体" w:cs="宋体"/>
          <w:b/>
          <w:color w:val="000000" w:themeColor="text1"/>
          <w:sz w:val="28"/>
          <w:szCs w:val="28"/>
          <w:highlight w:val="none"/>
          <w:lang w:val="en-US" w:eastAsia="zh-CN"/>
          <w14:textFill>
            <w14:solidFill>
              <w14:schemeClr w14:val="tx1"/>
            </w14:solidFill>
          </w14:textFill>
        </w:rPr>
        <w:t>除监狱企业及残疾人福利性单位外，</w:t>
      </w:r>
      <w:r>
        <w:rPr>
          <w:rFonts w:hint="eastAsia" w:hAnsi="宋体" w:cs="宋体"/>
          <w:b/>
          <w:color w:val="000000" w:themeColor="text1"/>
          <w:sz w:val="28"/>
          <w:szCs w:val="28"/>
          <w:highlight w:val="none"/>
          <w:lang w:val="en-US" w:eastAsia="zh-CN"/>
          <w14:textFill>
            <w14:solidFill>
              <w14:schemeClr w14:val="tx1"/>
            </w14:solidFill>
          </w14:textFill>
        </w:rPr>
        <w:t>必须提供</w:t>
      </w:r>
      <w:r>
        <w:rPr>
          <w:rFonts w:hint="eastAsia" w:ascii="宋体" w:hAnsi="宋体" w:eastAsia="宋体" w:cs="宋体"/>
          <w:b/>
          <w:color w:val="000000" w:themeColor="text1"/>
          <w:sz w:val="28"/>
          <w:szCs w:val="28"/>
          <w:highlight w:val="none"/>
          <w14:textFill>
            <w14:solidFill>
              <w14:schemeClr w14:val="tx1"/>
            </w14:solidFill>
          </w14:textFill>
        </w:rPr>
        <w:t>）；</w:t>
      </w:r>
    </w:p>
    <w:p w14:paraId="58361B4D">
      <w:pPr>
        <w:rPr>
          <w:rFonts w:hint="eastAsia" w:ascii="宋体" w:hAnsi="宋体" w:eastAsia="宋体" w:cs="宋体"/>
          <w:color w:val="000000" w:themeColor="text1"/>
          <w:highlight w:val="none"/>
          <w14:textFill>
            <w14:solidFill>
              <w14:schemeClr w14:val="tx1"/>
            </w14:solidFill>
          </w14:textFill>
        </w:rPr>
      </w:pPr>
    </w:p>
    <w:p w14:paraId="46CE7563">
      <w:pPr>
        <w:pStyle w:val="16"/>
        <w:rPr>
          <w:rFonts w:hint="eastAsia" w:ascii="宋体" w:hAnsi="宋体" w:eastAsia="宋体" w:cs="宋体"/>
          <w:color w:val="000000" w:themeColor="text1"/>
          <w:highlight w:val="none"/>
          <w14:textFill>
            <w14:solidFill>
              <w14:schemeClr w14:val="tx1"/>
            </w14:solidFill>
          </w14:textFill>
        </w:rPr>
      </w:pPr>
    </w:p>
    <w:p w14:paraId="13CA326D">
      <w:pPr>
        <w:pStyle w:val="21"/>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附件：</w:t>
      </w:r>
    </w:p>
    <w:p w14:paraId="3B0F1B73">
      <w:pPr>
        <w:pStyle w:val="21"/>
        <w:spacing w:line="440" w:lineRule="exact"/>
        <w:jc w:val="center"/>
        <w:rPr>
          <w:rFonts w:hint="eastAsia" w:hAnsi="宋体" w:cs="宋体"/>
          <w:b/>
          <w:bCs/>
          <w:color w:val="000000" w:themeColor="text1"/>
          <w:sz w:val="28"/>
          <w:szCs w:val="28"/>
          <w:highlight w:val="none"/>
          <w14:textFill>
            <w14:solidFill>
              <w14:schemeClr w14:val="tx1"/>
            </w14:solidFill>
          </w14:textFill>
        </w:rPr>
      </w:pPr>
      <w:r>
        <w:rPr>
          <w:rFonts w:hint="eastAsia" w:hAnsi="宋体" w:cs="宋体"/>
          <w:b/>
          <w:bCs/>
          <w:color w:val="000000" w:themeColor="text1"/>
          <w:sz w:val="28"/>
          <w:szCs w:val="28"/>
          <w:highlight w:val="none"/>
          <w14:textFill>
            <w14:solidFill>
              <w14:schemeClr w14:val="tx1"/>
            </w14:solidFill>
          </w14:textFill>
        </w:rPr>
        <w:t>中小企业声明函（</w:t>
      </w:r>
      <w:r>
        <w:rPr>
          <w:rFonts w:hint="eastAsia" w:hAnsi="宋体" w:cs="宋体"/>
          <w:b/>
          <w:bCs/>
          <w:color w:val="000000" w:themeColor="text1"/>
          <w:sz w:val="28"/>
          <w:szCs w:val="28"/>
          <w:highlight w:val="none"/>
          <w:lang w:eastAsia="zh-CN"/>
          <w14:textFill>
            <w14:solidFill>
              <w14:schemeClr w14:val="tx1"/>
            </w14:solidFill>
          </w14:textFill>
        </w:rPr>
        <w:t>服务</w:t>
      </w:r>
      <w:r>
        <w:rPr>
          <w:rFonts w:hint="eastAsia" w:hAnsi="宋体" w:cs="宋体"/>
          <w:b/>
          <w:bCs/>
          <w:color w:val="000000" w:themeColor="text1"/>
          <w:sz w:val="28"/>
          <w:szCs w:val="28"/>
          <w:highlight w:val="none"/>
          <w14:textFill>
            <w14:solidFill>
              <w14:schemeClr w14:val="tx1"/>
            </w14:solidFill>
          </w14:textFill>
        </w:rPr>
        <w:t>）</w:t>
      </w:r>
    </w:p>
    <w:p w14:paraId="16C0E30B">
      <w:pPr>
        <w:widowControl w:val="0"/>
        <w:spacing w:line="440" w:lineRule="exact"/>
        <w:ind w:firstLine="444"/>
        <w:jc w:val="both"/>
        <w:rPr>
          <w:rFonts w:hint="eastAsia" w:ascii="宋体" w:hAnsi="宋体" w:eastAsia="宋体" w:cs="宋体"/>
          <w:color w:val="000000" w:themeColor="text1"/>
          <w:spacing w:val="6"/>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6"/>
          <w:sz w:val="21"/>
          <w:szCs w:val="21"/>
          <w:highlight w:val="none"/>
          <w:lang w:val="en-US" w:eastAsia="zh-CN" w:bidi="ar-SA"/>
          <w14:textFill>
            <w14:solidFill>
              <w14:schemeClr w14:val="tx1"/>
            </w14:solidFill>
          </w14:textFill>
        </w:rPr>
        <w:t>本公司（联合体）郑重声明，根据《政府采购促进中小企业发展管理办法》（财库﹝2020﹞46 号）的规定，本公司（联合体）参加（</w:t>
      </w:r>
      <w:r>
        <w:rPr>
          <w:rFonts w:hint="eastAsia" w:ascii="宋体" w:hAnsi="宋体" w:eastAsia="宋体" w:cs="宋体"/>
          <w:color w:val="000000" w:themeColor="text1"/>
          <w:spacing w:val="6"/>
          <w:sz w:val="21"/>
          <w:szCs w:val="21"/>
          <w:highlight w:val="none"/>
          <w:u w:val="single"/>
          <w:lang w:val="en-US" w:eastAsia="zh-CN" w:bidi="ar-SA"/>
          <w14:textFill>
            <w14:solidFill>
              <w14:schemeClr w14:val="tx1"/>
            </w14:solidFill>
          </w14:textFill>
        </w:rPr>
        <w:t>单位名称</w:t>
      </w:r>
      <w:r>
        <w:rPr>
          <w:rFonts w:hint="eastAsia" w:ascii="宋体" w:hAnsi="宋体" w:eastAsia="宋体" w:cs="宋体"/>
          <w:color w:val="000000" w:themeColor="text1"/>
          <w:spacing w:val="6"/>
          <w:sz w:val="21"/>
          <w:szCs w:val="21"/>
          <w:highlight w:val="none"/>
          <w:lang w:val="en-US" w:eastAsia="zh-CN" w:bidi="ar-SA"/>
          <w14:textFill>
            <w14:solidFill>
              <w14:schemeClr w14:val="tx1"/>
            </w14:solidFill>
          </w14:textFill>
        </w:rPr>
        <w:t>）的（</w:t>
      </w:r>
      <w:r>
        <w:rPr>
          <w:rFonts w:hint="eastAsia" w:ascii="宋体" w:hAnsi="宋体" w:eastAsia="宋体" w:cs="宋体"/>
          <w:color w:val="000000" w:themeColor="text1"/>
          <w:spacing w:val="6"/>
          <w:sz w:val="21"/>
          <w:szCs w:val="21"/>
          <w:highlight w:val="none"/>
          <w:u w:val="single"/>
          <w:lang w:val="en-US" w:eastAsia="zh-CN" w:bidi="ar-SA"/>
          <w14:textFill>
            <w14:solidFill>
              <w14:schemeClr w14:val="tx1"/>
            </w14:solidFill>
          </w14:textFill>
        </w:rPr>
        <w:t>项目名称</w:t>
      </w:r>
      <w:r>
        <w:rPr>
          <w:rFonts w:hint="eastAsia" w:ascii="宋体" w:hAnsi="宋体" w:eastAsia="宋体" w:cs="宋体"/>
          <w:color w:val="000000" w:themeColor="text1"/>
          <w:spacing w:val="6"/>
          <w:sz w:val="21"/>
          <w:szCs w:val="21"/>
          <w:highlight w:val="none"/>
          <w:lang w:val="en-US" w:eastAsia="zh-CN" w:bidi="ar-SA"/>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14:paraId="4BE84166">
      <w:pPr>
        <w:widowControl w:val="0"/>
        <w:spacing w:line="440" w:lineRule="exact"/>
        <w:ind w:firstLine="444"/>
        <w:jc w:val="both"/>
        <w:rPr>
          <w:rFonts w:hint="eastAsia" w:ascii="宋体" w:hAnsi="Courier New" w:eastAsia="宋体" w:cs="Times New Roman"/>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6"/>
          <w:sz w:val="21"/>
          <w:szCs w:val="21"/>
          <w:highlight w:val="none"/>
          <w:lang w:val="en-US" w:eastAsia="zh-CN" w:bidi="ar-SA"/>
          <w14:textFill>
            <w14:solidFill>
              <w14:schemeClr w14:val="tx1"/>
            </w14:solidFill>
          </w14:textFill>
        </w:rPr>
        <w:t>1.</w:t>
      </w:r>
      <w:r>
        <w:rPr>
          <w:rFonts w:hint="eastAsia" w:ascii="宋体" w:hAnsi="宋体" w:eastAsia="宋体" w:cs="宋体"/>
          <w:color w:val="000000" w:themeColor="text1"/>
          <w:spacing w:val="6"/>
          <w:sz w:val="21"/>
          <w:szCs w:val="21"/>
          <w:highlight w:val="none"/>
          <w:u w:val="single"/>
          <w:lang w:val="en-US" w:eastAsia="zh-CN" w:bidi="ar-SA"/>
          <w14:textFill>
            <w14:solidFill>
              <w14:schemeClr w14:val="tx1"/>
            </w14:solidFill>
          </w14:textFill>
        </w:rPr>
        <w:t xml:space="preserve">（标的名称） </w:t>
      </w:r>
      <w:r>
        <w:rPr>
          <w:rFonts w:hint="eastAsia" w:ascii="宋体" w:hAnsi="宋体" w:eastAsia="宋体" w:cs="宋体"/>
          <w:color w:val="000000" w:themeColor="text1"/>
          <w:spacing w:val="6"/>
          <w:sz w:val="21"/>
          <w:szCs w:val="21"/>
          <w:highlight w:val="none"/>
          <w:lang w:val="en-US" w:eastAsia="zh-CN" w:bidi="ar-SA"/>
          <w14:textFill>
            <w14:solidFill>
              <w14:schemeClr w14:val="tx1"/>
            </w14:solidFill>
          </w14:textFill>
        </w:rPr>
        <w:t>，属于</w:t>
      </w:r>
      <w:r>
        <w:rPr>
          <w:rFonts w:hint="eastAsia" w:ascii="宋体" w:hAnsi="宋体" w:eastAsia="宋体" w:cs="宋体"/>
          <w:color w:val="000000" w:themeColor="text1"/>
          <w:spacing w:val="6"/>
          <w:sz w:val="21"/>
          <w:szCs w:val="21"/>
          <w:highlight w:val="none"/>
          <w:u w:val="single"/>
          <w:lang w:val="en-US" w:eastAsia="zh-CN" w:bidi="ar-SA"/>
          <w14:textFill>
            <w14:solidFill>
              <w14:schemeClr w14:val="tx1"/>
            </w14:solidFill>
          </w14:textFill>
        </w:rPr>
        <w:t>（采购文件中明确的所属行业）</w:t>
      </w:r>
      <w:r>
        <w:rPr>
          <w:rFonts w:hint="eastAsia" w:ascii="宋体" w:hAnsi="宋体" w:eastAsia="宋体" w:cs="宋体"/>
          <w:color w:val="000000" w:themeColor="text1"/>
          <w:spacing w:val="6"/>
          <w:sz w:val="21"/>
          <w:szCs w:val="21"/>
          <w:highlight w:val="none"/>
          <w:lang w:val="en-US" w:eastAsia="zh-CN" w:bidi="ar-SA"/>
          <w14:textFill>
            <w14:solidFill>
              <w14:schemeClr w14:val="tx1"/>
            </w14:solidFill>
          </w14:textFill>
        </w:rPr>
        <w:t>； 承建（承接）企业为（</w:t>
      </w:r>
      <w:r>
        <w:rPr>
          <w:rFonts w:hint="eastAsia" w:ascii="宋体" w:hAnsi="宋体" w:eastAsia="宋体" w:cs="宋体"/>
          <w:color w:val="000000" w:themeColor="text1"/>
          <w:spacing w:val="6"/>
          <w:sz w:val="21"/>
          <w:szCs w:val="21"/>
          <w:highlight w:val="none"/>
          <w:u w:val="single"/>
          <w:lang w:val="en-US" w:eastAsia="zh-CN" w:bidi="ar-SA"/>
          <w14:textFill>
            <w14:solidFill>
              <w14:schemeClr w14:val="tx1"/>
            </w14:solidFill>
          </w14:textFill>
        </w:rPr>
        <w:t>企业名称</w:t>
      </w:r>
      <w:r>
        <w:rPr>
          <w:rFonts w:hint="eastAsia" w:ascii="宋体" w:hAnsi="宋体" w:eastAsia="宋体" w:cs="宋体"/>
          <w:color w:val="000000" w:themeColor="text1"/>
          <w:spacing w:val="6"/>
          <w:sz w:val="21"/>
          <w:szCs w:val="21"/>
          <w:highlight w:val="none"/>
          <w:lang w:val="en-US" w:eastAsia="zh-CN" w:bidi="ar-SA"/>
          <w14:textFill>
            <w14:solidFill>
              <w14:schemeClr w14:val="tx1"/>
            </w14:solidFill>
          </w14:textFill>
        </w:rPr>
        <w:t>），从业人员</w:t>
      </w:r>
      <w:r>
        <w:rPr>
          <w:rFonts w:hint="eastAsia" w:ascii="宋体" w:hAnsi="宋体" w:eastAsia="宋体" w:cs="宋体"/>
          <w:color w:val="000000" w:themeColor="text1"/>
          <w:spacing w:val="6"/>
          <w:sz w:val="21"/>
          <w:szCs w:val="21"/>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spacing w:val="6"/>
          <w:sz w:val="21"/>
          <w:szCs w:val="21"/>
          <w:highlight w:val="none"/>
          <w:lang w:val="en-US" w:eastAsia="zh-CN" w:bidi="ar-SA"/>
          <w14:textFill>
            <w14:solidFill>
              <w14:schemeClr w14:val="tx1"/>
            </w14:solidFill>
          </w14:textFill>
        </w:rPr>
        <w:t>人，营业 收入为</w:t>
      </w:r>
      <w:r>
        <w:rPr>
          <w:rFonts w:hint="eastAsia" w:ascii="宋体" w:hAnsi="宋体" w:eastAsia="宋体" w:cs="宋体"/>
          <w:color w:val="000000" w:themeColor="text1"/>
          <w:spacing w:val="6"/>
          <w:sz w:val="21"/>
          <w:szCs w:val="21"/>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spacing w:val="6"/>
          <w:sz w:val="21"/>
          <w:szCs w:val="21"/>
          <w:highlight w:val="none"/>
          <w:lang w:val="en-US" w:eastAsia="zh-CN" w:bidi="ar-SA"/>
          <w14:textFill>
            <w14:solidFill>
              <w14:schemeClr w14:val="tx1"/>
            </w14:solidFill>
          </w14:textFill>
        </w:rPr>
        <w:t>万元，资产总额为</w:t>
      </w:r>
      <w:r>
        <w:rPr>
          <w:rFonts w:hint="eastAsia" w:ascii="宋体" w:hAnsi="宋体" w:eastAsia="宋体" w:cs="宋体"/>
          <w:color w:val="000000" w:themeColor="text1"/>
          <w:spacing w:val="6"/>
          <w:sz w:val="21"/>
          <w:szCs w:val="21"/>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spacing w:val="6"/>
          <w:sz w:val="21"/>
          <w:szCs w:val="21"/>
          <w:highlight w:val="none"/>
          <w:lang w:val="en-US" w:eastAsia="zh-CN" w:bidi="ar-SA"/>
          <w14:textFill>
            <w14:solidFill>
              <w14:schemeClr w14:val="tx1"/>
            </w14:solidFill>
          </w14:textFill>
        </w:rPr>
        <w:t>万元，属于（</w:t>
      </w:r>
      <w:r>
        <w:rPr>
          <w:rFonts w:hint="eastAsia" w:ascii="宋体" w:hAnsi="宋体" w:eastAsia="宋体" w:cs="宋体"/>
          <w:color w:val="000000" w:themeColor="text1"/>
          <w:spacing w:val="6"/>
          <w:sz w:val="21"/>
          <w:szCs w:val="21"/>
          <w:highlight w:val="none"/>
          <w:u w:val="single"/>
          <w:lang w:val="en-US" w:eastAsia="zh-CN" w:bidi="ar-SA"/>
          <w14:textFill>
            <w14:solidFill>
              <w14:schemeClr w14:val="tx1"/>
            </w14:solidFill>
          </w14:textFill>
        </w:rPr>
        <w:t>中型企业、 小型企业、微型企业</w:t>
      </w:r>
      <w:r>
        <w:rPr>
          <w:rFonts w:hint="eastAsia" w:ascii="宋体" w:hAnsi="宋体" w:eastAsia="宋体" w:cs="宋体"/>
          <w:color w:val="000000" w:themeColor="text1"/>
          <w:spacing w:val="6"/>
          <w:sz w:val="21"/>
          <w:szCs w:val="21"/>
          <w:highlight w:val="none"/>
          <w:lang w:val="en-US" w:eastAsia="zh-CN" w:bidi="ar-SA"/>
          <w14:textFill>
            <w14:solidFill>
              <w14:schemeClr w14:val="tx1"/>
            </w14:solidFill>
          </w14:textFill>
        </w:rPr>
        <w:t>）</w:t>
      </w:r>
    </w:p>
    <w:p w14:paraId="5E73A86B">
      <w:pPr>
        <w:widowControl/>
        <w:ind w:firstLine="444"/>
        <w:jc w:val="left"/>
        <w:rPr>
          <w:rFonts w:hint="eastAsia" w:ascii="宋体" w:hAnsi="宋体" w:cs="宋体"/>
          <w:color w:val="000000" w:themeColor="text1"/>
          <w:spacing w:val="6"/>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2.</w:t>
      </w:r>
      <w:r>
        <w:rPr>
          <w:rFonts w:hint="eastAsia" w:ascii="宋体" w:hAnsi="宋体" w:cs="宋体"/>
          <w:color w:val="000000" w:themeColor="text1"/>
          <w:spacing w:val="6"/>
          <w:szCs w:val="21"/>
          <w:highlight w:val="none"/>
          <w:u w:val="single"/>
          <w14:textFill>
            <w14:solidFill>
              <w14:schemeClr w14:val="tx1"/>
            </w14:solidFill>
          </w14:textFill>
        </w:rPr>
        <w:t xml:space="preserve">（标的名称） </w:t>
      </w:r>
      <w:r>
        <w:rPr>
          <w:rFonts w:hint="eastAsia" w:ascii="宋体" w:hAnsi="宋体" w:cs="宋体"/>
          <w:color w:val="000000" w:themeColor="text1"/>
          <w:spacing w:val="6"/>
          <w:szCs w:val="21"/>
          <w:highlight w:val="none"/>
          <w14:textFill>
            <w14:solidFill>
              <w14:schemeClr w14:val="tx1"/>
            </w14:solidFill>
          </w14:textFill>
        </w:rPr>
        <w:t>，属于</w:t>
      </w:r>
      <w:r>
        <w:rPr>
          <w:rFonts w:hint="eastAsia" w:ascii="宋体" w:hAnsi="宋体" w:cs="宋体"/>
          <w:color w:val="000000" w:themeColor="text1"/>
          <w:spacing w:val="6"/>
          <w:szCs w:val="21"/>
          <w:highlight w:val="none"/>
          <w:u w:val="single"/>
          <w14:textFill>
            <w14:solidFill>
              <w14:schemeClr w14:val="tx1"/>
            </w14:solidFill>
          </w14:textFill>
        </w:rPr>
        <w:t>（采购文件中明确的所属行业）</w:t>
      </w:r>
      <w:r>
        <w:rPr>
          <w:rFonts w:hint="eastAsia" w:ascii="宋体" w:hAnsi="宋体" w:cs="宋体"/>
          <w:color w:val="000000" w:themeColor="text1"/>
          <w:spacing w:val="6"/>
          <w:szCs w:val="21"/>
          <w:highlight w:val="none"/>
          <w14:textFill>
            <w14:solidFill>
              <w14:schemeClr w14:val="tx1"/>
            </w14:solidFill>
          </w14:textFill>
        </w:rPr>
        <w:t>；承建（承接）企业为（</w:t>
      </w:r>
      <w:r>
        <w:rPr>
          <w:rFonts w:hint="eastAsia" w:ascii="宋体" w:hAnsi="宋体" w:cs="宋体"/>
          <w:color w:val="000000" w:themeColor="text1"/>
          <w:spacing w:val="6"/>
          <w:szCs w:val="21"/>
          <w:highlight w:val="none"/>
          <w:u w:val="single"/>
          <w14:textFill>
            <w14:solidFill>
              <w14:schemeClr w14:val="tx1"/>
            </w14:solidFill>
          </w14:textFill>
        </w:rPr>
        <w:t>企业名称</w:t>
      </w:r>
      <w:r>
        <w:rPr>
          <w:rFonts w:hint="eastAsia" w:ascii="宋体" w:hAnsi="宋体" w:cs="宋体"/>
          <w:color w:val="000000" w:themeColor="text1"/>
          <w:spacing w:val="6"/>
          <w:szCs w:val="21"/>
          <w:highlight w:val="none"/>
          <w14:textFill>
            <w14:solidFill>
              <w14:schemeClr w14:val="tx1"/>
            </w14:solidFill>
          </w14:textFill>
        </w:rPr>
        <w:t>），从业人员</w:t>
      </w:r>
      <w:r>
        <w:rPr>
          <w:rFonts w:hint="eastAsia" w:ascii="宋体" w:hAnsi="宋体" w:cs="宋体"/>
          <w:color w:val="000000" w:themeColor="text1"/>
          <w:spacing w:val="6"/>
          <w:szCs w:val="21"/>
          <w:highlight w:val="none"/>
          <w:u w:val="single"/>
          <w14:textFill>
            <w14:solidFill>
              <w14:schemeClr w14:val="tx1"/>
            </w14:solidFill>
          </w14:textFill>
        </w:rPr>
        <w:t xml:space="preserve">  </w:t>
      </w:r>
      <w:r>
        <w:rPr>
          <w:rFonts w:hint="eastAsia" w:ascii="宋体" w:hAnsi="宋体" w:cs="宋体"/>
          <w:color w:val="000000" w:themeColor="text1"/>
          <w:spacing w:val="6"/>
          <w:szCs w:val="21"/>
          <w:highlight w:val="none"/>
          <w14:textFill>
            <w14:solidFill>
              <w14:schemeClr w14:val="tx1"/>
            </w14:solidFill>
          </w14:textFill>
        </w:rPr>
        <w:t>人，营业收入为</w:t>
      </w:r>
      <w:r>
        <w:rPr>
          <w:rFonts w:hint="eastAsia" w:ascii="宋体" w:hAnsi="宋体" w:cs="宋体"/>
          <w:color w:val="000000" w:themeColor="text1"/>
          <w:spacing w:val="6"/>
          <w:szCs w:val="21"/>
          <w:highlight w:val="none"/>
          <w:u w:val="single"/>
          <w14:textFill>
            <w14:solidFill>
              <w14:schemeClr w14:val="tx1"/>
            </w14:solidFill>
          </w14:textFill>
        </w:rPr>
        <w:t xml:space="preserve">  </w:t>
      </w:r>
      <w:r>
        <w:rPr>
          <w:rFonts w:hint="eastAsia" w:ascii="宋体" w:hAnsi="宋体" w:cs="宋体"/>
          <w:color w:val="000000" w:themeColor="text1"/>
          <w:spacing w:val="6"/>
          <w:szCs w:val="21"/>
          <w:highlight w:val="none"/>
          <w14:textFill>
            <w14:solidFill>
              <w14:schemeClr w14:val="tx1"/>
            </w14:solidFill>
          </w14:textFill>
        </w:rPr>
        <w:t>万元，资产总额为</w:t>
      </w:r>
      <w:r>
        <w:rPr>
          <w:rFonts w:hint="eastAsia" w:ascii="宋体" w:hAnsi="宋体" w:cs="宋体"/>
          <w:color w:val="000000" w:themeColor="text1"/>
          <w:spacing w:val="6"/>
          <w:szCs w:val="21"/>
          <w:highlight w:val="none"/>
          <w:u w:val="single"/>
          <w14:textFill>
            <w14:solidFill>
              <w14:schemeClr w14:val="tx1"/>
            </w14:solidFill>
          </w14:textFill>
        </w:rPr>
        <w:t xml:space="preserve">  </w:t>
      </w:r>
      <w:r>
        <w:rPr>
          <w:rFonts w:hint="eastAsia" w:ascii="宋体" w:hAnsi="宋体" w:cs="宋体"/>
          <w:color w:val="000000" w:themeColor="text1"/>
          <w:spacing w:val="6"/>
          <w:szCs w:val="21"/>
          <w:highlight w:val="none"/>
          <w14:textFill>
            <w14:solidFill>
              <w14:schemeClr w14:val="tx1"/>
            </w14:solidFill>
          </w14:textFill>
        </w:rPr>
        <w:t>万元，属于（</w:t>
      </w:r>
      <w:r>
        <w:rPr>
          <w:rFonts w:hint="eastAsia" w:ascii="宋体" w:hAnsi="宋体" w:cs="宋体"/>
          <w:color w:val="000000" w:themeColor="text1"/>
          <w:spacing w:val="6"/>
          <w:szCs w:val="21"/>
          <w:highlight w:val="none"/>
          <w:u w:val="single"/>
          <w14:textFill>
            <w14:solidFill>
              <w14:schemeClr w14:val="tx1"/>
            </w14:solidFill>
          </w14:textFill>
        </w:rPr>
        <w:t>中型企业、 小型企业、微型企业</w:t>
      </w:r>
      <w:r>
        <w:rPr>
          <w:rFonts w:hint="eastAsia" w:ascii="宋体" w:hAnsi="宋体" w:cs="宋体"/>
          <w:color w:val="000000" w:themeColor="text1"/>
          <w:spacing w:val="6"/>
          <w:szCs w:val="21"/>
          <w:highlight w:val="none"/>
          <w14:textFill>
            <w14:solidFill>
              <w14:schemeClr w14:val="tx1"/>
            </w14:solidFill>
          </w14:textFill>
        </w:rPr>
        <w:t>）；</w:t>
      </w:r>
    </w:p>
    <w:p w14:paraId="5587E0D4">
      <w:pPr>
        <w:widowControl w:val="0"/>
        <w:ind w:left="0"/>
        <w:jc w:val="both"/>
        <w:rPr>
          <w:rFonts w:hint="eastAsia" w:ascii="Calibri" w:hAnsi="Calibri" w:eastAsia="宋体" w:cs="Times New Roman"/>
          <w:color w:val="000000" w:themeColor="text1"/>
          <w:sz w:val="21"/>
          <w:szCs w:val="21"/>
          <w:highlight w:val="none"/>
          <w:lang w:val="en-US" w:eastAsia="zh-CN" w:bidi="ar-SA"/>
          <w14:textFill>
            <w14:solidFill>
              <w14:schemeClr w14:val="tx1"/>
            </w14:solidFill>
          </w14:textFill>
        </w:rPr>
      </w:pPr>
      <w:r>
        <w:rPr>
          <w:rFonts w:hint="eastAsia" w:ascii="Calibri" w:hAnsi="Calibri" w:eastAsia="宋体" w:cs="Times New Roman"/>
          <w:color w:val="000000" w:themeColor="text1"/>
          <w:sz w:val="21"/>
          <w:szCs w:val="21"/>
          <w:highlight w:val="none"/>
          <w:lang w:val="en-US" w:eastAsia="zh-CN" w:bidi="ar-SA"/>
          <w14:textFill>
            <w14:solidFill>
              <w14:schemeClr w14:val="tx1"/>
            </w14:solidFill>
          </w14:textFill>
        </w:rPr>
        <w:t>……</w:t>
      </w:r>
    </w:p>
    <w:p w14:paraId="684BECAD">
      <w:pPr>
        <w:widowControl/>
        <w:jc w:val="left"/>
        <w:rPr>
          <w:rFonts w:hint="eastAsia" w:ascii="宋体" w:hAnsi="宋体" w:cs="宋体"/>
          <w:color w:val="000000" w:themeColor="text1"/>
          <w:spacing w:val="6"/>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以上企业，不属于大企业的分支机构，不存在控股股东为大企业的情形，也不存在与大企业的负责人为同一人的情形。</w:t>
      </w:r>
    </w:p>
    <w:p w14:paraId="4B27DAD0">
      <w:pPr>
        <w:widowControl/>
        <w:jc w:val="left"/>
        <w:rPr>
          <w:rFonts w:hint="eastAsia" w:ascii="宋体" w:hAnsi="宋体" w:cs="宋体"/>
          <w:color w:val="000000" w:themeColor="text1"/>
          <w:spacing w:val="6"/>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 xml:space="preserve">本企业对上述声明内容的真实性负责。如有虚假，将依法承担相应责任。 </w:t>
      </w:r>
    </w:p>
    <w:p w14:paraId="6BEFB345">
      <w:pPr>
        <w:pStyle w:val="219"/>
        <w:spacing w:after="40" w:line="400" w:lineRule="exact"/>
        <w:ind w:firstLine="640"/>
        <w:jc w:val="both"/>
        <w:rPr>
          <w:rFonts w:hint="eastAsia"/>
          <w:color w:val="000000" w:themeColor="text1"/>
          <w:sz w:val="24"/>
          <w:szCs w:val="24"/>
          <w:highlight w:val="none"/>
          <w14:textFill>
            <w14:solidFill>
              <w14:schemeClr w14:val="tx1"/>
            </w14:solidFill>
          </w14:textFill>
        </w:rPr>
      </w:pPr>
    </w:p>
    <w:p w14:paraId="236F9FC3">
      <w:pPr>
        <w:pStyle w:val="219"/>
        <w:spacing w:line="400" w:lineRule="exact"/>
        <w:ind w:firstLine="640"/>
        <w:jc w:val="both"/>
        <w:rPr>
          <w:rFonts w:hint="eastAsia"/>
          <w:color w:val="000000" w:themeColor="text1"/>
          <w:spacing w:val="6"/>
          <w:sz w:val="21"/>
          <w:szCs w:val="21"/>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                          </w:t>
      </w:r>
      <w:r>
        <w:rPr>
          <w:rFonts w:hint="eastAsia"/>
          <w:color w:val="000000" w:themeColor="text1"/>
          <w:spacing w:val="6"/>
          <w:sz w:val="21"/>
          <w:szCs w:val="21"/>
          <w:highlight w:val="none"/>
          <w14:textFill>
            <w14:solidFill>
              <w14:schemeClr w14:val="tx1"/>
            </w14:solidFill>
          </w14:textFill>
        </w:rPr>
        <w:t xml:space="preserve">                        企业名称[盖公章（CA签章）]：</w:t>
      </w:r>
    </w:p>
    <w:p w14:paraId="2BF82B27">
      <w:pPr>
        <w:pStyle w:val="219"/>
        <w:spacing w:line="400" w:lineRule="exact"/>
        <w:ind w:firstLine="640"/>
        <w:jc w:val="both"/>
        <w:rPr>
          <w:rFonts w:hint="eastAsia"/>
          <w:color w:val="000000" w:themeColor="text1"/>
          <w:spacing w:val="6"/>
          <w:sz w:val="21"/>
          <w:szCs w:val="21"/>
          <w:highlight w:val="none"/>
          <w14:textFill>
            <w14:solidFill>
              <w14:schemeClr w14:val="tx1"/>
            </w14:solidFill>
          </w14:textFill>
        </w:rPr>
      </w:pPr>
      <w:r>
        <w:rPr>
          <w:rFonts w:hint="eastAsia"/>
          <w:color w:val="000000" w:themeColor="text1"/>
          <w:spacing w:val="6"/>
          <w:sz w:val="21"/>
          <w:szCs w:val="21"/>
          <w:highlight w:val="none"/>
          <w14:textFill>
            <w14:solidFill>
              <w14:schemeClr w14:val="tx1"/>
            </w14:solidFill>
          </w14:textFill>
        </w:rPr>
        <w:t xml:space="preserve">                                                   日期：</w:t>
      </w:r>
    </w:p>
    <w:p w14:paraId="217EEAD8">
      <w:pPr>
        <w:rPr>
          <w:rFonts w:hint="eastAsia"/>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bidi="ar-SA"/>
          <w14:textFill>
            <w14:solidFill>
              <w14:schemeClr w14:val="tx1"/>
            </w14:solidFill>
          </w14:textFill>
        </w:rPr>
        <w:t>注：从业人员、营业收入、资产总额填报上一年度数据，无上一年度数据的新成立企业可不填报。</w:t>
      </w:r>
    </w:p>
    <w:p w14:paraId="315F0895">
      <w:pPr>
        <w:rPr>
          <w:rFonts w:hint="eastAsia" w:ascii="宋体" w:hAnsi="宋体" w:eastAsia="宋体" w:cs="宋体"/>
          <w:color w:val="000000" w:themeColor="text1"/>
          <w:highlight w:val="none"/>
          <w:lang w:val="en-US" w:eastAsia="zh-CN"/>
          <w14:textFill>
            <w14:solidFill>
              <w14:schemeClr w14:val="tx1"/>
            </w14:solidFill>
          </w14:textFill>
        </w:rPr>
      </w:pPr>
    </w:p>
    <w:p w14:paraId="786F3B4B">
      <w:pPr>
        <w:pStyle w:val="21"/>
        <w:numPr>
          <w:ilvl w:val="0"/>
          <w:numId w:val="0"/>
        </w:numPr>
        <w:spacing w:line="340" w:lineRule="exact"/>
        <w:rPr>
          <w:rFonts w:hint="eastAsia" w:hAnsi="宋体" w:cs="宋体"/>
          <w:b/>
          <w:color w:val="000000" w:themeColor="text1"/>
          <w:sz w:val="28"/>
          <w:szCs w:val="28"/>
          <w:highlight w:val="none"/>
          <w:lang w:val="en-US" w:eastAsia="zh-CN"/>
          <w14:textFill>
            <w14:solidFill>
              <w14:schemeClr w14:val="tx1"/>
            </w14:solidFill>
          </w14:textFill>
        </w:rPr>
      </w:pPr>
    </w:p>
    <w:p w14:paraId="231EC009">
      <w:pPr>
        <w:pStyle w:val="21"/>
        <w:numPr>
          <w:ilvl w:val="0"/>
          <w:numId w:val="0"/>
        </w:numPr>
        <w:spacing w:line="340" w:lineRule="exact"/>
        <w:rPr>
          <w:rFonts w:hint="eastAsia" w:hAnsi="宋体" w:cs="宋体"/>
          <w:b/>
          <w:color w:val="000000" w:themeColor="text1"/>
          <w:sz w:val="28"/>
          <w:szCs w:val="28"/>
          <w:highlight w:val="none"/>
          <w:lang w:val="en-US" w:eastAsia="zh-CN"/>
          <w14:textFill>
            <w14:solidFill>
              <w14:schemeClr w14:val="tx1"/>
            </w14:solidFill>
          </w14:textFill>
        </w:rPr>
      </w:pPr>
    </w:p>
    <w:p w14:paraId="1D237E4A">
      <w:pPr>
        <w:pStyle w:val="21"/>
        <w:numPr>
          <w:ilvl w:val="0"/>
          <w:numId w:val="0"/>
        </w:numPr>
        <w:spacing w:line="340" w:lineRule="exact"/>
        <w:rPr>
          <w:rFonts w:hint="eastAsia" w:ascii="宋体" w:hAnsi="宋体" w:eastAsia="宋体" w:cs="宋体"/>
          <w:b/>
          <w:color w:val="000000" w:themeColor="text1"/>
          <w:sz w:val="28"/>
          <w:szCs w:val="28"/>
          <w:highlight w:val="none"/>
          <w14:textFill>
            <w14:solidFill>
              <w14:schemeClr w14:val="tx1"/>
            </w14:solidFill>
          </w14:textFill>
        </w:rPr>
      </w:pPr>
      <w:r>
        <w:rPr>
          <w:rFonts w:hint="eastAsia" w:hAnsi="宋体" w:cs="宋体"/>
          <w:b/>
          <w:color w:val="000000" w:themeColor="text1"/>
          <w:sz w:val="28"/>
          <w:szCs w:val="28"/>
          <w:highlight w:val="none"/>
          <w:lang w:val="en-US" w:eastAsia="zh-CN"/>
          <w14:textFill>
            <w14:solidFill>
              <w14:schemeClr w14:val="tx1"/>
            </w14:solidFill>
          </w14:textFill>
        </w:rPr>
        <w:t>8.</w:t>
      </w:r>
      <w:r>
        <w:rPr>
          <w:rFonts w:hint="eastAsia" w:ascii="宋体" w:hAnsi="宋体" w:eastAsia="宋体" w:cs="宋体"/>
          <w:b/>
          <w:color w:val="000000" w:themeColor="text1"/>
          <w:sz w:val="28"/>
          <w:szCs w:val="28"/>
          <w:highlight w:val="none"/>
          <w:lang w:val="en-US" w:eastAsia="zh-CN"/>
          <w14:textFill>
            <w14:solidFill>
              <w14:schemeClr w14:val="tx1"/>
            </w14:solidFill>
          </w14:textFill>
        </w:rPr>
        <w:t>如提供服务的供应商属于监狱企业的，应当提供由省级以上监狱管理局、戒毒管理局等（含新疆生产建设兵团）</w:t>
      </w:r>
      <w:r>
        <w:rPr>
          <w:rFonts w:hint="eastAsia" w:ascii="宋体" w:hAnsi="宋体" w:eastAsia="宋体" w:cs="宋体"/>
          <w:b/>
          <w:color w:val="000000" w:themeColor="text1"/>
          <w:sz w:val="28"/>
          <w:szCs w:val="28"/>
          <w:highlight w:val="none"/>
          <w14:textFill>
            <w14:solidFill>
              <w14:schemeClr w14:val="tx1"/>
            </w14:solidFill>
          </w14:textFill>
        </w:rPr>
        <w:t>出具的属于监狱企业的证明文件（</w:t>
      </w:r>
      <w:r>
        <w:rPr>
          <w:rFonts w:hint="eastAsia" w:ascii="宋体" w:hAnsi="宋体" w:eastAsia="宋体" w:cs="宋体"/>
          <w:b/>
          <w:bCs w:val="0"/>
          <w:color w:val="000000" w:themeColor="text1"/>
          <w:sz w:val="28"/>
          <w:szCs w:val="28"/>
          <w:highlight w:val="none"/>
          <w14:textFill>
            <w14:solidFill>
              <w14:schemeClr w14:val="tx1"/>
            </w14:solidFill>
          </w14:textFill>
        </w:rPr>
        <w:t>如供应商属于监狱企业的，则必须提供</w:t>
      </w:r>
      <w:r>
        <w:rPr>
          <w:rFonts w:hint="eastAsia" w:ascii="宋体" w:hAnsi="宋体" w:eastAsia="宋体" w:cs="宋体"/>
          <w:b/>
          <w:color w:val="000000" w:themeColor="text1"/>
          <w:sz w:val="28"/>
          <w:szCs w:val="28"/>
          <w:highlight w:val="none"/>
          <w14:textFill>
            <w14:solidFill>
              <w14:schemeClr w14:val="tx1"/>
            </w14:solidFill>
          </w14:textFill>
        </w:rPr>
        <w:t>）；</w:t>
      </w:r>
    </w:p>
    <w:p w14:paraId="180D4841">
      <w:pPr>
        <w:pStyle w:val="12"/>
        <w:ind w:left="0" w:firstLine="0"/>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0FCA6E3B">
      <w:pPr>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5BB7B639">
      <w:pPr>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718FDEB0">
      <w:pPr>
        <w:pStyle w:val="21"/>
        <w:numPr>
          <w:ilvl w:val="0"/>
          <w:numId w:val="0"/>
        </w:numPr>
        <w:spacing w:line="340" w:lineRule="exact"/>
        <w:rPr>
          <w:rFonts w:hint="eastAsia" w:ascii="宋体" w:hAnsi="宋体" w:eastAsia="宋体" w:cs="宋体"/>
          <w:b/>
          <w:color w:val="000000" w:themeColor="text1"/>
          <w:sz w:val="28"/>
          <w:szCs w:val="28"/>
          <w:highlight w:val="none"/>
          <w:lang w:eastAsia="zh-CN"/>
          <w14:textFill>
            <w14:solidFill>
              <w14:schemeClr w14:val="tx1"/>
            </w14:solidFill>
          </w14:textFill>
        </w:rPr>
      </w:pPr>
      <w:r>
        <w:rPr>
          <w:rFonts w:hint="eastAsia" w:hAnsi="宋体" w:cs="宋体"/>
          <w:b/>
          <w:color w:val="000000" w:themeColor="text1"/>
          <w:sz w:val="28"/>
          <w:szCs w:val="28"/>
          <w:highlight w:val="none"/>
          <w:lang w:val="en-US" w:eastAsia="zh-CN"/>
          <w14:textFill>
            <w14:solidFill>
              <w14:schemeClr w14:val="tx1"/>
            </w14:solidFill>
          </w14:textFill>
        </w:rPr>
        <w:t>9.</w:t>
      </w:r>
      <w:r>
        <w:rPr>
          <w:rFonts w:hint="eastAsia" w:ascii="宋体" w:hAnsi="宋体" w:eastAsia="宋体" w:cs="宋体"/>
          <w:b/>
          <w:color w:val="000000" w:themeColor="text1"/>
          <w:sz w:val="28"/>
          <w:szCs w:val="28"/>
          <w:highlight w:val="none"/>
          <w14:textFill>
            <w14:solidFill>
              <w14:schemeClr w14:val="tx1"/>
            </w14:solidFill>
          </w14:textFill>
        </w:rPr>
        <w:t>《残疾人福利性单位声明函》（见附件）（</w:t>
      </w:r>
      <w:r>
        <w:rPr>
          <w:rFonts w:hint="eastAsia" w:ascii="宋体" w:hAnsi="宋体" w:eastAsia="宋体" w:cs="宋体"/>
          <w:b/>
          <w:bCs w:val="0"/>
          <w:color w:val="000000" w:themeColor="text1"/>
          <w:sz w:val="28"/>
          <w:szCs w:val="28"/>
          <w:highlight w:val="none"/>
          <w14:textFill>
            <w14:solidFill>
              <w14:schemeClr w14:val="tx1"/>
            </w14:solidFill>
          </w14:textFill>
        </w:rPr>
        <w:t>如供应商属于</w:t>
      </w:r>
      <w:r>
        <w:rPr>
          <w:rFonts w:hint="eastAsia" w:ascii="宋体" w:hAnsi="宋体" w:eastAsia="宋体" w:cs="宋体"/>
          <w:b/>
          <w:color w:val="000000" w:themeColor="text1"/>
          <w:sz w:val="28"/>
          <w:szCs w:val="28"/>
          <w:highlight w:val="none"/>
          <w14:textFill>
            <w14:solidFill>
              <w14:schemeClr w14:val="tx1"/>
            </w14:solidFill>
          </w14:textFill>
        </w:rPr>
        <w:t>残疾人</w:t>
      </w:r>
      <w:r>
        <w:rPr>
          <w:rFonts w:hint="eastAsia" w:ascii="宋体" w:hAnsi="宋体" w:eastAsia="宋体" w:cs="宋体"/>
          <w:b/>
          <w:bCs w:val="0"/>
          <w:color w:val="000000" w:themeColor="text1"/>
          <w:sz w:val="28"/>
          <w:szCs w:val="28"/>
          <w:highlight w:val="none"/>
          <w14:textFill>
            <w14:solidFill>
              <w14:schemeClr w14:val="tx1"/>
            </w14:solidFill>
          </w14:textFill>
        </w:rPr>
        <w:t>企业的，则必须提供</w:t>
      </w:r>
      <w:r>
        <w:rPr>
          <w:rFonts w:hint="eastAsia" w:ascii="宋体" w:hAnsi="宋体" w:eastAsia="宋体" w:cs="宋体"/>
          <w:b/>
          <w:color w:val="000000" w:themeColor="text1"/>
          <w:sz w:val="28"/>
          <w:szCs w:val="28"/>
          <w:highlight w:val="none"/>
          <w14:textFill>
            <w14:solidFill>
              <w14:schemeClr w14:val="tx1"/>
            </w14:solidFill>
          </w14:textFill>
        </w:rPr>
        <w:t>）</w:t>
      </w:r>
      <w:r>
        <w:rPr>
          <w:rFonts w:hint="eastAsia" w:hAnsi="宋体" w:cs="宋体"/>
          <w:b/>
          <w:color w:val="000000" w:themeColor="text1"/>
          <w:sz w:val="28"/>
          <w:szCs w:val="28"/>
          <w:highlight w:val="none"/>
          <w:lang w:eastAsia="zh-CN"/>
          <w14:textFill>
            <w14:solidFill>
              <w14:schemeClr w14:val="tx1"/>
            </w14:solidFill>
          </w14:textFill>
        </w:rPr>
        <w:t>。</w:t>
      </w:r>
    </w:p>
    <w:p w14:paraId="40415BC6">
      <w:pPr>
        <w:tabs>
          <w:tab w:val="left" w:pos="1305"/>
        </w:tabs>
        <w:rPr>
          <w:rFonts w:hint="eastAsia" w:ascii="宋体" w:hAnsi="宋体" w:eastAsia="宋体" w:cs="宋体"/>
          <w:b/>
          <w:color w:val="000000" w:themeColor="text1"/>
          <w:sz w:val="32"/>
          <w:szCs w:val="32"/>
          <w:highlight w:val="none"/>
          <w14:textFill>
            <w14:solidFill>
              <w14:schemeClr w14:val="tx1"/>
            </w14:solidFill>
          </w14:textFill>
        </w:rPr>
      </w:pPr>
    </w:p>
    <w:p w14:paraId="00CD6A6E">
      <w:pPr>
        <w:pStyle w:val="200"/>
        <w:rPr>
          <w:rFonts w:hint="eastAsia" w:ascii="宋体" w:hAnsi="宋体" w:eastAsia="宋体" w:cs="宋体"/>
          <w:b/>
          <w:color w:val="000000" w:themeColor="text1"/>
          <w:spacing w:val="6"/>
          <w:sz w:val="28"/>
          <w:szCs w:val="28"/>
          <w:highlight w:val="none"/>
          <w14:textFill>
            <w14:solidFill>
              <w14:schemeClr w14:val="tx1"/>
            </w14:solidFill>
          </w14:textFill>
        </w:rPr>
      </w:pPr>
    </w:p>
    <w:p w14:paraId="6268BAE6">
      <w:pPr>
        <w:spacing w:line="588" w:lineRule="exact"/>
        <w:jc w:val="center"/>
        <w:rPr>
          <w:rFonts w:hint="eastAsia" w:ascii="宋体" w:hAnsi="宋体" w:eastAsia="宋体" w:cs="宋体"/>
          <w:b/>
          <w:color w:val="000000" w:themeColor="text1"/>
          <w:spacing w:val="6"/>
          <w:sz w:val="28"/>
          <w:szCs w:val="28"/>
          <w:highlight w:val="none"/>
          <w14:textFill>
            <w14:solidFill>
              <w14:schemeClr w14:val="tx1"/>
            </w14:solidFill>
          </w14:textFill>
        </w:rPr>
      </w:pPr>
      <w:r>
        <w:rPr>
          <w:rFonts w:hint="eastAsia" w:ascii="宋体" w:hAnsi="宋体" w:eastAsia="宋体" w:cs="宋体"/>
          <w:b/>
          <w:color w:val="000000" w:themeColor="text1"/>
          <w:spacing w:val="6"/>
          <w:sz w:val="28"/>
          <w:szCs w:val="28"/>
          <w:highlight w:val="none"/>
          <w14:textFill>
            <w14:solidFill>
              <w14:schemeClr w14:val="tx1"/>
            </w14:solidFill>
          </w14:textFill>
        </w:rPr>
        <w:t>残疾人福利性单位声明函</w:t>
      </w:r>
    </w:p>
    <w:p w14:paraId="1589E080">
      <w:pPr>
        <w:spacing w:line="588" w:lineRule="exact"/>
        <w:ind w:firstLine="504"/>
        <w:rPr>
          <w:rFonts w:hint="eastAsia" w:ascii="宋体" w:hAnsi="宋体" w:eastAsia="宋体" w:cs="宋体"/>
          <w:color w:val="000000" w:themeColor="text1"/>
          <w:spacing w:val="6"/>
          <w:sz w:val="24"/>
          <w:highlight w:val="none"/>
          <w14:textFill>
            <w14:solidFill>
              <w14:schemeClr w14:val="tx1"/>
            </w14:solidFill>
          </w14:textFill>
        </w:rPr>
      </w:pPr>
      <w:r>
        <w:rPr>
          <w:rFonts w:hint="eastAsia" w:ascii="宋体" w:hAnsi="宋体" w:eastAsia="宋体" w:cs="宋体"/>
          <w:color w:val="000000" w:themeColor="text1"/>
          <w:spacing w:val="6"/>
          <w:sz w:val="24"/>
          <w:highlight w:val="none"/>
          <w14:textFill>
            <w14:solidFill>
              <w14:schemeClr w14:val="tx1"/>
            </w14:solidFill>
          </w14:textFill>
        </w:rPr>
        <w:t>本单位郑重声明，根据《财政部 民政部 中国残疾人联合会关于促进残疾人就业政府采购政策的通知》（财库</w:t>
      </w:r>
      <w:r>
        <w:rPr>
          <w:rFonts w:hint="eastAsia" w:ascii="宋体" w:hAnsi="宋体" w:eastAsia="宋体" w:cs="宋体"/>
          <w:color w:val="000000" w:themeColor="text1"/>
          <w:sz w:val="24"/>
          <w:highlight w:val="none"/>
          <w14:textFill>
            <w14:solidFill>
              <w14:schemeClr w14:val="tx1"/>
            </w14:solidFill>
          </w14:textFill>
        </w:rPr>
        <w:t>〔2017〕141</w:t>
      </w:r>
      <w:r>
        <w:rPr>
          <w:rFonts w:hint="eastAsia" w:ascii="宋体" w:hAnsi="宋体" w:eastAsia="宋体" w:cs="宋体"/>
          <w:color w:val="000000" w:themeColor="text1"/>
          <w:spacing w:val="6"/>
          <w:sz w:val="24"/>
          <w:highlight w:val="none"/>
          <w14:textFill>
            <w14:solidFill>
              <w14:schemeClr w14:val="tx1"/>
            </w14:solidFill>
          </w14:textFill>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DD48BE9">
      <w:pPr>
        <w:spacing w:line="588" w:lineRule="exact"/>
        <w:ind w:firstLine="504"/>
        <w:rPr>
          <w:rFonts w:hint="eastAsia" w:ascii="宋体" w:hAnsi="宋体" w:eastAsia="宋体" w:cs="宋体"/>
          <w:color w:val="000000" w:themeColor="text1"/>
          <w:spacing w:val="6"/>
          <w:sz w:val="24"/>
          <w:highlight w:val="none"/>
          <w14:textFill>
            <w14:solidFill>
              <w14:schemeClr w14:val="tx1"/>
            </w14:solidFill>
          </w14:textFill>
        </w:rPr>
      </w:pPr>
      <w:r>
        <w:rPr>
          <w:rFonts w:hint="eastAsia" w:ascii="宋体" w:hAnsi="宋体" w:eastAsia="宋体" w:cs="宋体"/>
          <w:color w:val="000000" w:themeColor="text1"/>
          <w:spacing w:val="6"/>
          <w:sz w:val="24"/>
          <w:highlight w:val="none"/>
          <w14:textFill>
            <w14:solidFill>
              <w14:schemeClr w14:val="tx1"/>
            </w14:solidFill>
          </w14:textFill>
        </w:rPr>
        <w:t>本单位对上述声明的真实性负责。如有虚假，将依法承担相应责任。</w:t>
      </w:r>
    </w:p>
    <w:p w14:paraId="1303F8F1">
      <w:pPr>
        <w:rPr>
          <w:rFonts w:hint="eastAsia" w:ascii="宋体" w:hAnsi="宋体" w:eastAsia="宋体" w:cs="宋体"/>
          <w:color w:val="000000" w:themeColor="text1"/>
          <w:highlight w:val="none"/>
          <w14:textFill>
            <w14:solidFill>
              <w14:schemeClr w14:val="tx1"/>
            </w14:solidFill>
          </w14:textFill>
        </w:rPr>
      </w:pPr>
    </w:p>
    <w:p w14:paraId="2E35C19C">
      <w:pPr>
        <w:tabs>
          <w:tab w:val="left" w:pos="4860"/>
        </w:tabs>
        <w:spacing w:line="588" w:lineRule="exact"/>
        <w:ind w:right="1560" w:firstLine="584"/>
        <w:jc w:val="center"/>
        <w:rPr>
          <w:rFonts w:hint="eastAsia" w:ascii="宋体" w:hAnsi="宋体" w:eastAsia="宋体" w:cs="宋体"/>
          <w:color w:val="000000" w:themeColor="text1"/>
          <w:spacing w:val="6"/>
          <w:sz w:val="24"/>
          <w:highlight w:val="none"/>
          <w14:textFill>
            <w14:solidFill>
              <w14:schemeClr w14:val="tx1"/>
            </w14:solidFill>
          </w14:textFill>
        </w:rPr>
      </w:pPr>
      <w:r>
        <w:rPr>
          <w:rFonts w:hint="eastAsia" w:ascii="宋体" w:hAnsi="宋体" w:eastAsia="宋体" w:cs="宋体"/>
          <w:color w:val="000000" w:themeColor="text1"/>
          <w:spacing w:val="6"/>
          <w:sz w:val="28"/>
          <w:szCs w:val="28"/>
          <w:highlight w:val="none"/>
          <w14:textFill>
            <w14:solidFill>
              <w14:schemeClr w14:val="tx1"/>
            </w14:solidFill>
          </w14:textFill>
        </w:rPr>
        <w:t xml:space="preserve">          </w:t>
      </w:r>
      <w:r>
        <w:rPr>
          <w:rFonts w:hint="eastAsia" w:ascii="宋体" w:hAnsi="宋体" w:eastAsia="宋体" w:cs="宋体"/>
          <w:color w:val="000000" w:themeColor="text1"/>
          <w:spacing w:val="6"/>
          <w:sz w:val="24"/>
          <w:highlight w:val="none"/>
          <w14:textFill>
            <w14:solidFill>
              <w14:schemeClr w14:val="tx1"/>
            </w14:solidFill>
          </w14:textFill>
        </w:rPr>
        <w:t xml:space="preserve">  单位名称</w:t>
      </w:r>
      <w:r>
        <w:rPr>
          <w:rFonts w:hint="eastAsia" w:ascii="宋体" w:hAnsi="宋体" w:eastAsia="宋体" w:cs="宋体"/>
          <w:color w:val="000000" w:themeColor="text1"/>
          <w:spacing w:val="6"/>
          <w:sz w:val="24"/>
          <w:szCs w:val="24"/>
          <w:highlight w:val="none"/>
          <w:lang w:val="en-US" w:eastAsia="zh-CN" w:bidi="ar-SA"/>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CA签章</w:t>
      </w:r>
      <w:r>
        <w:rPr>
          <w:rFonts w:hint="eastAsia" w:ascii="宋体" w:hAnsi="宋体" w:eastAsia="宋体" w:cs="宋体"/>
          <w:color w:val="000000" w:themeColor="text1"/>
          <w:spacing w:val="6"/>
          <w:sz w:val="24"/>
          <w:szCs w:val="24"/>
          <w:highlight w:val="none"/>
          <w:lang w:val="en-US" w:eastAsia="zh-CN" w:bidi="ar-SA"/>
          <w14:textFill>
            <w14:solidFill>
              <w14:schemeClr w14:val="tx1"/>
            </w14:solidFill>
          </w14:textFill>
        </w:rPr>
        <w:t>）：</w:t>
      </w:r>
    </w:p>
    <w:p w14:paraId="3A653697">
      <w:pPr>
        <w:pStyle w:val="21"/>
        <w:ind w:firstLine="4032"/>
        <w:rPr>
          <w:rFonts w:hint="eastAsia" w:ascii="宋体" w:hAnsi="宋体" w:eastAsia="宋体" w:cs="宋体"/>
          <w:color w:val="000000" w:themeColor="text1"/>
          <w:spacing w:val="6"/>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日    期：  年  月  日</w:t>
      </w:r>
    </w:p>
    <w:p w14:paraId="69C27409">
      <w:pPr>
        <w:rPr>
          <w:rFonts w:hint="eastAsia" w:ascii="宋体" w:hAnsi="宋体" w:eastAsia="宋体" w:cs="宋体"/>
          <w:color w:val="000000" w:themeColor="text1"/>
          <w:spacing w:val="6"/>
          <w:sz w:val="24"/>
          <w:szCs w:val="24"/>
          <w:highlight w:val="none"/>
          <w14:textFill>
            <w14:solidFill>
              <w14:schemeClr w14:val="tx1"/>
            </w14:solidFill>
          </w14:textFill>
        </w:rPr>
      </w:pPr>
    </w:p>
    <w:p w14:paraId="6F12C6A8">
      <w:pPr>
        <w:pStyle w:val="16"/>
        <w:rPr>
          <w:rFonts w:hint="eastAsia" w:ascii="宋体" w:hAnsi="宋体" w:eastAsia="宋体" w:cs="宋体"/>
          <w:color w:val="000000" w:themeColor="text1"/>
          <w:highlight w:val="none"/>
          <w14:textFill>
            <w14:solidFill>
              <w14:schemeClr w14:val="tx1"/>
            </w14:solidFill>
          </w14:textFill>
        </w:rPr>
      </w:pPr>
    </w:p>
    <w:p w14:paraId="5D2A0C91">
      <w:pPr>
        <w:pStyle w:val="16"/>
        <w:rPr>
          <w:rFonts w:hint="eastAsia" w:ascii="宋体" w:hAnsi="宋体" w:eastAsia="宋体" w:cs="宋体"/>
          <w:color w:val="000000" w:themeColor="text1"/>
          <w:highlight w:val="none"/>
          <w14:textFill>
            <w14:solidFill>
              <w14:schemeClr w14:val="tx1"/>
            </w14:solidFill>
          </w14:textFill>
        </w:rPr>
      </w:pPr>
    </w:p>
    <w:p w14:paraId="31B0835F">
      <w:pPr>
        <w:pStyle w:val="16"/>
        <w:rPr>
          <w:rFonts w:hint="eastAsia" w:ascii="宋体" w:hAnsi="宋体" w:eastAsia="宋体" w:cs="宋体"/>
          <w:color w:val="000000" w:themeColor="text1"/>
          <w:highlight w:val="none"/>
          <w14:textFill>
            <w14:solidFill>
              <w14:schemeClr w14:val="tx1"/>
            </w14:solidFill>
          </w14:textFill>
        </w:rPr>
      </w:pPr>
    </w:p>
    <w:p w14:paraId="1F83991C">
      <w:pPr>
        <w:tabs>
          <w:tab w:val="left" w:pos="1305"/>
        </w:tabs>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注：</w:t>
      </w:r>
      <w:r>
        <w:rPr>
          <w:rFonts w:hint="eastAsia" w:ascii="宋体" w:hAnsi="宋体" w:eastAsia="宋体" w:cs="宋体"/>
          <w:b/>
          <w:color w:val="000000" w:themeColor="text1"/>
          <w:szCs w:val="21"/>
          <w:highlight w:val="none"/>
          <w14:textFill>
            <w14:solidFill>
              <w14:schemeClr w14:val="tx1"/>
            </w14:solidFill>
          </w14:textFill>
        </w:rPr>
        <w:t>成交供应商为残疾人福利性单位的，采购人或者其委托的采购代理机构应当随成交结果同时公告其《残疾人福利性单位声明函》，接受社会监督</w:t>
      </w:r>
      <w:r>
        <w:rPr>
          <w:rFonts w:hint="eastAsia" w:ascii="宋体" w:hAnsi="宋体" w:eastAsia="宋体" w:cs="宋体"/>
          <w:color w:val="000000" w:themeColor="text1"/>
          <w:sz w:val="24"/>
          <w:highlight w:val="none"/>
          <w14:textFill>
            <w14:solidFill>
              <w14:schemeClr w14:val="tx1"/>
            </w14:solidFill>
          </w14:textFill>
        </w:rPr>
        <w:t>。</w:t>
      </w:r>
    </w:p>
    <w:p w14:paraId="09E2A0F2">
      <w:pPr>
        <w:pStyle w:val="200"/>
        <w:rPr>
          <w:rFonts w:hint="eastAsia" w:ascii="宋体" w:hAnsi="宋体" w:eastAsia="宋体" w:cs="宋体"/>
          <w:b/>
          <w:bCs w:val="0"/>
          <w:color w:val="000000" w:themeColor="text1"/>
          <w:sz w:val="28"/>
          <w:szCs w:val="28"/>
          <w:highlight w:val="none"/>
          <w14:textFill>
            <w14:solidFill>
              <w14:schemeClr w14:val="tx1"/>
            </w14:solidFill>
          </w14:textFill>
        </w:rPr>
      </w:pPr>
    </w:p>
    <w:p w14:paraId="326E0A44">
      <w:pPr>
        <w:pStyle w:val="200"/>
        <w:rPr>
          <w:rFonts w:hint="eastAsia" w:ascii="宋体" w:hAnsi="宋体" w:eastAsia="宋体" w:cs="宋体"/>
          <w:color w:val="000000" w:themeColor="text1"/>
          <w:highlight w:val="none"/>
          <w14:textFill>
            <w14:solidFill>
              <w14:schemeClr w14:val="tx1"/>
            </w14:solidFill>
          </w14:textFill>
        </w:rPr>
      </w:pPr>
    </w:p>
    <w:p w14:paraId="6347E9E3">
      <w:pPr>
        <w:keepNext w:val="0"/>
        <w:keepLines w:val="0"/>
        <w:pageBreakBefore w:val="0"/>
        <w:widowControl w:val="0"/>
        <w:bidi w:val="0"/>
        <w:spacing w:line="400" w:lineRule="exact"/>
        <w:rPr>
          <w:rFonts w:hint="eastAsia" w:ascii="宋体" w:hAnsi="宋体" w:eastAsia="宋体" w:cs="宋体"/>
          <w:b/>
          <w:color w:val="000000" w:themeColor="text1"/>
          <w:sz w:val="28"/>
          <w:szCs w:val="28"/>
          <w:highlight w:val="none"/>
          <w:lang w:val="en-US" w:eastAsia="zh-CN" w:bidi="ar-SA"/>
          <w14:textFill>
            <w14:solidFill>
              <w14:schemeClr w14:val="tx1"/>
            </w14:solidFill>
          </w14:textFill>
        </w:rPr>
      </w:pPr>
    </w:p>
    <w:p w14:paraId="666E6C1A">
      <w:pPr>
        <w:pStyle w:val="21"/>
        <w:numPr>
          <w:ilvl w:val="0"/>
          <w:numId w:val="0"/>
        </w:numPr>
        <w:spacing w:line="340" w:lineRule="exact"/>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t>10.供应商经营范围须具备出版物印刷，同时具有相应有效的《印刷经营许可证》。</w:t>
      </w:r>
    </w:p>
    <w:p w14:paraId="1F1EEA9C">
      <w:pPr>
        <w:keepNext w:val="0"/>
        <w:keepLines w:val="0"/>
        <w:pageBreakBefore w:val="0"/>
        <w:widowControl w:val="0"/>
        <w:bidi w:val="0"/>
        <w:spacing w:line="400" w:lineRule="exact"/>
        <w:rPr>
          <w:rFonts w:hint="eastAsia" w:ascii="宋体" w:hAnsi="宋体" w:eastAsia="宋体" w:cs="宋体"/>
          <w:b/>
          <w:color w:val="000000" w:themeColor="text1"/>
          <w:sz w:val="28"/>
          <w:szCs w:val="28"/>
          <w:highlight w:val="none"/>
          <w:lang w:val="en-US" w:eastAsia="zh-CN" w:bidi="ar-SA"/>
          <w14:textFill>
            <w14:solidFill>
              <w14:schemeClr w14:val="tx1"/>
            </w14:solidFill>
          </w14:textFill>
        </w:rPr>
      </w:pPr>
    </w:p>
    <w:p w14:paraId="6EF0B687">
      <w:pPr>
        <w:keepNext w:val="0"/>
        <w:keepLines w:val="0"/>
        <w:pageBreakBefore w:val="0"/>
        <w:widowControl w:val="0"/>
        <w:bidi w:val="0"/>
        <w:spacing w:line="400" w:lineRule="exact"/>
        <w:rPr>
          <w:rFonts w:hint="eastAsia" w:ascii="宋体" w:hAnsi="宋体" w:eastAsia="宋体" w:cs="宋体"/>
          <w:b/>
          <w:color w:val="000000" w:themeColor="text1"/>
          <w:sz w:val="28"/>
          <w:szCs w:val="28"/>
          <w:highlight w:val="none"/>
          <w:lang w:val="en-US" w:eastAsia="zh-CN" w:bidi="ar-SA"/>
          <w14:textFill>
            <w14:solidFill>
              <w14:schemeClr w14:val="tx1"/>
            </w14:solidFill>
          </w14:textFill>
        </w:rPr>
      </w:pPr>
    </w:p>
    <w:p w14:paraId="5C956CE5">
      <w:pPr>
        <w:keepNext w:val="0"/>
        <w:keepLines w:val="0"/>
        <w:pageBreakBefore w:val="0"/>
        <w:widowControl w:val="0"/>
        <w:bidi w:val="0"/>
        <w:spacing w:line="400" w:lineRule="exact"/>
        <w:rPr>
          <w:rFonts w:hint="eastAsia" w:ascii="宋体" w:hAnsi="宋体" w:eastAsia="宋体" w:cs="宋体"/>
          <w:b/>
          <w:color w:val="000000" w:themeColor="text1"/>
          <w:sz w:val="28"/>
          <w:szCs w:val="28"/>
          <w:highlight w:val="none"/>
          <w:lang w:val="en-US" w:eastAsia="zh-CN" w:bidi="ar-SA"/>
          <w14:textFill>
            <w14:solidFill>
              <w14:schemeClr w14:val="tx1"/>
            </w14:solidFill>
          </w14:textFill>
        </w:rPr>
      </w:pPr>
    </w:p>
    <w:p w14:paraId="39C75433">
      <w:pPr>
        <w:keepNext w:val="0"/>
        <w:keepLines w:val="0"/>
        <w:pageBreakBefore w:val="0"/>
        <w:widowControl w:val="0"/>
        <w:bidi w:val="0"/>
        <w:spacing w:line="400" w:lineRule="exact"/>
        <w:rPr>
          <w:rFonts w:hint="eastAsia" w:ascii="宋体" w:hAnsi="宋体" w:eastAsia="宋体" w:cs="宋体"/>
          <w:b/>
          <w:color w:val="000000" w:themeColor="text1"/>
          <w:sz w:val="28"/>
          <w:szCs w:val="28"/>
          <w:highlight w:val="none"/>
          <w:lang w:val="en-US" w:eastAsia="zh-CN" w:bidi="ar-SA"/>
          <w14:textFill>
            <w14:solidFill>
              <w14:schemeClr w14:val="tx1"/>
            </w14:solidFill>
          </w14:textFill>
        </w:rPr>
      </w:pPr>
    </w:p>
    <w:p w14:paraId="77DC5D83">
      <w:pPr>
        <w:keepNext w:val="0"/>
        <w:keepLines w:val="0"/>
        <w:pageBreakBefore w:val="0"/>
        <w:widowControl w:val="0"/>
        <w:bidi w:val="0"/>
        <w:spacing w:line="400" w:lineRule="exact"/>
        <w:rPr>
          <w:rFonts w:hint="eastAsia" w:ascii="宋体" w:hAnsi="宋体" w:eastAsia="宋体" w:cs="宋体"/>
          <w:b/>
          <w:color w:val="000000" w:themeColor="text1"/>
          <w:sz w:val="28"/>
          <w:szCs w:val="28"/>
          <w:highlight w:val="none"/>
          <w:lang w:val="en-US" w:eastAsia="zh-CN" w:bidi="ar-SA"/>
          <w14:textFill>
            <w14:solidFill>
              <w14:schemeClr w14:val="tx1"/>
            </w14:solidFill>
          </w14:textFill>
        </w:rPr>
      </w:pPr>
    </w:p>
    <w:p w14:paraId="3494B17F">
      <w:pPr>
        <w:keepNext w:val="0"/>
        <w:keepLines w:val="0"/>
        <w:pageBreakBefore w:val="0"/>
        <w:widowControl w:val="0"/>
        <w:bidi w:val="0"/>
        <w:spacing w:line="400" w:lineRule="exact"/>
        <w:rPr>
          <w:rFonts w:hint="eastAsia" w:ascii="宋体" w:hAnsi="宋体" w:eastAsia="宋体" w:cs="宋体"/>
          <w:b/>
          <w:color w:val="000000" w:themeColor="text1"/>
          <w:sz w:val="28"/>
          <w:szCs w:val="28"/>
          <w:highlight w:val="none"/>
          <w:lang w:val="en-US" w:eastAsia="zh-CN" w:bidi="ar-SA"/>
          <w14:textFill>
            <w14:solidFill>
              <w14:schemeClr w14:val="tx1"/>
            </w14:solidFill>
          </w14:textFill>
        </w:rPr>
      </w:pPr>
    </w:p>
    <w:p w14:paraId="4A6E7B68">
      <w:pPr>
        <w:keepNext w:val="0"/>
        <w:keepLines w:val="0"/>
        <w:pageBreakBefore w:val="0"/>
        <w:widowControl w:val="0"/>
        <w:bidi w:val="0"/>
        <w:spacing w:line="400" w:lineRule="exact"/>
        <w:rPr>
          <w:rFonts w:hint="eastAsia" w:ascii="宋体" w:hAnsi="宋体" w:eastAsia="宋体" w:cs="宋体"/>
          <w:b/>
          <w:color w:val="000000" w:themeColor="text1"/>
          <w:sz w:val="28"/>
          <w:szCs w:val="28"/>
          <w:highlight w:val="none"/>
          <w:lang w:val="en-US" w:eastAsia="zh-CN" w:bidi="ar-SA"/>
          <w14:textFill>
            <w14:solidFill>
              <w14:schemeClr w14:val="tx1"/>
            </w14:solidFill>
          </w14:textFill>
        </w:rPr>
      </w:pPr>
    </w:p>
    <w:p w14:paraId="352946F7">
      <w:pPr>
        <w:keepNext w:val="0"/>
        <w:keepLines w:val="0"/>
        <w:pageBreakBefore w:val="0"/>
        <w:widowControl w:val="0"/>
        <w:bidi w:val="0"/>
        <w:spacing w:line="400" w:lineRule="exact"/>
        <w:rPr>
          <w:rFonts w:hint="eastAsia" w:ascii="宋体" w:hAnsi="宋体" w:eastAsia="宋体" w:cs="宋体"/>
          <w:b/>
          <w:color w:val="000000" w:themeColor="text1"/>
          <w:sz w:val="28"/>
          <w:szCs w:val="28"/>
          <w:highlight w:val="none"/>
          <w:lang w:val="en-US" w:eastAsia="zh-CN" w:bidi="ar-SA"/>
          <w14:textFill>
            <w14:solidFill>
              <w14:schemeClr w14:val="tx1"/>
            </w14:solidFill>
          </w14:textFill>
        </w:rPr>
      </w:pPr>
    </w:p>
    <w:p w14:paraId="32E0254D">
      <w:pPr>
        <w:keepNext w:val="0"/>
        <w:keepLines w:val="0"/>
        <w:pageBreakBefore w:val="0"/>
        <w:widowControl w:val="0"/>
        <w:bidi w:val="0"/>
        <w:spacing w:line="400" w:lineRule="exact"/>
        <w:rPr>
          <w:rFonts w:hint="eastAsia" w:ascii="宋体" w:hAnsi="宋体" w:eastAsia="宋体" w:cs="宋体"/>
          <w:b/>
          <w:color w:val="000000" w:themeColor="text1"/>
          <w:sz w:val="28"/>
          <w:szCs w:val="28"/>
          <w:highlight w:val="none"/>
          <w:lang w:val="en-US" w:eastAsia="zh-CN" w:bidi="ar-SA"/>
          <w14:textFill>
            <w14:solidFill>
              <w14:schemeClr w14:val="tx1"/>
            </w14:solidFill>
          </w14:textFill>
        </w:rPr>
      </w:pPr>
    </w:p>
    <w:p w14:paraId="4AC5B29E">
      <w:pPr>
        <w:keepNext w:val="0"/>
        <w:keepLines w:val="0"/>
        <w:pageBreakBefore w:val="0"/>
        <w:widowControl w:val="0"/>
        <w:bidi w:val="0"/>
        <w:spacing w:line="400" w:lineRule="exact"/>
        <w:rPr>
          <w:rFonts w:hint="eastAsia" w:ascii="宋体" w:hAnsi="宋体" w:eastAsia="宋体" w:cs="宋体"/>
          <w:b/>
          <w:color w:val="000000" w:themeColor="text1"/>
          <w:sz w:val="28"/>
          <w:szCs w:val="28"/>
          <w:highlight w:val="none"/>
          <w:lang w:val="en-US" w:eastAsia="zh-CN" w:bidi="ar-SA"/>
          <w14:textFill>
            <w14:solidFill>
              <w14:schemeClr w14:val="tx1"/>
            </w14:solidFill>
          </w14:textFill>
        </w:rPr>
      </w:pPr>
    </w:p>
    <w:p w14:paraId="09670083">
      <w:pPr>
        <w:numPr>
          <w:ilvl w:val="0"/>
          <w:numId w:val="0"/>
        </w:numPr>
        <w:ind w:left="420"/>
        <w:jc w:val="center"/>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lang w:eastAsia="zh-CN"/>
          <w14:textFill>
            <w14:solidFill>
              <w14:schemeClr w14:val="tx1"/>
            </w14:solidFill>
          </w14:textFill>
        </w:rPr>
        <w:t>（二）</w:t>
      </w:r>
      <w:r>
        <w:rPr>
          <w:rFonts w:hint="eastAsia" w:ascii="宋体" w:hAnsi="宋体" w:eastAsia="宋体" w:cs="宋体"/>
          <w:b/>
          <w:bCs/>
          <w:color w:val="000000" w:themeColor="text1"/>
          <w:sz w:val="32"/>
          <w:szCs w:val="32"/>
          <w:highlight w:val="none"/>
          <w14:textFill>
            <w14:solidFill>
              <w14:schemeClr w14:val="tx1"/>
            </w14:solidFill>
          </w14:textFill>
        </w:rPr>
        <w:t>符合性响应证明材料目录</w:t>
      </w:r>
    </w:p>
    <w:p w14:paraId="7C56EC98">
      <w:pPr>
        <w:numPr>
          <w:ilvl w:val="0"/>
          <w:numId w:val="0"/>
        </w:numPr>
        <w:spacing w:line="360" w:lineRule="auto"/>
        <w:ind w:left="-60" w:firstLine="480"/>
        <w:rPr>
          <w:rFonts w:hint="eastAsia" w:ascii="宋体" w:hAnsi="宋体" w:eastAsia="宋体" w:cs="宋体"/>
          <w:color w:val="000000" w:themeColor="text1"/>
          <w:sz w:val="24"/>
          <w:highlight w:val="none"/>
          <w14:textFill>
            <w14:solidFill>
              <w14:schemeClr w14:val="tx1"/>
            </w14:solidFill>
          </w14:textFill>
        </w:rPr>
      </w:pPr>
      <w:r>
        <w:rPr>
          <w:rFonts w:hint="default" w:ascii="宋体" w:hAnsi="宋体" w:eastAsia="宋体" w:cs="宋体"/>
          <w:b w:val="0"/>
          <w:bCs w:val="0"/>
          <w:color w:val="000000" w:themeColor="text1"/>
          <w:sz w:val="24"/>
          <w:szCs w:val="24"/>
          <w:highlight w:val="none"/>
          <w:lang w:val="en-US" w:eastAsia="zh-CN" w:bidi="ar-SA"/>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响应函</w:t>
      </w:r>
      <w:r>
        <w:rPr>
          <w:rFonts w:hint="eastAsia" w:ascii="宋体" w:hAnsi="宋体" w:eastAsia="宋体" w:cs="宋体"/>
          <w:b/>
          <w:bCs/>
          <w:color w:val="000000" w:themeColor="text1"/>
          <w:sz w:val="24"/>
          <w:highlight w:val="none"/>
          <w14:textFill>
            <w14:solidFill>
              <w14:schemeClr w14:val="tx1"/>
            </w14:solidFill>
          </w14:textFill>
        </w:rPr>
        <w:t>（格式见附件）（必须提供</w:t>
      </w:r>
      <w:r>
        <w:rPr>
          <w:color w:val="000000" w:themeColor="text1"/>
          <w:highlight w:val="none"/>
          <w14:textFill>
            <w14:solidFill>
              <w14:schemeClr w14:val="tx1"/>
            </w14:solidFill>
          </w14:textFill>
        </w:rPr>
        <w:t>）</w:t>
      </w:r>
      <w:r>
        <w:rPr>
          <w:rFonts w:hint="eastAsia" w:ascii="宋体" w:hAnsi="宋体" w:eastAsia="宋体" w:cs="宋体"/>
          <w:b/>
          <w:bCs/>
          <w:color w:val="000000" w:themeColor="text1"/>
          <w:sz w:val="24"/>
          <w:highlight w:val="none"/>
          <w:lang w:eastAsia="zh-CN"/>
          <w14:textFill>
            <w14:solidFill>
              <w14:schemeClr w14:val="tx1"/>
            </w14:solidFill>
          </w14:textFill>
        </w:rPr>
        <w:t>；</w:t>
      </w:r>
    </w:p>
    <w:p w14:paraId="396A16FB">
      <w:pPr>
        <w:spacing w:line="360" w:lineRule="auto"/>
        <w:rPr>
          <w:rFonts w:hint="default" w:ascii="宋体" w:hAnsi="宋体" w:eastAsia="宋体" w:cs="宋体"/>
          <w:color w:val="000000" w:themeColor="text1"/>
          <w:sz w:val="24"/>
          <w:highlight w:val="none"/>
          <w:lang w:val="en-US" w:eastAsia="zh-CN"/>
          <w14:textFill>
            <w14:solidFill>
              <w14:schemeClr w14:val="tx1"/>
            </w14:solidFill>
          </w14:textFill>
        </w:rPr>
      </w:pPr>
    </w:p>
    <w:p w14:paraId="2F0DB1F7">
      <w:pPr>
        <w:numPr>
          <w:ilvl w:val="0"/>
          <w:numId w:val="0"/>
        </w:numPr>
        <w:spacing w:line="360" w:lineRule="auto"/>
        <w:ind w:left="-60" w:firstLine="480"/>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val="0"/>
          <w:bCs w:val="0"/>
          <w:color w:val="000000" w:themeColor="text1"/>
          <w:sz w:val="24"/>
          <w:szCs w:val="24"/>
          <w:highlight w:val="none"/>
          <w:lang w:val="en-US" w:eastAsia="zh-CN" w:bidi="ar-SA"/>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磋商报价表</w:t>
      </w:r>
      <w:r>
        <w:rPr>
          <w:rFonts w:hint="eastAsia" w:ascii="宋体" w:hAnsi="宋体" w:eastAsia="宋体" w:cs="宋体"/>
          <w:b/>
          <w:bCs/>
          <w:color w:val="000000" w:themeColor="text1"/>
          <w:sz w:val="24"/>
          <w:highlight w:val="none"/>
          <w14:textFill>
            <w14:solidFill>
              <w14:schemeClr w14:val="tx1"/>
            </w14:solidFill>
          </w14:textFill>
        </w:rPr>
        <w:t>（格式见附件）（必须提供）；</w:t>
      </w:r>
    </w:p>
    <w:p w14:paraId="4CDBB887">
      <w:pPr>
        <w:tabs>
          <w:tab w:val="left" w:pos="1305"/>
        </w:tabs>
        <w:spacing w:line="360" w:lineRule="exact"/>
        <w:ind w:firstLine="480"/>
        <w:rPr>
          <w:rFonts w:hint="default" w:ascii="宋体" w:hAnsi="宋体" w:eastAsia="宋体" w:cs="宋体"/>
          <w:color w:val="000000" w:themeColor="text1"/>
          <w:sz w:val="24"/>
          <w:szCs w:val="24"/>
          <w:highlight w:val="none"/>
          <w:lang w:val="en-US" w:eastAsia="zh-CN"/>
          <w14:textFill>
            <w14:solidFill>
              <w14:schemeClr w14:val="tx1"/>
            </w14:solidFill>
          </w14:textFill>
        </w:rPr>
      </w:pPr>
    </w:p>
    <w:p w14:paraId="0702C062">
      <w:pPr>
        <w:tabs>
          <w:tab w:val="left" w:pos="1305"/>
        </w:tabs>
        <w:spacing w:line="360" w:lineRule="exact"/>
        <w:ind w:firstLine="480"/>
        <w:rPr>
          <w:rFonts w:ascii="宋体" w:hAnsi="宋体" w:eastAsia="宋体" w:cs="宋体"/>
          <w:color w:val="000000" w:themeColor="text1"/>
          <w:szCs w:val="21"/>
          <w:highlight w:val="none"/>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default" w:ascii="宋体" w:hAnsi="宋体" w:eastAsia="宋体" w:cs="宋体"/>
          <w:color w:val="000000" w:themeColor="text1"/>
          <w:sz w:val="24"/>
          <w:szCs w:val="24"/>
          <w:highlight w:val="none"/>
          <w14:textFill>
            <w14:solidFill>
              <w14:schemeClr w14:val="tx1"/>
            </w14:solidFill>
          </w14:textFill>
        </w:rPr>
        <w:t>.</w:t>
      </w:r>
      <w:r>
        <w:rPr>
          <w:rFonts w:hint="default" w:ascii="宋体" w:hAnsi="宋体" w:eastAsia="宋体" w:cs="宋体"/>
          <w:color w:val="000000" w:themeColor="text1"/>
          <w:sz w:val="24"/>
          <w:szCs w:val="24"/>
          <w:highlight w:val="none"/>
          <w:lang w:eastAsia="zh-CN"/>
          <w14:textFill>
            <w14:solidFill>
              <w14:schemeClr w14:val="tx1"/>
            </w14:solidFill>
          </w14:textFill>
        </w:rPr>
        <w:t>服务响应</w:t>
      </w:r>
      <w:r>
        <w:rPr>
          <w:rFonts w:hint="default" w:ascii="宋体" w:hAnsi="宋体" w:eastAsia="宋体" w:cs="宋体"/>
          <w:color w:val="000000" w:themeColor="text1"/>
          <w:sz w:val="24"/>
          <w:szCs w:val="24"/>
          <w:highlight w:val="none"/>
          <w14:textFill>
            <w14:solidFill>
              <w14:schemeClr w14:val="tx1"/>
            </w14:solidFill>
          </w14:textFill>
        </w:rPr>
        <w:t>表</w:t>
      </w:r>
      <w:r>
        <w:rPr>
          <w:rFonts w:hint="eastAsia" w:ascii="宋体" w:hAnsi="宋体" w:eastAsia="宋体" w:cs="宋体"/>
          <w:b/>
          <w:bCs/>
          <w:color w:val="000000" w:themeColor="text1"/>
          <w:sz w:val="24"/>
          <w:szCs w:val="24"/>
          <w:highlight w:val="none"/>
          <w14:textFill>
            <w14:solidFill>
              <w14:schemeClr w14:val="tx1"/>
            </w14:solidFill>
          </w14:textFill>
        </w:rPr>
        <w:t>（格式见附件）（必须提供）</w:t>
      </w:r>
      <w:r>
        <w:rPr>
          <w:rFonts w:hint="eastAsia" w:ascii="宋体" w:hAnsi="宋体" w:eastAsia="宋体" w:cs="宋体"/>
          <w:bCs/>
          <w:color w:val="000000" w:themeColor="text1"/>
          <w:szCs w:val="21"/>
          <w:highlight w:val="none"/>
          <w14:textFill>
            <w14:solidFill>
              <w14:schemeClr w14:val="tx1"/>
            </w14:solidFill>
          </w14:textFill>
        </w:rPr>
        <w:t>；</w:t>
      </w:r>
    </w:p>
    <w:p w14:paraId="546B2537">
      <w:pPr>
        <w:tabs>
          <w:tab w:val="left" w:pos="1305"/>
        </w:tabs>
        <w:spacing w:line="360" w:lineRule="exact"/>
        <w:ind w:firstLine="420"/>
        <w:rPr>
          <w:rFonts w:hint="eastAsia" w:ascii="宋体" w:hAnsi="宋体" w:eastAsia="宋体" w:cs="宋体"/>
          <w:color w:val="000000" w:themeColor="text1"/>
          <w:szCs w:val="21"/>
          <w:highlight w:val="none"/>
          <w:lang w:val="en-US" w:eastAsia="zh-CN"/>
          <w14:textFill>
            <w14:solidFill>
              <w14:schemeClr w14:val="tx1"/>
            </w14:solidFill>
          </w14:textFill>
        </w:rPr>
      </w:pPr>
    </w:p>
    <w:p w14:paraId="0FD516BD">
      <w:pPr>
        <w:tabs>
          <w:tab w:val="left" w:pos="1305"/>
        </w:tabs>
        <w:spacing w:line="360" w:lineRule="exact"/>
        <w:ind w:firstLine="480"/>
        <w:rPr>
          <w:rFonts w:ascii="宋体" w:hAnsi="宋体" w:eastAsia="宋体" w:cs="宋体"/>
          <w:color w:val="000000" w:themeColor="text1"/>
          <w:szCs w:val="21"/>
          <w:highlight w:val="none"/>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4</w:t>
      </w:r>
      <w:r>
        <w:rPr>
          <w:rFonts w:hint="default" w:ascii="宋体" w:hAnsi="宋体" w:eastAsia="宋体" w:cs="宋体"/>
          <w:color w:val="000000" w:themeColor="text1"/>
          <w:sz w:val="24"/>
          <w:szCs w:val="24"/>
          <w:highlight w:val="none"/>
          <w14:textFill>
            <w14:solidFill>
              <w14:schemeClr w14:val="tx1"/>
            </w14:solidFill>
          </w14:textFill>
        </w:rPr>
        <w:t>.商务响应表</w:t>
      </w:r>
      <w:r>
        <w:rPr>
          <w:rFonts w:hint="eastAsia" w:ascii="宋体" w:hAnsi="宋体" w:eastAsia="宋体" w:cs="宋体"/>
          <w:b/>
          <w:bCs/>
          <w:color w:val="000000" w:themeColor="text1"/>
          <w:sz w:val="24"/>
          <w:szCs w:val="24"/>
          <w:highlight w:val="none"/>
          <w14:textFill>
            <w14:solidFill>
              <w14:schemeClr w14:val="tx1"/>
            </w14:solidFill>
          </w14:textFill>
        </w:rPr>
        <w:t>（格式见附件）（必须提供）</w:t>
      </w:r>
      <w:r>
        <w:rPr>
          <w:rFonts w:hint="eastAsia" w:ascii="宋体" w:hAnsi="宋体" w:eastAsia="宋体" w:cs="宋体"/>
          <w:bCs/>
          <w:color w:val="000000" w:themeColor="text1"/>
          <w:szCs w:val="21"/>
          <w:highlight w:val="none"/>
          <w14:textFill>
            <w14:solidFill>
              <w14:schemeClr w14:val="tx1"/>
            </w14:solidFill>
          </w14:textFill>
        </w:rPr>
        <w:t>；</w:t>
      </w:r>
    </w:p>
    <w:p w14:paraId="5EA04186">
      <w:pPr>
        <w:pStyle w:val="16"/>
        <w:rPr>
          <w:rFonts w:hint="eastAsia" w:ascii="宋体" w:hAnsi="宋体" w:eastAsia="宋体" w:cs="宋体"/>
          <w:color w:val="000000" w:themeColor="text1"/>
          <w:highlight w:val="none"/>
          <w14:textFill>
            <w14:solidFill>
              <w14:schemeClr w14:val="tx1"/>
            </w14:solidFill>
          </w14:textFill>
        </w:rPr>
      </w:pPr>
    </w:p>
    <w:p w14:paraId="5A91A238">
      <w:pPr>
        <w:numPr>
          <w:ilvl w:val="0"/>
          <w:numId w:val="0"/>
        </w:numPr>
        <w:spacing w:line="360" w:lineRule="auto"/>
        <w:ind w:left="-60" w:firstLine="480"/>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b w:val="0"/>
          <w:bCs w:val="0"/>
          <w:color w:val="000000" w:themeColor="text1"/>
          <w:sz w:val="24"/>
          <w:szCs w:val="24"/>
          <w:highlight w:val="none"/>
          <w:lang w:val="en-US" w:eastAsia="zh-CN" w:bidi="ar-SA"/>
          <w14:textFill>
            <w14:solidFill>
              <w14:schemeClr w14:val="tx1"/>
            </w14:solidFill>
          </w14:textFill>
        </w:rPr>
        <w:t>5</w:t>
      </w:r>
      <w:r>
        <w:rPr>
          <w:rFonts w:hint="default" w:ascii="宋体" w:hAnsi="宋体" w:eastAsia="宋体" w:cs="宋体"/>
          <w:b w:val="0"/>
          <w:bCs w:val="0"/>
          <w:color w:val="000000" w:themeColor="text1"/>
          <w:sz w:val="24"/>
          <w:szCs w:val="24"/>
          <w:highlight w:val="none"/>
          <w:lang w:val="en-US" w:eastAsia="zh-CN" w:bidi="ar-SA"/>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服务承诺书</w:t>
      </w:r>
      <w:r>
        <w:rPr>
          <w:rFonts w:hint="eastAsia" w:ascii="宋体" w:hAnsi="宋体" w:eastAsia="宋体" w:cs="宋体"/>
          <w:color w:val="000000" w:themeColor="text1"/>
          <w:sz w:val="24"/>
          <w:highlight w:val="none"/>
          <w14:textFill>
            <w14:solidFill>
              <w14:schemeClr w14:val="tx1"/>
            </w14:solidFill>
          </w14:textFill>
        </w:rPr>
        <w:t>（由供应商根据本项目采购需求、特点及供应商自身的处理能力自行编写，承诺书内容至少应包括“采购需求”的所有服务条款）</w:t>
      </w:r>
      <w:r>
        <w:rPr>
          <w:rFonts w:hint="eastAsia" w:ascii="宋体" w:hAnsi="宋体" w:eastAsia="宋体" w:cs="宋体"/>
          <w:b/>
          <w:bCs/>
          <w:color w:val="000000" w:themeColor="text1"/>
          <w:sz w:val="24"/>
          <w:highlight w:val="none"/>
          <w14:textFill>
            <w14:solidFill>
              <w14:schemeClr w14:val="tx1"/>
            </w14:solidFill>
          </w14:textFill>
        </w:rPr>
        <w:t>（格式见附件）（必须提供）；</w:t>
      </w:r>
    </w:p>
    <w:p w14:paraId="1693C335">
      <w:pPr>
        <w:numPr>
          <w:ilvl w:val="0"/>
          <w:numId w:val="0"/>
        </w:numPr>
        <w:spacing w:line="360" w:lineRule="auto"/>
        <w:ind w:left="420"/>
        <w:rPr>
          <w:rFonts w:hint="eastAsia" w:ascii="宋体" w:hAnsi="宋体" w:eastAsia="宋体" w:cs="宋体"/>
          <w:color w:val="000000" w:themeColor="text1"/>
          <w:sz w:val="24"/>
          <w:highlight w:val="none"/>
          <w:lang w:val="en-US" w:eastAsia="zh-CN"/>
          <w14:textFill>
            <w14:solidFill>
              <w14:schemeClr w14:val="tx1"/>
            </w14:solidFill>
          </w14:textFill>
        </w:rPr>
      </w:pPr>
    </w:p>
    <w:p w14:paraId="1179AABF">
      <w:pPr>
        <w:numPr>
          <w:ilvl w:val="0"/>
          <w:numId w:val="0"/>
        </w:numPr>
        <w:spacing w:line="360" w:lineRule="auto"/>
        <w:ind w:left="-60" w:firstLine="48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bidi="ar-SA"/>
          <w14:textFill>
            <w14:solidFill>
              <w14:schemeClr w14:val="tx1"/>
            </w14:solidFill>
          </w14:textFill>
        </w:rPr>
        <w:t>6</w:t>
      </w:r>
      <w:r>
        <w:rPr>
          <w:rFonts w:hint="default" w:ascii="宋体" w:hAnsi="宋体" w:eastAsia="宋体" w:cs="宋体"/>
          <w:b w:val="0"/>
          <w:bCs w:val="0"/>
          <w:color w:val="000000" w:themeColor="text1"/>
          <w:sz w:val="24"/>
          <w:szCs w:val="24"/>
          <w:highlight w:val="none"/>
          <w:lang w:val="en-US" w:eastAsia="zh-CN" w:bidi="ar-SA"/>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针对本项目的服务方案</w:t>
      </w:r>
      <w:r>
        <w:rPr>
          <w:rFonts w:hint="eastAsia" w:ascii="宋体" w:hAnsi="宋体" w:eastAsia="宋体" w:cs="宋体"/>
          <w:b/>
          <w:bCs/>
          <w:color w:val="000000" w:themeColor="text1"/>
          <w:sz w:val="24"/>
          <w:highlight w:val="none"/>
          <w:lang w:val="en-US" w:eastAsia="zh-CN"/>
          <w14:textFill>
            <w14:solidFill>
              <w14:schemeClr w14:val="tx1"/>
            </w14:solidFill>
          </w14:textFill>
        </w:rPr>
        <w:t>（</w:t>
      </w:r>
      <w:r>
        <w:rPr>
          <w:rFonts w:hint="eastAsia" w:ascii="宋体" w:hAnsi="宋体" w:eastAsia="宋体" w:cs="宋体"/>
          <w:b/>
          <w:bCs/>
          <w:color w:val="000000" w:themeColor="text1"/>
          <w:sz w:val="24"/>
          <w:highlight w:val="none"/>
          <w14:textFill>
            <w14:solidFill>
              <w14:schemeClr w14:val="tx1"/>
            </w14:solidFill>
          </w14:textFill>
        </w:rPr>
        <w:t>格式见附件）（必须提供）</w:t>
      </w:r>
      <w:r>
        <w:rPr>
          <w:rFonts w:hint="eastAsia" w:ascii="宋体" w:hAnsi="宋体" w:eastAsia="宋体" w:cs="宋体"/>
          <w:b/>
          <w:bCs/>
          <w:color w:val="000000" w:themeColor="text1"/>
          <w:sz w:val="24"/>
          <w:highlight w:val="none"/>
          <w:lang w:eastAsia="zh-CN"/>
          <w14:textFill>
            <w14:solidFill>
              <w14:schemeClr w14:val="tx1"/>
            </w14:solidFill>
          </w14:textFill>
        </w:rPr>
        <w:t>。</w:t>
      </w:r>
    </w:p>
    <w:p w14:paraId="43310AA4">
      <w:pPr>
        <w:pStyle w:val="16"/>
        <w:rPr>
          <w:rFonts w:hint="eastAsia"/>
          <w:color w:val="000000" w:themeColor="text1"/>
          <w:highlight w:val="none"/>
          <w14:textFill>
            <w14:solidFill>
              <w14:schemeClr w14:val="tx1"/>
            </w14:solidFill>
          </w14:textFill>
        </w:rPr>
      </w:pPr>
    </w:p>
    <w:p w14:paraId="4BA7AA64">
      <w:pPr>
        <w:pStyle w:val="200"/>
        <w:rPr>
          <w:rFonts w:hint="eastAsia" w:ascii="宋体" w:hAnsi="宋体" w:eastAsia="宋体" w:cs="宋体"/>
          <w:color w:val="000000" w:themeColor="text1"/>
          <w:highlight w:val="none"/>
          <w14:textFill>
            <w14:solidFill>
              <w14:schemeClr w14:val="tx1"/>
            </w14:solidFill>
          </w14:textFill>
        </w:rPr>
      </w:pPr>
    </w:p>
    <w:p w14:paraId="2A8BCA6E">
      <w:pPr>
        <w:pStyle w:val="16"/>
        <w:rPr>
          <w:rFonts w:hint="eastAsia" w:ascii="宋体" w:hAnsi="宋体" w:eastAsia="宋体" w:cs="宋体"/>
          <w:color w:val="000000" w:themeColor="text1"/>
          <w:highlight w:val="none"/>
          <w14:textFill>
            <w14:solidFill>
              <w14:schemeClr w14:val="tx1"/>
            </w14:solidFill>
          </w14:textFill>
        </w:rPr>
      </w:pPr>
    </w:p>
    <w:p w14:paraId="501BBCAD">
      <w:pPr>
        <w:pStyle w:val="21"/>
        <w:numPr>
          <w:ilvl w:val="0"/>
          <w:numId w:val="0"/>
        </w:numPr>
        <w:spacing w:line="340" w:lineRule="exact"/>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486CD928">
      <w:pPr>
        <w:pStyle w:val="21"/>
        <w:numPr>
          <w:ilvl w:val="0"/>
          <w:numId w:val="0"/>
        </w:numPr>
        <w:spacing w:line="340" w:lineRule="exact"/>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1A023923">
      <w:pPr>
        <w:pStyle w:val="21"/>
        <w:numPr>
          <w:ilvl w:val="0"/>
          <w:numId w:val="0"/>
        </w:numPr>
        <w:spacing w:line="340" w:lineRule="exact"/>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29ED8F6B">
      <w:pPr>
        <w:pStyle w:val="21"/>
        <w:numPr>
          <w:ilvl w:val="0"/>
          <w:numId w:val="0"/>
        </w:numPr>
        <w:spacing w:line="340" w:lineRule="exact"/>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763692B7">
      <w:pPr>
        <w:pStyle w:val="21"/>
        <w:numPr>
          <w:ilvl w:val="0"/>
          <w:numId w:val="0"/>
        </w:numPr>
        <w:spacing w:line="340" w:lineRule="exact"/>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73DE731E">
      <w:pPr>
        <w:pStyle w:val="21"/>
        <w:numPr>
          <w:ilvl w:val="0"/>
          <w:numId w:val="0"/>
        </w:numPr>
        <w:spacing w:line="340" w:lineRule="exact"/>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71332447">
      <w:pPr>
        <w:pStyle w:val="21"/>
        <w:numPr>
          <w:ilvl w:val="0"/>
          <w:numId w:val="0"/>
        </w:numPr>
        <w:spacing w:line="340" w:lineRule="exact"/>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60867FF1">
      <w:pPr>
        <w:pStyle w:val="21"/>
        <w:numPr>
          <w:ilvl w:val="0"/>
          <w:numId w:val="0"/>
        </w:numPr>
        <w:spacing w:line="340" w:lineRule="exact"/>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483B8612">
      <w:pPr>
        <w:pStyle w:val="21"/>
        <w:numPr>
          <w:ilvl w:val="0"/>
          <w:numId w:val="0"/>
        </w:numPr>
        <w:spacing w:line="340" w:lineRule="exact"/>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05FCA448">
      <w:pPr>
        <w:pStyle w:val="21"/>
        <w:numPr>
          <w:ilvl w:val="0"/>
          <w:numId w:val="0"/>
        </w:numPr>
        <w:spacing w:line="340" w:lineRule="exact"/>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10BFB3BA">
      <w:pPr>
        <w:pStyle w:val="21"/>
        <w:numPr>
          <w:ilvl w:val="0"/>
          <w:numId w:val="0"/>
        </w:numPr>
        <w:spacing w:line="340" w:lineRule="exact"/>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1C7821BC">
      <w:pPr>
        <w:pStyle w:val="21"/>
        <w:numPr>
          <w:ilvl w:val="0"/>
          <w:numId w:val="0"/>
        </w:numPr>
        <w:spacing w:line="340" w:lineRule="exact"/>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4AB4B72E">
      <w:pPr>
        <w:pStyle w:val="21"/>
        <w:numPr>
          <w:ilvl w:val="0"/>
          <w:numId w:val="0"/>
        </w:numPr>
        <w:spacing w:line="340" w:lineRule="exact"/>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571FA2E7">
      <w:pPr>
        <w:pStyle w:val="21"/>
        <w:numPr>
          <w:ilvl w:val="0"/>
          <w:numId w:val="0"/>
        </w:numPr>
        <w:spacing w:line="340" w:lineRule="exact"/>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5C7BA583">
      <w:pPr>
        <w:pStyle w:val="21"/>
        <w:numPr>
          <w:ilvl w:val="0"/>
          <w:numId w:val="0"/>
        </w:numPr>
        <w:spacing w:line="340" w:lineRule="exact"/>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7923C95F">
      <w:pPr>
        <w:pStyle w:val="21"/>
        <w:numPr>
          <w:ilvl w:val="0"/>
          <w:numId w:val="0"/>
        </w:numPr>
        <w:spacing w:line="340" w:lineRule="exact"/>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74B94ED6">
      <w:pPr>
        <w:pStyle w:val="21"/>
        <w:numPr>
          <w:ilvl w:val="0"/>
          <w:numId w:val="0"/>
        </w:numPr>
        <w:spacing w:line="340" w:lineRule="exact"/>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79929AC5">
      <w:pPr>
        <w:pStyle w:val="21"/>
        <w:numPr>
          <w:ilvl w:val="0"/>
          <w:numId w:val="0"/>
        </w:numPr>
        <w:spacing w:line="340" w:lineRule="exact"/>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467DA4BC">
      <w:pPr>
        <w:pStyle w:val="21"/>
        <w:numPr>
          <w:ilvl w:val="0"/>
          <w:numId w:val="0"/>
        </w:numPr>
        <w:spacing w:line="340" w:lineRule="exact"/>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28BDEE1D">
      <w:pPr>
        <w:pStyle w:val="21"/>
        <w:numPr>
          <w:ilvl w:val="0"/>
          <w:numId w:val="0"/>
        </w:numPr>
        <w:spacing w:line="340" w:lineRule="exact"/>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3553D71F">
      <w:pPr>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4313A468">
      <w:pPr>
        <w:pStyle w:val="16"/>
        <w:rPr>
          <w:rFonts w:hint="eastAsia"/>
          <w:color w:val="000000" w:themeColor="text1"/>
          <w:highlight w:val="none"/>
          <w:lang w:val="en-US" w:eastAsia="zh-CN"/>
          <w14:textFill>
            <w14:solidFill>
              <w14:schemeClr w14:val="tx1"/>
            </w14:solidFill>
          </w14:textFill>
        </w:rPr>
      </w:pPr>
    </w:p>
    <w:p w14:paraId="575A7414">
      <w:pPr>
        <w:numPr>
          <w:ilvl w:val="0"/>
          <w:numId w:val="0"/>
        </w:numPr>
        <w:spacing w:line="400" w:lineRule="exact"/>
        <w:rPr>
          <w:rFonts w:hint="eastAsia" w:ascii="宋体" w:hAnsi="宋体" w:eastAsia="宋体" w:cs="宋体"/>
          <w:b/>
          <w:bCs/>
          <w:color w:val="000000" w:themeColor="text1"/>
          <w:sz w:val="28"/>
          <w:szCs w:val="28"/>
          <w:highlight w:val="none"/>
          <w:lang w:eastAsia="zh-CN"/>
          <w14:textFill>
            <w14:solidFill>
              <w14:schemeClr w14:val="tx1"/>
            </w14:solidFill>
          </w14:textFill>
        </w:rPr>
      </w:pPr>
      <w:bookmarkStart w:id="450" w:name="_Toc17617"/>
      <w:bookmarkStart w:id="451" w:name="_Toc12920"/>
      <w:bookmarkStart w:id="452" w:name="_Toc497927072"/>
      <w:r>
        <w:rPr>
          <w:rFonts w:hint="eastAsia" w:ascii="宋体" w:hAnsi="宋体" w:cs="宋体"/>
          <w:b/>
          <w:bCs/>
          <w:color w:val="000000" w:themeColor="text1"/>
          <w:sz w:val="28"/>
          <w:szCs w:val="28"/>
          <w:highlight w:val="none"/>
          <w:lang w:val="en-US" w:eastAsia="zh-CN"/>
          <w14:textFill>
            <w14:solidFill>
              <w14:schemeClr w14:val="tx1"/>
            </w14:solidFill>
          </w14:textFill>
        </w:rPr>
        <w:t>1.</w:t>
      </w:r>
      <w:r>
        <w:rPr>
          <w:rFonts w:hint="eastAsia" w:ascii="宋体" w:hAnsi="宋体" w:eastAsia="宋体" w:cs="宋体"/>
          <w:b/>
          <w:bCs/>
          <w:color w:val="000000" w:themeColor="text1"/>
          <w:sz w:val="28"/>
          <w:szCs w:val="28"/>
          <w:highlight w:val="none"/>
          <w14:textFill>
            <w14:solidFill>
              <w14:schemeClr w14:val="tx1"/>
            </w14:solidFill>
          </w14:textFill>
        </w:rPr>
        <w:t>响应函（格式见附件）（必须提供）</w:t>
      </w:r>
      <w:bookmarkEnd w:id="450"/>
      <w:bookmarkEnd w:id="451"/>
      <w:bookmarkEnd w:id="452"/>
      <w:r>
        <w:rPr>
          <w:rFonts w:hint="eastAsia" w:ascii="宋体" w:hAnsi="宋体" w:cs="宋体"/>
          <w:b/>
          <w:bCs/>
          <w:color w:val="000000" w:themeColor="text1"/>
          <w:sz w:val="28"/>
          <w:szCs w:val="28"/>
          <w:highlight w:val="none"/>
          <w:lang w:eastAsia="zh-CN"/>
          <w14:textFill>
            <w14:solidFill>
              <w14:schemeClr w14:val="tx1"/>
            </w14:solidFill>
          </w14:textFill>
        </w:rPr>
        <w:t>；</w:t>
      </w:r>
    </w:p>
    <w:p w14:paraId="54594A50">
      <w:pPr>
        <w:pStyle w:val="200"/>
        <w:rPr>
          <w:rFonts w:hint="eastAsia" w:ascii="宋体" w:hAnsi="宋体" w:eastAsia="宋体" w:cs="宋体"/>
          <w:color w:val="000000" w:themeColor="text1"/>
          <w:highlight w:val="none"/>
          <w14:textFill>
            <w14:solidFill>
              <w14:schemeClr w14:val="tx1"/>
            </w14:solidFill>
          </w14:textFill>
        </w:rPr>
      </w:pPr>
    </w:p>
    <w:p w14:paraId="6968D91A">
      <w:pPr>
        <w:pStyle w:val="21"/>
        <w:rPr>
          <w:rFonts w:hint="eastAsia" w:ascii="宋体" w:hAnsi="宋体" w:eastAsia="宋体" w:cs="宋体"/>
          <w:b/>
          <w:color w:val="000000" w:themeColor="text1"/>
          <w:sz w:val="32"/>
          <w:highlight w:val="none"/>
          <w14:textFill>
            <w14:solidFill>
              <w14:schemeClr w14:val="tx1"/>
            </w14:solidFill>
          </w14:textFill>
        </w:rPr>
      </w:pPr>
      <w:r>
        <w:rPr>
          <w:rFonts w:hint="eastAsia" w:ascii="宋体" w:hAnsi="宋体" w:eastAsia="宋体" w:cs="宋体"/>
          <w:b/>
          <w:color w:val="000000" w:themeColor="text1"/>
          <w:sz w:val="32"/>
          <w:highlight w:val="none"/>
          <w14:textFill>
            <w14:solidFill>
              <w14:schemeClr w14:val="tx1"/>
            </w14:solidFill>
          </w14:textFill>
        </w:rPr>
        <w:t>附件：</w:t>
      </w:r>
    </w:p>
    <w:p w14:paraId="03FF23AA">
      <w:pPr>
        <w:pStyle w:val="21"/>
        <w:ind w:firstLine="800"/>
        <w:jc w:val="center"/>
        <w:rPr>
          <w:rFonts w:hint="eastAsia" w:ascii="宋体" w:hAnsi="宋体" w:eastAsia="宋体" w:cs="宋体"/>
          <w:b/>
          <w:color w:val="000000" w:themeColor="text1"/>
          <w:sz w:val="32"/>
          <w:highlight w:val="none"/>
          <w14:textFill>
            <w14:solidFill>
              <w14:schemeClr w14:val="tx1"/>
            </w14:solidFill>
          </w14:textFill>
        </w:rPr>
      </w:pPr>
      <w:bookmarkStart w:id="453" w:name="_Toc7273_WPSOffice_Level1"/>
      <w:bookmarkStart w:id="454" w:name="_Toc17832_WPSOffice_Level1"/>
      <w:r>
        <w:rPr>
          <w:rFonts w:hint="eastAsia" w:ascii="宋体" w:hAnsi="宋体" w:eastAsia="宋体" w:cs="宋体"/>
          <w:b/>
          <w:color w:val="000000" w:themeColor="text1"/>
          <w:sz w:val="32"/>
          <w:highlight w:val="none"/>
          <w14:textFill>
            <w14:solidFill>
              <w14:schemeClr w14:val="tx1"/>
            </w14:solidFill>
          </w14:textFill>
        </w:rPr>
        <w:t>响 应 函 （格 式）</w:t>
      </w:r>
      <w:bookmarkEnd w:id="453"/>
      <w:bookmarkEnd w:id="454"/>
    </w:p>
    <w:p w14:paraId="672BF6D4">
      <w:pPr>
        <w:spacing w:line="240" w:lineRule="exact"/>
        <w:jc w:val="center"/>
        <w:rPr>
          <w:rFonts w:hint="eastAsia" w:ascii="宋体" w:hAnsi="宋体" w:eastAsia="宋体" w:cs="宋体"/>
          <w:color w:val="000000" w:themeColor="text1"/>
          <w:sz w:val="32"/>
          <w:highlight w:val="none"/>
          <w14:textFill>
            <w14:solidFill>
              <w14:schemeClr w14:val="tx1"/>
            </w14:solidFill>
          </w14:textFill>
        </w:rPr>
      </w:pPr>
    </w:p>
    <w:p w14:paraId="4293BB3A">
      <w:pPr>
        <w:spacing w:line="40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致</w:t>
      </w:r>
      <w:r>
        <w:rPr>
          <w:rFonts w:hint="eastAsia" w:ascii="宋体" w:hAnsi="宋体" w:eastAsia="宋体" w:cs="宋体"/>
          <w:color w:val="000000" w:themeColor="text1"/>
          <w:szCs w:val="21"/>
          <w:highlight w:val="none"/>
          <w:u w:val="single"/>
          <w14:textFill>
            <w14:solidFill>
              <w14:schemeClr w14:val="tx1"/>
            </w14:solidFill>
          </w14:textFill>
        </w:rPr>
        <w:t>：桂林市政府集中采购中心</w:t>
      </w:r>
    </w:p>
    <w:p w14:paraId="451E2040">
      <w:pPr>
        <w:spacing w:line="400" w:lineRule="exact"/>
        <w:rPr>
          <w:rFonts w:hint="eastAsia" w:ascii="宋体" w:hAnsi="宋体" w:eastAsia="宋体" w:cs="宋体"/>
          <w:color w:val="000000" w:themeColor="text1"/>
          <w:szCs w:val="21"/>
          <w:highlight w:val="none"/>
          <w14:textFill>
            <w14:solidFill>
              <w14:schemeClr w14:val="tx1"/>
            </w14:solidFill>
          </w14:textFill>
        </w:rPr>
      </w:pPr>
    </w:p>
    <w:p w14:paraId="3F196327">
      <w:pPr>
        <w:pStyle w:val="21"/>
        <w:spacing w:line="360" w:lineRule="exact"/>
        <w:ind w:firstLine="42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根据贵方</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项目竞争性磋商文件，项目编号：</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，签字代表</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 xml:space="preserve">（姓名）经正式授权并代表供应商 </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供应商单位名称），提交</w:t>
      </w:r>
      <w:r>
        <w:rPr>
          <w:rFonts w:hint="eastAsia" w:ascii="宋体" w:hAnsi="宋体" w:eastAsia="宋体" w:cs="宋体"/>
          <w:color w:val="000000" w:themeColor="text1"/>
          <w:highlight w:val="none"/>
          <w:lang w:eastAsia="zh-CN"/>
          <w14:textFill>
            <w14:solidFill>
              <w14:schemeClr w14:val="tx1"/>
            </w14:solidFill>
          </w14:textFill>
        </w:rPr>
        <w:t>电子</w:t>
      </w:r>
      <w:r>
        <w:rPr>
          <w:rFonts w:hint="eastAsia" w:ascii="宋体" w:hAnsi="宋体" w:eastAsia="宋体" w:cs="宋体"/>
          <w:color w:val="000000" w:themeColor="text1"/>
          <w:highlight w:val="none"/>
          <w14:textFill>
            <w14:solidFill>
              <w14:schemeClr w14:val="tx1"/>
            </w14:solidFill>
          </w14:textFill>
        </w:rPr>
        <w:t>响应文件</w:t>
      </w:r>
      <w:r>
        <w:rPr>
          <w:rFonts w:hint="eastAsia" w:ascii="宋体" w:hAnsi="宋体" w:eastAsia="宋体" w:cs="宋体"/>
          <w:color w:val="000000" w:themeColor="text1"/>
          <w:highlight w:val="none"/>
          <w:lang w:eastAsia="zh-CN"/>
          <w14:textFill>
            <w14:solidFill>
              <w14:schemeClr w14:val="tx1"/>
            </w14:solidFill>
          </w14:textFill>
        </w:rPr>
        <w:t>。</w:t>
      </w:r>
    </w:p>
    <w:p w14:paraId="1E757C25">
      <w:pPr>
        <w:pStyle w:val="21"/>
        <w:spacing w:line="360" w:lineRule="exact"/>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据此函，签字代表宣布同意如下：</w:t>
      </w:r>
    </w:p>
    <w:p w14:paraId="02167195">
      <w:pPr>
        <w:pStyle w:val="21"/>
        <w:spacing w:line="360" w:lineRule="exact"/>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 按磋商文件采购需求和磋商报价表：</w:t>
      </w:r>
    </w:p>
    <w:p w14:paraId="3B41CD5D">
      <w:pPr>
        <w:pStyle w:val="21"/>
        <w:spacing w:line="360" w:lineRule="exact"/>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磋商总报价（大写）</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元人民币(￥</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w:t>
      </w:r>
    </w:p>
    <w:p w14:paraId="3FA2E6F2">
      <w:pPr>
        <w:pStyle w:val="21"/>
        <w:spacing w:line="360" w:lineRule="exact"/>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2.我方承诺已具备磋商文件规定的供应商资格条件。</w:t>
      </w:r>
    </w:p>
    <w:p w14:paraId="0684E052">
      <w:pPr>
        <w:pStyle w:val="21"/>
        <w:spacing w:line="360" w:lineRule="exact"/>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3.我方已详细审核磋商文件，包括修改文件（如有的话）和有关附件，将自行承担因对全部磋商文件理解不正确或误解而产生的相应后果。</w:t>
      </w:r>
    </w:p>
    <w:p w14:paraId="7CBEA23E">
      <w:pPr>
        <w:pStyle w:val="21"/>
        <w:spacing w:line="360" w:lineRule="exact"/>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 响应文件有效期为</w:t>
      </w:r>
      <w:r>
        <w:rPr>
          <w:rFonts w:hint="eastAsia" w:ascii="宋体" w:hAnsi="宋体" w:eastAsia="宋体" w:cs="宋体"/>
          <w:color w:val="000000" w:themeColor="text1"/>
          <w:szCs w:val="21"/>
          <w:highlight w:val="none"/>
          <w14:textFill>
            <w14:solidFill>
              <w14:schemeClr w14:val="tx1"/>
            </w14:solidFill>
          </w14:textFill>
        </w:rPr>
        <w:t>响应文件递交截止时间之日起90天。</w:t>
      </w:r>
    </w:p>
    <w:p w14:paraId="42E51F78">
      <w:pPr>
        <w:pStyle w:val="21"/>
        <w:spacing w:line="360" w:lineRule="exact"/>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 如我方成交：</w:t>
      </w:r>
    </w:p>
    <w:p w14:paraId="399E90EE">
      <w:pPr>
        <w:pStyle w:val="21"/>
        <w:spacing w:line="360" w:lineRule="exact"/>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（1）我方承诺在收到成交通知书后，在成交通知书规定的期限内与采购人签订合同。</w:t>
      </w:r>
    </w:p>
    <w:p w14:paraId="73C63C56">
      <w:pPr>
        <w:pStyle w:val="21"/>
        <w:spacing w:line="36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（2）我方承诺按照磋商文件规定递交履约担保。</w:t>
      </w:r>
    </w:p>
    <w:p w14:paraId="53ABFAC3">
      <w:pPr>
        <w:pStyle w:val="21"/>
        <w:spacing w:line="36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（3）我方承诺本响应文件至本项目合同履行完毕止均保持有效，按磋商文件及政府采购法律、法规的规定履行合同责任和义务。</w:t>
      </w:r>
    </w:p>
    <w:p w14:paraId="6F10B3C1">
      <w:pPr>
        <w:pStyle w:val="21"/>
        <w:spacing w:line="36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与本项目有关的正式通讯地址为：</w:t>
      </w:r>
    </w:p>
    <w:p w14:paraId="02419860">
      <w:pPr>
        <w:rPr>
          <w:rFonts w:hint="eastAsia" w:ascii="宋体" w:hAnsi="宋体" w:eastAsia="宋体" w:cs="宋体"/>
          <w:color w:val="000000" w:themeColor="text1"/>
          <w:sz w:val="21"/>
          <w:szCs w:val="21"/>
          <w:highlight w:val="none"/>
          <w14:textFill>
            <w14:solidFill>
              <w14:schemeClr w14:val="tx1"/>
            </w14:solidFill>
          </w14:textFill>
        </w:rPr>
      </w:pPr>
    </w:p>
    <w:p w14:paraId="773F02D2">
      <w:pPr>
        <w:pStyle w:val="21"/>
        <w:spacing w:line="320" w:lineRule="exact"/>
        <w:ind w:firstLine="420"/>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地址：</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邮编：</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电话、传真：</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727AEDA4">
      <w:pPr>
        <w:pStyle w:val="21"/>
        <w:spacing w:line="32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开户名称：</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42F63FA6">
      <w:pPr>
        <w:pStyle w:val="21"/>
        <w:spacing w:line="32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开户银行：</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08C99A6D">
      <w:pPr>
        <w:pStyle w:val="21"/>
        <w:spacing w:line="32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账号：</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3CF93C4C">
      <w:pPr>
        <w:pStyle w:val="21"/>
        <w:spacing w:line="320" w:lineRule="exact"/>
        <w:ind w:firstLine="420"/>
        <w:rPr>
          <w:rFonts w:hint="eastAsia" w:ascii="宋体" w:hAnsi="宋体" w:eastAsia="宋体" w:cs="宋体"/>
          <w:bCs/>
          <w:color w:val="000000" w:themeColor="text1"/>
          <w:sz w:val="21"/>
          <w:szCs w:val="21"/>
          <w:highlight w:val="none"/>
          <w:u w:val="singl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bCs/>
          <w:color w:val="000000" w:themeColor="text1"/>
          <w:sz w:val="21"/>
          <w:szCs w:val="21"/>
          <w:highlight w:val="none"/>
          <w14:textFill>
            <w14:solidFill>
              <w14:schemeClr w14:val="tx1"/>
            </w14:solidFill>
          </w14:textFill>
        </w:rPr>
        <w:t>公章</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(CA签章)</w:t>
      </w:r>
      <w:r>
        <w:rPr>
          <w:rFonts w:hint="eastAsia" w:ascii="宋体" w:hAnsi="宋体" w:eastAsia="宋体" w:cs="宋体"/>
          <w:bCs/>
          <w:color w:val="000000" w:themeColor="text1"/>
          <w:sz w:val="21"/>
          <w:szCs w:val="21"/>
          <w:highlight w:val="none"/>
          <w14:textFill>
            <w14:solidFill>
              <w14:schemeClr w14:val="tx1"/>
            </w14:solidFill>
          </w14:textFill>
        </w:rPr>
        <w:t>、自然人除外</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w:t>
      </w:r>
      <w:r>
        <w:rPr>
          <w:rFonts w:hint="eastAsia" w:ascii="宋体" w:hAnsi="宋体" w:eastAsia="宋体" w:cs="宋体"/>
          <w:bCs/>
          <w:color w:val="000000" w:themeColor="text1"/>
          <w:sz w:val="21"/>
          <w:szCs w:val="21"/>
          <w:highlight w:val="none"/>
          <w:u w:val="single"/>
          <w14:textFill>
            <w14:solidFill>
              <w14:schemeClr w14:val="tx1"/>
            </w14:solidFill>
          </w14:textFill>
        </w:rPr>
        <w:t xml:space="preserve">                              </w:t>
      </w:r>
    </w:p>
    <w:p w14:paraId="79A3DBF0">
      <w:pPr>
        <w:pStyle w:val="21"/>
        <w:spacing w:line="320" w:lineRule="exact"/>
        <w:ind w:firstLine="420"/>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法定代表人、负责人、自然人或相应的委托代理人签字</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或盖章</w:t>
      </w:r>
      <w:r>
        <w:rPr>
          <w:rFonts w:hint="eastAsia" w:ascii="宋体" w:hAnsi="宋体" w:eastAsia="宋体" w:cs="宋体"/>
          <w:color w:val="000000" w:themeColor="text1"/>
          <w:sz w:val="21"/>
          <w:szCs w:val="21"/>
          <w:highlight w:val="none"/>
          <w:lang w:val="en-US" w:eastAsia="zh-CN"/>
          <w14:textFill>
            <w14:solidFill>
              <w14:schemeClr w14:val="tx1"/>
            </w14:solidFill>
          </w14:textFill>
        </w:rPr>
        <w:t>(CA签章)]</w:t>
      </w:r>
      <w:r>
        <w:rPr>
          <w:rFonts w:hint="eastAsia" w:ascii="宋体" w:hAnsi="宋体" w:eastAsia="宋体" w:cs="宋体"/>
          <w:color w:val="000000" w:themeColor="text1"/>
          <w:sz w:val="21"/>
          <w:szCs w:val="21"/>
          <w:highlight w:val="none"/>
          <w14:textFill>
            <w14:solidFill>
              <w14:schemeClr w14:val="tx1"/>
            </w14:solidFill>
          </w14:textFill>
        </w:rPr>
        <w:t>（属自然人的应在签名处加盖大拇指指印</w:t>
      </w:r>
      <w:r>
        <w:rPr>
          <w:rFonts w:hint="eastAsia" w:ascii="宋体" w:hAnsi="宋体" w:eastAsia="宋体" w:cs="宋体"/>
          <w:color w:val="000000" w:themeColor="text1"/>
          <w:sz w:val="21"/>
          <w:szCs w:val="21"/>
          <w:highlight w:val="none"/>
          <w:lang w:eastAsia="zh-CN"/>
          <w14:textFill>
            <w14:solidFill>
              <w14:schemeClr w14:val="tx1"/>
            </w14:solidFill>
          </w14:textFill>
        </w:rPr>
        <w:t>或</w:t>
      </w:r>
      <w:r>
        <w:rPr>
          <w:rFonts w:hint="eastAsia" w:ascii="宋体" w:hAnsi="宋体" w:eastAsia="宋体" w:cs="宋体"/>
          <w:color w:val="000000" w:themeColor="text1"/>
          <w:sz w:val="21"/>
          <w:szCs w:val="21"/>
          <w:highlight w:val="none"/>
          <w:lang w:val="en-US" w:eastAsia="zh-CN"/>
          <w14:textFill>
            <w14:solidFill>
              <w14:schemeClr w14:val="tx1"/>
            </w14:solidFill>
          </w14:textFill>
        </w:rPr>
        <w:t>个人CA签章</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2C096B1A">
      <w:pPr>
        <w:pStyle w:val="21"/>
        <w:spacing w:line="320" w:lineRule="exact"/>
        <w:ind w:firstLine="420"/>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响应</w:t>
      </w:r>
      <w:r>
        <w:rPr>
          <w:rFonts w:hint="eastAsia" w:ascii="宋体" w:hAnsi="宋体" w:eastAsia="宋体" w:cs="宋体"/>
          <w:color w:val="000000" w:themeColor="text1"/>
          <w:sz w:val="21"/>
          <w:szCs w:val="21"/>
          <w:highlight w:val="none"/>
          <w14:textFill>
            <w14:solidFill>
              <w14:schemeClr w14:val="tx1"/>
            </w14:solidFill>
          </w14:textFill>
        </w:rPr>
        <w:t>日期：</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0F9B35F3">
      <w:pPr>
        <w:pStyle w:val="12"/>
        <w:rPr>
          <w:rFonts w:hint="eastAsia" w:ascii="宋体" w:hAnsi="宋体" w:eastAsia="宋体" w:cs="宋体"/>
          <w:color w:val="000000" w:themeColor="text1"/>
          <w:sz w:val="21"/>
          <w:szCs w:val="21"/>
          <w:highlight w:val="none"/>
          <w:u w:val="single"/>
          <w14:textFill>
            <w14:solidFill>
              <w14:schemeClr w14:val="tx1"/>
            </w14:solidFill>
          </w14:textFill>
        </w:rPr>
      </w:pPr>
    </w:p>
    <w:p w14:paraId="0290C1BE">
      <w:pPr>
        <w:rPr>
          <w:rFonts w:hint="eastAsia" w:ascii="宋体" w:hAnsi="宋体" w:eastAsia="宋体" w:cs="宋体"/>
          <w:color w:val="000000" w:themeColor="text1"/>
          <w:sz w:val="21"/>
          <w:szCs w:val="21"/>
          <w:highlight w:val="none"/>
          <w:u w:val="single"/>
          <w14:textFill>
            <w14:solidFill>
              <w14:schemeClr w14:val="tx1"/>
            </w14:solidFill>
          </w14:textFill>
        </w:rPr>
      </w:pPr>
    </w:p>
    <w:p w14:paraId="5AD8E01B">
      <w:pPr>
        <w:pStyle w:val="3"/>
        <w:rPr>
          <w:rFonts w:hint="eastAsia" w:ascii="宋体" w:hAnsi="宋体" w:eastAsia="宋体" w:cs="宋体"/>
          <w:color w:val="000000" w:themeColor="text1"/>
          <w:sz w:val="21"/>
          <w:szCs w:val="21"/>
          <w:highlight w:val="none"/>
          <w:u w:val="single"/>
          <w14:textFill>
            <w14:solidFill>
              <w14:schemeClr w14:val="tx1"/>
            </w14:solidFill>
          </w14:textFill>
        </w:rPr>
      </w:pPr>
    </w:p>
    <w:p w14:paraId="1274E708">
      <w:pPr>
        <w:rPr>
          <w:rFonts w:hint="eastAsia" w:ascii="宋体" w:hAnsi="宋体" w:eastAsia="宋体" w:cs="宋体"/>
          <w:color w:val="000000" w:themeColor="text1"/>
          <w:sz w:val="21"/>
          <w:szCs w:val="21"/>
          <w:highlight w:val="none"/>
          <w:u w:val="single"/>
          <w14:textFill>
            <w14:solidFill>
              <w14:schemeClr w14:val="tx1"/>
            </w14:solidFill>
          </w14:textFill>
        </w:rPr>
      </w:pPr>
    </w:p>
    <w:p w14:paraId="45AA1F6F">
      <w:pPr>
        <w:pStyle w:val="13"/>
        <w:rPr>
          <w:rFonts w:hint="eastAsia" w:ascii="宋体" w:hAnsi="宋体" w:eastAsia="宋体" w:cs="宋体"/>
          <w:color w:val="000000" w:themeColor="text1"/>
          <w:sz w:val="21"/>
          <w:szCs w:val="21"/>
          <w:highlight w:val="none"/>
          <w:u w:val="single"/>
          <w14:textFill>
            <w14:solidFill>
              <w14:schemeClr w14:val="tx1"/>
            </w14:solidFill>
          </w14:textFill>
        </w:rPr>
      </w:pPr>
    </w:p>
    <w:p w14:paraId="50894CD8">
      <w:pPr>
        <w:pStyle w:val="3"/>
        <w:ind w:left="0" w:firstLine="0"/>
        <w:rPr>
          <w:rFonts w:hint="eastAsia"/>
          <w:color w:val="000000" w:themeColor="text1"/>
          <w:highlight w:val="none"/>
          <w14:textFill>
            <w14:solidFill>
              <w14:schemeClr w14:val="tx1"/>
            </w14:solidFill>
          </w14:textFill>
        </w:rPr>
      </w:pPr>
    </w:p>
    <w:p w14:paraId="68EC3CFC">
      <w:pPr>
        <w:rPr>
          <w:rFonts w:hint="eastAsia"/>
          <w:color w:val="000000" w:themeColor="text1"/>
          <w:highlight w:val="none"/>
          <w14:textFill>
            <w14:solidFill>
              <w14:schemeClr w14:val="tx1"/>
            </w14:solidFill>
          </w14:textFill>
        </w:rPr>
      </w:pPr>
    </w:p>
    <w:p w14:paraId="2A821212">
      <w:pPr>
        <w:rPr>
          <w:rFonts w:hint="eastAsia"/>
          <w:color w:val="000000" w:themeColor="text1"/>
          <w:highlight w:val="none"/>
          <w14:textFill>
            <w14:solidFill>
              <w14:schemeClr w14:val="tx1"/>
            </w14:solidFill>
          </w14:textFill>
        </w:rPr>
      </w:pPr>
    </w:p>
    <w:p w14:paraId="7016EF5E">
      <w:pPr>
        <w:rPr>
          <w:rFonts w:hint="eastAsia"/>
          <w:color w:val="000000" w:themeColor="text1"/>
          <w:highlight w:val="none"/>
          <w14:textFill>
            <w14:solidFill>
              <w14:schemeClr w14:val="tx1"/>
            </w14:solidFill>
          </w14:textFill>
        </w:rPr>
      </w:pPr>
    </w:p>
    <w:p w14:paraId="63DBDE3A">
      <w:pPr>
        <w:rPr>
          <w:rFonts w:hint="eastAsia"/>
          <w:color w:val="000000" w:themeColor="text1"/>
          <w:highlight w:val="none"/>
          <w14:textFill>
            <w14:solidFill>
              <w14:schemeClr w14:val="tx1"/>
            </w14:solidFill>
          </w14:textFill>
        </w:rPr>
      </w:pPr>
    </w:p>
    <w:p w14:paraId="4D415F0F">
      <w:pPr>
        <w:pStyle w:val="21"/>
        <w:numPr>
          <w:ilvl w:val="0"/>
          <w:numId w:val="0"/>
        </w:numPr>
        <w:spacing w:line="340" w:lineRule="exact"/>
        <w:rPr>
          <w:rFonts w:hint="eastAsia" w:ascii="宋体" w:hAnsi="宋体" w:eastAsia="宋体" w:cs="宋体"/>
          <w:color w:val="000000" w:themeColor="text1"/>
          <w:highlight w:val="none"/>
          <w14:textFill>
            <w14:solidFill>
              <w14:schemeClr w14:val="tx1"/>
            </w14:solidFill>
          </w14:textFill>
        </w:rPr>
      </w:pPr>
      <w:r>
        <w:rPr>
          <w:rFonts w:hint="eastAsia" w:hAnsi="宋体" w:cs="宋体"/>
          <w:b/>
          <w:color w:val="000000" w:themeColor="text1"/>
          <w:sz w:val="28"/>
          <w:szCs w:val="28"/>
          <w:highlight w:val="none"/>
          <w:lang w:val="en-US" w:eastAsia="zh-CN"/>
          <w14:textFill>
            <w14:solidFill>
              <w14:schemeClr w14:val="tx1"/>
            </w14:solidFill>
          </w14:textFill>
        </w:rPr>
        <w:t>2</w:t>
      </w:r>
      <w:r>
        <w:rPr>
          <w:rFonts w:hint="eastAsia" w:ascii="宋体" w:hAnsi="宋体" w:eastAsia="宋体" w:cs="宋体"/>
          <w:b/>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28"/>
          <w:szCs w:val="28"/>
          <w:highlight w:val="none"/>
          <w14:textFill>
            <w14:solidFill>
              <w14:schemeClr w14:val="tx1"/>
            </w14:solidFill>
          </w14:textFill>
        </w:rPr>
        <w:t>磋商报价表（必须提供）；</w:t>
      </w:r>
    </w:p>
    <w:p w14:paraId="4F41EF8B">
      <w:pPr>
        <w:pStyle w:val="21"/>
        <w:spacing w:line="320" w:lineRule="exact"/>
        <w:jc w:val="left"/>
        <w:rPr>
          <w:rFonts w:hint="eastAsia" w:ascii="宋体" w:hAnsi="宋体" w:eastAsia="宋体" w:cs="宋体"/>
          <w:b/>
          <w:color w:val="000000" w:themeColor="text1"/>
          <w:sz w:val="28"/>
          <w:szCs w:val="28"/>
          <w:highlight w:val="none"/>
          <w14:textFill>
            <w14:solidFill>
              <w14:schemeClr w14:val="tx1"/>
            </w14:solidFill>
          </w14:textFill>
        </w:rPr>
      </w:pPr>
    </w:p>
    <w:p w14:paraId="597A3F58">
      <w:pPr>
        <w:pStyle w:val="12"/>
        <w:ind w:left="0" w:firstLine="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sz w:val="30"/>
          <w:szCs w:val="30"/>
          <w:highlight w:val="none"/>
          <w14:textFill>
            <w14:solidFill>
              <w14:schemeClr w14:val="tx1"/>
            </w14:solidFill>
          </w14:textFill>
        </w:rPr>
        <w:t>附件：</w:t>
      </w:r>
    </w:p>
    <w:p w14:paraId="7225E164">
      <w:pPr>
        <w:pStyle w:val="21"/>
        <w:keepNext w:val="0"/>
        <w:keepLines w:val="0"/>
        <w:pageBreakBefore w:val="0"/>
        <w:widowControl w:val="0"/>
        <w:bidi w:val="0"/>
        <w:spacing w:line="480" w:lineRule="exact"/>
        <w:ind w:left="420"/>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val="en-US" w:eastAsia="zh-CN" w:bidi="ar-SA"/>
          <w14:textFill>
            <w14:solidFill>
              <w14:schemeClr w14:val="tx1"/>
            </w14:solidFill>
          </w14:textFill>
        </w:rPr>
        <w:t>磋商报价表（格式）</w:t>
      </w:r>
    </w:p>
    <w:tbl>
      <w:tblPr>
        <w:tblStyle w:val="38"/>
        <w:tblW w:w="967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26"/>
        <w:gridCol w:w="1570"/>
        <w:gridCol w:w="1740"/>
        <w:gridCol w:w="780"/>
        <w:gridCol w:w="855"/>
        <w:gridCol w:w="810"/>
        <w:gridCol w:w="1785"/>
        <w:gridCol w:w="1710"/>
      </w:tblGrid>
      <w:tr w14:paraId="413C24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1" w:hRule="atLeast"/>
        </w:trPr>
        <w:tc>
          <w:tcPr>
            <w:tcW w:w="426" w:type="dxa"/>
            <w:tcBorders>
              <w:top w:val="single" w:color="auto" w:sz="4" w:space="0"/>
              <w:bottom w:val="single" w:color="auto" w:sz="4" w:space="0"/>
              <w:right w:val="single" w:color="auto" w:sz="4" w:space="0"/>
            </w:tcBorders>
            <w:noWrap w:val="0"/>
            <w:vAlign w:val="center"/>
          </w:tcPr>
          <w:p w14:paraId="250F7106">
            <w:pPr>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项号</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5430D61A">
            <w:pPr>
              <w:spacing w:line="28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采购内容名称</w:t>
            </w:r>
          </w:p>
        </w:tc>
        <w:tc>
          <w:tcPr>
            <w:tcW w:w="1740" w:type="dxa"/>
            <w:tcBorders>
              <w:top w:val="single" w:color="auto" w:sz="4" w:space="0"/>
              <w:left w:val="single" w:color="auto" w:sz="4" w:space="0"/>
              <w:bottom w:val="single" w:color="auto" w:sz="4" w:space="0"/>
              <w:right w:val="single" w:color="auto" w:sz="4" w:space="0"/>
            </w:tcBorders>
            <w:noWrap w:val="0"/>
            <w:vAlign w:val="center"/>
          </w:tcPr>
          <w:p w14:paraId="49097691">
            <w:pPr>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服务内容及承诺</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26DCF2A1">
            <w:pPr>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数量①</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51500DBB">
            <w:pPr>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单位</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1D831CC2">
            <w:pPr>
              <w:spacing w:line="30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单价②</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73E7C0A3">
            <w:pPr>
              <w:spacing w:line="300" w:lineRule="exact"/>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单项合计</w:t>
            </w:r>
            <w:r>
              <w:rPr>
                <w:rFonts w:hint="eastAsia" w:ascii="宋体" w:hAnsi="宋体" w:eastAsia="宋体" w:cs="宋体"/>
                <w:color w:val="000000" w:themeColor="text1"/>
                <w:highlight w:val="none"/>
                <w:lang w:val="en-US" w:eastAsia="zh-CN"/>
                <w14:textFill>
                  <w14:solidFill>
                    <w14:schemeClr w14:val="tx1"/>
                  </w14:solidFill>
                </w14:textFill>
              </w:rPr>
              <w:t>=数量×单价</w:t>
            </w:r>
          </w:p>
          <w:p w14:paraId="1F18864F">
            <w:pPr>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③=</w:t>
            </w:r>
            <w:r>
              <w:rPr>
                <w:rFonts w:hint="eastAsia" w:ascii="宋体" w:hAnsi="宋体" w:eastAsia="宋体" w:cs="宋体"/>
                <w:color w:val="000000" w:themeColor="text1"/>
                <w:sz w:val="21"/>
                <w:szCs w:val="21"/>
                <w:highlight w:val="none"/>
                <w14:textFill>
                  <w14:solidFill>
                    <w14:schemeClr w14:val="tx1"/>
                  </w14:solidFill>
                </w14:textFill>
              </w:rPr>
              <w:t>①</w:t>
            </w: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②</w:t>
            </w:r>
          </w:p>
        </w:tc>
        <w:tc>
          <w:tcPr>
            <w:tcW w:w="1710" w:type="dxa"/>
            <w:tcBorders>
              <w:top w:val="single" w:color="auto" w:sz="4" w:space="0"/>
              <w:bottom w:val="single" w:color="auto" w:sz="4" w:space="0"/>
            </w:tcBorders>
            <w:noWrap w:val="0"/>
            <w:vAlign w:val="center"/>
          </w:tcPr>
          <w:p w14:paraId="6CFFAC7D">
            <w:pPr>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备注</w:t>
            </w:r>
          </w:p>
        </w:tc>
      </w:tr>
      <w:tr w14:paraId="374662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8" w:hRule="exact"/>
        </w:trPr>
        <w:tc>
          <w:tcPr>
            <w:tcW w:w="426" w:type="dxa"/>
            <w:tcBorders>
              <w:top w:val="single" w:color="auto" w:sz="4" w:space="0"/>
              <w:bottom w:val="single" w:color="auto" w:sz="4" w:space="0"/>
              <w:right w:val="single" w:color="auto" w:sz="4" w:space="0"/>
            </w:tcBorders>
            <w:noWrap w:val="0"/>
            <w:vAlign w:val="center"/>
          </w:tcPr>
          <w:p w14:paraId="650C0139">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646F7E6C">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14:paraId="2882AEEC">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0C18B93F">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633B1FD0">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5B44CEDE">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785" w:type="dxa"/>
            <w:tcBorders>
              <w:top w:val="single" w:color="auto" w:sz="4" w:space="0"/>
              <w:left w:val="single" w:color="auto" w:sz="4" w:space="0"/>
              <w:bottom w:val="single" w:color="auto" w:sz="4" w:space="0"/>
              <w:right w:val="single" w:color="auto" w:sz="4" w:space="0"/>
            </w:tcBorders>
            <w:noWrap w:val="0"/>
            <w:vAlign w:val="center"/>
          </w:tcPr>
          <w:p w14:paraId="76D41551">
            <w:pPr>
              <w:spacing w:line="300" w:lineRule="exact"/>
              <w:jc w:val="center"/>
              <w:rPr>
                <w:rFonts w:hint="eastAsia" w:ascii="宋体" w:hAnsi="宋体" w:eastAsia="宋体" w:cs="宋体"/>
                <w:b/>
                <w:bCs/>
                <w:color w:val="000000" w:themeColor="text1"/>
                <w:sz w:val="21"/>
                <w:szCs w:val="21"/>
                <w:highlight w:val="none"/>
                <w14:textFill>
                  <w14:solidFill>
                    <w14:schemeClr w14:val="tx1"/>
                  </w14:solidFill>
                </w14:textFill>
              </w:rPr>
            </w:pPr>
          </w:p>
        </w:tc>
        <w:tc>
          <w:tcPr>
            <w:tcW w:w="1710" w:type="dxa"/>
            <w:tcBorders>
              <w:top w:val="single" w:color="auto" w:sz="4" w:space="0"/>
              <w:bottom w:val="single" w:color="auto" w:sz="4" w:space="0"/>
            </w:tcBorders>
            <w:noWrap w:val="0"/>
            <w:vAlign w:val="center"/>
          </w:tcPr>
          <w:p w14:paraId="121E75E7">
            <w:pPr>
              <w:spacing w:line="300" w:lineRule="exact"/>
              <w:jc w:val="center"/>
              <w:rPr>
                <w:rFonts w:hint="eastAsia" w:ascii="宋体" w:hAnsi="宋体" w:eastAsia="宋体" w:cs="宋体"/>
                <w:b/>
                <w:bCs/>
                <w:color w:val="000000" w:themeColor="text1"/>
                <w:sz w:val="21"/>
                <w:szCs w:val="21"/>
                <w:highlight w:val="none"/>
                <w14:textFill>
                  <w14:solidFill>
                    <w14:schemeClr w14:val="tx1"/>
                  </w14:solidFill>
                </w14:textFill>
              </w:rPr>
            </w:pPr>
          </w:p>
        </w:tc>
      </w:tr>
      <w:tr w14:paraId="4214A0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8" w:hRule="exact"/>
        </w:trPr>
        <w:tc>
          <w:tcPr>
            <w:tcW w:w="426" w:type="dxa"/>
            <w:tcBorders>
              <w:top w:val="single" w:color="auto" w:sz="4" w:space="0"/>
              <w:bottom w:val="single" w:color="auto" w:sz="4" w:space="0"/>
              <w:right w:val="single" w:color="auto" w:sz="4" w:space="0"/>
            </w:tcBorders>
            <w:noWrap w:val="0"/>
            <w:vAlign w:val="center"/>
          </w:tcPr>
          <w:p w14:paraId="0B4DC0C8">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52A391EE">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14:paraId="2568F1F0">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3EA0D21B">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02489D82">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089B3831">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785" w:type="dxa"/>
            <w:tcBorders>
              <w:top w:val="single" w:color="auto" w:sz="4" w:space="0"/>
              <w:left w:val="single" w:color="auto" w:sz="4" w:space="0"/>
              <w:bottom w:val="single" w:color="auto" w:sz="4" w:space="0"/>
              <w:right w:val="single" w:color="auto" w:sz="4" w:space="0"/>
            </w:tcBorders>
            <w:noWrap w:val="0"/>
            <w:vAlign w:val="center"/>
          </w:tcPr>
          <w:p w14:paraId="6C111649">
            <w:pPr>
              <w:spacing w:line="300" w:lineRule="exact"/>
              <w:jc w:val="center"/>
              <w:rPr>
                <w:rFonts w:hint="eastAsia" w:ascii="宋体" w:hAnsi="宋体" w:eastAsia="宋体" w:cs="宋体"/>
                <w:b/>
                <w:bCs/>
                <w:color w:val="000000" w:themeColor="text1"/>
                <w:sz w:val="21"/>
                <w:szCs w:val="21"/>
                <w:highlight w:val="none"/>
                <w14:textFill>
                  <w14:solidFill>
                    <w14:schemeClr w14:val="tx1"/>
                  </w14:solidFill>
                </w14:textFill>
              </w:rPr>
            </w:pPr>
          </w:p>
        </w:tc>
        <w:tc>
          <w:tcPr>
            <w:tcW w:w="1710" w:type="dxa"/>
            <w:tcBorders>
              <w:top w:val="single" w:color="auto" w:sz="4" w:space="0"/>
              <w:bottom w:val="single" w:color="auto" w:sz="4" w:space="0"/>
            </w:tcBorders>
            <w:noWrap w:val="0"/>
            <w:vAlign w:val="center"/>
          </w:tcPr>
          <w:p w14:paraId="36A14A6A">
            <w:pPr>
              <w:spacing w:line="300" w:lineRule="exact"/>
              <w:jc w:val="center"/>
              <w:rPr>
                <w:rFonts w:hint="eastAsia" w:ascii="宋体" w:hAnsi="宋体" w:eastAsia="宋体" w:cs="宋体"/>
                <w:b/>
                <w:bCs/>
                <w:color w:val="000000" w:themeColor="text1"/>
                <w:sz w:val="21"/>
                <w:szCs w:val="21"/>
                <w:highlight w:val="none"/>
                <w14:textFill>
                  <w14:solidFill>
                    <w14:schemeClr w14:val="tx1"/>
                  </w14:solidFill>
                </w14:textFill>
              </w:rPr>
            </w:pPr>
          </w:p>
        </w:tc>
      </w:tr>
      <w:tr w14:paraId="6F9A17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8" w:hRule="exact"/>
        </w:trPr>
        <w:tc>
          <w:tcPr>
            <w:tcW w:w="426" w:type="dxa"/>
            <w:tcBorders>
              <w:top w:val="single" w:color="auto" w:sz="4" w:space="0"/>
              <w:bottom w:val="single" w:color="auto" w:sz="4" w:space="0"/>
              <w:right w:val="single" w:color="auto" w:sz="4" w:space="0"/>
            </w:tcBorders>
            <w:noWrap w:val="0"/>
            <w:vAlign w:val="center"/>
          </w:tcPr>
          <w:p w14:paraId="3E98B272">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6B15009E">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14:paraId="2CC4F99C">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23547260">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635F4C14">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565C6C19">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785" w:type="dxa"/>
            <w:tcBorders>
              <w:top w:val="single" w:color="auto" w:sz="4" w:space="0"/>
              <w:left w:val="single" w:color="auto" w:sz="4" w:space="0"/>
              <w:bottom w:val="single" w:color="auto" w:sz="4" w:space="0"/>
              <w:right w:val="single" w:color="auto" w:sz="4" w:space="0"/>
            </w:tcBorders>
            <w:noWrap w:val="0"/>
            <w:vAlign w:val="center"/>
          </w:tcPr>
          <w:p w14:paraId="78369B3F">
            <w:pPr>
              <w:spacing w:line="300" w:lineRule="exact"/>
              <w:jc w:val="center"/>
              <w:rPr>
                <w:rFonts w:hint="eastAsia" w:ascii="宋体" w:hAnsi="宋体" w:eastAsia="宋体" w:cs="宋体"/>
                <w:b/>
                <w:bCs/>
                <w:color w:val="000000" w:themeColor="text1"/>
                <w:sz w:val="21"/>
                <w:szCs w:val="21"/>
                <w:highlight w:val="none"/>
                <w14:textFill>
                  <w14:solidFill>
                    <w14:schemeClr w14:val="tx1"/>
                  </w14:solidFill>
                </w14:textFill>
              </w:rPr>
            </w:pPr>
          </w:p>
        </w:tc>
        <w:tc>
          <w:tcPr>
            <w:tcW w:w="1710" w:type="dxa"/>
            <w:tcBorders>
              <w:top w:val="single" w:color="auto" w:sz="4" w:space="0"/>
              <w:bottom w:val="single" w:color="auto" w:sz="4" w:space="0"/>
            </w:tcBorders>
            <w:noWrap w:val="0"/>
            <w:vAlign w:val="center"/>
          </w:tcPr>
          <w:p w14:paraId="26EABA0E">
            <w:pPr>
              <w:spacing w:line="300" w:lineRule="exact"/>
              <w:jc w:val="center"/>
              <w:rPr>
                <w:rFonts w:hint="eastAsia" w:ascii="宋体" w:hAnsi="宋体" w:eastAsia="宋体" w:cs="宋体"/>
                <w:b/>
                <w:bCs/>
                <w:color w:val="000000" w:themeColor="text1"/>
                <w:sz w:val="21"/>
                <w:szCs w:val="21"/>
                <w:highlight w:val="none"/>
                <w14:textFill>
                  <w14:solidFill>
                    <w14:schemeClr w14:val="tx1"/>
                  </w14:solidFill>
                </w14:textFill>
              </w:rPr>
            </w:pPr>
          </w:p>
        </w:tc>
      </w:tr>
      <w:tr w14:paraId="4BC89C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8" w:hRule="exact"/>
        </w:trPr>
        <w:tc>
          <w:tcPr>
            <w:tcW w:w="426" w:type="dxa"/>
            <w:tcBorders>
              <w:top w:val="single" w:color="auto" w:sz="4" w:space="0"/>
              <w:bottom w:val="single" w:color="auto" w:sz="4" w:space="0"/>
              <w:right w:val="single" w:color="auto" w:sz="4" w:space="0"/>
            </w:tcBorders>
            <w:noWrap w:val="0"/>
            <w:vAlign w:val="center"/>
          </w:tcPr>
          <w:p w14:paraId="2E5F978D">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3FD27095">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14:paraId="00563E21">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347BEC68">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3636F8D8">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3FA247CD">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785" w:type="dxa"/>
            <w:tcBorders>
              <w:top w:val="single" w:color="auto" w:sz="4" w:space="0"/>
              <w:left w:val="single" w:color="auto" w:sz="4" w:space="0"/>
              <w:bottom w:val="single" w:color="auto" w:sz="4" w:space="0"/>
              <w:right w:val="single" w:color="auto" w:sz="4" w:space="0"/>
            </w:tcBorders>
            <w:noWrap w:val="0"/>
            <w:vAlign w:val="center"/>
          </w:tcPr>
          <w:p w14:paraId="393E7786">
            <w:pPr>
              <w:spacing w:line="300" w:lineRule="exact"/>
              <w:jc w:val="center"/>
              <w:rPr>
                <w:rFonts w:hint="eastAsia" w:ascii="宋体" w:hAnsi="宋体" w:eastAsia="宋体" w:cs="宋体"/>
                <w:b/>
                <w:bCs/>
                <w:color w:val="000000" w:themeColor="text1"/>
                <w:sz w:val="21"/>
                <w:szCs w:val="21"/>
                <w:highlight w:val="none"/>
                <w14:textFill>
                  <w14:solidFill>
                    <w14:schemeClr w14:val="tx1"/>
                  </w14:solidFill>
                </w14:textFill>
              </w:rPr>
            </w:pPr>
          </w:p>
        </w:tc>
        <w:tc>
          <w:tcPr>
            <w:tcW w:w="1710" w:type="dxa"/>
            <w:tcBorders>
              <w:top w:val="single" w:color="auto" w:sz="4" w:space="0"/>
              <w:bottom w:val="single" w:color="auto" w:sz="4" w:space="0"/>
            </w:tcBorders>
            <w:noWrap w:val="0"/>
            <w:vAlign w:val="center"/>
          </w:tcPr>
          <w:p w14:paraId="61A7254C">
            <w:pPr>
              <w:spacing w:line="300" w:lineRule="exact"/>
              <w:jc w:val="center"/>
              <w:rPr>
                <w:rFonts w:hint="eastAsia" w:ascii="宋体" w:hAnsi="宋体" w:eastAsia="宋体" w:cs="宋体"/>
                <w:b/>
                <w:bCs/>
                <w:color w:val="000000" w:themeColor="text1"/>
                <w:sz w:val="21"/>
                <w:szCs w:val="21"/>
                <w:highlight w:val="none"/>
                <w14:textFill>
                  <w14:solidFill>
                    <w14:schemeClr w14:val="tx1"/>
                  </w14:solidFill>
                </w14:textFill>
              </w:rPr>
            </w:pPr>
          </w:p>
        </w:tc>
      </w:tr>
      <w:tr w14:paraId="2C4D39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0" w:hRule="atLeast"/>
        </w:trPr>
        <w:tc>
          <w:tcPr>
            <w:tcW w:w="9676" w:type="dxa"/>
            <w:gridSpan w:val="8"/>
            <w:tcBorders>
              <w:top w:val="single" w:color="auto" w:sz="4" w:space="0"/>
              <w:bottom w:val="single" w:color="auto" w:sz="4" w:space="0"/>
            </w:tcBorders>
            <w:noWrap w:val="0"/>
            <w:vAlign w:val="center"/>
          </w:tcPr>
          <w:p w14:paraId="3DD76BDF">
            <w:pPr>
              <w:spacing w:line="300" w:lineRule="exact"/>
              <w:rPr>
                <w:rFonts w:hint="eastAsia" w:ascii="宋体" w:hAnsi="宋体" w:eastAsia="宋体" w:cs="宋体"/>
                <w:color w:val="000000" w:themeColor="text1"/>
                <w:spacing w:val="-6"/>
                <w:sz w:val="21"/>
                <w:szCs w:val="21"/>
                <w:highlight w:val="none"/>
                <w14:textFill>
                  <w14:solidFill>
                    <w14:schemeClr w14:val="tx1"/>
                  </w14:solidFill>
                </w14:textFill>
              </w:rPr>
            </w:pPr>
            <w:r>
              <w:rPr>
                <w:rFonts w:hint="eastAsia" w:ascii="宋体" w:hAnsi="宋体" w:cs="宋体"/>
                <w:color w:val="000000" w:themeColor="text1"/>
                <w:spacing w:val="-6"/>
                <w:sz w:val="21"/>
                <w:szCs w:val="21"/>
                <w:highlight w:val="none"/>
                <w:lang w:eastAsia="zh-CN"/>
                <w14:textFill>
                  <w14:solidFill>
                    <w14:schemeClr w14:val="tx1"/>
                  </w14:solidFill>
                </w14:textFill>
              </w:rPr>
              <w:t>磋商</w:t>
            </w:r>
            <w:r>
              <w:rPr>
                <w:rFonts w:hint="eastAsia" w:ascii="宋体" w:hAnsi="宋体" w:eastAsia="宋体" w:cs="宋体"/>
                <w:color w:val="000000" w:themeColor="text1"/>
                <w:spacing w:val="-6"/>
                <w:sz w:val="21"/>
                <w:szCs w:val="21"/>
                <w:highlight w:val="none"/>
                <w14:textFill>
                  <w14:solidFill>
                    <w14:schemeClr w14:val="tx1"/>
                  </w14:solidFill>
                </w14:textFill>
              </w:rPr>
              <w:t xml:space="preserve">总报价（大写）：人民币               </w:t>
            </w:r>
            <w:r>
              <w:rPr>
                <w:rFonts w:hint="eastAsia" w:ascii="宋体" w:hAnsi="宋体" w:eastAsia="宋体" w:cs="宋体"/>
                <w:color w:val="000000" w:themeColor="text1"/>
                <w:spacing w:val="-6"/>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6"/>
                <w:sz w:val="21"/>
                <w:szCs w:val="21"/>
                <w:highlight w:val="none"/>
                <w14:textFill>
                  <w14:solidFill>
                    <w14:schemeClr w14:val="tx1"/>
                  </w14:solidFill>
                </w14:textFill>
              </w:rPr>
              <w:t xml:space="preserve">                   （</w:t>
            </w:r>
            <w:r>
              <w:rPr>
                <w:rFonts w:hint="eastAsia" w:ascii="宋体" w:hAnsi="宋体" w:eastAsia="宋体" w:cs="宋体"/>
                <w:color w:val="000000" w:themeColor="text1"/>
                <w:spacing w:val="-6"/>
                <w:sz w:val="21"/>
                <w:szCs w:val="21"/>
                <w:highlight w:val="none"/>
                <w:lang w:val="en-US" w:eastAsia="zh-CN"/>
                <w14:textFill>
                  <w14:solidFill>
                    <w14:schemeClr w14:val="tx1"/>
                  </w14:solidFill>
                </w14:textFill>
              </w:rPr>
              <w:t>¥</w:t>
            </w:r>
            <w:r>
              <w:rPr>
                <w:rFonts w:hint="eastAsia" w:ascii="宋体" w:hAnsi="宋体" w:eastAsia="宋体" w:cs="宋体"/>
                <w:color w:val="000000" w:themeColor="text1"/>
                <w:spacing w:val="-6"/>
                <w:sz w:val="21"/>
                <w:szCs w:val="21"/>
                <w:highlight w:val="none"/>
                <w14:textFill>
                  <w14:solidFill>
                    <w14:schemeClr w14:val="tx1"/>
                  </w14:solidFill>
                </w14:textFill>
              </w:rPr>
              <w:t xml:space="preserve">                   ）</w:t>
            </w:r>
          </w:p>
        </w:tc>
      </w:tr>
      <w:tr w14:paraId="42FF73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trPr>
        <w:tc>
          <w:tcPr>
            <w:tcW w:w="9676" w:type="dxa"/>
            <w:gridSpan w:val="8"/>
            <w:tcBorders>
              <w:top w:val="single" w:color="auto" w:sz="4" w:space="0"/>
              <w:bottom w:val="single" w:color="auto" w:sz="4" w:space="0"/>
            </w:tcBorders>
            <w:noWrap w:val="0"/>
            <w:vAlign w:val="center"/>
          </w:tcPr>
          <w:p w14:paraId="72D24EE4">
            <w:pPr>
              <w:spacing w:line="300" w:lineRule="exact"/>
              <w:rPr>
                <w:rFonts w:hint="eastAsia" w:ascii="宋体" w:hAnsi="宋体" w:eastAsia="宋体" w:cs="宋体"/>
                <w:b w:val="0"/>
                <w:bCs w:val="0"/>
                <w:color w:val="000000" w:themeColor="text1"/>
                <w:spacing w:val="-6"/>
                <w:sz w:val="21"/>
                <w:szCs w:val="21"/>
                <w:highlight w:val="none"/>
                <w14:textFill>
                  <w14:solidFill>
                    <w14:schemeClr w14:val="tx1"/>
                  </w14:solidFill>
                </w14:textFill>
              </w:rPr>
            </w:pPr>
            <w:r>
              <w:rPr>
                <w:rFonts w:hint="eastAsia" w:ascii="宋体" w:hAnsi="宋体" w:eastAsia="宋体" w:cs="宋体"/>
                <w:b w:val="0"/>
                <w:bCs w:val="0"/>
                <w:color w:val="000000" w:themeColor="text1"/>
                <w:spacing w:val="-6"/>
                <w:sz w:val="21"/>
                <w:szCs w:val="21"/>
                <w:highlight w:val="none"/>
                <w14:textFill>
                  <w14:solidFill>
                    <w14:schemeClr w14:val="tx1"/>
                  </w14:solidFill>
                </w14:textFill>
              </w:rPr>
              <w:t>服务时间：</w:t>
            </w:r>
          </w:p>
        </w:tc>
      </w:tr>
      <w:tr w14:paraId="5F99B1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1" w:hRule="atLeast"/>
        </w:trPr>
        <w:tc>
          <w:tcPr>
            <w:tcW w:w="9676" w:type="dxa"/>
            <w:gridSpan w:val="8"/>
            <w:tcBorders>
              <w:top w:val="single" w:color="auto" w:sz="4" w:space="0"/>
              <w:bottom w:val="single" w:color="auto" w:sz="4" w:space="0"/>
            </w:tcBorders>
            <w:noWrap w:val="0"/>
            <w:vAlign w:val="center"/>
          </w:tcPr>
          <w:p w14:paraId="3956CDA1">
            <w:pPr>
              <w:spacing w:line="34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说明：</w:t>
            </w:r>
            <w:r>
              <w:rPr>
                <w:rFonts w:hint="eastAsia" w:ascii="宋体" w:hAnsi="宋体" w:cs="宋体"/>
                <w:color w:val="000000" w:themeColor="text1"/>
                <w:spacing w:val="-6"/>
                <w:sz w:val="21"/>
                <w:szCs w:val="21"/>
                <w:highlight w:val="none"/>
                <w:lang w:eastAsia="zh-CN"/>
                <w14:textFill>
                  <w14:solidFill>
                    <w14:schemeClr w14:val="tx1"/>
                  </w14:solidFill>
                </w14:textFill>
              </w:rPr>
              <w:t>磋商</w:t>
            </w:r>
            <w:r>
              <w:rPr>
                <w:rFonts w:hint="eastAsia" w:ascii="宋体" w:hAnsi="宋体" w:eastAsia="宋体" w:cs="宋体"/>
                <w:color w:val="000000" w:themeColor="text1"/>
                <w:sz w:val="21"/>
                <w:szCs w:val="21"/>
                <w:highlight w:val="none"/>
                <w14:textFill>
                  <w14:solidFill>
                    <w14:schemeClr w14:val="tx1"/>
                  </w14:solidFill>
                </w14:textFill>
              </w:rPr>
              <w:t>报价</w:t>
            </w:r>
            <w:r>
              <w:rPr>
                <w:rFonts w:hint="eastAsia" w:ascii="宋体" w:hAnsi="宋体" w:cs="宋体"/>
                <w:color w:val="000000" w:themeColor="text1"/>
                <w:szCs w:val="21"/>
                <w:highlight w:val="none"/>
                <w:lang w:eastAsia="zh-CN"/>
                <w14:textFill>
                  <w14:solidFill>
                    <w14:schemeClr w14:val="tx1"/>
                  </w14:solidFill>
                </w14:textFill>
              </w:rPr>
              <w:t>包括</w:t>
            </w:r>
            <w:r>
              <w:rPr>
                <w:rFonts w:hint="eastAsia" w:ascii="宋体" w:hAnsi="宋体" w:cs="宋体"/>
                <w:color w:val="000000" w:themeColor="text1"/>
                <w:szCs w:val="21"/>
                <w:highlight w:val="none"/>
                <w14:textFill>
                  <w14:solidFill>
                    <w14:schemeClr w14:val="tx1"/>
                  </w14:solidFill>
                </w14:textFill>
              </w:rPr>
              <w:t>服务过程中相关的一切费用</w:t>
            </w:r>
            <w:r>
              <w:rPr>
                <w:rFonts w:hint="eastAsia" w:ascii="宋体" w:hAnsi="宋体" w:eastAsia="宋体" w:cs="宋体"/>
                <w:color w:val="000000" w:themeColor="text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包含服务过程中的人工、物料、交通、税费、利润等一切费用</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综合考虑在报价中。</w:t>
            </w:r>
          </w:p>
        </w:tc>
      </w:tr>
    </w:tbl>
    <w:p w14:paraId="17973CCF">
      <w:pPr>
        <w:spacing w:line="340" w:lineRule="exact"/>
        <w:rPr>
          <w:rFonts w:hint="eastAsia" w:ascii="宋体" w:hAnsi="宋体" w:eastAsia="宋体" w:cs="宋体"/>
          <w:color w:val="000000" w:themeColor="text1"/>
          <w:szCs w:val="21"/>
          <w:highlight w:val="none"/>
          <w14:textFill>
            <w14:solidFill>
              <w14:schemeClr w14:val="tx1"/>
            </w14:solidFill>
          </w14:textFill>
        </w:rPr>
      </w:pPr>
    </w:p>
    <w:p w14:paraId="4867F430">
      <w:pPr>
        <w:spacing w:line="340" w:lineRule="exact"/>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CA签章</w:t>
      </w:r>
      <w:r>
        <w:rPr>
          <w:rFonts w:hint="eastAsia" w:ascii="宋体" w:hAnsi="宋体" w:eastAsia="宋体" w:cs="宋体"/>
          <w:color w:val="000000" w:themeColor="text1"/>
          <w:szCs w:val="21"/>
          <w:highlight w:val="none"/>
          <w14:textFill>
            <w14:solidFill>
              <w14:schemeClr w14:val="tx1"/>
            </w14:solidFill>
          </w14:textFill>
        </w:rPr>
        <w:t>，自然人除外）：</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257E602B">
      <w:pPr>
        <w:spacing w:line="340" w:lineRule="exact"/>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法定代表人、负责人、自然人或相应的委托代理人签字或</w:t>
      </w:r>
      <w:r>
        <w:rPr>
          <w:rFonts w:hint="eastAsia" w:ascii="宋体" w:hAnsi="宋体" w:eastAsia="宋体" w:cs="宋体"/>
          <w:color w:val="000000" w:themeColor="text1"/>
          <w:highlight w:val="none"/>
          <w:lang w:eastAsia="zh-CN"/>
          <w14:textFill>
            <w14:solidFill>
              <w14:schemeClr w14:val="tx1"/>
            </w14:solidFill>
          </w14:textFill>
        </w:rPr>
        <w:t>个人</w:t>
      </w:r>
      <w:r>
        <w:rPr>
          <w:rFonts w:hint="eastAsia" w:ascii="宋体" w:hAnsi="宋体" w:eastAsia="宋体" w:cs="宋体"/>
          <w:color w:val="000000" w:themeColor="text1"/>
          <w:highlight w:val="none"/>
          <w:lang w:val="en-US" w:eastAsia="zh-CN"/>
          <w14:textFill>
            <w14:solidFill>
              <w14:schemeClr w14:val="tx1"/>
            </w14:solidFill>
          </w14:textFill>
        </w:rPr>
        <w:t>CA签章</w:t>
      </w:r>
      <w:r>
        <w:rPr>
          <w:rFonts w:hint="eastAsia" w:ascii="宋体" w:hAnsi="宋体" w:eastAsia="宋体" w:cs="宋体"/>
          <w:color w:val="000000" w:themeColor="text1"/>
          <w:highlight w:val="none"/>
          <w14:textFill>
            <w14:solidFill>
              <w14:schemeClr w14:val="tx1"/>
            </w14:solidFill>
          </w14:textFill>
        </w:rPr>
        <w:t>（属自然人的应在签名处加盖</w:t>
      </w:r>
      <w:r>
        <w:rPr>
          <w:rFonts w:hint="eastAsia" w:ascii="宋体" w:hAnsi="宋体" w:cs="宋体"/>
          <w:color w:val="000000" w:themeColor="text1"/>
          <w:highlight w:val="none"/>
          <w:lang w:eastAsia="zh-CN"/>
          <w14:textFill>
            <w14:solidFill>
              <w14:schemeClr w14:val="tx1"/>
            </w14:solidFill>
          </w14:textFill>
        </w:rPr>
        <w:t>大拇指</w:t>
      </w:r>
      <w:r>
        <w:rPr>
          <w:rFonts w:hint="eastAsia" w:ascii="宋体" w:hAnsi="宋体" w:eastAsia="宋体" w:cs="宋体"/>
          <w:color w:val="000000" w:themeColor="text1"/>
          <w:highlight w:val="none"/>
          <w14:textFill>
            <w14:solidFill>
              <w14:schemeClr w14:val="tx1"/>
            </w14:solidFill>
          </w14:textFill>
        </w:rPr>
        <w:t>指印</w:t>
      </w:r>
      <w:r>
        <w:rPr>
          <w:rFonts w:hint="eastAsia" w:ascii="宋体" w:hAnsi="宋体" w:eastAsia="宋体" w:cs="宋体"/>
          <w:color w:val="000000" w:themeColor="text1"/>
          <w:highlight w:val="none"/>
          <w:lang w:eastAsia="zh-CN"/>
          <w14:textFill>
            <w14:solidFill>
              <w14:schemeClr w14:val="tx1"/>
            </w14:solidFill>
          </w14:textFill>
        </w:rPr>
        <w:t>或个人</w:t>
      </w:r>
      <w:r>
        <w:rPr>
          <w:rFonts w:hint="eastAsia" w:ascii="宋体" w:hAnsi="宋体" w:eastAsia="宋体" w:cs="宋体"/>
          <w:color w:val="000000" w:themeColor="text1"/>
          <w:highlight w:val="none"/>
          <w:lang w:val="en-US" w:eastAsia="zh-CN"/>
          <w14:textFill>
            <w14:solidFill>
              <w14:schemeClr w14:val="tx1"/>
            </w14:solidFill>
          </w14:textFill>
        </w:rPr>
        <w:t>CA签章</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50FE04F6">
      <w:pPr>
        <w:tabs>
          <w:tab w:val="left" w:pos="1305"/>
        </w:tabs>
        <w:spacing w:line="340" w:lineRule="exact"/>
        <w:rPr>
          <w:rFonts w:hint="eastAsia" w:ascii="宋体" w:hAnsi="宋体" w:eastAsia="宋体" w:cs="宋体"/>
          <w:bCs/>
          <w:color w:val="000000" w:themeColor="text1"/>
          <w:sz w:val="21"/>
          <w:szCs w:val="21"/>
          <w:highlight w:val="none"/>
          <w14:textFill>
            <w14:solidFill>
              <w14:schemeClr w14:val="tx1"/>
            </w14:solidFill>
          </w14:textFill>
        </w:rPr>
      </w:pPr>
    </w:p>
    <w:p w14:paraId="0AA44DAB">
      <w:pPr>
        <w:tabs>
          <w:tab w:val="left" w:pos="1305"/>
        </w:tabs>
        <w:spacing w:line="340" w:lineRule="exac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注</w:t>
      </w:r>
      <w:r>
        <w:rPr>
          <w:rFonts w:hint="eastAsia" w:ascii="宋体" w:hAnsi="宋体" w:eastAsia="宋体" w:cs="宋体"/>
          <w:b/>
          <w:bCs/>
          <w:color w:val="000000" w:themeColor="text1"/>
          <w:sz w:val="21"/>
          <w:szCs w:val="21"/>
          <w:highlight w:val="none"/>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1.各</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必须就“</w:t>
      </w:r>
      <w:r>
        <w:rPr>
          <w:rFonts w:hint="eastAsia" w:ascii="宋体" w:hAnsi="宋体" w:eastAsia="宋体" w:cs="宋体"/>
          <w:color w:val="000000" w:themeColor="text1"/>
          <w:sz w:val="21"/>
          <w:szCs w:val="21"/>
          <w:highlight w:val="none"/>
          <w:lang w:val="en-US" w:eastAsia="zh-CN"/>
          <w14:textFill>
            <w14:solidFill>
              <w14:schemeClr w14:val="tx1"/>
            </w14:solidFill>
          </w14:textFill>
        </w:rPr>
        <w:t>服务</w:t>
      </w:r>
      <w:r>
        <w:rPr>
          <w:rFonts w:hint="eastAsia" w:ascii="宋体" w:hAnsi="宋体" w:eastAsia="宋体" w:cs="宋体"/>
          <w:color w:val="000000" w:themeColor="text1"/>
          <w:sz w:val="21"/>
          <w:szCs w:val="21"/>
          <w:highlight w:val="none"/>
          <w14:textFill>
            <w14:solidFill>
              <w14:schemeClr w14:val="tx1"/>
            </w14:solidFill>
          </w14:textFill>
        </w:rPr>
        <w:t>采购需求”中所投分标的所有内容作完整唯一报价，否则，其</w:t>
      </w:r>
      <w:r>
        <w:rPr>
          <w:color w:val="000000" w:themeColor="text1"/>
          <w:highlight w:val="none"/>
          <w14:textFill>
            <w14:solidFill>
              <w14:schemeClr w14:val="tx1"/>
            </w14:solidFill>
          </w14:textFill>
        </w:rPr>
        <w:t>响应</w:t>
      </w:r>
      <w:r>
        <w:rPr>
          <w:rFonts w:hint="eastAsia" w:ascii="宋体" w:hAnsi="宋体" w:eastAsia="宋体" w:cs="宋体"/>
          <w:color w:val="000000" w:themeColor="text1"/>
          <w:sz w:val="21"/>
          <w:szCs w:val="21"/>
          <w:highlight w:val="none"/>
          <w14:textFill>
            <w14:solidFill>
              <w14:schemeClr w14:val="tx1"/>
            </w14:solidFill>
          </w14:textFill>
        </w:rPr>
        <w:t>将被拒绝。投标文件只允许有一个报价。</w:t>
      </w:r>
    </w:p>
    <w:p w14:paraId="2D33C467">
      <w:pPr>
        <w:pStyle w:val="21"/>
        <w:spacing w:line="36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应根据所投</w:t>
      </w:r>
      <w:r>
        <w:rPr>
          <w:rFonts w:hint="eastAsia" w:ascii="宋体" w:hAnsi="宋体" w:eastAsia="宋体" w:cs="宋体"/>
          <w:color w:val="000000" w:themeColor="text1"/>
          <w:sz w:val="21"/>
          <w:szCs w:val="21"/>
          <w:highlight w:val="none"/>
          <w:lang w:val="en-US" w:eastAsia="zh-CN"/>
          <w14:textFill>
            <w14:solidFill>
              <w14:schemeClr w14:val="tx1"/>
            </w14:solidFill>
          </w14:textFill>
        </w:rPr>
        <w:t>项目</w:t>
      </w:r>
      <w:r>
        <w:rPr>
          <w:rFonts w:hint="eastAsia" w:ascii="宋体" w:hAnsi="宋体" w:eastAsia="宋体" w:cs="宋体"/>
          <w:color w:val="000000" w:themeColor="text1"/>
          <w:sz w:val="21"/>
          <w:szCs w:val="21"/>
          <w:highlight w:val="none"/>
          <w14:textFill>
            <w14:solidFill>
              <w14:schemeClr w14:val="tx1"/>
            </w14:solidFill>
          </w14:textFill>
        </w:rPr>
        <w:t>如实填写</w:t>
      </w:r>
      <w:r>
        <w:rPr>
          <w:color w:val="000000" w:themeColor="text1"/>
          <w:highlight w:val="none"/>
          <w14:textFill>
            <w14:solidFill>
              <w14:schemeClr w14:val="tx1"/>
            </w14:solidFill>
          </w14:textFill>
        </w:rPr>
        <w:t>磋商报价表</w:t>
      </w:r>
      <w:r>
        <w:rPr>
          <w:rFonts w:hint="eastAsia" w:ascii="宋体" w:hAnsi="宋体" w:eastAsia="宋体" w:cs="宋体"/>
          <w:bCs/>
          <w:color w:val="000000" w:themeColor="text1"/>
          <w:sz w:val="21"/>
          <w:szCs w:val="21"/>
          <w:highlight w:val="none"/>
          <w14:textFill>
            <w14:solidFill>
              <w14:schemeClr w14:val="tx1"/>
            </w14:solidFill>
          </w14:textFill>
        </w:rPr>
        <w:t>的各项内容。</w:t>
      </w:r>
    </w:p>
    <w:p w14:paraId="46183C6D">
      <w:pPr>
        <w:ind w:firstLine="420"/>
        <w:rPr>
          <w:rFonts w:hint="eastAsia" w:ascii="宋体" w:hAnsi="宋体" w:eastAsia="宋体" w:cs="宋体"/>
          <w:b/>
          <w:bCs/>
          <w:color w:val="000000" w:themeColor="text1"/>
          <w:sz w:val="32"/>
          <w:szCs w:val="32"/>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cs="宋体"/>
          <w:color w:val="000000" w:themeColor="text1"/>
          <w:highlight w:val="none"/>
          <w:lang w:eastAsia="zh-CN"/>
          <w14:textFill>
            <w14:solidFill>
              <w14:schemeClr w14:val="tx1"/>
            </w14:solidFill>
          </w14:textFill>
        </w:rPr>
        <w:t>磋商</w:t>
      </w:r>
      <w:r>
        <w:rPr>
          <w:rFonts w:hint="eastAsia" w:ascii="宋体" w:hAnsi="宋体" w:eastAsia="宋体" w:cs="宋体"/>
          <w:color w:val="000000" w:themeColor="text1"/>
          <w:highlight w:val="none"/>
          <w14:textFill>
            <w14:solidFill>
              <w14:schemeClr w14:val="tx1"/>
            </w14:solidFill>
          </w14:textFill>
        </w:rPr>
        <w:t>报价表须由法定代表人</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负责人、自然人或相应的委托代理人签字或</w:t>
      </w:r>
      <w:r>
        <w:rPr>
          <w:rFonts w:hint="eastAsia" w:ascii="宋体" w:hAnsi="宋体" w:eastAsia="宋体" w:cs="宋体"/>
          <w:color w:val="000000" w:themeColor="text1"/>
          <w:highlight w:val="none"/>
          <w:lang w:eastAsia="zh-CN"/>
          <w14:textFill>
            <w14:solidFill>
              <w14:schemeClr w14:val="tx1"/>
            </w14:solidFill>
          </w14:textFill>
        </w:rPr>
        <w:t>个人</w:t>
      </w:r>
      <w:r>
        <w:rPr>
          <w:rFonts w:hint="eastAsia" w:ascii="宋体" w:hAnsi="宋体" w:eastAsia="宋体" w:cs="宋体"/>
          <w:color w:val="000000" w:themeColor="text1"/>
          <w:highlight w:val="none"/>
          <w:lang w:val="en-US" w:eastAsia="zh-CN"/>
          <w14:textFill>
            <w14:solidFill>
              <w14:schemeClr w14:val="tx1"/>
            </w14:solidFill>
          </w14:textFill>
        </w:rPr>
        <w:t>CA签章</w:t>
      </w:r>
      <w:r>
        <w:rPr>
          <w:rFonts w:hint="eastAsia" w:ascii="宋体" w:hAnsi="宋体" w:eastAsia="宋体" w:cs="宋体"/>
          <w:color w:val="000000" w:themeColor="text1"/>
          <w:highlight w:val="none"/>
          <w14:textFill>
            <w14:solidFill>
              <w14:schemeClr w14:val="tx1"/>
            </w14:solidFill>
          </w14:textFill>
        </w:rPr>
        <w:t>（属自然人的应在签名处加盖</w:t>
      </w:r>
      <w:r>
        <w:rPr>
          <w:rFonts w:hint="eastAsia" w:ascii="宋体" w:hAnsi="宋体" w:cs="宋体"/>
          <w:color w:val="000000" w:themeColor="text1"/>
          <w:highlight w:val="none"/>
          <w:lang w:eastAsia="zh-CN"/>
          <w14:textFill>
            <w14:solidFill>
              <w14:schemeClr w14:val="tx1"/>
            </w14:solidFill>
          </w14:textFill>
        </w:rPr>
        <w:t>大拇指</w:t>
      </w:r>
      <w:r>
        <w:rPr>
          <w:rFonts w:hint="eastAsia" w:ascii="宋体" w:hAnsi="宋体" w:eastAsia="宋体" w:cs="宋体"/>
          <w:color w:val="000000" w:themeColor="text1"/>
          <w:highlight w:val="none"/>
          <w14:textFill>
            <w14:solidFill>
              <w14:schemeClr w14:val="tx1"/>
            </w14:solidFill>
          </w14:textFill>
        </w:rPr>
        <w:t>指印</w:t>
      </w:r>
      <w:r>
        <w:rPr>
          <w:rFonts w:hint="eastAsia" w:ascii="宋体" w:hAnsi="宋体" w:eastAsia="宋体" w:cs="宋体"/>
          <w:color w:val="000000" w:themeColor="text1"/>
          <w:highlight w:val="none"/>
          <w:lang w:eastAsia="zh-CN"/>
          <w14:textFill>
            <w14:solidFill>
              <w14:schemeClr w14:val="tx1"/>
            </w14:solidFill>
          </w14:textFill>
        </w:rPr>
        <w:t>或个人</w:t>
      </w:r>
      <w:r>
        <w:rPr>
          <w:rFonts w:hint="eastAsia" w:ascii="宋体" w:hAnsi="宋体" w:eastAsia="宋体" w:cs="宋体"/>
          <w:color w:val="000000" w:themeColor="text1"/>
          <w:highlight w:val="none"/>
          <w:lang w:val="en-US" w:eastAsia="zh-CN"/>
          <w14:textFill>
            <w14:solidFill>
              <w14:schemeClr w14:val="tx1"/>
            </w14:solidFill>
          </w14:textFill>
        </w:rPr>
        <w:t>CA签章</w:t>
      </w:r>
      <w:r>
        <w:rPr>
          <w:rFonts w:hint="eastAsia" w:ascii="宋体" w:hAnsi="宋体" w:eastAsia="宋体" w:cs="宋体"/>
          <w:color w:val="000000" w:themeColor="text1"/>
          <w:highlight w:val="none"/>
          <w14:textFill>
            <w14:solidFill>
              <w14:schemeClr w14:val="tx1"/>
            </w14:solidFill>
          </w14:textFill>
        </w:rPr>
        <w:t>）并加盖</w:t>
      </w:r>
      <w:r>
        <w:rPr>
          <w:rFonts w:hint="eastAsia" w:ascii="宋体" w:hAnsi="宋体" w:cs="宋体"/>
          <w:color w:val="000000" w:themeColor="text1"/>
          <w:highlight w:val="none"/>
          <w:lang w:eastAsia="zh-CN"/>
          <w14:textFill>
            <w14:solidFill>
              <w14:schemeClr w14:val="tx1"/>
            </w14:solidFill>
          </w14:textFill>
        </w:rPr>
        <w:t>供应商</w:t>
      </w:r>
      <w:r>
        <w:rPr>
          <w:rFonts w:hint="eastAsia" w:ascii="宋体" w:hAnsi="宋体" w:eastAsia="宋体" w:cs="宋体"/>
          <w:color w:val="000000" w:themeColor="text1"/>
          <w:highlight w:val="none"/>
          <w:lang w:val="en-US" w:eastAsia="zh-CN"/>
          <w14:textFill>
            <w14:solidFill>
              <w14:schemeClr w14:val="tx1"/>
            </w14:solidFill>
          </w14:textFill>
        </w:rPr>
        <w:t>CA签章</w:t>
      </w:r>
      <w:r>
        <w:rPr>
          <w:rFonts w:hint="eastAsia" w:ascii="宋体" w:hAnsi="宋体" w:eastAsia="宋体" w:cs="宋体"/>
          <w:color w:val="000000" w:themeColor="text1"/>
          <w:highlight w:val="none"/>
          <w14:textFill>
            <w14:solidFill>
              <w14:schemeClr w14:val="tx1"/>
            </w14:solidFill>
          </w14:textFill>
        </w:rPr>
        <w:t>（自然人除外）。</w:t>
      </w:r>
      <w:r>
        <w:rPr>
          <w:rFonts w:hint="eastAsia" w:ascii="宋体" w:hAnsi="宋体" w:eastAsia="宋体" w:cs="宋体"/>
          <w:b/>
          <w:color w:val="000000" w:themeColor="text1"/>
          <w:highlight w:val="none"/>
          <w14:textFill>
            <w14:solidFill>
              <w14:schemeClr w14:val="tx1"/>
            </w14:solidFill>
          </w14:textFill>
        </w:rPr>
        <w:t>当本表由多页构成时，需逐页加盖</w:t>
      </w:r>
      <w:r>
        <w:rPr>
          <w:rFonts w:hint="eastAsia" w:ascii="宋体" w:hAnsi="宋体" w:cs="宋体"/>
          <w:b/>
          <w:color w:val="000000" w:themeColor="text1"/>
          <w:highlight w:val="none"/>
          <w:lang w:eastAsia="zh-CN"/>
          <w14:textFill>
            <w14:solidFill>
              <w14:schemeClr w14:val="tx1"/>
            </w14:solidFill>
          </w14:textFill>
        </w:rPr>
        <w:t>供应商</w:t>
      </w:r>
      <w:r>
        <w:rPr>
          <w:rFonts w:hint="eastAsia" w:ascii="宋体" w:hAnsi="宋体" w:eastAsia="宋体" w:cs="宋体"/>
          <w:b/>
          <w:color w:val="000000" w:themeColor="text1"/>
          <w:highlight w:val="none"/>
          <w14:textFill>
            <w14:solidFill>
              <w14:schemeClr w14:val="tx1"/>
            </w14:solidFill>
          </w14:textFill>
        </w:rPr>
        <w:t>公章（属自然人的须逐页签字</w:t>
      </w:r>
      <w:r>
        <w:rPr>
          <w:rFonts w:hint="eastAsia" w:ascii="宋体" w:hAnsi="宋体" w:eastAsia="宋体" w:cs="宋体"/>
          <w:b/>
          <w:color w:val="000000" w:themeColor="text1"/>
          <w:highlight w:val="none"/>
          <w:lang w:eastAsia="zh-CN"/>
          <w14:textFill>
            <w14:solidFill>
              <w14:schemeClr w14:val="tx1"/>
            </w14:solidFill>
          </w14:textFill>
        </w:rPr>
        <w:t>或个人</w:t>
      </w:r>
      <w:r>
        <w:rPr>
          <w:rFonts w:hint="eastAsia" w:ascii="宋体" w:hAnsi="宋体" w:eastAsia="宋体" w:cs="宋体"/>
          <w:b/>
          <w:color w:val="000000" w:themeColor="text1"/>
          <w:highlight w:val="none"/>
          <w:lang w:val="en-US" w:eastAsia="zh-CN"/>
          <w14:textFill>
            <w14:solidFill>
              <w14:schemeClr w14:val="tx1"/>
            </w14:solidFill>
          </w14:textFill>
        </w:rPr>
        <w:t>CA签章</w:t>
      </w:r>
      <w:r>
        <w:rPr>
          <w:rFonts w:hint="eastAsia" w:ascii="宋体" w:hAnsi="宋体" w:eastAsia="宋体" w:cs="宋体"/>
          <w:b/>
          <w:color w:val="000000" w:themeColor="text1"/>
          <w:highlight w:val="none"/>
          <w14:textFill>
            <w14:solidFill>
              <w14:schemeClr w14:val="tx1"/>
            </w14:solidFill>
          </w14:textFill>
        </w:rPr>
        <w:t>）</w:t>
      </w:r>
    </w:p>
    <w:p w14:paraId="29C1B7E4">
      <w:pPr>
        <w:rPr>
          <w:rFonts w:hint="eastAsia" w:ascii="宋体" w:hAnsi="宋体" w:eastAsia="宋体" w:cs="宋体"/>
          <w:b/>
          <w:bCs/>
          <w:color w:val="000000" w:themeColor="text1"/>
          <w:sz w:val="32"/>
          <w:szCs w:val="32"/>
          <w:highlight w:val="none"/>
          <w14:textFill>
            <w14:solidFill>
              <w14:schemeClr w14:val="tx1"/>
            </w14:solidFill>
          </w14:textFill>
        </w:rPr>
      </w:pPr>
    </w:p>
    <w:p w14:paraId="6946C31C">
      <w:pPr>
        <w:pStyle w:val="16"/>
        <w:rPr>
          <w:rFonts w:hint="eastAsia"/>
          <w:color w:val="000000" w:themeColor="text1"/>
          <w:highlight w:val="none"/>
          <w:lang w:val="en-US" w:eastAsia="zh-CN"/>
          <w14:textFill>
            <w14:solidFill>
              <w14:schemeClr w14:val="tx1"/>
            </w14:solidFill>
          </w14:textFill>
        </w:rPr>
      </w:pPr>
    </w:p>
    <w:p w14:paraId="0CA0F5B9">
      <w:pPr>
        <w:rPr>
          <w:rFonts w:hint="eastAsia" w:ascii="宋体" w:hAnsi="宋体" w:eastAsia="宋体" w:cs="宋体"/>
          <w:b/>
          <w:bCs/>
          <w:color w:val="000000" w:themeColor="text1"/>
          <w:sz w:val="32"/>
          <w:szCs w:val="32"/>
          <w:highlight w:val="none"/>
          <w14:textFill>
            <w14:solidFill>
              <w14:schemeClr w14:val="tx1"/>
            </w14:solidFill>
          </w14:textFill>
        </w:rPr>
      </w:pPr>
    </w:p>
    <w:p w14:paraId="6504F371">
      <w:pPr>
        <w:pStyle w:val="15"/>
        <w:rPr>
          <w:rFonts w:hint="eastAsia" w:ascii="宋体" w:hAnsi="宋体" w:eastAsia="宋体" w:cs="宋体"/>
          <w:color w:val="000000" w:themeColor="text1"/>
          <w:highlight w:val="none"/>
          <w14:textFill>
            <w14:solidFill>
              <w14:schemeClr w14:val="tx1"/>
            </w14:solidFill>
          </w14:textFill>
        </w:rPr>
        <w:sectPr>
          <w:footerReference r:id="rId7" w:type="default"/>
          <w:pgSz w:w="11906" w:h="16838"/>
          <w:pgMar w:top="1440" w:right="935" w:bottom="1440" w:left="777" w:header="851" w:footer="992" w:gutter="0"/>
          <w:pgNumType w:fmt="numberInDash" w:start="1"/>
          <w:cols w:space="720" w:num="1"/>
        </w:sectPr>
      </w:pPr>
    </w:p>
    <w:p w14:paraId="03BE7AD0">
      <w:pPr>
        <w:rPr>
          <w:rFonts w:hint="eastAsia" w:ascii="宋体" w:hAnsi="宋体" w:eastAsia="宋体" w:cs="宋体"/>
          <w:b/>
          <w:bCs/>
          <w:color w:val="000000" w:themeColor="text1"/>
          <w:sz w:val="32"/>
          <w:szCs w:val="32"/>
          <w:highlight w:val="none"/>
          <w:lang w:eastAsia="zh-CN"/>
          <w14:textFill>
            <w14:solidFill>
              <w14:schemeClr w14:val="tx1"/>
            </w14:solidFill>
          </w14:textFill>
        </w:rPr>
      </w:pPr>
      <w:r>
        <w:rPr>
          <w:rFonts w:hint="eastAsia" w:ascii="宋体" w:hAnsi="宋体" w:cs="宋体"/>
          <w:b/>
          <w:bCs/>
          <w:color w:val="000000" w:themeColor="text1"/>
          <w:sz w:val="32"/>
          <w:szCs w:val="32"/>
          <w:highlight w:val="none"/>
          <w:lang w:val="en-US" w:eastAsia="zh-CN"/>
          <w14:textFill>
            <w14:solidFill>
              <w14:schemeClr w14:val="tx1"/>
            </w14:solidFill>
          </w14:textFill>
        </w:rPr>
        <w:t>3.</w:t>
      </w:r>
      <w:r>
        <w:rPr>
          <w:rFonts w:hint="eastAsia" w:ascii="宋体" w:hAnsi="宋体" w:cs="宋体"/>
          <w:b/>
          <w:bCs/>
          <w:color w:val="000000" w:themeColor="text1"/>
          <w:sz w:val="32"/>
          <w:szCs w:val="32"/>
          <w:highlight w:val="none"/>
          <w:lang w:eastAsia="zh-CN"/>
          <w14:textFill>
            <w14:solidFill>
              <w14:schemeClr w14:val="tx1"/>
            </w14:solidFill>
          </w14:textFill>
        </w:rPr>
        <w:t>服务响应表</w:t>
      </w:r>
      <w:r>
        <w:rPr>
          <w:rFonts w:hint="eastAsia" w:ascii="宋体" w:hAnsi="宋体" w:cs="宋体"/>
          <w:b/>
          <w:bCs/>
          <w:color w:val="000000" w:themeColor="text1"/>
          <w:sz w:val="32"/>
          <w:szCs w:val="32"/>
          <w:highlight w:val="none"/>
          <w14:textFill>
            <w14:solidFill>
              <w14:schemeClr w14:val="tx1"/>
            </w14:solidFill>
          </w14:textFill>
        </w:rPr>
        <w:t>（格式见附件）（必须提供）</w:t>
      </w:r>
      <w:r>
        <w:rPr>
          <w:rFonts w:hint="eastAsia" w:ascii="宋体" w:hAnsi="宋体" w:cs="宋体"/>
          <w:b/>
          <w:bCs/>
          <w:color w:val="000000" w:themeColor="text1"/>
          <w:sz w:val="32"/>
          <w:szCs w:val="32"/>
          <w:highlight w:val="none"/>
          <w:lang w:eastAsia="zh-CN"/>
          <w14:textFill>
            <w14:solidFill>
              <w14:schemeClr w14:val="tx1"/>
            </w14:solidFill>
          </w14:textFill>
        </w:rPr>
        <w:t>；</w:t>
      </w:r>
    </w:p>
    <w:p w14:paraId="288D93D9">
      <w:pPr>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附件：</w:t>
      </w:r>
    </w:p>
    <w:p w14:paraId="4473B498">
      <w:pPr>
        <w:jc w:val="center"/>
        <w:rPr>
          <w:rFonts w:hint="eastAsia" w:ascii="宋体" w:hAnsi="宋体" w:cs="宋体"/>
          <w:b/>
          <w:bCs/>
          <w:color w:val="000000" w:themeColor="text1"/>
          <w:sz w:val="32"/>
          <w:highlight w:val="none"/>
          <w14:textFill>
            <w14:solidFill>
              <w14:schemeClr w14:val="tx1"/>
            </w14:solidFill>
          </w14:textFill>
        </w:rPr>
      </w:pPr>
      <w:r>
        <w:rPr>
          <w:rFonts w:hint="eastAsia" w:ascii="宋体" w:hAnsi="宋体" w:cs="宋体"/>
          <w:b/>
          <w:color w:val="000000" w:themeColor="text1"/>
          <w:sz w:val="32"/>
          <w:szCs w:val="32"/>
          <w:highlight w:val="none"/>
          <w:lang w:eastAsia="zh-CN"/>
          <w14:textFill>
            <w14:solidFill>
              <w14:schemeClr w14:val="tx1"/>
            </w14:solidFill>
          </w14:textFill>
        </w:rPr>
        <w:t>服务响应表</w:t>
      </w:r>
      <w:r>
        <w:rPr>
          <w:rFonts w:hint="eastAsia" w:ascii="宋体" w:hAnsi="宋体" w:cs="宋体"/>
          <w:b/>
          <w:bCs/>
          <w:color w:val="000000" w:themeColor="text1"/>
          <w:sz w:val="32"/>
          <w:highlight w:val="none"/>
          <w14:textFill>
            <w14:solidFill>
              <w14:schemeClr w14:val="tx1"/>
            </w14:solidFill>
          </w14:textFill>
        </w:rPr>
        <w:t>（格式）</w:t>
      </w:r>
    </w:p>
    <w:p w14:paraId="55B0B868">
      <w:pPr>
        <w:pStyle w:val="16"/>
        <w:rPr>
          <w:rFonts w:hint="eastAsia" w:ascii="宋体" w:hAnsi="宋体" w:cs="宋体"/>
          <w:b/>
          <w:bCs/>
          <w:color w:val="000000" w:themeColor="text1"/>
          <w:sz w:val="24"/>
          <w:szCs w:val="21"/>
          <w:highlight w:val="none"/>
          <w:lang w:eastAsia="zh-CN"/>
          <w14:textFill>
            <w14:solidFill>
              <w14:schemeClr w14:val="tx1"/>
            </w14:solidFill>
          </w14:textFill>
        </w:rPr>
      </w:pPr>
      <w:r>
        <w:rPr>
          <w:rFonts w:hint="eastAsia" w:ascii="宋体" w:hAnsi="宋体" w:cs="宋体"/>
          <w:b/>
          <w:bCs/>
          <w:color w:val="000000" w:themeColor="text1"/>
          <w:sz w:val="24"/>
          <w:szCs w:val="21"/>
          <w:highlight w:val="none"/>
          <w:lang w:eastAsia="zh-CN"/>
          <w14:textFill>
            <w14:solidFill>
              <w14:schemeClr w14:val="tx1"/>
            </w14:solidFill>
          </w14:textFill>
        </w:rPr>
        <w:t>项目编号：</w:t>
      </w:r>
    </w:p>
    <w:p w14:paraId="0336B2DF">
      <w:pPr>
        <w:pStyle w:val="16"/>
        <w:rPr>
          <w:rFonts w:hint="eastAsia"/>
          <w:color w:val="000000" w:themeColor="text1"/>
          <w:sz w:val="18"/>
          <w:szCs w:val="21"/>
          <w:highlight w:val="none"/>
          <w:lang w:eastAsia="zh-CN"/>
          <w14:textFill>
            <w14:solidFill>
              <w14:schemeClr w14:val="tx1"/>
            </w14:solidFill>
          </w14:textFill>
        </w:rPr>
      </w:pPr>
      <w:r>
        <w:rPr>
          <w:rFonts w:hint="eastAsia" w:ascii="宋体" w:hAnsi="宋体" w:cs="宋体"/>
          <w:b/>
          <w:bCs/>
          <w:color w:val="000000" w:themeColor="text1"/>
          <w:sz w:val="24"/>
          <w:szCs w:val="21"/>
          <w:highlight w:val="none"/>
          <w:lang w:eastAsia="zh-CN"/>
          <w14:textFill>
            <w14:solidFill>
              <w14:schemeClr w14:val="tx1"/>
            </w14:solidFill>
          </w14:textFill>
        </w:rPr>
        <w:t>项目名称：</w:t>
      </w:r>
    </w:p>
    <w:tbl>
      <w:tblPr>
        <w:tblStyle w:val="3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232"/>
        <w:gridCol w:w="3168"/>
        <w:gridCol w:w="2604"/>
      </w:tblGrid>
      <w:tr w14:paraId="71AD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709" w:type="dxa"/>
            <w:shd w:val="clear" w:color="auto" w:fill="8DB3E2"/>
            <w:noWrap w:val="0"/>
            <w:vAlign w:val="center"/>
          </w:tcPr>
          <w:p w14:paraId="6D5DC1ED">
            <w:pPr>
              <w:spacing w:line="40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序号</w:t>
            </w:r>
          </w:p>
        </w:tc>
        <w:tc>
          <w:tcPr>
            <w:tcW w:w="3232" w:type="dxa"/>
            <w:shd w:val="clear" w:color="auto" w:fill="8DB3E2"/>
            <w:noWrap w:val="0"/>
            <w:vAlign w:val="center"/>
          </w:tcPr>
          <w:p w14:paraId="1791FADD">
            <w:pPr>
              <w:spacing w:line="400" w:lineRule="exact"/>
              <w:jc w:val="center"/>
              <w:rPr>
                <w:rFonts w:hint="eastAsia" w:ascii="宋体" w:hAnsi="宋体" w:eastAsia="宋体" w:cs="宋体"/>
                <w:b/>
                <w:color w:val="000000" w:themeColor="text1"/>
                <w:highlight w:val="none"/>
                <w:lang w:eastAsia="zh-CN"/>
                <w14:textFill>
                  <w14:solidFill>
                    <w14:schemeClr w14:val="tx1"/>
                  </w14:solidFill>
                </w14:textFill>
              </w:rPr>
            </w:pPr>
            <w:r>
              <w:rPr>
                <w:rFonts w:hint="eastAsia" w:ascii="宋体" w:hAnsi="宋体" w:cs="宋体"/>
                <w:b/>
                <w:color w:val="000000" w:themeColor="text1"/>
                <w:szCs w:val="21"/>
                <w:highlight w:val="none"/>
                <w:lang w:eastAsia="zh-CN"/>
                <w14:textFill>
                  <w14:solidFill>
                    <w14:schemeClr w14:val="tx1"/>
                  </w14:solidFill>
                </w14:textFill>
              </w:rPr>
              <w:t>竞争性磋商文件的</w:t>
            </w:r>
            <w:r>
              <w:rPr>
                <w:rFonts w:hint="eastAsia" w:ascii="宋体" w:hAnsi="宋体" w:eastAsia="宋体" w:cs="宋体"/>
                <w:b/>
                <w:color w:val="000000" w:themeColor="text1"/>
                <w:sz w:val="21"/>
                <w:szCs w:val="21"/>
                <w:highlight w:val="none"/>
                <w14:textFill>
                  <w14:solidFill>
                    <w14:schemeClr w14:val="tx1"/>
                  </w14:solidFill>
                </w14:textFill>
              </w:rPr>
              <w:t>采购需求</w:t>
            </w:r>
          </w:p>
        </w:tc>
        <w:tc>
          <w:tcPr>
            <w:tcW w:w="3168" w:type="dxa"/>
            <w:shd w:val="clear" w:color="auto" w:fill="8DB3E2"/>
            <w:noWrap w:val="0"/>
            <w:vAlign w:val="center"/>
          </w:tcPr>
          <w:p w14:paraId="78EDCC6A">
            <w:pPr>
              <w:spacing w:line="40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lang w:eastAsia="zh-CN"/>
                <w14:textFill>
                  <w14:solidFill>
                    <w14:schemeClr w14:val="tx1"/>
                  </w14:solidFill>
                </w14:textFill>
              </w:rPr>
              <w:t>竞争性磋商响应文件</w:t>
            </w:r>
            <w:r>
              <w:rPr>
                <w:rFonts w:hint="eastAsia" w:ascii="宋体" w:hAnsi="宋体" w:cs="宋体"/>
                <w:b/>
                <w:color w:val="000000" w:themeColor="text1"/>
                <w:szCs w:val="21"/>
                <w:highlight w:val="none"/>
                <w14:textFill>
                  <w14:solidFill>
                    <w14:schemeClr w14:val="tx1"/>
                  </w14:solidFill>
                </w14:textFill>
              </w:rPr>
              <w:t>的响应情况</w:t>
            </w:r>
          </w:p>
        </w:tc>
        <w:tc>
          <w:tcPr>
            <w:tcW w:w="2604" w:type="dxa"/>
            <w:shd w:val="clear" w:color="auto" w:fill="8DB3E2"/>
            <w:noWrap w:val="0"/>
            <w:vAlign w:val="center"/>
          </w:tcPr>
          <w:p w14:paraId="24164F5D">
            <w:pPr>
              <w:spacing w:line="400" w:lineRule="exact"/>
              <w:jc w:val="center"/>
              <w:rPr>
                <w:rFonts w:ascii="宋体" w:hAnsi="宋体" w:cs="宋体"/>
                <w:b/>
                <w:color w:val="000000" w:themeColor="text1"/>
                <w:highlight w:val="none"/>
                <w14:textFill>
                  <w14:solidFill>
                    <w14:schemeClr w14:val="tx1"/>
                  </w14:solidFill>
                </w14:textFill>
              </w:rPr>
            </w:pPr>
            <w:bookmarkStart w:id="455" w:name="_Toc254970560"/>
            <w:bookmarkStart w:id="456" w:name="_Toc254970701"/>
            <w:r>
              <w:rPr>
                <w:rFonts w:hint="eastAsia" w:ascii="宋体" w:hAnsi="宋体" w:cs="宋体"/>
                <w:b/>
                <w:color w:val="000000" w:themeColor="text1"/>
                <w:highlight w:val="none"/>
                <w14:textFill>
                  <w14:solidFill>
                    <w14:schemeClr w14:val="tx1"/>
                  </w14:solidFill>
                </w14:textFill>
              </w:rPr>
              <w:t>偏离情况</w:t>
            </w:r>
            <w:bookmarkEnd w:id="455"/>
            <w:bookmarkEnd w:id="456"/>
            <w:r>
              <w:rPr>
                <w:rFonts w:hint="eastAsia" w:ascii="宋体" w:hAnsi="宋体" w:cs="宋体"/>
                <w:b/>
                <w:color w:val="000000" w:themeColor="text1"/>
                <w:highlight w:val="none"/>
                <w14:textFill>
                  <w14:solidFill>
                    <w14:schemeClr w14:val="tx1"/>
                  </w14:solidFill>
                </w14:textFill>
              </w:rPr>
              <w:t>说明</w:t>
            </w:r>
          </w:p>
        </w:tc>
      </w:tr>
      <w:tr w14:paraId="75A84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center"/>
          </w:tcPr>
          <w:p w14:paraId="77364310">
            <w:pPr>
              <w:spacing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3232" w:type="dxa"/>
            <w:noWrap w:val="0"/>
            <w:vAlign w:val="center"/>
          </w:tcPr>
          <w:p w14:paraId="35D3EE3F">
            <w:pPr>
              <w:spacing w:line="400" w:lineRule="exact"/>
              <w:jc w:val="left"/>
              <w:rPr>
                <w:rFonts w:ascii="宋体" w:hAnsi="宋体" w:cs="宋体"/>
                <w:color w:val="000000" w:themeColor="text1"/>
                <w:highlight w:val="none"/>
                <w14:textFill>
                  <w14:solidFill>
                    <w14:schemeClr w14:val="tx1"/>
                  </w14:solidFill>
                </w14:textFill>
              </w:rPr>
            </w:pPr>
          </w:p>
        </w:tc>
        <w:tc>
          <w:tcPr>
            <w:tcW w:w="3168" w:type="dxa"/>
            <w:noWrap w:val="0"/>
            <w:vAlign w:val="top"/>
          </w:tcPr>
          <w:p w14:paraId="12C46B12">
            <w:pPr>
              <w:spacing w:line="400" w:lineRule="exact"/>
              <w:jc w:val="left"/>
              <w:rPr>
                <w:rFonts w:ascii="宋体" w:hAnsi="宋体" w:cs="宋体"/>
                <w:color w:val="000000" w:themeColor="text1"/>
                <w:highlight w:val="none"/>
                <w14:textFill>
                  <w14:solidFill>
                    <w14:schemeClr w14:val="tx1"/>
                  </w14:solidFill>
                </w14:textFill>
              </w:rPr>
            </w:pPr>
          </w:p>
        </w:tc>
        <w:tc>
          <w:tcPr>
            <w:tcW w:w="2604" w:type="dxa"/>
            <w:noWrap w:val="0"/>
            <w:vAlign w:val="center"/>
          </w:tcPr>
          <w:p w14:paraId="7B92F9E8">
            <w:pPr>
              <w:spacing w:line="400" w:lineRule="exact"/>
              <w:jc w:val="left"/>
              <w:rPr>
                <w:rFonts w:ascii="宋体" w:hAnsi="宋体" w:cs="宋体"/>
                <w:color w:val="000000" w:themeColor="text1"/>
                <w:highlight w:val="none"/>
                <w14:textFill>
                  <w14:solidFill>
                    <w14:schemeClr w14:val="tx1"/>
                  </w14:solidFill>
                </w14:textFill>
              </w:rPr>
            </w:pPr>
          </w:p>
        </w:tc>
      </w:tr>
      <w:tr w14:paraId="0FAD6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center"/>
          </w:tcPr>
          <w:p w14:paraId="57882F17">
            <w:pPr>
              <w:spacing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3232" w:type="dxa"/>
            <w:noWrap w:val="0"/>
            <w:vAlign w:val="center"/>
          </w:tcPr>
          <w:p w14:paraId="1EF68106">
            <w:pPr>
              <w:spacing w:line="400" w:lineRule="exact"/>
              <w:jc w:val="left"/>
              <w:rPr>
                <w:rFonts w:ascii="宋体" w:hAnsi="宋体" w:cs="宋体"/>
                <w:color w:val="000000" w:themeColor="text1"/>
                <w:highlight w:val="none"/>
                <w14:textFill>
                  <w14:solidFill>
                    <w14:schemeClr w14:val="tx1"/>
                  </w14:solidFill>
                </w14:textFill>
              </w:rPr>
            </w:pPr>
          </w:p>
        </w:tc>
        <w:tc>
          <w:tcPr>
            <w:tcW w:w="3168" w:type="dxa"/>
            <w:noWrap w:val="0"/>
            <w:vAlign w:val="top"/>
          </w:tcPr>
          <w:p w14:paraId="0B9287D0">
            <w:pPr>
              <w:spacing w:line="400" w:lineRule="exact"/>
              <w:jc w:val="left"/>
              <w:rPr>
                <w:rFonts w:ascii="宋体" w:hAnsi="宋体" w:cs="宋体"/>
                <w:color w:val="000000" w:themeColor="text1"/>
                <w:highlight w:val="none"/>
                <w14:textFill>
                  <w14:solidFill>
                    <w14:schemeClr w14:val="tx1"/>
                  </w14:solidFill>
                </w14:textFill>
              </w:rPr>
            </w:pPr>
          </w:p>
        </w:tc>
        <w:tc>
          <w:tcPr>
            <w:tcW w:w="2604" w:type="dxa"/>
            <w:noWrap w:val="0"/>
            <w:vAlign w:val="center"/>
          </w:tcPr>
          <w:p w14:paraId="31BD63A2">
            <w:pPr>
              <w:spacing w:line="400" w:lineRule="exact"/>
              <w:jc w:val="left"/>
              <w:rPr>
                <w:rFonts w:ascii="宋体" w:hAnsi="宋体" w:cs="宋体"/>
                <w:color w:val="000000" w:themeColor="text1"/>
                <w:highlight w:val="none"/>
                <w14:textFill>
                  <w14:solidFill>
                    <w14:schemeClr w14:val="tx1"/>
                  </w14:solidFill>
                </w14:textFill>
              </w:rPr>
            </w:pPr>
          </w:p>
        </w:tc>
      </w:tr>
      <w:tr w14:paraId="79033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center"/>
          </w:tcPr>
          <w:p w14:paraId="43144F15">
            <w:pPr>
              <w:spacing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3232" w:type="dxa"/>
            <w:noWrap w:val="0"/>
            <w:vAlign w:val="top"/>
          </w:tcPr>
          <w:p w14:paraId="7B2ECE3B">
            <w:pPr>
              <w:spacing w:line="400" w:lineRule="exact"/>
              <w:jc w:val="left"/>
              <w:rPr>
                <w:rFonts w:ascii="宋体" w:hAnsi="宋体" w:cs="宋体"/>
                <w:color w:val="000000" w:themeColor="text1"/>
                <w:highlight w:val="none"/>
                <w14:textFill>
                  <w14:solidFill>
                    <w14:schemeClr w14:val="tx1"/>
                  </w14:solidFill>
                </w14:textFill>
              </w:rPr>
            </w:pPr>
          </w:p>
        </w:tc>
        <w:tc>
          <w:tcPr>
            <w:tcW w:w="3168" w:type="dxa"/>
            <w:noWrap w:val="0"/>
            <w:vAlign w:val="top"/>
          </w:tcPr>
          <w:p w14:paraId="2677A100">
            <w:pPr>
              <w:spacing w:line="400" w:lineRule="exact"/>
              <w:jc w:val="left"/>
              <w:rPr>
                <w:rFonts w:ascii="宋体" w:hAnsi="宋体" w:cs="宋体"/>
                <w:color w:val="000000" w:themeColor="text1"/>
                <w:highlight w:val="none"/>
                <w14:textFill>
                  <w14:solidFill>
                    <w14:schemeClr w14:val="tx1"/>
                  </w14:solidFill>
                </w14:textFill>
              </w:rPr>
            </w:pPr>
          </w:p>
        </w:tc>
        <w:tc>
          <w:tcPr>
            <w:tcW w:w="2604" w:type="dxa"/>
            <w:noWrap w:val="0"/>
            <w:vAlign w:val="top"/>
          </w:tcPr>
          <w:p w14:paraId="057DBAD7">
            <w:pPr>
              <w:spacing w:line="400" w:lineRule="exact"/>
              <w:jc w:val="left"/>
              <w:rPr>
                <w:rFonts w:ascii="宋体" w:hAnsi="宋体" w:cs="宋体"/>
                <w:color w:val="000000" w:themeColor="text1"/>
                <w:highlight w:val="none"/>
                <w14:textFill>
                  <w14:solidFill>
                    <w14:schemeClr w14:val="tx1"/>
                  </w14:solidFill>
                </w14:textFill>
              </w:rPr>
            </w:pPr>
          </w:p>
        </w:tc>
      </w:tr>
      <w:tr w14:paraId="4C0F3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center"/>
          </w:tcPr>
          <w:p w14:paraId="72DB3C3A">
            <w:pPr>
              <w:spacing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3232" w:type="dxa"/>
            <w:noWrap w:val="0"/>
            <w:vAlign w:val="top"/>
          </w:tcPr>
          <w:p w14:paraId="1E94239E">
            <w:pPr>
              <w:spacing w:line="400" w:lineRule="exact"/>
              <w:jc w:val="left"/>
              <w:rPr>
                <w:rFonts w:ascii="宋体" w:hAnsi="宋体" w:cs="宋体"/>
                <w:color w:val="000000" w:themeColor="text1"/>
                <w:highlight w:val="none"/>
                <w14:textFill>
                  <w14:solidFill>
                    <w14:schemeClr w14:val="tx1"/>
                  </w14:solidFill>
                </w14:textFill>
              </w:rPr>
            </w:pPr>
          </w:p>
        </w:tc>
        <w:tc>
          <w:tcPr>
            <w:tcW w:w="3168" w:type="dxa"/>
            <w:noWrap w:val="0"/>
            <w:vAlign w:val="top"/>
          </w:tcPr>
          <w:p w14:paraId="56BE1049">
            <w:pPr>
              <w:spacing w:line="400" w:lineRule="exact"/>
              <w:jc w:val="left"/>
              <w:rPr>
                <w:rFonts w:ascii="宋体" w:hAnsi="宋体" w:cs="宋体"/>
                <w:color w:val="000000" w:themeColor="text1"/>
                <w:highlight w:val="none"/>
                <w14:textFill>
                  <w14:solidFill>
                    <w14:schemeClr w14:val="tx1"/>
                  </w14:solidFill>
                </w14:textFill>
              </w:rPr>
            </w:pPr>
          </w:p>
        </w:tc>
        <w:tc>
          <w:tcPr>
            <w:tcW w:w="2604" w:type="dxa"/>
            <w:noWrap w:val="0"/>
            <w:vAlign w:val="top"/>
          </w:tcPr>
          <w:p w14:paraId="1C06A758">
            <w:pPr>
              <w:spacing w:line="400" w:lineRule="exact"/>
              <w:jc w:val="left"/>
              <w:rPr>
                <w:rFonts w:ascii="宋体" w:hAnsi="宋体" w:cs="宋体"/>
                <w:color w:val="000000" w:themeColor="text1"/>
                <w:highlight w:val="none"/>
                <w14:textFill>
                  <w14:solidFill>
                    <w14:schemeClr w14:val="tx1"/>
                  </w14:solidFill>
                </w14:textFill>
              </w:rPr>
            </w:pPr>
          </w:p>
        </w:tc>
      </w:tr>
      <w:tr w14:paraId="5A266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center"/>
          </w:tcPr>
          <w:p w14:paraId="36DA854C">
            <w:pPr>
              <w:spacing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3232" w:type="dxa"/>
            <w:noWrap w:val="0"/>
            <w:vAlign w:val="top"/>
          </w:tcPr>
          <w:p w14:paraId="597E3F1E">
            <w:pPr>
              <w:spacing w:line="400" w:lineRule="exact"/>
              <w:jc w:val="left"/>
              <w:rPr>
                <w:rFonts w:ascii="宋体" w:hAnsi="宋体" w:cs="宋体"/>
                <w:color w:val="000000" w:themeColor="text1"/>
                <w:highlight w:val="none"/>
                <w14:textFill>
                  <w14:solidFill>
                    <w14:schemeClr w14:val="tx1"/>
                  </w14:solidFill>
                </w14:textFill>
              </w:rPr>
            </w:pPr>
          </w:p>
        </w:tc>
        <w:tc>
          <w:tcPr>
            <w:tcW w:w="3168" w:type="dxa"/>
            <w:noWrap w:val="0"/>
            <w:vAlign w:val="top"/>
          </w:tcPr>
          <w:p w14:paraId="675AA072">
            <w:pPr>
              <w:spacing w:line="400" w:lineRule="exact"/>
              <w:jc w:val="left"/>
              <w:rPr>
                <w:rFonts w:ascii="宋体" w:hAnsi="宋体" w:cs="宋体"/>
                <w:color w:val="000000" w:themeColor="text1"/>
                <w:highlight w:val="none"/>
                <w14:textFill>
                  <w14:solidFill>
                    <w14:schemeClr w14:val="tx1"/>
                  </w14:solidFill>
                </w14:textFill>
              </w:rPr>
            </w:pPr>
          </w:p>
        </w:tc>
        <w:tc>
          <w:tcPr>
            <w:tcW w:w="2604" w:type="dxa"/>
            <w:noWrap w:val="0"/>
            <w:vAlign w:val="top"/>
          </w:tcPr>
          <w:p w14:paraId="03E870D6">
            <w:pPr>
              <w:spacing w:line="400" w:lineRule="exact"/>
              <w:jc w:val="left"/>
              <w:rPr>
                <w:rFonts w:ascii="宋体" w:hAnsi="宋体" w:cs="宋体"/>
                <w:color w:val="000000" w:themeColor="text1"/>
                <w:highlight w:val="none"/>
                <w14:textFill>
                  <w14:solidFill>
                    <w14:schemeClr w14:val="tx1"/>
                  </w14:solidFill>
                </w14:textFill>
              </w:rPr>
            </w:pPr>
          </w:p>
        </w:tc>
      </w:tr>
      <w:tr w14:paraId="1817D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center"/>
          </w:tcPr>
          <w:p w14:paraId="17CDCAAA">
            <w:pPr>
              <w:spacing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N</w:t>
            </w:r>
          </w:p>
        </w:tc>
        <w:tc>
          <w:tcPr>
            <w:tcW w:w="3232" w:type="dxa"/>
            <w:noWrap w:val="0"/>
            <w:vAlign w:val="top"/>
          </w:tcPr>
          <w:p w14:paraId="5884AADF">
            <w:pPr>
              <w:spacing w:line="400" w:lineRule="exact"/>
              <w:jc w:val="left"/>
              <w:rPr>
                <w:rFonts w:ascii="宋体" w:hAnsi="宋体" w:cs="宋体"/>
                <w:color w:val="000000" w:themeColor="text1"/>
                <w:highlight w:val="none"/>
                <w14:textFill>
                  <w14:solidFill>
                    <w14:schemeClr w14:val="tx1"/>
                  </w14:solidFill>
                </w14:textFill>
              </w:rPr>
            </w:pPr>
          </w:p>
        </w:tc>
        <w:tc>
          <w:tcPr>
            <w:tcW w:w="3168" w:type="dxa"/>
            <w:noWrap w:val="0"/>
            <w:vAlign w:val="top"/>
          </w:tcPr>
          <w:p w14:paraId="3FABB13B">
            <w:pPr>
              <w:spacing w:line="400" w:lineRule="exact"/>
              <w:jc w:val="left"/>
              <w:rPr>
                <w:rFonts w:ascii="宋体" w:hAnsi="宋体" w:cs="宋体"/>
                <w:color w:val="000000" w:themeColor="text1"/>
                <w:highlight w:val="none"/>
                <w14:textFill>
                  <w14:solidFill>
                    <w14:schemeClr w14:val="tx1"/>
                  </w14:solidFill>
                </w14:textFill>
              </w:rPr>
            </w:pPr>
          </w:p>
        </w:tc>
        <w:tc>
          <w:tcPr>
            <w:tcW w:w="2604" w:type="dxa"/>
            <w:noWrap w:val="0"/>
            <w:vAlign w:val="top"/>
          </w:tcPr>
          <w:p w14:paraId="7064C215">
            <w:pPr>
              <w:spacing w:line="400" w:lineRule="exact"/>
              <w:jc w:val="left"/>
              <w:rPr>
                <w:rFonts w:ascii="宋体" w:hAnsi="宋体" w:cs="宋体"/>
                <w:color w:val="000000" w:themeColor="text1"/>
                <w:highlight w:val="none"/>
                <w14:textFill>
                  <w14:solidFill>
                    <w14:schemeClr w14:val="tx1"/>
                  </w14:solidFill>
                </w14:textFill>
              </w:rPr>
            </w:pPr>
          </w:p>
        </w:tc>
      </w:tr>
    </w:tbl>
    <w:p w14:paraId="295244FB">
      <w:pPr>
        <w:spacing w:line="400" w:lineRule="exact"/>
        <w:rPr>
          <w:rFonts w:ascii="宋体" w:hAnsi="宋体" w:cs="宋体"/>
          <w:color w:val="000000" w:themeColor="text1"/>
          <w:szCs w:val="20"/>
          <w:highlight w:val="none"/>
          <w:u w:val="single"/>
          <w14:textFill>
            <w14:solidFill>
              <w14:schemeClr w14:val="tx1"/>
            </w14:solidFill>
          </w14:textFill>
        </w:rPr>
      </w:pPr>
    </w:p>
    <w:p w14:paraId="0726320D">
      <w:pPr>
        <w:spacing w:line="400" w:lineRule="exact"/>
        <w:ind w:firstLine="3780"/>
        <w:rPr>
          <w:rFonts w:ascii="宋体" w:hAnsi="宋体" w:cs="宋体"/>
          <w:color w:val="000000" w:themeColor="text1"/>
          <w:szCs w:val="20"/>
          <w:highlight w:val="none"/>
          <w:u w:val="single"/>
          <w14:textFill>
            <w14:solidFill>
              <w14:schemeClr w14:val="tx1"/>
            </w14:solidFill>
          </w14:textFill>
        </w:rPr>
      </w:pPr>
    </w:p>
    <w:p w14:paraId="7E0091E1">
      <w:pPr>
        <w:spacing w:line="400" w:lineRule="exact"/>
        <w:ind w:firstLine="1890"/>
        <w:rPr>
          <w:rFonts w:ascii="宋体" w:hAnsi="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磋商供应商</w:t>
      </w:r>
      <w:r>
        <w:rPr>
          <w:rFonts w:hint="eastAsia" w:ascii="宋体" w:hAnsi="宋体" w:cs="宋体"/>
          <w:color w:val="000000" w:themeColor="text1"/>
          <w:szCs w:val="21"/>
          <w:highlight w:val="none"/>
          <w14:textFill>
            <w14:solidFill>
              <w14:schemeClr w14:val="tx1"/>
            </w14:solidFill>
          </w14:textFill>
        </w:rPr>
        <w:t>[公章(CA签章)，自然人签字或个人CA签章]：</w:t>
      </w:r>
      <w:r>
        <w:rPr>
          <w:rFonts w:hint="eastAsia" w:ascii="宋体" w:hAnsi="宋体" w:cs="宋体"/>
          <w:color w:val="000000" w:themeColor="text1"/>
          <w:szCs w:val="21"/>
          <w:highlight w:val="none"/>
          <w:u w:val="single"/>
          <w14:textFill>
            <w14:solidFill>
              <w14:schemeClr w14:val="tx1"/>
            </w14:solidFill>
          </w14:textFill>
        </w:rPr>
        <w:t xml:space="preserve">                                         </w:t>
      </w:r>
    </w:p>
    <w:p w14:paraId="08C1AC0D">
      <w:pPr>
        <w:spacing w:line="340" w:lineRule="exact"/>
        <w:rPr>
          <w:rFonts w:ascii="宋体" w:hAnsi="宋体" w:cs="宋体"/>
          <w:color w:val="000000" w:themeColor="text1"/>
          <w:szCs w:val="21"/>
          <w:highlight w:val="none"/>
          <w:u w:val="single"/>
          <w14:textFill>
            <w14:solidFill>
              <w14:schemeClr w14:val="tx1"/>
            </w14:solidFill>
          </w14:textFill>
        </w:rPr>
      </w:pPr>
    </w:p>
    <w:p w14:paraId="26748BAE">
      <w:pPr>
        <w:ind w:firstLine="1890"/>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日          期：</w:t>
      </w:r>
      <w:r>
        <w:rPr>
          <w:rFonts w:hint="eastAsia" w:ascii="宋体" w:hAnsi="宋体" w:cs="宋体"/>
          <w:color w:val="000000" w:themeColor="text1"/>
          <w:highlight w:val="none"/>
          <w:u w:val="single"/>
          <w14:textFill>
            <w14:solidFill>
              <w14:schemeClr w14:val="tx1"/>
            </w14:solidFill>
          </w14:textFill>
        </w:rPr>
        <w:t xml:space="preserve">                                                   </w:t>
      </w:r>
    </w:p>
    <w:p w14:paraId="054B97B5">
      <w:pPr>
        <w:spacing w:line="360" w:lineRule="exact"/>
        <w:rPr>
          <w:rFonts w:ascii="宋体" w:hAnsi="宋体" w:cs="宋体"/>
          <w:color w:val="000000" w:themeColor="text1"/>
          <w:highlight w:val="none"/>
          <w14:textFill>
            <w14:solidFill>
              <w14:schemeClr w14:val="tx1"/>
            </w14:solidFill>
          </w14:textFill>
        </w:rPr>
      </w:pPr>
    </w:p>
    <w:p w14:paraId="3010071B">
      <w:pPr>
        <w:spacing w:line="400" w:lineRule="exact"/>
        <w:ind w:left="900" w:hanging="480"/>
        <w:rPr>
          <w:rFonts w:hint="eastAsia" w:ascii="宋体" w:hAnsi="宋体" w:cs="宋体"/>
          <w:b/>
          <w:bCs/>
          <w:color w:val="000000" w:themeColor="text1"/>
          <w:sz w:val="24"/>
          <w:szCs w:val="24"/>
          <w:highlight w:val="none"/>
          <w14:textFill>
            <w14:solidFill>
              <w14:schemeClr w14:val="tx1"/>
            </w14:solidFill>
          </w14:textFill>
        </w:rPr>
      </w:pPr>
    </w:p>
    <w:p w14:paraId="5E4D6C1E">
      <w:pPr>
        <w:spacing w:line="400" w:lineRule="exact"/>
        <w:ind w:left="482" w:firstLine="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注：</w:t>
      </w:r>
      <w:r>
        <w:rPr>
          <w:rFonts w:hint="eastAsia" w:ascii="宋体" w:hAnsi="宋体" w:eastAsia="宋体" w:cs="宋体"/>
          <w:b/>
          <w:color w:val="000000" w:themeColor="text1"/>
          <w:sz w:val="24"/>
          <w:highlight w:val="none"/>
          <w14:textFill>
            <w14:solidFill>
              <w14:schemeClr w14:val="tx1"/>
            </w14:solidFill>
          </w14:textFill>
        </w:rPr>
        <w:t>1.“</w:t>
      </w:r>
      <w:r>
        <w:rPr>
          <w:rFonts w:hint="eastAsia" w:ascii="宋体" w:hAnsi="宋体" w:eastAsia="宋体" w:cs="宋体"/>
          <w:b/>
          <w:color w:val="000000" w:themeColor="text1"/>
          <w:sz w:val="24"/>
          <w:highlight w:val="none"/>
          <w:lang w:eastAsia="zh-CN"/>
          <w14:textFill>
            <w14:solidFill>
              <w14:schemeClr w14:val="tx1"/>
            </w14:solidFill>
          </w14:textFill>
        </w:rPr>
        <w:t>服务响应表</w:t>
      </w:r>
      <w:r>
        <w:rPr>
          <w:rFonts w:hint="eastAsia" w:ascii="宋体" w:hAnsi="宋体" w:eastAsia="宋体" w:cs="宋体"/>
          <w:b/>
          <w:color w:val="000000" w:themeColor="text1"/>
          <w:sz w:val="24"/>
          <w:highlight w:val="none"/>
          <w14:textFill>
            <w14:solidFill>
              <w14:schemeClr w14:val="tx1"/>
            </w14:solidFill>
          </w14:textFill>
        </w:rPr>
        <w:t>”各项内容必须如实填写。</w:t>
      </w:r>
    </w:p>
    <w:p w14:paraId="7374E82D">
      <w:pPr>
        <w:spacing w:line="400" w:lineRule="exact"/>
        <w:ind w:left="0" w:firstLine="9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2.当本表由多页构成时，需逐页加盖</w:t>
      </w:r>
      <w:r>
        <w:rPr>
          <w:rFonts w:hint="eastAsia" w:ascii="宋体" w:hAnsi="宋体" w:eastAsia="宋体" w:cs="宋体"/>
          <w:b/>
          <w:color w:val="000000" w:themeColor="text1"/>
          <w:sz w:val="24"/>
          <w:highlight w:val="none"/>
          <w:lang w:eastAsia="zh-CN"/>
          <w14:textFill>
            <w14:solidFill>
              <w14:schemeClr w14:val="tx1"/>
            </w14:solidFill>
          </w14:textFill>
        </w:rPr>
        <w:t>磋商供应商</w:t>
      </w:r>
      <w:r>
        <w:rPr>
          <w:rFonts w:hint="eastAsia" w:ascii="宋体" w:hAnsi="宋体" w:eastAsia="宋体" w:cs="宋体"/>
          <w:b/>
          <w:color w:val="000000" w:themeColor="text1"/>
          <w:sz w:val="24"/>
          <w:highlight w:val="none"/>
          <w14:textFill>
            <w14:solidFill>
              <w14:schemeClr w14:val="tx1"/>
            </w14:solidFill>
          </w14:textFill>
        </w:rPr>
        <w:t>公章（CA签章）（属自然人的须逐页签字或个人CA签章）。</w:t>
      </w:r>
    </w:p>
    <w:p w14:paraId="39FBAE09">
      <w:pPr>
        <w:pStyle w:val="21"/>
        <w:jc w:val="both"/>
        <w:rPr>
          <w:rFonts w:hint="eastAsia" w:ascii="宋体" w:hAnsi="宋体" w:eastAsia="宋体" w:cs="宋体"/>
          <w:b/>
          <w:color w:val="000000" w:themeColor="text1"/>
          <w:sz w:val="24"/>
          <w:szCs w:val="24"/>
          <w:highlight w:val="none"/>
          <w:lang w:val="en-US" w:eastAsia="zh-CN"/>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 xml:space="preserve">       3.磋商供应商</w:t>
      </w:r>
      <w:r>
        <w:rPr>
          <w:rFonts w:hint="eastAsia" w:ascii="宋体" w:hAnsi="宋体" w:eastAsia="宋体" w:cs="宋体"/>
          <w:b/>
          <w:color w:val="000000" w:themeColor="text1"/>
          <w:sz w:val="24"/>
          <w:szCs w:val="24"/>
          <w:highlight w:val="none"/>
          <w14:textFill>
            <w14:solidFill>
              <w14:schemeClr w14:val="tx1"/>
            </w14:solidFill>
          </w14:textFill>
        </w:rPr>
        <w:t>应对照</w:t>
      </w:r>
      <w:r>
        <w:rPr>
          <w:rFonts w:hint="eastAsia" w:ascii="宋体" w:hAnsi="宋体" w:eastAsia="宋体" w:cs="宋体"/>
          <w:b/>
          <w:color w:val="000000" w:themeColor="text1"/>
          <w:sz w:val="24"/>
          <w:szCs w:val="24"/>
          <w:highlight w:val="none"/>
          <w:lang w:eastAsia="zh-CN"/>
          <w14:textFill>
            <w14:solidFill>
              <w14:schemeClr w14:val="tx1"/>
            </w14:solidFill>
          </w14:textFill>
        </w:rPr>
        <w:t>竞争性磋商文件</w:t>
      </w:r>
      <w:r>
        <w:rPr>
          <w:rFonts w:hint="eastAsia" w:ascii="宋体" w:hAnsi="宋体" w:eastAsia="宋体" w:cs="宋体"/>
          <w:b/>
          <w:color w:val="000000" w:themeColor="text1"/>
          <w:sz w:val="24"/>
          <w:szCs w:val="24"/>
          <w:highlight w:val="none"/>
          <w14:textFill>
            <w14:solidFill>
              <w14:schemeClr w14:val="tx1"/>
            </w14:solidFill>
          </w14:textFill>
        </w:rPr>
        <w:t>中</w:t>
      </w:r>
      <w:r>
        <w:rPr>
          <w:rFonts w:hint="eastAsia" w:ascii="宋体" w:hAnsi="宋体" w:eastAsia="宋体" w:cs="宋体"/>
          <w:b/>
          <w:color w:val="000000" w:themeColor="text1"/>
          <w:sz w:val="24"/>
          <w:szCs w:val="24"/>
          <w:highlight w:val="none"/>
          <w:lang w:eastAsia="zh-CN"/>
          <w14:textFill>
            <w14:solidFill>
              <w14:schemeClr w14:val="tx1"/>
            </w14:solidFill>
          </w14:textFill>
        </w:rPr>
        <w:t>“</w:t>
      </w:r>
      <w:r>
        <w:rPr>
          <w:rFonts w:hint="eastAsia" w:ascii="宋体" w:hAnsi="宋体" w:eastAsia="宋体" w:cs="宋体"/>
          <w:b/>
          <w:color w:val="000000" w:themeColor="text1"/>
          <w:sz w:val="24"/>
          <w:szCs w:val="24"/>
          <w:highlight w:val="none"/>
          <w14:textFill>
            <w14:solidFill>
              <w14:schemeClr w14:val="tx1"/>
            </w14:solidFill>
          </w14:textFill>
        </w:rPr>
        <w:t>第三章</w:t>
      </w:r>
      <w:r>
        <w:rPr>
          <w:rFonts w:hint="eastAsia" w:ascii="宋体" w:hAnsi="宋体" w:eastAsia="宋体" w:cs="宋体"/>
          <w:b/>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24"/>
          <w:szCs w:val="24"/>
          <w:highlight w:val="none"/>
          <w14:textFill>
            <w14:solidFill>
              <w14:schemeClr w14:val="tx1"/>
            </w14:solidFill>
          </w14:textFill>
        </w:rPr>
        <w:t>采购需求</w:t>
      </w:r>
      <w:r>
        <w:rPr>
          <w:rFonts w:hint="eastAsia" w:ascii="宋体" w:hAnsi="宋体" w:eastAsia="宋体" w:cs="宋体"/>
          <w:b/>
          <w:color w:val="000000" w:themeColor="text1"/>
          <w:sz w:val="24"/>
          <w:szCs w:val="24"/>
          <w:highlight w:val="none"/>
          <w:lang w:eastAsia="zh-CN"/>
          <w14:textFill>
            <w14:solidFill>
              <w14:schemeClr w14:val="tx1"/>
            </w14:solidFill>
          </w14:textFill>
        </w:rPr>
        <w:t>”</w:t>
      </w:r>
      <w:r>
        <w:rPr>
          <w:rFonts w:hint="eastAsia" w:ascii="宋体" w:hAnsi="宋体" w:eastAsia="宋体" w:cs="宋体"/>
          <w:b/>
          <w:color w:val="000000" w:themeColor="text1"/>
          <w:sz w:val="24"/>
          <w:szCs w:val="24"/>
          <w:highlight w:val="none"/>
          <w14:textFill>
            <w14:solidFill>
              <w14:schemeClr w14:val="tx1"/>
            </w14:solidFill>
          </w14:textFill>
        </w:rPr>
        <w:t>的</w:t>
      </w:r>
      <w:r>
        <w:rPr>
          <w:rFonts w:hint="eastAsia" w:ascii="宋体" w:hAnsi="宋体" w:eastAsia="宋体" w:cs="宋体"/>
          <w:b/>
          <w:color w:val="000000" w:themeColor="text1"/>
          <w:sz w:val="24"/>
          <w:szCs w:val="24"/>
          <w:highlight w:val="none"/>
          <w:lang w:eastAsia="zh-CN"/>
          <w14:textFill>
            <w14:solidFill>
              <w14:schemeClr w14:val="tx1"/>
            </w14:solidFill>
          </w14:textFill>
        </w:rPr>
        <w:t>全部</w:t>
      </w:r>
      <w:r>
        <w:rPr>
          <w:rFonts w:hint="eastAsia" w:ascii="宋体" w:hAnsi="宋体" w:eastAsia="宋体" w:cs="宋体"/>
          <w:b/>
          <w:color w:val="000000" w:themeColor="text1"/>
          <w:sz w:val="24"/>
          <w:szCs w:val="24"/>
          <w:highlight w:val="none"/>
          <w14:textFill>
            <w14:solidFill>
              <w14:schemeClr w14:val="tx1"/>
            </w14:solidFill>
          </w14:textFill>
        </w:rPr>
        <w:t>内容</w:t>
      </w:r>
      <w:r>
        <w:rPr>
          <w:rFonts w:hint="eastAsia" w:ascii="宋体" w:hAnsi="宋体" w:eastAsia="宋体" w:cs="宋体"/>
          <w:b/>
          <w:color w:val="000000" w:themeColor="text1"/>
          <w:sz w:val="24"/>
          <w:szCs w:val="24"/>
          <w:highlight w:val="none"/>
          <w:lang w:eastAsia="zh-CN"/>
          <w14:textFill>
            <w14:solidFill>
              <w14:schemeClr w14:val="tx1"/>
            </w14:solidFill>
          </w14:textFill>
        </w:rPr>
        <w:t>（</w:t>
      </w:r>
      <w:r>
        <w:rPr>
          <w:rFonts w:hint="eastAsia" w:ascii="宋体" w:hAnsi="宋体" w:eastAsia="宋体" w:cs="宋体"/>
          <w:b/>
          <w:color w:val="000000" w:themeColor="text1"/>
          <w:sz w:val="24"/>
          <w:szCs w:val="24"/>
          <w:highlight w:val="none"/>
          <w14:textFill>
            <w14:solidFill>
              <w14:schemeClr w14:val="tx1"/>
            </w14:solidFill>
          </w14:textFill>
        </w:rPr>
        <w:t>商务要求</w:t>
      </w:r>
      <w:r>
        <w:rPr>
          <w:rFonts w:hint="eastAsia" w:ascii="宋体" w:hAnsi="宋体" w:eastAsia="宋体" w:cs="宋体"/>
          <w:b/>
          <w:color w:val="000000" w:themeColor="text1"/>
          <w:sz w:val="24"/>
          <w:szCs w:val="24"/>
          <w:highlight w:val="none"/>
          <w:lang w:eastAsia="zh-CN"/>
          <w14:textFill>
            <w14:solidFill>
              <w14:schemeClr w14:val="tx1"/>
            </w14:solidFill>
          </w14:textFill>
        </w:rPr>
        <w:t>除外）</w:t>
      </w:r>
      <w:r>
        <w:rPr>
          <w:rFonts w:hint="eastAsia" w:ascii="宋体" w:hAnsi="宋体" w:eastAsia="宋体" w:cs="宋体"/>
          <w:b/>
          <w:color w:val="000000" w:themeColor="text1"/>
          <w:sz w:val="24"/>
          <w:szCs w:val="24"/>
          <w:highlight w:val="none"/>
          <w14:textFill>
            <w14:solidFill>
              <w14:schemeClr w14:val="tx1"/>
            </w14:solidFill>
          </w14:textFill>
        </w:rPr>
        <w:t>逐条响应，并在“偏离情况说明”栏注明“正偏离”、“负偏离”或“无偏离”。</w:t>
      </w:r>
      <w:r>
        <w:rPr>
          <w:rFonts w:hint="eastAsia" w:ascii="宋体" w:hAnsi="宋体" w:eastAsia="宋体" w:cs="宋体"/>
          <w:b/>
          <w:color w:val="000000" w:themeColor="text1"/>
          <w:sz w:val="24"/>
          <w:szCs w:val="24"/>
          <w:highlight w:val="none"/>
          <w:lang w:eastAsia="zh-CN"/>
          <w14:textFill>
            <w14:solidFill>
              <w14:schemeClr w14:val="tx1"/>
            </w14:solidFill>
          </w14:textFill>
        </w:rPr>
        <w:t>否则，响应无效。</w:t>
      </w:r>
    </w:p>
    <w:p w14:paraId="702ABDBB">
      <w:pPr>
        <w:pStyle w:val="21"/>
        <w:jc w:val="both"/>
        <w:rPr>
          <w:rFonts w:hint="eastAsia" w:ascii="宋体" w:hAnsi="宋体" w:eastAsia="宋体" w:cs="宋体"/>
          <w:b/>
          <w:color w:val="000000" w:themeColor="text1"/>
          <w:sz w:val="24"/>
          <w:szCs w:val="24"/>
          <w:highlight w:val="none"/>
          <w:lang w:val="en-US" w:eastAsia="zh-CN"/>
          <w14:textFill>
            <w14:solidFill>
              <w14:schemeClr w14:val="tx1"/>
            </w14:solidFill>
          </w14:textFill>
        </w:rPr>
      </w:pPr>
    </w:p>
    <w:p w14:paraId="5FD13285">
      <w:pPr>
        <w:pStyle w:val="21"/>
        <w:jc w:val="center"/>
        <w:rPr>
          <w:rFonts w:hAnsi="宋体" w:cs="宋体"/>
          <w:b/>
          <w:color w:val="000000" w:themeColor="text1"/>
          <w:sz w:val="32"/>
          <w:highlight w:val="none"/>
          <w14:textFill>
            <w14:solidFill>
              <w14:schemeClr w14:val="tx1"/>
            </w14:solidFill>
          </w14:textFill>
        </w:rPr>
      </w:pPr>
    </w:p>
    <w:p w14:paraId="165E9B67">
      <w:pPr>
        <w:pStyle w:val="21"/>
        <w:jc w:val="center"/>
        <w:rPr>
          <w:rFonts w:hAnsi="宋体" w:cs="宋体"/>
          <w:b/>
          <w:color w:val="000000" w:themeColor="text1"/>
          <w:sz w:val="32"/>
          <w:highlight w:val="none"/>
          <w14:textFill>
            <w14:solidFill>
              <w14:schemeClr w14:val="tx1"/>
            </w14:solidFill>
          </w14:textFill>
        </w:rPr>
      </w:pPr>
    </w:p>
    <w:p w14:paraId="0F831206">
      <w:pPr>
        <w:pStyle w:val="21"/>
        <w:jc w:val="center"/>
        <w:rPr>
          <w:rFonts w:hAnsi="宋体" w:cs="宋体"/>
          <w:b/>
          <w:color w:val="000000" w:themeColor="text1"/>
          <w:sz w:val="32"/>
          <w:highlight w:val="none"/>
          <w14:textFill>
            <w14:solidFill>
              <w14:schemeClr w14:val="tx1"/>
            </w14:solidFill>
          </w14:textFill>
        </w:rPr>
      </w:pPr>
    </w:p>
    <w:p w14:paraId="3C5778B0">
      <w:pPr>
        <w:pStyle w:val="21"/>
        <w:jc w:val="center"/>
        <w:rPr>
          <w:rFonts w:hAnsi="宋体" w:cs="宋体"/>
          <w:b/>
          <w:color w:val="000000" w:themeColor="text1"/>
          <w:sz w:val="32"/>
          <w:highlight w:val="none"/>
          <w14:textFill>
            <w14:solidFill>
              <w14:schemeClr w14:val="tx1"/>
            </w14:solidFill>
          </w14:textFill>
        </w:rPr>
      </w:pPr>
    </w:p>
    <w:p w14:paraId="5C56C195">
      <w:pPr>
        <w:pStyle w:val="21"/>
        <w:jc w:val="center"/>
        <w:rPr>
          <w:rFonts w:hAnsi="宋体" w:cs="宋体"/>
          <w:b/>
          <w:color w:val="000000" w:themeColor="text1"/>
          <w:sz w:val="32"/>
          <w:highlight w:val="none"/>
          <w14:textFill>
            <w14:solidFill>
              <w14:schemeClr w14:val="tx1"/>
            </w14:solidFill>
          </w14:textFill>
        </w:rPr>
      </w:pPr>
    </w:p>
    <w:p w14:paraId="523170FA">
      <w:pPr>
        <w:pStyle w:val="21"/>
        <w:jc w:val="center"/>
        <w:rPr>
          <w:rFonts w:hAnsi="宋体" w:cs="宋体"/>
          <w:b/>
          <w:color w:val="000000" w:themeColor="text1"/>
          <w:sz w:val="32"/>
          <w:highlight w:val="none"/>
          <w14:textFill>
            <w14:solidFill>
              <w14:schemeClr w14:val="tx1"/>
            </w14:solidFill>
          </w14:textFill>
        </w:rPr>
      </w:pPr>
    </w:p>
    <w:p w14:paraId="2AF016C2">
      <w:pPr>
        <w:pStyle w:val="21"/>
        <w:jc w:val="center"/>
        <w:rPr>
          <w:rFonts w:hAnsi="宋体" w:cs="宋体"/>
          <w:b/>
          <w:color w:val="000000" w:themeColor="text1"/>
          <w:sz w:val="32"/>
          <w:highlight w:val="none"/>
          <w14:textFill>
            <w14:solidFill>
              <w14:schemeClr w14:val="tx1"/>
            </w14:solidFill>
          </w14:textFill>
        </w:rPr>
      </w:pPr>
    </w:p>
    <w:p w14:paraId="2BF0D05B">
      <w:pPr>
        <w:pStyle w:val="21"/>
        <w:jc w:val="center"/>
        <w:rPr>
          <w:rFonts w:hAnsi="宋体" w:cs="宋体"/>
          <w:b/>
          <w:color w:val="000000" w:themeColor="text1"/>
          <w:sz w:val="32"/>
          <w:highlight w:val="none"/>
          <w14:textFill>
            <w14:solidFill>
              <w14:schemeClr w14:val="tx1"/>
            </w14:solidFill>
          </w14:textFill>
        </w:rPr>
      </w:pPr>
    </w:p>
    <w:p w14:paraId="60066F35">
      <w:pPr>
        <w:pStyle w:val="16"/>
        <w:rPr>
          <w:color w:val="000000" w:themeColor="text1"/>
          <w:highlight w:val="none"/>
          <w14:textFill>
            <w14:solidFill>
              <w14:schemeClr w14:val="tx1"/>
            </w14:solidFill>
          </w14:textFill>
        </w:rPr>
      </w:pPr>
    </w:p>
    <w:p w14:paraId="107E51FD">
      <w:pPr>
        <w:rPr>
          <w:color w:val="000000" w:themeColor="text1"/>
          <w:highlight w:val="none"/>
          <w14:textFill>
            <w14:solidFill>
              <w14:schemeClr w14:val="tx1"/>
            </w14:solidFill>
          </w14:textFill>
        </w:rPr>
      </w:pPr>
    </w:p>
    <w:p w14:paraId="2A2DE251">
      <w:pPr>
        <w:rPr>
          <w:rFonts w:hint="eastAsia" w:ascii="宋体" w:hAnsi="宋体" w:eastAsia="宋体" w:cs="宋体"/>
          <w:b/>
          <w:bCs/>
          <w:color w:val="000000" w:themeColor="text1"/>
          <w:sz w:val="32"/>
          <w:szCs w:val="32"/>
          <w:highlight w:val="none"/>
          <w:lang w:eastAsia="zh-CN"/>
          <w14:textFill>
            <w14:solidFill>
              <w14:schemeClr w14:val="tx1"/>
            </w14:solidFill>
          </w14:textFill>
        </w:rPr>
      </w:pPr>
      <w:bookmarkStart w:id="457" w:name="_Toc15632"/>
      <w:r>
        <w:rPr>
          <w:rFonts w:hint="eastAsia" w:ascii="宋体" w:hAnsi="宋体" w:cs="宋体"/>
          <w:b/>
          <w:bCs/>
          <w:color w:val="000000" w:themeColor="text1"/>
          <w:sz w:val="32"/>
          <w:szCs w:val="32"/>
          <w:highlight w:val="none"/>
          <w:lang w:val="en-US" w:eastAsia="zh-CN"/>
          <w14:textFill>
            <w14:solidFill>
              <w14:schemeClr w14:val="tx1"/>
            </w14:solidFill>
          </w14:textFill>
        </w:rPr>
        <w:t>4</w:t>
      </w:r>
      <w:r>
        <w:rPr>
          <w:rFonts w:hint="eastAsia" w:ascii="宋体" w:hAnsi="宋体" w:cs="宋体"/>
          <w:b/>
          <w:bCs/>
          <w:color w:val="000000" w:themeColor="text1"/>
          <w:sz w:val="32"/>
          <w:szCs w:val="32"/>
          <w:highlight w:val="none"/>
          <w14:textFill>
            <w14:solidFill>
              <w14:schemeClr w14:val="tx1"/>
            </w14:solidFill>
          </w14:textFill>
        </w:rPr>
        <w:t>.商务响应表（格式见附件）（必须提供）</w:t>
      </w:r>
      <w:bookmarkEnd w:id="457"/>
      <w:r>
        <w:rPr>
          <w:rFonts w:hint="eastAsia" w:ascii="宋体" w:hAnsi="宋体" w:cs="宋体"/>
          <w:b/>
          <w:bCs/>
          <w:color w:val="000000" w:themeColor="text1"/>
          <w:sz w:val="32"/>
          <w:szCs w:val="32"/>
          <w:highlight w:val="none"/>
          <w:lang w:eastAsia="zh-CN"/>
          <w14:textFill>
            <w14:solidFill>
              <w14:schemeClr w14:val="tx1"/>
            </w14:solidFill>
          </w14:textFill>
        </w:rPr>
        <w:t>；</w:t>
      </w:r>
    </w:p>
    <w:p w14:paraId="1F2A4428">
      <w:pPr>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附件：</w:t>
      </w:r>
    </w:p>
    <w:p w14:paraId="16813DE6">
      <w:pPr>
        <w:jc w:val="center"/>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商务响应表（格式）</w:t>
      </w:r>
    </w:p>
    <w:p w14:paraId="539940B1">
      <w:pPr>
        <w:pStyle w:val="16"/>
        <w:rPr>
          <w:rFonts w:hint="eastAsia" w:ascii="宋体" w:hAnsi="宋体" w:cs="宋体"/>
          <w:b/>
          <w:bCs/>
          <w:color w:val="000000" w:themeColor="text1"/>
          <w:sz w:val="24"/>
          <w:szCs w:val="21"/>
          <w:highlight w:val="none"/>
          <w:lang w:eastAsia="zh-CN"/>
          <w14:textFill>
            <w14:solidFill>
              <w14:schemeClr w14:val="tx1"/>
            </w14:solidFill>
          </w14:textFill>
        </w:rPr>
      </w:pPr>
      <w:r>
        <w:rPr>
          <w:rFonts w:hint="eastAsia" w:ascii="宋体" w:hAnsi="宋体" w:cs="宋体"/>
          <w:b/>
          <w:bCs/>
          <w:color w:val="000000" w:themeColor="text1"/>
          <w:sz w:val="24"/>
          <w:szCs w:val="21"/>
          <w:highlight w:val="none"/>
          <w:lang w:eastAsia="zh-CN"/>
          <w14:textFill>
            <w14:solidFill>
              <w14:schemeClr w14:val="tx1"/>
            </w14:solidFill>
          </w14:textFill>
        </w:rPr>
        <w:t>项目编号：</w:t>
      </w:r>
    </w:p>
    <w:p w14:paraId="294A10B6">
      <w:pPr>
        <w:pStyle w:val="16"/>
        <w:rPr>
          <w:color w:val="000000" w:themeColor="text1"/>
          <w:highlight w:val="none"/>
          <w14:textFill>
            <w14:solidFill>
              <w14:schemeClr w14:val="tx1"/>
            </w14:solidFill>
          </w14:textFill>
        </w:rPr>
      </w:pPr>
      <w:r>
        <w:rPr>
          <w:rFonts w:hint="eastAsia" w:ascii="宋体" w:hAnsi="宋体" w:cs="宋体"/>
          <w:b/>
          <w:bCs/>
          <w:color w:val="000000" w:themeColor="text1"/>
          <w:sz w:val="24"/>
          <w:szCs w:val="21"/>
          <w:highlight w:val="none"/>
          <w:lang w:eastAsia="zh-CN"/>
          <w14:textFill>
            <w14:solidFill>
              <w14:schemeClr w14:val="tx1"/>
            </w14:solidFill>
          </w14:textFill>
        </w:rPr>
        <w:t>项目名称：</w:t>
      </w:r>
    </w:p>
    <w:tbl>
      <w:tblPr>
        <w:tblStyle w:val="38"/>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63"/>
        <w:gridCol w:w="3117"/>
        <w:gridCol w:w="2616"/>
        <w:gridCol w:w="2885"/>
      </w:tblGrid>
      <w:tr w14:paraId="198EE1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1163"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622F68C8">
            <w:pPr>
              <w:spacing w:line="360" w:lineRule="exact"/>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项号</w:t>
            </w:r>
          </w:p>
        </w:tc>
        <w:tc>
          <w:tcPr>
            <w:tcW w:w="3117"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41EA935B">
            <w:pPr>
              <w:pStyle w:val="21"/>
              <w:spacing w:line="360" w:lineRule="exact"/>
              <w:jc w:val="center"/>
              <w:rPr>
                <w:rFonts w:hAnsi="宋体" w:cs="宋体"/>
                <w:b/>
                <w:bCs/>
                <w:color w:val="000000" w:themeColor="text1"/>
                <w:highlight w:val="none"/>
                <w14:textFill>
                  <w14:solidFill>
                    <w14:schemeClr w14:val="tx1"/>
                  </w14:solidFill>
                </w14:textFill>
              </w:rPr>
            </w:pPr>
            <w:r>
              <w:rPr>
                <w:rFonts w:hint="eastAsia" w:ascii="宋体" w:hAnsi="宋体" w:cs="宋体"/>
                <w:b/>
                <w:color w:val="000000" w:themeColor="text1"/>
                <w:szCs w:val="21"/>
                <w:highlight w:val="none"/>
                <w:lang w:eastAsia="zh-CN"/>
                <w14:textFill>
                  <w14:solidFill>
                    <w14:schemeClr w14:val="tx1"/>
                  </w14:solidFill>
                </w14:textFill>
              </w:rPr>
              <w:t>竞争性磋商文件</w:t>
            </w:r>
            <w:r>
              <w:rPr>
                <w:rFonts w:hint="eastAsia" w:hAnsi="宋体" w:cs="宋体"/>
                <w:b/>
                <w:bCs/>
                <w:color w:val="000000" w:themeColor="text1"/>
                <w:szCs w:val="24"/>
                <w:highlight w:val="none"/>
                <w14:textFill>
                  <w14:solidFill>
                    <w14:schemeClr w14:val="tx1"/>
                  </w14:solidFill>
                </w14:textFill>
              </w:rPr>
              <w:t>的商务</w:t>
            </w:r>
            <w:r>
              <w:rPr>
                <w:rFonts w:hint="eastAsia" w:hAnsi="宋体" w:cs="宋体"/>
                <w:b/>
                <w:bCs/>
                <w:color w:val="000000" w:themeColor="text1"/>
                <w:szCs w:val="24"/>
                <w:highlight w:val="none"/>
                <w:lang w:eastAsia="zh-CN"/>
                <w14:textFill>
                  <w14:solidFill>
                    <w14:schemeClr w14:val="tx1"/>
                  </w14:solidFill>
                </w14:textFill>
              </w:rPr>
              <w:t>要求</w:t>
            </w:r>
          </w:p>
        </w:tc>
        <w:tc>
          <w:tcPr>
            <w:tcW w:w="2616"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42C3CF14">
            <w:pPr>
              <w:pStyle w:val="21"/>
              <w:spacing w:line="360" w:lineRule="exact"/>
              <w:jc w:val="center"/>
              <w:rPr>
                <w:rFonts w:hAnsi="宋体" w:cs="宋体"/>
                <w:b/>
                <w:bCs/>
                <w:color w:val="000000" w:themeColor="text1"/>
                <w:highlight w:val="none"/>
                <w14:textFill>
                  <w14:solidFill>
                    <w14:schemeClr w14:val="tx1"/>
                  </w14:solidFill>
                </w14:textFill>
              </w:rPr>
            </w:pPr>
            <w:r>
              <w:rPr>
                <w:rFonts w:hint="eastAsia" w:ascii="宋体" w:hAnsi="宋体" w:cs="宋体"/>
                <w:b/>
                <w:color w:val="000000" w:themeColor="text1"/>
                <w:szCs w:val="21"/>
                <w:highlight w:val="none"/>
                <w:lang w:eastAsia="zh-CN"/>
                <w14:textFill>
                  <w14:solidFill>
                    <w14:schemeClr w14:val="tx1"/>
                  </w14:solidFill>
                </w14:textFill>
              </w:rPr>
              <w:t>竞争性磋商响应文件</w:t>
            </w:r>
            <w:r>
              <w:rPr>
                <w:rFonts w:hint="eastAsia" w:hAnsi="宋体" w:cs="宋体"/>
                <w:b/>
                <w:bCs/>
                <w:color w:val="000000" w:themeColor="text1"/>
                <w:szCs w:val="24"/>
                <w:highlight w:val="none"/>
                <w14:textFill>
                  <w14:solidFill>
                    <w14:schemeClr w14:val="tx1"/>
                  </w14:solidFill>
                </w14:textFill>
              </w:rPr>
              <w:t>承诺的商务</w:t>
            </w:r>
            <w:r>
              <w:rPr>
                <w:rFonts w:hint="eastAsia" w:hAnsi="宋体" w:cs="宋体"/>
                <w:b/>
                <w:bCs/>
                <w:color w:val="000000" w:themeColor="text1"/>
                <w:szCs w:val="24"/>
                <w:highlight w:val="none"/>
                <w:lang w:eastAsia="zh-CN"/>
                <w14:textFill>
                  <w14:solidFill>
                    <w14:schemeClr w14:val="tx1"/>
                  </w14:solidFill>
                </w14:textFill>
              </w:rPr>
              <w:t>要求</w:t>
            </w:r>
          </w:p>
        </w:tc>
        <w:tc>
          <w:tcPr>
            <w:tcW w:w="2885"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421D8E79">
            <w:pPr>
              <w:pStyle w:val="21"/>
              <w:spacing w:line="360" w:lineRule="exact"/>
              <w:jc w:val="center"/>
              <w:rPr>
                <w:rFonts w:hAnsi="宋体" w:cs="宋体"/>
                <w:b/>
                <w:bCs/>
                <w:color w:val="000000" w:themeColor="text1"/>
                <w:highlight w:val="none"/>
                <w14:textFill>
                  <w14:solidFill>
                    <w14:schemeClr w14:val="tx1"/>
                  </w14:solidFill>
                </w14:textFill>
              </w:rPr>
            </w:pPr>
            <w:r>
              <w:rPr>
                <w:rFonts w:hint="eastAsia" w:hAnsi="宋体" w:cs="宋体"/>
                <w:b/>
                <w:bCs/>
                <w:color w:val="000000" w:themeColor="text1"/>
                <w:szCs w:val="24"/>
                <w:highlight w:val="none"/>
                <w14:textFill>
                  <w14:solidFill>
                    <w14:schemeClr w14:val="tx1"/>
                  </w14:solidFill>
                </w14:textFill>
              </w:rPr>
              <w:t>偏离情况说明</w:t>
            </w:r>
          </w:p>
        </w:tc>
      </w:tr>
      <w:tr w14:paraId="1FCCDE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163" w:type="dxa"/>
            <w:tcBorders>
              <w:top w:val="single" w:color="auto" w:sz="4" w:space="0"/>
              <w:left w:val="single" w:color="auto" w:sz="4" w:space="0"/>
              <w:bottom w:val="single" w:color="auto" w:sz="4" w:space="0"/>
              <w:right w:val="single" w:color="auto" w:sz="4" w:space="0"/>
            </w:tcBorders>
            <w:noWrap w:val="0"/>
            <w:vAlign w:val="center"/>
          </w:tcPr>
          <w:p w14:paraId="3F8BFA43">
            <w:pPr>
              <w:spacing w:before="156"/>
              <w:jc w:val="center"/>
              <w:rPr>
                <w:rFonts w:ascii="宋体" w:hAnsi="宋体" w:cs="宋体"/>
                <w:color w:val="000000" w:themeColor="text1"/>
                <w:szCs w:val="21"/>
                <w:highlight w:val="none"/>
                <w14:textFill>
                  <w14:solidFill>
                    <w14:schemeClr w14:val="tx1"/>
                  </w14:solidFill>
                </w14:textFill>
              </w:rPr>
            </w:pPr>
          </w:p>
        </w:tc>
        <w:tc>
          <w:tcPr>
            <w:tcW w:w="3117" w:type="dxa"/>
            <w:tcBorders>
              <w:top w:val="single" w:color="auto" w:sz="4" w:space="0"/>
              <w:left w:val="single" w:color="auto" w:sz="4" w:space="0"/>
              <w:bottom w:val="single" w:color="auto" w:sz="4" w:space="0"/>
              <w:right w:val="single" w:color="auto" w:sz="4" w:space="0"/>
            </w:tcBorders>
            <w:noWrap w:val="0"/>
            <w:vAlign w:val="top"/>
          </w:tcPr>
          <w:p w14:paraId="5BEC63E2">
            <w:pPr>
              <w:spacing w:before="156"/>
              <w:jc w:val="left"/>
              <w:rPr>
                <w:rFonts w:ascii="宋体" w:hAnsi="宋体" w:cs="宋体"/>
                <w:color w:val="000000" w:themeColor="text1"/>
                <w:szCs w:val="21"/>
                <w:highlight w:val="none"/>
                <w14:textFill>
                  <w14:solidFill>
                    <w14:schemeClr w14:val="tx1"/>
                  </w14:solidFill>
                </w14:textFill>
              </w:rPr>
            </w:pPr>
          </w:p>
        </w:tc>
        <w:tc>
          <w:tcPr>
            <w:tcW w:w="2616" w:type="dxa"/>
            <w:tcBorders>
              <w:top w:val="single" w:color="auto" w:sz="4" w:space="0"/>
              <w:left w:val="single" w:color="auto" w:sz="4" w:space="0"/>
              <w:bottom w:val="single" w:color="auto" w:sz="4" w:space="0"/>
              <w:right w:val="single" w:color="auto" w:sz="4" w:space="0"/>
            </w:tcBorders>
            <w:noWrap w:val="0"/>
            <w:vAlign w:val="center"/>
          </w:tcPr>
          <w:p w14:paraId="272CDD30">
            <w:pPr>
              <w:spacing w:before="156"/>
              <w:jc w:val="center"/>
              <w:rPr>
                <w:rFonts w:ascii="宋体" w:hAnsi="宋体" w:cs="宋体"/>
                <w:color w:val="000000" w:themeColor="text1"/>
                <w:szCs w:val="21"/>
                <w:highlight w:val="none"/>
                <w14:textFill>
                  <w14:solidFill>
                    <w14:schemeClr w14:val="tx1"/>
                  </w14:solidFill>
                </w14:textFill>
              </w:rPr>
            </w:pPr>
          </w:p>
        </w:tc>
        <w:tc>
          <w:tcPr>
            <w:tcW w:w="2885" w:type="dxa"/>
            <w:tcBorders>
              <w:top w:val="single" w:color="auto" w:sz="4" w:space="0"/>
              <w:left w:val="single" w:color="auto" w:sz="4" w:space="0"/>
              <w:bottom w:val="single" w:color="auto" w:sz="4" w:space="0"/>
              <w:right w:val="single" w:color="auto" w:sz="4" w:space="0"/>
            </w:tcBorders>
            <w:noWrap w:val="0"/>
            <w:vAlign w:val="center"/>
          </w:tcPr>
          <w:p w14:paraId="0565B93F">
            <w:pPr>
              <w:spacing w:before="156"/>
              <w:jc w:val="center"/>
              <w:rPr>
                <w:rFonts w:ascii="宋体" w:hAnsi="宋体" w:cs="宋体"/>
                <w:color w:val="000000" w:themeColor="text1"/>
                <w:szCs w:val="21"/>
                <w:highlight w:val="none"/>
                <w14:textFill>
                  <w14:solidFill>
                    <w14:schemeClr w14:val="tx1"/>
                  </w14:solidFill>
                </w14:textFill>
              </w:rPr>
            </w:pPr>
          </w:p>
        </w:tc>
      </w:tr>
      <w:tr w14:paraId="62CF67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163" w:type="dxa"/>
            <w:tcBorders>
              <w:top w:val="single" w:color="auto" w:sz="4" w:space="0"/>
              <w:left w:val="single" w:color="auto" w:sz="4" w:space="0"/>
              <w:bottom w:val="single" w:color="auto" w:sz="4" w:space="0"/>
              <w:right w:val="single" w:color="auto" w:sz="4" w:space="0"/>
            </w:tcBorders>
            <w:noWrap w:val="0"/>
            <w:vAlign w:val="center"/>
          </w:tcPr>
          <w:p w14:paraId="5122AAD8">
            <w:pPr>
              <w:spacing w:before="156"/>
              <w:jc w:val="center"/>
              <w:rPr>
                <w:rFonts w:ascii="宋体" w:hAnsi="宋体" w:cs="宋体"/>
                <w:color w:val="000000" w:themeColor="text1"/>
                <w:szCs w:val="21"/>
                <w:highlight w:val="none"/>
                <w14:textFill>
                  <w14:solidFill>
                    <w14:schemeClr w14:val="tx1"/>
                  </w14:solidFill>
                </w14:textFill>
              </w:rPr>
            </w:pPr>
          </w:p>
        </w:tc>
        <w:tc>
          <w:tcPr>
            <w:tcW w:w="3117" w:type="dxa"/>
            <w:tcBorders>
              <w:top w:val="single" w:color="auto" w:sz="4" w:space="0"/>
              <w:left w:val="single" w:color="auto" w:sz="4" w:space="0"/>
              <w:bottom w:val="single" w:color="auto" w:sz="4" w:space="0"/>
              <w:right w:val="single" w:color="auto" w:sz="4" w:space="0"/>
            </w:tcBorders>
            <w:noWrap w:val="0"/>
            <w:vAlign w:val="center"/>
          </w:tcPr>
          <w:p w14:paraId="33F90AFC">
            <w:pPr>
              <w:spacing w:before="156"/>
              <w:jc w:val="center"/>
              <w:rPr>
                <w:rFonts w:ascii="宋体" w:hAnsi="宋体" w:cs="宋体"/>
                <w:color w:val="000000" w:themeColor="text1"/>
                <w:szCs w:val="21"/>
                <w:highlight w:val="none"/>
                <w14:textFill>
                  <w14:solidFill>
                    <w14:schemeClr w14:val="tx1"/>
                  </w14:solidFill>
                </w14:textFill>
              </w:rPr>
            </w:pPr>
          </w:p>
        </w:tc>
        <w:tc>
          <w:tcPr>
            <w:tcW w:w="2616" w:type="dxa"/>
            <w:tcBorders>
              <w:top w:val="single" w:color="auto" w:sz="4" w:space="0"/>
              <w:left w:val="single" w:color="auto" w:sz="4" w:space="0"/>
              <w:bottom w:val="single" w:color="auto" w:sz="4" w:space="0"/>
              <w:right w:val="single" w:color="auto" w:sz="4" w:space="0"/>
            </w:tcBorders>
            <w:noWrap w:val="0"/>
            <w:vAlign w:val="center"/>
          </w:tcPr>
          <w:p w14:paraId="4AE5D794">
            <w:pPr>
              <w:spacing w:before="156"/>
              <w:jc w:val="center"/>
              <w:rPr>
                <w:rFonts w:ascii="宋体" w:hAnsi="宋体" w:cs="宋体"/>
                <w:color w:val="000000" w:themeColor="text1"/>
                <w:szCs w:val="21"/>
                <w:highlight w:val="none"/>
                <w14:textFill>
                  <w14:solidFill>
                    <w14:schemeClr w14:val="tx1"/>
                  </w14:solidFill>
                </w14:textFill>
              </w:rPr>
            </w:pPr>
          </w:p>
        </w:tc>
        <w:tc>
          <w:tcPr>
            <w:tcW w:w="2885" w:type="dxa"/>
            <w:tcBorders>
              <w:top w:val="single" w:color="auto" w:sz="4" w:space="0"/>
              <w:left w:val="single" w:color="auto" w:sz="4" w:space="0"/>
              <w:bottom w:val="single" w:color="auto" w:sz="4" w:space="0"/>
              <w:right w:val="single" w:color="auto" w:sz="4" w:space="0"/>
            </w:tcBorders>
            <w:noWrap w:val="0"/>
            <w:vAlign w:val="center"/>
          </w:tcPr>
          <w:p w14:paraId="52FB439D">
            <w:pPr>
              <w:spacing w:before="156"/>
              <w:jc w:val="center"/>
              <w:rPr>
                <w:rFonts w:ascii="宋体" w:hAnsi="宋体" w:cs="宋体"/>
                <w:color w:val="000000" w:themeColor="text1"/>
                <w:szCs w:val="21"/>
                <w:highlight w:val="none"/>
                <w14:textFill>
                  <w14:solidFill>
                    <w14:schemeClr w14:val="tx1"/>
                  </w14:solidFill>
                </w14:textFill>
              </w:rPr>
            </w:pPr>
          </w:p>
        </w:tc>
      </w:tr>
      <w:tr w14:paraId="6365A5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1163" w:type="dxa"/>
            <w:tcBorders>
              <w:top w:val="single" w:color="auto" w:sz="4" w:space="0"/>
              <w:left w:val="single" w:color="auto" w:sz="4" w:space="0"/>
              <w:bottom w:val="single" w:color="auto" w:sz="4" w:space="0"/>
              <w:right w:val="single" w:color="auto" w:sz="4" w:space="0"/>
            </w:tcBorders>
            <w:noWrap w:val="0"/>
            <w:vAlign w:val="center"/>
          </w:tcPr>
          <w:p w14:paraId="62ECA6B7">
            <w:pPr>
              <w:spacing w:before="156"/>
              <w:jc w:val="center"/>
              <w:rPr>
                <w:rFonts w:ascii="宋体" w:hAnsi="宋体" w:cs="宋体"/>
                <w:color w:val="000000" w:themeColor="text1"/>
                <w:szCs w:val="21"/>
                <w:highlight w:val="none"/>
                <w14:textFill>
                  <w14:solidFill>
                    <w14:schemeClr w14:val="tx1"/>
                  </w14:solidFill>
                </w14:textFill>
              </w:rPr>
            </w:pPr>
          </w:p>
        </w:tc>
        <w:tc>
          <w:tcPr>
            <w:tcW w:w="3117" w:type="dxa"/>
            <w:tcBorders>
              <w:top w:val="single" w:color="auto" w:sz="4" w:space="0"/>
              <w:left w:val="single" w:color="auto" w:sz="4" w:space="0"/>
              <w:bottom w:val="single" w:color="auto" w:sz="4" w:space="0"/>
              <w:right w:val="single" w:color="auto" w:sz="4" w:space="0"/>
            </w:tcBorders>
            <w:noWrap w:val="0"/>
            <w:vAlign w:val="center"/>
          </w:tcPr>
          <w:p w14:paraId="6CFA738F">
            <w:pPr>
              <w:spacing w:before="156"/>
              <w:jc w:val="center"/>
              <w:rPr>
                <w:rFonts w:ascii="宋体" w:hAnsi="宋体" w:cs="宋体"/>
                <w:color w:val="000000" w:themeColor="text1"/>
                <w:szCs w:val="21"/>
                <w:highlight w:val="none"/>
                <w14:textFill>
                  <w14:solidFill>
                    <w14:schemeClr w14:val="tx1"/>
                  </w14:solidFill>
                </w14:textFill>
              </w:rPr>
            </w:pPr>
          </w:p>
        </w:tc>
        <w:tc>
          <w:tcPr>
            <w:tcW w:w="2616" w:type="dxa"/>
            <w:tcBorders>
              <w:top w:val="single" w:color="auto" w:sz="4" w:space="0"/>
              <w:left w:val="single" w:color="auto" w:sz="4" w:space="0"/>
              <w:bottom w:val="single" w:color="auto" w:sz="4" w:space="0"/>
              <w:right w:val="single" w:color="auto" w:sz="4" w:space="0"/>
            </w:tcBorders>
            <w:noWrap w:val="0"/>
            <w:vAlign w:val="center"/>
          </w:tcPr>
          <w:p w14:paraId="05FC2584">
            <w:pPr>
              <w:spacing w:before="156"/>
              <w:ind w:left="43"/>
              <w:jc w:val="center"/>
              <w:rPr>
                <w:rFonts w:ascii="宋体" w:hAnsi="宋体" w:cs="宋体"/>
                <w:color w:val="000000" w:themeColor="text1"/>
                <w:szCs w:val="21"/>
                <w:highlight w:val="none"/>
                <w14:textFill>
                  <w14:solidFill>
                    <w14:schemeClr w14:val="tx1"/>
                  </w14:solidFill>
                </w14:textFill>
              </w:rPr>
            </w:pPr>
          </w:p>
        </w:tc>
        <w:tc>
          <w:tcPr>
            <w:tcW w:w="2885" w:type="dxa"/>
            <w:tcBorders>
              <w:top w:val="single" w:color="auto" w:sz="4" w:space="0"/>
              <w:left w:val="single" w:color="auto" w:sz="4" w:space="0"/>
              <w:bottom w:val="single" w:color="auto" w:sz="4" w:space="0"/>
              <w:right w:val="single" w:color="auto" w:sz="4" w:space="0"/>
            </w:tcBorders>
            <w:noWrap w:val="0"/>
            <w:vAlign w:val="center"/>
          </w:tcPr>
          <w:p w14:paraId="137A9987">
            <w:pPr>
              <w:spacing w:before="156"/>
              <w:ind w:left="43"/>
              <w:jc w:val="center"/>
              <w:rPr>
                <w:rFonts w:ascii="宋体" w:hAnsi="宋体" w:cs="宋体"/>
                <w:color w:val="000000" w:themeColor="text1"/>
                <w:szCs w:val="21"/>
                <w:highlight w:val="none"/>
                <w14:textFill>
                  <w14:solidFill>
                    <w14:schemeClr w14:val="tx1"/>
                  </w14:solidFill>
                </w14:textFill>
              </w:rPr>
            </w:pPr>
          </w:p>
        </w:tc>
      </w:tr>
      <w:tr w14:paraId="5C85D1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163" w:type="dxa"/>
            <w:tcBorders>
              <w:top w:val="single" w:color="auto" w:sz="4" w:space="0"/>
              <w:left w:val="single" w:color="auto" w:sz="4" w:space="0"/>
              <w:bottom w:val="single" w:color="auto" w:sz="4" w:space="0"/>
              <w:right w:val="single" w:color="auto" w:sz="4" w:space="0"/>
            </w:tcBorders>
            <w:noWrap w:val="0"/>
            <w:vAlign w:val="center"/>
          </w:tcPr>
          <w:p w14:paraId="1F6BC8C0">
            <w:pPr>
              <w:spacing w:before="156"/>
              <w:jc w:val="center"/>
              <w:rPr>
                <w:rFonts w:ascii="宋体" w:hAnsi="宋体" w:cs="宋体"/>
                <w:color w:val="000000" w:themeColor="text1"/>
                <w:szCs w:val="21"/>
                <w:highlight w:val="none"/>
                <w14:textFill>
                  <w14:solidFill>
                    <w14:schemeClr w14:val="tx1"/>
                  </w14:solidFill>
                </w14:textFill>
              </w:rPr>
            </w:pPr>
          </w:p>
        </w:tc>
        <w:tc>
          <w:tcPr>
            <w:tcW w:w="3117" w:type="dxa"/>
            <w:tcBorders>
              <w:top w:val="single" w:color="auto" w:sz="4" w:space="0"/>
              <w:left w:val="single" w:color="auto" w:sz="4" w:space="0"/>
              <w:bottom w:val="single" w:color="auto" w:sz="4" w:space="0"/>
              <w:right w:val="single" w:color="auto" w:sz="4" w:space="0"/>
            </w:tcBorders>
            <w:noWrap w:val="0"/>
            <w:vAlign w:val="center"/>
          </w:tcPr>
          <w:p w14:paraId="34096200">
            <w:pPr>
              <w:spacing w:before="156"/>
              <w:jc w:val="center"/>
              <w:rPr>
                <w:rFonts w:ascii="宋体" w:hAnsi="宋体" w:cs="宋体"/>
                <w:color w:val="000000" w:themeColor="text1"/>
                <w:szCs w:val="21"/>
                <w:highlight w:val="none"/>
                <w14:textFill>
                  <w14:solidFill>
                    <w14:schemeClr w14:val="tx1"/>
                  </w14:solidFill>
                </w14:textFill>
              </w:rPr>
            </w:pPr>
          </w:p>
        </w:tc>
        <w:tc>
          <w:tcPr>
            <w:tcW w:w="2616" w:type="dxa"/>
            <w:tcBorders>
              <w:top w:val="single" w:color="auto" w:sz="4" w:space="0"/>
              <w:left w:val="single" w:color="auto" w:sz="4" w:space="0"/>
              <w:bottom w:val="single" w:color="auto" w:sz="4" w:space="0"/>
              <w:right w:val="single" w:color="auto" w:sz="4" w:space="0"/>
            </w:tcBorders>
            <w:noWrap w:val="0"/>
            <w:vAlign w:val="center"/>
          </w:tcPr>
          <w:p w14:paraId="206B4C6F">
            <w:pPr>
              <w:spacing w:before="156"/>
              <w:jc w:val="center"/>
              <w:rPr>
                <w:rFonts w:ascii="宋体" w:hAnsi="宋体" w:cs="宋体"/>
                <w:color w:val="000000" w:themeColor="text1"/>
                <w:szCs w:val="21"/>
                <w:highlight w:val="none"/>
                <w14:textFill>
                  <w14:solidFill>
                    <w14:schemeClr w14:val="tx1"/>
                  </w14:solidFill>
                </w14:textFill>
              </w:rPr>
            </w:pPr>
          </w:p>
        </w:tc>
        <w:tc>
          <w:tcPr>
            <w:tcW w:w="2885" w:type="dxa"/>
            <w:tcBorders>
              <w:top w:val="single" w:color="auto" w:sz="4" w:space="0"/>
              <w:left w:val="single" w:color="auto" w:sz="4" w:space="0"/>
              <w:bottom w:val="single" w:color="auto" w:sz="4" w:space="0"/>
              <w:right w:val="single" w:color="auto" w:sz="4" w:space="0"/>
            </w:tcBorders>
            <w:noWrap w:val="0"/>
            <w:vAlign w:val="center"/>
          </w:tcPr>
          <w:p w14:paraId="2E572695">
            <w:pPr>
              <w:spacing w:before="156"/>
              <w:jc w:val="center"/>
              <w:rPr>
                <w:rFonts w:ascii="宋体" w:hAnsi="宋体" w:cs="宋体"/>
                <w:color w:val="000000" w:themeColor="text1"/>
                <w:szCs w:val="21"/>
                <w:highlight w:val="none"/>
                <w14:textFill>
                  <w14:solidFill>
                    <w14:schemeClr w14:val="tx1"/>
                  </w14:solidFill>
                </w14:textFill>
              </w:rPr>
            </w:pPr>
          </w:p>
        </w:tc>
      </w:tr>
      <w:tr w14:paraId="53897F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noWrap w:val="0"/>
            <w:vAlign w:val="center"/>
          </w:tcPr>
          <w:p w14:paraId="62A11C13">
            <w:pPr>
              <w:spacing w:before="156"/>
              <w:jc w:val="center"/>
              <w:rPr>
                <w:rFonts w:ascii="宋体" w:hAnsi="宋体" w:cs="宋体"/>
                <w:color w:val="000000" w:themeColor="text1"/>
                <w:szCs w:val="21"/>
                <w:highlight w:val="none"/>
                <w14:textFill>
                  <w14:solidFill>
                    <w14:schemeClr w14:val="tx1"/>
                  </w14:solidFill>
                </w14:textFill>
              </w:rPr>
            </w:pPr>
          </w:p>
        </w:tc>
        <w:tc>
          <w:tcPr>
            <w:tcW w:w="3117" w:type="dxa"/>
            <w:tcBorders>
              <w:top w:val="single" w:color="auto" w:sz="4" w:space="0"/>
              <w:left w:val="single" w:color="auto" w:sz="4" w:space="0"/>
              <w:bottom w:val="single" w:color="auto" w:sz="4" w:space="0"/>
              <w:right w:val="single" w:color="auto" w:sz="4" w:space="0"/>
            </w:tcBorders>
            <w:noWrap w:val="0"/>
            <w:vAlign w:val="center"/>
          </w:tcPr>
          <w:p w14:paraId="11930135">
            <w:pPr>
              <w:spacing w:before="156"/>
              <w:jc w:val="center"/>
              <w:rPr>
                <w:rFonts w:ascii="宋体" w:hAnsi="宋体" w:cs="宋体"/>
                <w:color w:val="000000" w:themeColor="text1"/>
                <w:szCs w:val="21"/>
                <w:highlight w:val="none"/>
                <w14:textFill>
                  <w14:solidFill>
                    <w14:schemeClr w14:val="tx1"/>
                  </w14:solidFill>
                </w14:textFill>
              </w:rPr>
            </w:pPr>
          </w:p>
        </w:tc>
        <w:tc>
          <w:tcPr>
            <w:tcW w:w="2616" w:type="dxa"/>
            <w:tcBorders>
              <w:top w:val="single" w:color="auto" w:sz="4" w:space="0"/>
              <w:left w:val="single" w:color="auto" w:sz="4" w:space="0"/>
              <w:bottom w:val="single" w:color="auto" w:sz="4" w:space="0"/>
              <w:right w:val="single" w:color="auto" w:sz="4" w:space="0"/>
            </w:tcBorders>
            <w:noWrap w:val="0"/>
            <w:vAlign w:val="center"/>
          </w:tcPr>
          <w:p w14:paraId="3E2ECF55">
            <w:pPr>
              <w:spacing w:before="156"/>
              <w:jc w:val="center"/>
              <w:rPr>
                <w:rFonts w:ascii="宋体" w:hAnsi="宋体" w:cs="宋体"/>
                <w:color w:val="000000" w:themeColor="text1"/>
                <w:szCs w:val="21"/>
                <w:highlight w:val="none"/>
                <w14:textFill>
                  <w14:solidFill>
                    <w14:schemeClr w14:val="tx1"/>
                  </w14:solidFill>
                </w14:textFill>
              </w:rPr>
            </w:pPr>
          </w:p>
        </w:tc>
        <w:tc>
          <w:tcPr>
            <w:tcW w:w="2885" w:type="dxa"/>
            <w:tcBorders>
              <w:top w:val="single" w:color="auto" w:sz="4" w:space="0"/>
              <w:left w:val="single" w:color="auto" w:sz="4" w:space="0"/>
              <w:bottom w:val="single" w:color="auto" w:sz="4" w:space="0"/>
              <w:right w:val="single" w:color="auto" w:sz="4" w:space="0"/>
            </w:tcBorders>
            <w:noWrap w:val="0"/>
            <w:vAlign w:val="center"/>
          </w:tcPr>
          <w:p w14:paraId="36CC4F26">
            <w:pPr>
              <w:spacing w:before="156"/>
              <w:jc w:val="center"/>
              <w:rPr>
                <w:rFonts w:ascii="宋体" w:hAnsi="宋体" w:cs="宋体"/>
                <w:color w:val="000000" w:themeColor="text1"/>
                <w:szCs w:val="21"/>
                <w:highlight w:val="none"/>
                <w14:textFill>
                  <w14:solidFill>
                    <w14:schemeClr w14:val="tx1"/>
                  </w14:solidFill>
                </w14:textFill>
              </w:rPr>
            </w:pPr>
          </w:p>
        </w:tc>
      </w:tr>
      <w:tr w14:paraId="407407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noWrap w:val="0"/>
            <w:vAlign w:val="center"/>
          </w:tcPr>
          <w:p w14:paraId="749D2635">
            <w:pPr>
              <w:spacing w:before="156"/>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3117" w:type="dxa"/>
            <w:tcBorders>
              <w:top w:val="single" w:color="auto" w:sz="4" w:space="0"/>
              <w:left w:val="single" w:color="auto" w:sz="4" w:space="0"/>
              <w:bottom w:val="single" w:color="auto" w:sz="4" w:space="0"/>
              <w:right w:val="single" w:color="auto" w:sz="4" w:space="0"/>
            </w:tcBorders>
            <w:noWrap w:val="0"/>
            <w:vAlign w:val="center"/>
          </w:tcPr>
          <w:p w14:paraId="278741B4">
            <w:pPr>
              <w:spacing w:before="156"/>
              <w:jc w:val="center"/>
              <w:rPr>
                <w:rFonts w:ascii="宋体" w:hAnsi="宋体" w:cs="宋体"/>
                <w:color w:val="000000" w:themeColor="text1"/>
                <w:szCs w:val="21"/>
                <w:highlight w:val="none"/>
                <w14:textFill>
                  <w14:solidFill>
                    <w14:schemeClr w14:val="tx1"/>
                  </w14:solidFill>
                </w14:textFill>
              </w:rPr>
            </w:pPr>
          </w:p>
        </w:tc>
        <w:tc>
          <w:tcPr>
            <w:tcW w:w="2616" w:type="dxa"/>
            <w:tcBorders>
              <w:top w:val="single" w:color="auto" w:sz="4" w:space="0"/>
              <w:left w:val="single" w:color="auto" w:sz="4" w:space="0"/>
              <w:bottom w:val="single" w:color="auto" w:sz="4" w:space="0"/>
              <w:right w:val="single" w:color="auto" w:sz="4" w:space="0"/>
            </w:tcBorders>
            <w:noWrap w:val="0"/>
            <w:vAlign w:val="center"/>
          </w:tcPr>
          <w:p w14:paraId="134CFAA2">
            <w:pPr>
              <w:spacing w:before="156"/>
              <w:jc w:val="center"/>
              <w:rPr>
                <w:rFonts w:ascii="宋体" w:hAnsi="宋体" w:cs="宋体"/>
                <w:color w:val="000000" w:themeColor="text1"/>
                <w:szCs w:val="21"/>
                <w:highlight w:val="none"/>
                <w14:textFill>
                  <w14:solidFill>
                    <w14:schemeClr w14:val="tx1"/>
                  </w14:solidFill>
                </w14:textFill>
              </w:rPr>
            </w:pPr>
          </w:p>
        </w:tc>
        <w:tc>
          <w:tcPr>
            <w:tcW w:w="2885" w:type="dxa"/>
            <w:tcBorders>
              <w:top w:val="single" w:color="auto" w:sz="4" w:space="0"/>
              <w:left w:val="single" w:color="auto" w:sz="4" w:space="0"/>
              <w:bottom w:val="single" w:color="auto" w:sz="4" w:space="0"/>
              <w:right w:val="single" w:color="auto" w:sz="4" w:space="0"/>
            </w:tcBorders>
            <w:noWrap w:val="0"/>
            <w:vAlign w:val="center"/>
          </w:tcPr>
          <w:p w14:paraId="039346C7">
            <w:pPr>
              <w:spacing w:before="156"/>
              <w:jc w:val="center"/>
              <w:rPr>
                <w:rFonts w:ascii="宋体" w:hAnsi="宋体" w:cs="宋体"/>
                <w:color w:val="000000" w:themeColor="text1"/>
                <w:szCs w:val="21"/>
                <w:highlight w:val="none"/>
                <w14:textFill>
                  <w14:solidFill>
                    <w14:schemeClr w14:val="tx1"/>
                  </w14:solidFill>
                </w14:textFill>
              </w:rPr>
            </w:pPr>
          </w:p>
        </w:tc>
      </w:tr>
    </w:tbl>
    <w:p w14:paraId="7525F053">
      <w:pPr>
        <w:spacing w:before="50" w:after="50"/>
        <w:rPr>
          <w:rFonts w:ascii="宋体" w:hAnsi="宋体" w:cs="宋体"/>
          <w:color w:val="000000" w:themeColor="text1"/>
          <w:highlight w:val="none"/>
          <w14:textFill>
            <w14:solidFill>
              <w14:schemeClr w14:val="tx1"/>
            </w14:solidFill>
          </w14:textFill>
        </w:rPr>
      </w:pPr>
    </w:p>
    <w:p w14:paraId="3F309582">
      <w:pPr>
        <w:spacing w:before="50" w:after="50"/>
        <w:rPr>
          <w:rFonts w:ascii="宋体" w:hAnsi="宋体" w:cs="宋体"/>
          <w:color w:val="000000" w:themeColor="text1"/>
          <w:spacing w:val="20"/>
          <w:sz w:val="24"/>
          <w:highlight w:val="none"/>
          <w14:textFill>
            <w14:solidFill>
              <w14:schemeClr w14:val="tx1"/>
            </w14:solidFill>
          </w14:textFill>
        </w:rPr>
      </w:pPr>
    </w:p>
    <w:p w14:paraId="51EA3FFC">
      <w:pPr>
        <w:spacing w:line="400" w:lineRule="exact"/>
        <w:ind w:firstLine="189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磋商供应商</w:t>
      </w:r>
      <w:r>
        <w:rPr>
          <w:rFonts w:hint="eastAsia" w:ascii="宋体" w:hAnsi="宋体" w:cs="宋体"/>
          <w:color w:val="000000" w:themeColor="text1"/>
          <w:szCs w:val="21"/>
          <w:highlight w:val="none"/>
          <w14:textFill>
            <w14:solidFill>
              <w14:schemeClr w14:val="tx1"/>
            </w14:solidFill>
          </w14:textFill>
        </w:rPr>
        <w:t>[公章(CA签章)，自然人签字或个人CA签章]：</w:t>
      </w:r>
      <w:r>
        <w:rPr>
          <w:rFonts w:hint="eastAsia" w:ascii="宋体" w:hAnsi="宋体" w:cs="宋体"/>
          <w:color w:val="000000" w:themeColor="text1"/>
          <w:szCs w:val="21"/>
          <w:highlight w:val="none"/>
          <w:u w:val="single"/>
          <w14:textFill>
            <w14:solidFill>
              <w14:schemeClr w14:val="tx1"/>
            </w14:solidFill>
          </w14:textFill>
        </w:rPr>
        <w:t xml:space="preserve">                                </w:t>
      </w:r>
    </w:p>
    <w:p w14:paraId="725A051A">
      <w:pPr>
        <w:spacing w:line="340" w:lineRule="exact"/>
        <w:rPr>
          <w:color w:val="000000" w:themeColor="text1"/>
          <w:highlight w:val="none"/>
          <w14:textFill>
            <w14:solidFill>
              <w14:schemeClr w14:val="tx1"/>
            </w14:solidFill>
          </w14:textFill>
        </w:rPr>
      </w:pPr>
    </w:p>
    <w:p w14:paraId="33E28DAE">
      <w:pPr>
        <w:spacing w:line="400" w:lineRule="exact"/>
        <w:ind w:firstLine="1680"/>
        <w:rPr>
          <w:rFonts w:hint="eastAsia" w:ascii="宋体" w:hAnsi="宋体" w:cs="宋体"/>
          <w:color w:val="000000" w:themeColor="text1"/>
          <w:highlight w:val="none"/>
          <w14:textFill>
            <w14:solidFill>
              <w14:schemeClr w14:val="tx1"/>
            </w14:solidFill>
          </w14:textFill>
        </w:rPr>
      </w:pPr>
    </w:p>
    <w:p w14:paraId="4EC8C378">
      <w:pPr>
        <w:spacing w:line="400" w:lineRule="exact"/>
        <w:ind w:firstLine="16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日          期：</w:t>
      </w:r>
      <w:r>
        <w:rPr>
          <w:rFonts w:hint="eastAsia" w:ascii="宋体" w:hAnsi="宋体" w:cs="宋体"/>
          <w:color w:val="000000" w:themeColor="text1"/>
          <w:highlight w:val="none"/>
          <w:u w:val="single"/>
          <w14:textFill>
            <w14:solidFill>
              <w14:schemeClr w14:val="tx1"/>
            </w14:solidFill>
          </w14:textFill>
        </w:rPr>
        <w:t xml:space="preserve">                                                   </w:t>
      </w:r>
    </w:p>
    <w:p w14:paraId="5F6A6F0F">
      <w:pPr>
        <w:ind w:firstLine="1890"/>
        <w:rPr>
          <w:rFonts w:ascii="宋体" w:hAnsi="宋体" w:cs="宋体"/>
          <w:color w:val="000000" w:themeColor="text1"/>
          <w:highlight w:val="none"/>
          <w:u w:val="single"/>
          <w14:textFill>
            <w14:solidFill>
              <w14:schemeClr w14:val="tx1"/>
            </w14:solidFill>
          </w14:textFill>
        </w:rPr>
      </w:pPr>
    </w:p>
    <w:p w14:paraId="3DDE615A">
      <w:pPr>
        <w:ind w:firstLine="1890"/>
        <w:rPr>
          <w:rFonts w:ascii="宋体" w:hAnsi="宋体" w:cs="宋体"/>
          <w:color w:val="000000" w:themeColor="text1"/>
          <w:highlight w:val="none"/>
          <w:u w:val="single"/>
          <w14:textFill>
            <w14:solidFill>
              <w14:schemeClr w14:val="tx1"/>
            </w14:solidFill>
          </w14:textFill>
        </w:rPr>
      </w:pPr>
    </w:p>
    <w:p w14:paraId="587E8A44">
      <w:pPr>
        <w:spacing w:line="400" w:lineRule="exact"/>
        <w:ind w:left="900" w:hanging="48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注：</w:t>
      </w:r>
      <w:r>
        <w:rPr>
          <w:rFonts w:hint="eastAsia" w:ascii="宋体" w:hAnsi="宋体" w:eastAsia="宋体" w:cs="宋体"/>
          <w:b/>
          <w:color w:val="000000" w:themeColor="text1"/>
          <w:sz w:val="24"/>
          <w:highlight w:val="none"/>
          <w14:textFill>
            <w14:solidFill>
              <w14:schemeClr w14:val="tx1"/>
            </w14:solidFill>
          </w14:textFill>
        </w:rPr>
        <w:t>1.“商务响应表”各项内容必须如实填写。</w:t>
      </w:r>
    </w:p>
    <w:p w14:paraId="61599A65">
      <w:pPr>
        <w:spacing w:line="400" w:lineRule="exact"/>
        <w:ind w:firstLine="96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2.当本表由多页构成时，需逐页加盖</w:t>
      </w:r>
      <w:r>
        <w:rPr>
          <w:rFonts w:hint="eastAsia" w:ascii="宋体" w:hAnsi="宋体" w:eastAsia="宋体" w:cs="宋体"/>
          <w:b/>
          <w:color w:val="000000" w:themeColor="text1"/>
          <w:sz w:val="24"/>
          <w:highlight w:val="none"/>
          <w:lang w:eastAsia="zh-CN"/>
          <w14:textFill>
            <w14:solidFill>
              <w14:schemeClr w14:val="tx1"/>
            </w14:solidFill>
          </w14:textFill>
        </w:rPr>
        <w:t>磋商供应商</w:t>
      </w:r>
      <w:r>
        <w:rPr>
          <w:rFonts w:hint="eastAsia" w:ascii="宋体" w:hAnsi="宋体" w:eastAsia="宋体" w:cs="宋体"/>
          <w:b/>
          <w:color w:val="000000" w:themeColor="text1"/>
          <w:sz w:val="24"/>
          <w:highlight w:val="none"/>
          <w14:textFill>
            <w14:solidFill>
              <w14:schemeClr w14:val="tx1"/>
            </w14:solidFill>
          </w14:textFill>
        </w:rPr>
        <w:t>公章（CA签章）（属自然人的须逐页签字或个人CA签章）。</w:t>
      </w:r>
    </w:p>
    <w:p w14:paraId="5569547D">
      <w:pPr>
        <w:pStyle w:val="15"/>
        <w:rPr>
          <w:rFonts w:hint="eastAsia" w:ascii="宋体" w:hAnsi="宋体" w:eastAsia="宋体" w:cs="宋体"/>
          <w:color w:val="000000" w:themeColor="text1"/>
          <w:sz w:val="24"/>
          <w:highlight w:val="none"/>
          <w14:textFill>
            <w14:solidFill>
              <w14:schemeClr w14:val="tx1"/>
            </w14:solidFill>
          </w14:textFill>
        </w:rPr>
        <w:sectPr>
          <w:footerReference r:id="rId8" w:type="default"/>
          <w:pgSz w:w="11906" w:h="16838"/>
          <w:pgMar w:top="1440" w:right="935" w:bottom="1440" w:left="777" w:header="851" w:footer="992" w:gutter="0"/>
          <w:pgNumType w:fmt="numberInDash" w:start="1"/>
          <w:cols w:space="720" w:num="1"/>
        </w:sect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24"/>
          <w:highlight w:val="none"/>
          <w:lang w:val="en-US" w:eastAsia="zh-CN"/>
          <w14:textFill>
            <w14:solidFill>
              <w14:schemeClr w14:val="tx1"/>
            </w14:solidFill>
          </w14:textFill>
        </w:rPr>
        <w:t xml:space="preserve"> 3.磋商供应商</w:t>
      </w:r>
      <w:r>
        <w:rPr>
          <w:rFonts w:hint="eastAsia" w:ascii="宋体" w:hAnsi="宋体" w:eastAsia="宋体" w:cs="宋体"/>
          <w:b/>
          <w:color w:val="000000" w:themeColor="text1"/>
          <w:sz w:val="24"/>
          <w:highlight w:val="none"/>
          <w14:textFill>
            <w14:solidFill>
              <w14:schemeClr w14:val="tx1"/>
            </w14:solidFill>
          </w14:textFill>
        </w:rPr>
        <w:t>应对照</w:t>
      </w:r>
      <w:r>
        <w:rPr>
          <w:rFonts w:hint="eastAsia" w:ascii="宋体" w:hAnsi="宋体" w:eastAsia="宋体" w:cs="宋体"/>
          <w:b/>
          <w:color w:val="000000" w:themeColor="text1"/>
          <w:sz w:val="24"/>
          <w:highlight w:val="none"/>
          <w:lang w:eastAsia="zh-CN"/>
          <w14:textFill>
            <w14:solidFill>
              <w14:schemeClr w14:val="tx1"/>
            </w14:solidFill>
          </w14:textFill>
        </w:rPr>
        <w:t>竞争性磋商文件</w:t>
      </w:r>
      <w:r>
        <w:rPr>
          <w:rFonts w:hint="eastAsia" w:ascii="宋体" w:hAnsi="宋体" w:eastAsia="宋体" w:cs="宋体"/>
          <w:b/>
          <w:color w:val="000000" w:themeColor="text1"/>
          <w:sz w:val="24"/>
          <w:highlight w:val="none"/>
          <w14:textFill>
            <w14:solidFill>
              <w14:schemeClr w14:val="tx1"/>
            </w14:solidFill>
          </w14:textFill>
        </w:rPr>
        <w:t>中</w:t>
      </w:r>
      <w:r>
        <w:rPr>
          <w:rFonts w:hint="eastAsia" w:ascii="宋体" w:hAnsi="宋体" w:eastAsia="宋体" w:cs="宋体"/>
          <w:b/>
          <w:color w:val="000000" w:themeColor="text1"/>
          <w:sz w:val="24"/>
          <w:highlight w:val="none"/>
          <w:lang w:eastAsia="zh-CN"/>
          <w14:textFill>
            <w14:solidFill>
              <w14:schemeClr w14:val="tx1"/>
            </w14:solidFill>
          </w14:textFill>
        </w:rPr>
        <w:t>“</w:t>
      </w:r>
      <w:r>
        <w:rPr>
          <w:rFonts w:hint="eastAsia" w:ascii="宋体" w:hAnsi="宋体" w:eastAsia="宋体" w:cs="宋体"/>
          <w:b/>
          <w:color w:val="000000" w:themeColor="text1"/>
          <w:sz w:val="24"/>
          <w:highlight w:val="none"/>
          <w14:textFill>
            <w14:solidFill>
              <w14:schemeClr w14:val="tx1"/>
            </w14:solidFill>
          </w14:textFill>
        </w:rPr>
        <w:t>第三章</w:t>
      </w:r>
      <w:r>
        <w:rPr>
          <w:rFonts w:hint="eastAsia" w:ascii="宋体" w:hAnsi="宋体" w:eastAsia="宋体" w:cs="宋体"/>
          <w:b/>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24"/>
          <w:highlight w:val="none"/>
          <w14:textFill>
            <w14:solidFill>
              <w14:schemeClr w14:val="tx1"/>
            </w14:solidFill>
          </w14:textFill>
        </w:rPr>
        <w:t>采购需求</w:t>
      </w:r>
      <w:r>
        <w:rPr>
          <w:rFonts w:hint="eastAsia" w:ascii="宋体" w:hAnsi="宋体" w:eastAsia="宋体" w:cs="宋体"/>
          <w:b/>
          <w:color w:val="000000" w:themeColor="text1"/>
          <w:sz w:val="24"/>
          <w:highlight w:val="none"/>
          <w:lang w:eastAsia="zh-CN"/>
          <w14:textFill>
            <w14:solidFill>
              <w14:schemeClr w14:val="tx1"/>
            </w14:solidFill>
          </w14:textFill>
        </w:rPr>
        <w:t>”中的“</w:t>
      </w:r>
      <w:r>
        <w:rPr>
          <w:rFonts w:hint="eastAsia" w:ascii="宋体" w:hAnsi="宋体" w:eastAsia="宋体" w:cs="宋体"/>
          <w:b/>
          <w:color w:val="000000" w:themeColor="text1"/>
          <w:sz w:val="24"/>
          <w:highlight w:val="none"/>
          <w14:textFill>
            <w14:solidFill>
              <w14:schemeClr w14:val="tx1"/>
            </w14:solidFill>
          </w14:textFill>
        </w:rPr>
        <w:t>商务要求</w:t>
      </w:r>
      <w:r>
        <w:rPr>
          <w:rFonts w:hint="eastAsia" w:ascii="宋体" w:hAnsi="宋体" w:eastAsia="宋体" w:cs="宋体"/>
          <w:b/>
          <w:color w:val="000000" w:themeColor="text1"/>
          <w:sz w:val="24"/>
          <w:highlight w:val="none"/>
          <w:lang w:eastAsia="zh-CN"/>
          <w14:textFill>
            <w14:solidFill>
              <w14:schemeClr w14:val="tx1"/>
            </w14:solidFill>
          </w14:textFill>
        </w:rPr>
        <w:t>”</w:t>
      </w:r>
      <w:r>
        <w:rPr>
          <w:rFonts w:hint="eastAsia" w:ascii="宋体" w:hAnsi="宋体" w:eastAsia="宋体" w:cs="宋体"/>
          <w:b/>
          <w:color w:val="000000" w:themeColor="text1"/>
          <w:sz w:val="24"/>
          <w:highlight w:val="none"/>
          <w14:textFill>
            <w14:solidFill>
              <w14:schemeClr w14:val="tx1"/>
            </w14:solidFill>
          </w14:textFill>
        </w:rPr>
        <w:t>的内容逐条响应，并在“偏离情况说明”栏注明“正偏离”、“负偏离”或“无偏离”。</w:t>
      </w:r>
      <w:r>
        <w:rPr>
          <w:rFonts w:hint="eastAsia" w:ascii="宋体" w:hAnsi="宋体" w:eastAsia="宋体" w:cs="宋体"/>
          <w:b/>
          <w:color w:val="000000" w:themeColor="text1"/>
          <w:sz w:val="24"/>
          <w:highlight w:val="none"/>
          <w:lang w:eastAsia="zh-CN"/>
          <w14:textFill>
            <w14:solidFill>
              <w14:schemeClr w14:val="tx1"/>
            </w14:solidFill>
          </w14:textFill>
        </w:rPr>
        <w:t>否则，响应无效。</w:t>
      </w:r>
    </w:p>
    <w:p w14:paraId="0E1493DC">
      <w:pPr>
        <w:pStyle w:val="21"/>
        <w:numPr>
          <w:ilvl w:val="0"/>
          <w:numId w:val="0"/>
        </w:numPr>
        <w:spacing w:line="340" w:lineRule="exact"/>
        <w:rPr>
          <w:rFonts w:hint="eastAsia" w:ascii="宋体" w:hAnsi="宋体" w:eastAsia="宋体" w:cs="宋体"/>
          <w:b/>
          <w:color w:val="000000" w:themeColor="text1"/>
          <w:sz w:val="28"/>
          <w:szCs w:val="28"/>
          <w:highlight w:val="none"/>
          <w14:textFill>
            <w14:solidFill>
              <w14:schemeClr w14:val="tx1"/>
            </w14:solidFill>
          </w14:textFill>
        </w:rPr>
      </w:pPr>
      <w:r>
        <w:rPr>
          <w:rFonts w:hint="eastAsia" w:hAnsi="宋体" w:cs="宋体"/>
          <w:b/>
          <w:color w:val="000000" w:themeColor="text1"/>
          <w:sz w:val="28"/>
          <w:szCs w:val="28"/>
          <w:highlight w:val="none"/>
          <w:lang w:val="en-US" w:eastAsia="zh-CN"/>
          <w14:textFill>
            <w14:solidFill>
              <w14:schemeClr w14:val="tx1"/>
            </w14:solidFill>
          </w14:textFill>
        </w:rPr>
        <w:t>5</w:t>
      </w:r>
      <w:r>
        <w:rPr>
          <w:rFonts w:hint="eastAsia" w:ascii="宋体" w:hAnsi="宋体" w:eastAsia="宋体" w:cs="宋体"/>
          <w:b/>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28"/>
          <w:szCs w:val="28"/>
          <w:highlight w:val="none"/>
          <w:lang w:eastAsia="zh-CN"/>
          <w14:textFill>
            <w14:solidFill>
              <w14:schemeClr w14:val="tx1"/>
            </w14:solidFill>
          </w14:textFill>
        </w:rPr>
        <w:t>服务承诺书</w:t>
      </w:r>
      <w:r>
        <w:rPr>
          <w:rFonts w:hint="eastAsia" w:ascii="宋体" w:hAnsi="宋体" w:eastAsia="宋体" w:cs="宋体"/>
          <w:b/>
          <w:color w:val="000000" w:themeColor="text1"/>
          <w:sz w:val="28"/>
          <w:szCs w:val="28"/>
          <w:highlight w:val="none"/>
          <w14:textFill>
            <w14:solidFill>
              <w14:schemeClr w14:val="tx1"/>
            </w14:solidFill>
          </w14:textFill>
        </w:rPr>
        <w:t>（由供应商根据本项目采购需求、特点及供应商自身的处理能力自行编写，承诺书内容至少应包括“采购需求”的所有服务条款）（必须提供）；</w:t>
      </w:r>
    </w:p>
    <w:p w14:paraId="54F8D377">
      <w:pPr>
        <w:rPr>
          <w:rFonts w:hint="eastAsia" w:ascii="宋体" w:hAnsi="宋体" w:eastAsia="宋体" w:cs="宋体"/>
          <w:color w:val="000000" w:themeColor="text1"/>
          <w:highlight w:val="none"/>
          <w14:textFill>
            <w14:solidFill>
              <w14:schemeClr w14:val="tx1"/>
            </w14:solidFill>
          </w14:textFill>
        </w:rPr>
      </w:pPr>
    </w:p>
    <w:p w14:paraId="2F254872">
      <w:pPr>
        <w:pStyle w:val="21"/>
        <w:spacing w:line="340" w:lineRule="exact"/>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附件：</w:t>
      </w:r>
    </w:p>
    <w:p w14:paraId="1D3F7C74">
      <w:pPr>
        <w:rPr>
          <w:rFonts w:hint="eastAsia" w:ascii="宋体" w:hAnsi="宋体" w:eastAsia="宋体" w:cs="宋体"/>
          <w:color w:val="000000" w:themeColor="text1"/>
          <w:highlight w:val="none"/>
          <w14:textFill>
            <w14:solidFill>
              <w14:schemeClr w14:val="tx1"/>
            </w14:solidFill>
          </w14:textFill>
        </w:rPr>
      </w:pPr>
    </w:p>
    <w:p w14:paraId="669A8889">
      <w:pPr>
        <w:pStyle w:val="16"/>
        <w:rPr>
          <w:rFonts w:hint="eastAsia" w:ascii="宋体" w:hAnsi="宋体" w:eastAsia="宋体" w:cs="宋体"/>
          <w:color w:val="000000" w:themeColor="text1"/>
          <w:highlight w:val="none"/>
          <w14:textFill>
            <w14:solidFill>
              <w14:schemeClr w14:val="tx1"/>
            </w14:solidFill>
          </w14:textFill>
        </w:rPr>
      </w:pPr>
    </w:p>
    <w:p w14:paraId="68340162">
      <w:pPr>
        <w:pStyle w:val="16"/>
        <w:rPr>
          <w:rFonts w:hint="eastAsia" w:ascii="宋体" w:hAnsi="宋体" w:eastAsia="宋体" w:cs="宋体"/>
          <w:color w:val="000000" w:themeColor="text1"/>
          <w:highlight w:val="none"/>
          <w14:textFill>
            <w14:solidFill>
              <w14:schemeClr w14:val="tx1"/>
            </w14:solidFill>
          </w14:textFill>
        </w:rPr>
      </w:pPr>
    </w:p>
    <w:p w14:paraId="17CCD530">
      <w:pPr>
        <w:pStyle w:val="16"/>
        <w:rPr>
          <w:rFonts w:hint="eastAsia" w:ascii="宋体" w:hAnsi="宋体" w:eastAsia="宋体" w:cs="宋体"/>
          <w:color w:val="000000" w:themeColor="text1"/>
          <w:highlight w:val="none"/>
          <w14:textFill>
            <w14:solidFill>
              <w14:schemeClr w14:val="tx1"/>
            </w14:solidFill>
          </w14:textFill>
        </w:rPr>
      </w:pPr>
    </w:p>
    <w:p w14:paraId="3154C9CC">
      <w:pPr>
        <w:pStyle w:val="21"/>
        <w:spacing w:line="340" w:lineRule="exact"/>
        <w:jc w:val="center"/>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lang w:eastAsia="zh-CN"/>
          <w14:textFill>
            <w14:solidFill>
              <w14:schemeClr w14:val="tx1"/>
            </w14:solidFill>
          </w14:textFill>
        </w:rPr>
        <w:t>服务承诺书</w:t>
      </w:r>
      <w:r>
        <w:rPr>
          <w:rFonts w:hint="eastAsia" w:ascii="宋体" w:hAnsi="宋体" w:eastAsia="宋体" w:cs="宋体"/>
          <w:b/>
          <w:color w:val="000000" w:themeColor="text1"/>
          <w:sz w:val="32"/>
          <w:szCs w:val="32"/>
          <w:highlight w:val="none"/>
          <w14:textFill>
            <w14:solidFill>
              <w14:schemeClr w14:val="tx1"/>
            </w14:solidFill>
          </w14:textFill>
        </w:rPr>
        <w:t>（格式）</w:t>
      </w:r>
    </w:p>
    <w:p w14:paraId="05E0F598">
      <w:pPr>
        <w:pStyle w:val="21"/>
        <w:spacing w:line="340" w:lineRule="exact"/>
        <w:jc w:val="center"/>
        <w:rPr>
          <w:rFonts w:hint="eastAsia" w:ascii="宋体" w:hAnsi="宋体" w:eastAsia="宋体" w:cs="宋体"/>
          <w:b/>
          <w:color w:val="000000" w:themeColor="text1"/>
          <w:sz w:val="32"/>
          <w:szCs w:val="32"/>
          <w:highlight w:val="none"/>
          <w14:textFill>
            <w14:solidFill>
              <w14:schemeClr w14:val="tx1"/>
            </w14:solidFill>
          </w14:textFill>
        </w:rPr>
      </w:pPr>
    </w:p>
    <w:p w14:paraId="34370FD0">
      <w:pPr>
        <w:pStyle w:val="21"/>
        <w:spacing w:line="340" w:lineRule="exact"/>
        <w:jc w:val="center"/>
        <w:rPr>
          <w:rFonts w:hint="eastAsia" w:ascii="宋体" w:hAnsi="宋体" w:eastAsia="宋体" w:cs="宋体"/>
          <w:b/>
          <w:color w:val="000000" w:themeColor="text1"/>
          <w:sz w:val="32"/>
          <w:szCs w:val="32"/>
          <w:highlight w:val="none"/>
          <w14:textFill>
            <w14:solidFill>
              <w14:schemeClr w14:val="tx1"/>
            </w14:solidFill>
          </w14:textFill>
        </w:rPr>
      </w:pPr>
    </w:p>
    <w:p w14:paraId="130A91BC">
      <w:pPr>
        <w:pStyle w:val="21"/>
        <w:spacing w:line="340" w:lineRule="exact"/>
        <w:jc w:val="center"/>
        <w:rPr>
          <w:rFonts w:hint="eastAsia" w:ascii="宋体" w:hAnsi="宋体" w:eastAsia="宋体" w:cs="宋体"/>
          <w:b/>
          <w:color w:val="000000" w:themeColor="text1"/>
          <w:sz w:val="32"/>
          <w:szCs w:val="32"/>
          <w:highlight w:val="none"/>
          <w14:textFill>
            <w14:solidFill>
              <w14:schemeClr w14:val="tx1"/>
            </w14:solidFill>
          </w14:textFill>
        </w:rPr>
      </w:pPr>
    </w:p>
    <w:p w14:paraId="55C9D1EC">
      <w:pPr>
        <w:rPr>
          <w:rFonts w:hint="eastAsia" w:ascii="宋体" w:hAnsi="宋体" w:eastAsia="宋体" w:cs="宋体"/>
          <w:b/>
          <w:color w:val="000000" w:themeColor="text1"/>
          <w:sz w:val="32"/>
          <w:szCs w:val="32"/>
          <w:highlight w:val="none"/>
          <w14:textFill>
            <w14:solidFill>
              <w14:schemeClr w14:val="tx1"/>
            </w14:solidFill>
          </w14:textFill>
        </w:rPr>
      </w:pPr>
    </w:p>
    <w:p w14:paraId="618BE0EF">
      <w:pPr>
        <w:pStyle w:val="16"/>
        <w:rPr>
          <w:rFonts w:hint="eastAsia" w:ascii="宋体" w:hAnsi="宋体" w:eastAsia="宋体" w:cs="宋体"/>
          <w:color w:val="000000" w:themeColor="text1"/>
          <w:highlight w:val="none"/>
          <w14:textFill>
            <w14:solidFill>
              <w14:schemeClr w14:val="tx1"/>
            </w14:solidFill>
          </w14:textFill>
        </w:rPr>
      </w:pPr>
    </w:p>
    <w:p w14:paraId="219DBE6A">
      <w:pPr>
        <w:pStyle w:val="16"/>
        <w:rPr>
          <w:rFonts w:hint="eastAsia" w:ascii="宋体" w:hAnsi="宋体" w:eastAsia="宋体" w:cs="宋体"/>
          <w:b/>
          <w:color w:val="000000" w:themeColor="text1"/>
          <w:sz w:val="32"/>
          <w:szCs w:val="32"/>
          <w:highlight w:val="none"/>
          <w14:textFill>
            <w14:solidFill>
              <w14:schemeClr w14:val="tx1"/>
            </w14:solidFill>
          </w14:textFill>
        </w:rPr>
      </w:pPr>
    </w:p>
    <w:p w14:paraId="329D9D47">
      <w:pPr>
        <w:pStyle w:val="21"/>
        <w:spacing w:line="340" w:lineRule="exact"/>
        <w:jc w:val="center"/>
        <w:rPr>
          <w:rFonts w:hint="eastAsia" w:ascii="宋体" w:hAnsi="宋体" w:eastAsia="宋体" w:cs="宋体"/>
          <w:b/>
          <w:color w:val="000000" w:themeColor="text1"/>
          <w:sz w:val="32"/>
          <w:szCs w:val="32"/>
          <w:highlight w:val="none"/>
          <w14:textFill>
            <w14:solidFill>
              <w14:schemeClr w14:val="tx1"/>
            </w14:solidFill>
          </w14:textFill>
        </w:rPr>
      </w:pPr>
    </w:p>
    <w:p w14:paraId="0F69F500">
      <w:pPr>
        <w:spacing w:line="400" w:lineRule="exact"/>
        <w:ind w:firstLine="189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磋商供应商</w:t>
      </w:r>
      <w:r>
        <w:rPr>
          <w:rFonts w:hint="eastAsia" w:ascii="宋体" w:hAnsi="宋体" w:eastAsia="宋体" w:cs="宋体"/>
          <w:color w:val="000000" w:themeColor="text1"/>
          <w:szCs w:val="21"/>
          <w:highlight w:val="none"/>
          <w:lang w:val="en-US"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公章</w:t>
      </w:r>
      <w:r>
        <w:rPr>
          <w:rFonts w:hint="eastAsia" w:ascii="宋体" w:hAnsi="宋体" w:eastAsia="宋体" w:cs="宋体"/>
          <w:color w:val="000000" w:themeColor="text1"/>
          <w:szCs w:val="21"/>
          <w:highlight w:val="none"/>
          <w:lang w:val="en-US" w:eastAsia="zh-CN"/>
          <w14:textFill>
            <w14:solidFill>
              <w14:schemeClr w14:val="tx1"/>
            </w14:solidFill>
          </w14:textFill>
        </w:rPr>
        <w:t>(CA签章)</w:t>
      </w:r>
      <w:r>
        <w:rPr>
          <w:rFonts w:hint="eastAsia" w:ascii="宋体" w:hAnsi="宋体" w:eastAsia="宋体" w:cs="宋体"/>
          <w:color w:val="000000" w:themeColor="text1"/>
          <w:szCs w:val="21"/>
          <w:highlight w:val="none"/>
          <w14:textFill>
            <w14:solidFill>
              <w14:schemeClr w14:val="tx1"/>
            </w14:solidFill>
          </w14:textFill>
        </w:rPr>
        <w:t>，自然人</w:t>
      </w:r>
      <w:r>
        <w:rPr>
          <w:rFonts w:hint="eastAsia" w:ascii="宋体" w:hAnsi="宋体" w:eastAsia="宋体" w:cs="宋体"/>
          <w:color w:val="000000" w:themeColor="text1"/>
          <w:szCs w:val="21"/>
          <w:highlight w:val="none"/>
          <w:lang w:eastAsia="zh-CN"/>
          <w14:textFill>
            <w14:solidFill>
              <w14:schemeClr w14:val="tx1"/>
            </w14:solidFill>
          </w14:textFill>
        </w:rPr>
        <w:t>签字或个人</w:t>
      </w:r>
      <w:r>
        <w:rPr>
          <w:rFonts w:hint="eastAsia" w:ascii="宋体" w:hAnsi="宋体" w:eastAsia="宋体" w:cs="宋体"/>
          <w:color w:val="000000" w:themeColor="text1"/>
          <w:szCs w:val="21"/>
          <w:highlight w:val="none"/>
          <w:lang w:val="en-US" w:eastAsia="zh-CN"/>
          <w14:textFill>
            <w14:solidFill>
              <w14:schemeClr w14:val="tx1"/>
            </w14:solidFill>
          </w14:textFill>
        </w:rPr>
        <w:t>CA签章]</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042420D9">
      <w:pPr>
        <w:pStyle w:val="3"/>
        <w:rPr>
          <w:rFonts w:hint="eastAsia" w:ascii="宋体" w:hAnsi="宋体" w:eastAsia="宋体" w:cs="宋体"/>
          <w:color w:val="000000" w:themeColor="text1"/>
          <w:highlight w:val="none"/>
          <w14:textFill>
            <w14:solidFill>
              <w14:schemeClr w14:val="tx1"/>
            </w14:solidFill>
          </w14:textFill>
        </w:rPr>
      </w:pPr>
    </w:p>
    <w:p w14:paraId="4A6F7B62">
      <w:pPr>
        <w:spacing w:line="400" w:lineRule="exact"/>
        <w:ind w:firstLine="168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日          期：</w:t>
      </w:r>
      <w:r>
        <w:rPr>
          <w:rFonts w:hint="eastAsia" w:ascii="宋体" w:hAnsi="宋体" w:eastAsia="宋体" w:cs="宋体"/>
          <w:color w:val="000000" w:themeColor="text1"/>
          <w:highlight w:val="none"/>
          <w:u w:val="single"/>
          <w14:textFill>
            <w14:solidFill>
              <w14:schemeClr w14:val="tx1"/>
            </w14:solidFill>
          </w14:textFill>
        </w:rPr>
        <w:t xml:space="preserve">                                                   </w:t>
      </w:r>
    </w:p>
    <w:p w14:paraId="7DF067D2">
      <w:pPr>
        <w:pStyle w:val="16"/>
        <w:rPr>
          <w:rFonts w:hint="eastAsia" w:ascii="宋体" w:hAnsi="宋体" w:eastAsia="宋体" w:cs="宋体"/>
          <w:b/>
          <w:bCs/>
          <w:color w:val="000000" w:themeColor="text1"/>
          <w:szCs w:val="21"/>
          <w:highlight w:val="none"/>
          <w14:textFill>
            <w14:solidFill>
              <w14:schemeClr w14:val="tx1"/>
            </w14:solidFill>
          </w14:textFill>
        </w:rPr>
      </w:pPr>
    </w:p>
    <w:p w14:paraId="5295920C">
      <w:pPr>
        <w:pStyle w:val="16"/>
        <w:rPr>
          <w:rFonts w:hint="eastAsia" w:ascii="宋体" w:hAnsi="宋体" w:eastAsia="宋体" w:cs="宋体"/>
          <w:b/>
          <w:bCs/>
          <w:color w:val="000000" w:themeColor="text1"/>
          <w:szCs w:val="21"/>
          <w:highlight w:val="none"/>
          <w14:textFill>
            <w14:solidFill>
              <w14:schemeClr w14:val="tx1"/>
            </w14:solidFill>
          </w14:textFill>
        </w:rPr>
      </w:pPr>
    </w:p>
    <w:p w14:paraId="61F9F673">
      <w:pPr>
        <w:pStyle w:val="16"/>
        <w:rPr>
          <w:rFonts w:hint="eastAsia" w:ascii="宋体" w:hAnsi="宋体" w:eastAsia="宋体" w:cs="宋体"/>
          <w:b/>
          <w:bCs/>
          <w:color w:val="000000" w:themeColor="text1"/>
          <w:szCs w:val="21"/>
          <w:highlight w:val="none"/>
          <w14:textFill>
            <w14:solidFill>
              <w14:schemeClr w14:val="tx1"/>
            </w14:solidFill>
          </w14:textFill>
        </w:rPr>
      </w:pPr>
    </w:p>
    <w:p w14:paraId="64D90BA3">
      <w:pPr>
        <w:pStyle w:val="16"/>
        <w:rPr>
          <w:rFonts w:hint="eastAsia" w:ascii="宋体" w:hAnsi="宋体" w:eastAsia="宋体" w:cs="宋体"/>
          <w:b/>
          <w:bCs/>
          <w:color w:val="000000" w:themeColor="text1"/>
          <w:szCs w:val="21"/>
          <w:highlight w:val="none"/>
          <w14:textFill>
            <w14:solidFill>
              <w14:schemeClr w14:val="tx1"/>
            </w14:solidFill>
          </w14:textFill>
        </w:rPr>
      </w:pPr>
    </w:p>
    <w:p w14:paraId="3344DA13">
      <w:pPr>
        <w:pStyle w:val="16"/>
        <w:rPr>
          <w:rFonts w:hint="eastAsia" w:ascii="宋体" w:hAnsi="宋体" w:eastAsia="宋体" w:cs="宋体"/>
          <w:b/>
          <w:bCs/>
          <w:color w:val="000000" w:themeColor="text1"/>
          <w:szCs w:val="21"/>
          <w:highlight w:val="none"/>
          <w14:textFill>
            <w14:solidFill>
              <w14:schemeClr w14:val="tx1"/>
            </w14:solidFill>
          </w14:textFill>
        </w:rPr>
      </w:pPr>
    </w:p>
    <w:p w14:paraId="46E48793">
      <w:pPr>
        <w:rPr>
          <w:rFonts w:hint="eastAsia"/>
          <w:color w:val="000000" w:themeColor="text1"/>
          <w:highlight w:val="none"/>
          <w14:textFill>
            <w14:solidFill>
              <w14:schemeClr w14:val="tx1"/>
            </w14:solidFill>
          </w14:textFill>
        </w:rPr>
      </w:pPr>
    </w:p>
    <w:p w14:paraId="0640518B">
      <w:pPr>
        <w:pStyle w:val="21"/>
        <w:numPr>
          <w:ilvl w:val="0"/>
          <w:numId w:val="0"/>
        </w:numPr>
        <w:spacing w:line="340" w:lineRule="exact"/>
        <w:ind w:left="0" w:firstLine="0"/>
        <w:rPr>
          <w:rFonts w:hint="eastAsia" w:ascii="宋体" w:hAnsi="宋体" w:eastAsia="宋体" w:cs="宋体"/>
          <w:b/>
          <w:color w:val="000000" w:themeColor="text1"/>
          <w:sz w:val="28"/>
          <w:szCs w:val="28"/>
          <w:highlight w:val="none"/>
          <w:lang w:eastAsia="zh-CN"/>
          <w14:textFill>
            <w14:solidFill>
              <w14:schemeClr w14:val="tx1"/>
            </w14:solidFill>
          </w14:textFill>
        </w:rPr>
      </w:pPr>
      <w:r>
        <w:rPr>
          <w:rFonts w:hint="eastAsia" w:hAnsi="宋体" w:cs="宋体"/>
          <w:b/>
          <w:color w:val="000000" w:themeColor="text1"/>
          <w:sz w:val="28"/>
          <w:szCs w:val="28"/>
          <w:highlight w:val="none"/>
          <w:lang w:val="en-US" w:eastAsia="zh-CN"/>
          <w14:textFill>
            <w14:solidFill>
              <w14:schemeClr w14:val="tx1"/>
            </w14:solidFill>
          </w14:textFill>
        </w:rPr>
        <w:t>6</w:t>
      </w:r>
      <w:r>
        <w:rPr>
          <w:rFonts w:hint="eastAsia" w:ascii="宋体" w:hAnsi="宋体" w:eastAsia="宋体" w:cs="宋体"/>
          <w:b/>
          <w:color w:val="000000" w:themeColor="text1"/>
          <w:sz w:val="28"/>
          <w:szCs w:val="28"/>
          <w:highlight w:val="none"/>
          <w:lang w:val="en-US" w:eastAsia="zh-CN"/>
          <w14:textFill>
            <w14:solidFill>
              <w14:schemeClr w14:val="tx1"/>
            </w14:solidFill>
          </w14:textFill>
        </w:rPr>
        <w:t xml:space="preserve">. </w:t>
      </w:r>
      <w:r>
        <w:rPr>
          <w:rFonts w:hint="eastAsia" w:hAnsi="宋体" w:cs="宋体"/>
          <w:b/>
          <w:color w:val="000000" w:themeColor="text1"/>
          <w:sz w:val="28"/>
          <w:szCs w:val="28"/>
          <w:highlight w:val="none"/>
          <w:lang w:val="en-US" w:eastAsia="zh-CN"/>
          <w14:textFill>
            <w14:solidFill>
              <w14:schemeClr w14:val="tx1"/>
            </w14:solidFill>
          </w14:textFill>
        </w:rPr>
        <w:t>针对本项目的服务方案</w:t>
      </w:r>
      <w:r>
        <w:rPr>
          <w:rFonts w:hint="eastAsia" w:ascii="宋体" w:hAnsi="宋体" w:eastAsia="宋体" w:cs="宋体"/>
          <w:b/>
          <w:color w:val="000000" w:themeColor="text1"/>
          <w:sz w:val="28"/>
          <w:szCs w:val="28"/>
          <w:highlight w:val="none"/>
          <w:lang w:val="en-US" w:eastAsia="zh-CN"/>
          <w14:textFill>
            <w14:solidFill>
              <w14:schemeClr w14:val="tx1"/>
            </w14:solidFill>
          </w14:textFill>
        </w:rPr>
        <w:t>（必须提供</w:t>
      </w:r>
      <w:r>
        <w:rPr>
          <w:rFonts w:hint="eastAsia" w:ascii="宋体" w:hAnsi="宋体" w:eastAsia="宋体" w:cs="宋体"/>
          <w:b/>
          <w:color w:val="000000" w:themeColor="text1"/>
          <w:sz w:val="28"/>
          <w:szCs w:val="28"/>
          <w:highlight w:val="none"/>
          <w14:textFill>
            <w14:solidFill>
              <w14:schemeClr w14:val="tx1"/>
            </w14:solidFill>
          </w14:textFill>
        </w:rPr>
        <w:t>）</w:t>
      </w:r>
      <w:r>
        <w:rPr>
          <w:rFonts w:hint="eastAsia" w:hAnsi="宋体" w:cs="宋体"/>
          <w:b/>
          <w:color w:val="000000" w:themeColor="text1"/>
          <w:sz w:val="28"/>
          <w:szCs w:val="28"/>
          <w:highlight w:val="none"/>
          <w:lang w:eastAsia="zh-CN"/>
          <w14:textFill>
            <w14:solidFill>
              <w14:schemeClr w14:val="tx1"/>
            </w14:solidFill>
          </w14:textFill>
        </w:rPr>
        <w:t>。</w:t>
      </w:r>
    </w:p>
    <w:p w14:paraId="4CDEEB12">
      <w:pPr>
        <w:rPr>
          <w:rFonts w:hint="eastAsia" w:ascii="宋体" w:hAnsi="宋体" w:eastAsia="宋体" w:cs="宋体"/>
          <w:color w:val="000000" w:themeColor="text1"/>
          <w:highlight w:val="none"/>
          <w14:textFill>
            <w14:solidFill>
              <w14:schemeClr w14:val="tx1"/>
            </w14:solidFill>
          </w14:textFill>
        </w:rPr>
      </w:pPr>
    </w:p>
    <w:p w14:paraId="00684254">
      <w:pPr>
        <w:pStyle w:val="21"/>
        <w:spacing w:line="340" w:lineRule="exact"/>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附件：</w:t>
      </w:r>
    </w:p>
    <w:p w14:paraId="48B95DD4">
      <w:pPr>
        <w:rPr>
          <w:rFonts w:hint="eastAsia" w:ascii="宋体" w:hAnsi="宋体" w:eastAsia="宋体" w:cs="宋体"/>
          <w:color w:val="000000" w:themeColor="text1"/>
          <w:highlight w:val="none"/>
          <w14:textFill>
            <w14:solidFill>
              <w14:schemeClr w14:val="tx1"/>
            </w14:solidFill>
          </w14:textFill>
        </w:rPr>
      </w:pPr>
    </w:p>
    <w:p w14:paraId="5C7C8157">
      <w:pPr>
        <w:pStyle w:val="16"/>
        <w:rPr>
          <w:rFonts w:hint="eastAsia" w:ascii="宋体" w:hAnsi="宋体" w:eastAsia="宋体" w:cs="宋体"/>
          <w:color w:val="000000" w:themeColor="text1"/>
          <w:highlight w:val="none"/>
          <w14:textFill>
            <w14:solidFill>
              <w14:schemeClr w14:val="tx1"/>
            </w14:solidFill>
          </w14:textFill>
        </w:rPr>
      </w:pPr>
    </w:p>
    <w:p w14:paraId="24F49BE3">
      <w:pPr>
        <w:rPr>
          <w:rFonts w:hint="eastAsia" w:ascii="宋体" w:hAnsi="宋体" w:eastAsia="宋体" w:cs="宋体"/>
          <w:color w:val="000000" w:themeColor="text1"/>
          <w:highlight w:val="none"/>
          <w14:textFill>
            <w14:solidFill>
              <w14:schemeClr w14:val="tx1"/>
            </w14:solidFill>
          </w14:textFill>
        </w:rPr>
      </w:pPr>
    </w:p>
    <w:p w14:paraId="1DA57868">
      <w:pPr>
        <w:pStyle w:val="21"/>
        <w:spacing w:line="340" w:lineRule="exact"/>
        <w:jc w:val="center"/>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lang w:eastAsia="zh-CN"/>
          <w14:textFill>
            <w14:solidFill>
              <w14:schemeClr w14:val="tx1"/>
            </w14:solidFill>
          </w14:textFill>
        </w:rPr>
        <w:t>服务</w:t>
      </w:r>
      <w:r>
        <w:rPr>
          <w:rFonts w:hint="eastAsia" w:ascii="宋体" w:hAnsi="宋体" w:eastAsia="宋体" w:cs="宋体"/>
          <w:b/>
          <w:color w:val="000000" w:themeColor="text1"/>
          <w:sz w:val="32"/>
          <w:szCs w:val="32"/>
          <w:highlight w:val="none"/>
          <w14:textFill>
            <w14:solidFill>
              <w14:schemeClr w14:val="tx1"/>
            </w14:solidFill>
          </w14:textFill>
        </w:rPr>
        <w:t>方案 （格式）</w:t>
      </w:r>
    </w:p>
    <w:p w14:paraId="651D0869">
      <w:pPr>
        <w:rPr>
          <w:rFonts w:hint="eastAsia" w:ascii="宋体" w:hAnsi="宋体" w:eastAsia="宋体" w:cs="宋体"/>
          <w:b/>
          <w:color w:val="000000" w:themeColor="text1"/>
          <w:sz w:val="32"/>
          <w:szCs w:val="32"/>
          <w:highlight w:val="none"/>
          <w14:textFill>
            <w14:solidFill>
              <w14:schemeClr w14:val="tx1"/>
            </w14:solidFill>
          </w14:textFill>
        </w:rPr>
      </w:pPr>
    </w:p>
    <w:p w14:paraId="1230CDE7">
      <w:pPr>
        <w:pStyle w:val="16"/>
        <w:rPr>
          <w:rFonts w:hint="eastAsia" w:ascii="宋体" w:hAnsi="宋体" w:eastAsia="宋体" w:cs="宋体"/>
          <w:color w:val="000000" w:themeColor="text1"/>
          <w:highlight w:val="none"/>
          <w14:textFill>
            <w14:solidFill>
              <w14:schemeClr w14:val="tx1"/>
            </w14:solidFill>
          </w14:textFill>
        </w:rPr>
      </w:pPr>
    </w:p>
    <w:p w14:paraId="789FC572">
      <w:pPr>
        <w:widowControl/>
        <w:ind w:firstLine="3092"/>
        <w:jc w:val="left"/>
        <w:rPr>
          <w:rFonts w:hint="eastAsia" w:ascii="宋体" w:hAnsi="宋体" w:eastAsia="宋体" w:cs="宋体"/>
          <w:b/>
          <w:color w:val="000000" w:themeColor="text1"/>
          <w:sz w:val="28"/>
          <w:szCs w:val="28"/>
          <w:highlight w:val="none"/>
          <w:lang w:bidi="ar"/>
          <w14:textFill>
            <w14:solidFill>
              <w14:schemeClr w14:val="tx1"/>
            </w14:solidFill>
          </w14:textFill>
        </w:rPr>
      </w:pPr>
      <w:r>
        <w:rPr>
          <w:rFonts w:hint="eastAsia" w:ascii="宋体" w:hAnsi="宋体" w:eastAsia="宋体" w:cs="宋体"/>
          <w:b/>
          <w:color w:val="000000" w:themeColor="text1"/>
          <w:sz w:val="28"/>
          <w:szCs w:val="28"/>
          <w:highlight w:val="none"/>
          <w:lang w:bidi="ar"/>
          <w14:textFill>
            <w14:solidFill>
              <w14:schemeClr w14:val="tx1"/>
            </w14:solidFill>
          </w14:textFill>
        </w:rPr>
        <w:t>（根据采购需求自行编制）</w:t>
      </w:r>
    </w:p>
    <w:p w14:paraId="095F45D8">
      <w:pPr>
        <w:widowControl/>
        <w:jc w:val="left"/>
        <w:rPr>
          <w:rFonts w:hint="eastAsia" w:ascii="宋体" w:hAnsi="宋体" w:eastAsia="宋体" w:cs="宋体"/>
          <w:b/>
          <w:color w:val="000000" w:themeColor="text1"/>
          <w:sz w:val="28"/>
          <w:szCs w:val="28"/>
          <w:highlight w:val="none"/>
          <w:lang w:bidi="ar"/>
          <w14:textFill>
            <w14:solidFill>
              <w14:schemeClr w14:val="tx1"/>
            </w14:solidFill>
          </w14:textFill>
        </w:rPr>
      </w:pPr>
    </w:p>
    <w:p w14:paraId="2415C17B">
      <w:pPr>
        <w:widowControl/>
        <w:ind w:firstLine="3092"/>
        <w:jc w:val="left"/>
        <w:rPr>
          <w:rFonts w:hint="eastAsia" w:ascii="宋体" w:hAnsi="宋体" w:eastAsia="宋体" w:cs="宋体"/>
          <w:b/>
          <w:color w:val="000000" w:themeColor="text1"/>
          <w:sz w:val="28"/>
          <w:szCs w:val="28"/>
          <w:highlight w:val="none"/>
          <w:lang w:bidi="ar"/>
          <w14:textFill>
            <w14:solidFill>
              <w14:schemeClr w14:val="tx1"/>
            </w14:solidFill>
          </w14:textFill>
        </w:rPr>
      </w:pPr>
    </w:p>
    <w:p w14:paraId="7ECF00B1">
      <w:pPr>
        <w:widowControl/>
        <w:ind w:firstLine="3092"/>
        <w:jc w:val="left"/>
        <w:rPr>
          <w:rFonts w:hint="eastAsia" w:ascii="宋体" w:hAnsi="宋体" w:eastAsia="宋体" w:cs="宋体"/>
          <w:b/>
          <w:color w:val="000000" w:themeColor="text1"/>
          <w:sz w:val="28"/>
          <w:szCs w:val="28"/>
          <w:highlight w:val="none"/>
          <w:lang w:bidi="ar"/>
          <w14:textFill>
            <w14:solidFill>
              <w14:schemeClr w14:val="tx1"/>
            </w14:solidFill>
          </w14:textFill>
        </w:rPr>
      </w:pPr>
    </w:p>
    <w:p w14:paraId="783DC17D">
      <w:pPr>
        <w:widowControl/>
        <w:ind w:firstLine="147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磋商供应商</w:t>
      </w:r>
      <w:r>
        <w:rPr>
          <w:rFonts w:hint="eastAsia" w:ascii="宋体" w:hAnsi="宋体" w:eastAsia="宋体" w:cs="宋体"/>
          <w:color w:val="000000" w:themeColor="text1"/>
          <w:szCs w:val="21"/>
          <w:highlight w:val="none"/>
          <w:lang w:val="en-US"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公章</w:t>
      </w:r>
      <w:r>
        <w:rPr>
          <w:rFonts w:hint="eastAsia" w:ascii="宋体" w:hAnsi="宋体" w:eastAsia="宋体" w:cs="宋体"/>
          <w:color w:val="000000" w:themeColor="text1"/>
          <w:szCs w:val="21"/>
          <w:highlight w:val="none"/>
          <w:lang w:val="en-US" w:eastAsia="zh-CN"/>
          <w14:textFill>
            <w14:solidFill>
              <w14:schemeClr w14:val="tx1"/>
            </w14:solidFill>
          </w14:textFill>
        </w:rPr>
        <w:t>(CA签章)</w:t>
      </w:r>
      <w:r>
        <w:rPr>
          <w:rFonts w:hint="eastAsia" w:ascii="宋体" w:hAnsi="宋体" w:eastAsia="宋体" w:cs="宋体"/>
          <w:color w:val="000000" w:themeColor="text1"/>
          <w:szCs w:val="21"/>
          <w:highlight w:val="none"/>
          <w14:textFill>
            <w14:solidFill>
              <w14:schemeClr w14:val="tx1"/>
            </w14:solidFill>
          </w14:textFill>
        </w:rPr>
        <w:t>，自然人</w:t>
      </w:r>
      <w:r>
        <w:rPr>
          <w:rFonts w:hint="eastAsia" w:ascii="宋体" w:hAnsi="宋体" w:eastAsia="宋体" w:cs="宋体"/>
          <w:color w:val="000000" w:themeColor="text1"/>
          <w:szCs w:val="21"/>
          <w:highlight w:val="none"/>
          <w:lang w:eastAsia="zh-CN"/>
          <w14:textFill>
            <w14:solidFill>
              <w14:schemeClr w14:val="tx1"/>
            </w14:solidFill>
          </w14:textFill>
        </w:rPr>
        <w:t>签字或个人</w:t>
      </w:r>
      <w:r>
        <w:rPr>
          <w:rFonts w:hint="eastAsia" w:ascii="宋体" w:hAnsi="宋体" w:eastAsia="宋体" w:cs="宋体"/>
          <w:color w:val="000000" w:themeColor="text1"/>
          <w:szCs w:val="21"/>
          <w:highlight w:val="none"/>
          <w:lang w:val="en-US" w:eastAsia="zh-CN"/>
          <w14:textFill>
            <w14:solidFill>
              <w14:schemeClr w14:val="tx1"/>
            </w14:solidFill>
          </w14:textFill>
        </w:rPr>
        <w:t>CA签章]</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59ECE1EC">
      <w:pPr>
        <w:pStyle w:val="21"/>
        <w:spacing w:line="300" w:lineRule="exact"/>
        <w:ind w:left="2940" w:firstLine="630"/>
        <w:rPr>
          <w:rFonts w:hint="eastAsia" w:ascii="宋体" w:hAnsi="宋体" w:eastAsia="宋体" w:cs="宋体"/>
          <w:color w:val="000000" w:themeColor="text1"/>
          <w:highlight w:val="none"/>
          <w14:textFill>
            <w14:solidFill>
              <w14:schemeClr w14:val="tx1"/>
            </w14:solidFill>
          </w14:textFill>
        </w:rPr>
      </w:pPr>
    </w:p>
    <w:p w14:paraId="75B363A2">
      <w:pPr>
        <w:pStyle w:val="21"/>
        <w:spacing w:line="300" w:lineRule="exact"/>
        <w:ind w:firstLine="4638"/>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 xml:space="preserve"> </w:t>
      </w:r>
    </w:p>
    <w:p w14:paraId="004A98A2">
      <w:pPr>
        <w:pStyle w:val="21"/>
        <w:spacing w:line="300" w:lineRule="exact"/>
        <w:rPr>
          <w:rFonts w:hint="eastAsia" w:ascii="宋体" w:hAnsi="宋体" w:eastAsia="宋体" w:cs="宋体"/>
          <w:b/>
          <w:color w:val="000000" w:themeColor="text1"/>
          <w:sz w:val="28"/>
          <w:szCs w:val="28"/>
          <w:highlight w:val="none"/>
          <w14:textFill>
            <w14:solidFill>
              <w14:schemeClr w14:val="tx1"/>
            </w14:solidFill>
          </w14:textFill>
        </w:rPr>
      </w:pPr>
    </w:p>
    <w:p w14:paraId="6ECFAF3E">
      <w:pPr>
        <w:spacing w:line="300" w:lineRule="exact"/>
        <w:ind w:firstLine="4830"/>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日          期：</w:t>
      </w:r>
      <w:r>
        <w:rPr>
          <w:rFonts w:hint="eastAsia" w:ascii="宋体" w:hAnsi="宋体" w:eastAsia="宋体" w:cs="宋体"/>
          <w:color w:val="000000" w:themeColor="text1"/>
          <w:highlight w:val="none"/>
          <w:u w:val="single"/>
          <w14:textFill>
            <w14:solidFill>
              <w14:schemeClr w14:val="tx1"/>
            </w14:solidFill>
          </w14:textFill>
        </w:rPr>
        <w:t xml:space="preserve">                              </w:t>
      </w:r>
    </w:p>
    <w:p w14:paraId="79D0CD6B">
      <w:pPr>
        <w:keepNext w:val="0"/>
        <w:keepLines w:val="0"/>
        <w:pageBreakBefore w:val="0"/>
        <w:widowControl w:val="0"/>
        <w:numPr>
          <w:ilvl w:val="0"/>
          <w:numId w:val="0"/>
        </w:numPr>
        <w:bidi w:val="0"/>
        <w:spacing w:line="340" w:lineRule="exact"/>
        <w:ind w:left="420"/>
        <w:jc w:val="center"/>
        <w:rPr>
          <w:rFonts w:hint="eastAsia" w:ascii="宋体" w:hAnsi="宋体" w:eastAsia="宋体" w:cs="宋体"/>
          <w:color w:val="000000" w:themeColor="text1"/>
          <w:szCs w:val="21"/>
          <w:highlight w:val="none"/>
          <w14:textFill>
            <w14:solidFill>
              <w14:schemeClr w14:val="tx1"/>
            </w14:solidFill>
          </w14:textFill>
        </w:rPr>
      </w:pPr>
      <w:bookmarkStart w:id="458" w:name="_Toc497927084"/>
      <w:bookmarkStart w:id="459" w:name="_Toc9339"/>
      <w:bookmarkStart w:id="460" w:name="_Toc28672"/>
      <w:r>
        <w:rPr>
          <w:rFonts w:hint="eastAsia" w:ascii="宋体" w:hAnsi="宋体" w:eastAsia="宋体" w:cs="宋体"/>
          <w:b/>
          <w:bCs/>
          <w:color w:val="000000" w:themeColor="text1"/>
          <w:sz w:val="32"/>
          <w:szCs w:val="32"/>
          <w:highlight w:val="none"/>
          <w14:textFill>
            <w14:solidFill>
              <w14:schemeClr w14:val="tx1"/>
            </w14:solidFill>
          </w14:textFill>
        </w:rPr>
        <w:t>（</w:t>
      </w:r>
      <w:r>
        <w:rPr>
          <w:rFonts w:hint="eastAsia" w:ascii="宋体" w:hAnsi="宋体" w:cs="宋体"/>
          <w:b/>
          <w:bCs/>
          <w:color w:val="000000" w:themeColor="text1"/>
          <w:sz w:val="32"/>
          <w:szCs w:val="32"/>
          <w:highlight w:val="none"/>
          <w:lang w:eastAsia="zh-CN"/>
          <w14:textFill>
            <w14:solidFill>
              <w14:schemeClr w14:val="tx1"/>
            </w14:solidFill>
          </w14:textFill>
        </w:rPr>
        <w:t>三</w:t>
      </w:r>
      <w:r>
        <w:rPr>
          <w:rFonts w:hint="eastAsia" w:ascii="宋体" w:hAnsi="宋体" w:eastAsia="宋体" w:cs="宋体"/>
          <w:b/>
          <w:bCs/>
          <w:color w:val="000000" w:themeColor="text1"/>
          <w:sz w:val="32"/>
          <w:szCs w:val="32"/>
          <w:highlight w:val="none"/>
          <w14:textFill>
            <w14:solidFill>
              <w14:schemeClr w14:val="tx1"/>
            </w14:solidFill>
          </w14:textFill>
        </w:rPr>
        <w:t>）其</w:t>
      </w:r>
      <w:r>
        <w:rPr>
          <w:rFonts w:hint="eastAsia" w:ascii="宋体" w:hAnsi="宋体" w:eastAsia="宋体" w:cs="宋体"/>
          <w:b/>
          <w:bCs/>
          <w:color w:val="000000" w:themeColor="text1"/>
          <w:sz w:val="32"/>
          <w:szCs w:val="32"/>
          <w:highlight w:val="none"/>
          <w:lang w:eastAsia="zh-CN"/>
          <w14:textFill>
            <w14:solidFill>
              <w14:schemeClr w14:val="tx1"/>
            </w14:solidFill>
          </w14:textFill>
        </w:rPr>
        <w:t>他</w:t>
      </w:r>
      <w:r>
        <w:rPr>
          <w:rFonts w:hint="eastAsia" w:ascii="宋体" w:hAnsi="宋体" w:eastAsia="宋体" w:cs="宋体"/>
          <w:b/>
          <w:bCs/>
          <w:color w:val="000000" w:themeColor="text1"/>
          <w:sz w:val="32"/>
          <w:szCs w:val="32"/>
          <w:highlight w:val="none"/>
          <w14:textFill>
            <w14:solidFill>
              <w14:schemeClr w14:val="tx1"/>
            </w14:solidFill>
          </w14:textFill>
        </w:rPr>
        <w:t>有效证明材料目录</w:t>
      </w:r>
      <w:bookmarkEnd w:id="458"/>
      <w:bookmarkEnd w:id="459"/>
      <w:bookmarkEnd w:id="460"/>
    </w:p>
    <w:p w14:paraId="0CE4CB0B">
      <w:pPr>
        <w:spacing w:line="360" w:lineRule="auto"/>
        <w:ind w:firstLine="480"/>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项目实施人员一览表</w:t>
      </w:r>
      <w:r>
        <w:rPr>
          <w:rFonts w:hint="eastAsia" w:ascii="宋体" w:hAnsi="宋体" w:eastAsia="宋体" w:cs="宋体"/>
          <w:b w:val="0"/>
          <w:bCs w:val="0"/>
          <w:color w:val="000000" w:themeColor="text1"/>
          <w:sz w:val="24"/>
          <w:highlight w:val="none"/>
          <w14:textFill>
            <w14:solidFill>
              <w14:schemeClr w14:val="tx1"/>
            </w14:solidFill>
          </w14:textFill>
        </w:rPr>
        <w:t>（格式见附件）</w:t>
      </w:r>
      <w:r>
        <w:rPr>
          <w:rFonts w:hint="eastAsia" w:ascii="宋体" w:hAnsi="宋体" w:eastAsia="宋体" w:cs="宋体"/>
          <w:b/>
          <w:bCs/>
          <w:color w:val="000000" w:themeColor="text1"/>
          <w:sz w:val="24"/>
          <w:highlight w:val="none"/>
          <w14:textFill>
            <w14:solidFill>
              <w14:schemeClr w14:val="tx1"/>
            </w14:solidFill>
          </w14:textFill>
        </w:rPr>
        <w:t>（如有，请提供）</w:t>
      </w:r>
    </w:p>
    <w:p w14:paraId="3E67D2DE">
      <w:pPr>
        <w:numPr>
          <w:ilvl w:val="0"/>
          <w:numId w:val="0"/>
        </w:numPr>
        <w:spacing w:line="360" w:lineRule="auto"/>
        <w:ind w:firstLine="480"/>
        <w:jc w:val="left"/>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“采购需求”需提供的有效证明文件</w:t>
      </w:r>
      <w:r>
        <w:rPr>
          <w:rFonts w:hint="eastAsia" w:ascii="宋体" w:hAnsi="宋体" w:eastAsia="宋体" w:cs="宋体"/>
          <w:b/>
          <w:bCs/>
          <w:color w:val="000000" w:themeColor="text1"/>
          <w:sz w:val="24"/>
          <w:highlight w:val="none"/>
          <w14:textFill>
            <w14:solidFill>
              <w14:schemeClr w14:val="tx1"/>
            </w14:solidFill>
          </w14:textFill>
        </w:rPr>
        <w:t>（如有，请提供）；</w:t>
      </w:r>
    </w:p>
    <w:p w14:paraId="4A8AF399">
      <w:pPr>
        <w:numPr>
          <w:ilvl w:val="0"/>
          <w:numId w:val="0"/>
        </w:numPr>
        <w:spacing w:line="360" w:lineRule="auto"/>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lang w:val="en-US" w:eastAsia="zh-CN"/>
          <w14:textFill>
            <w14:solidFill>
              <w14:schemeClr w14:val="tx1"/>
            </w14:solidFill>
          </w14:textFill>
        </w:rPr>
        <w:t>供应商自2023年1月1日以来同类业绩的相关证明材料（以成交通知书或签订的采购合同扫描件为准，并能清晰反映所提供的服务类型、种类、金额）</w:t>
      </w:r>
      <w:r>
        <w:rPr>
          <w:rFonts w:hint="eastAsia" w:ascii="宋体" w:hAnsi="宋体" w:eastAsia="宋体" w:cs="宋体"/>
          <w:b/>
          <w:bCs/>
          <w:color w:val="000000" w:themeColor="text1"/>
          <w:sz w:val="24"/>
          <w:highlight w:val="none"/>
          <w:lang w:val="en-US" w:eastAsia="zh-CN"/>
          <w14:textFill>
            <w14:solidFill>
              <w14:schemeClr w14:val="tx1"/>
            </w14:solidFill>
          </w14:textFill>
        </w:rPr>
        <w:t>（如有，请提供）</w:t>
      </w:r>
      <w:r>
        <w:rPr>
          <w:rFonts w:hint="eastAsia" w:ascii="宋体" w:hAnsi="宋体" w:eastAsia="宋体" w:cs="宋体"/>
          <w:b/>
          <w:bCs/>
          <w:color w:val="000000" w:themeColor="text1"/>
          <w:sz w:val="24"/>
          <w:highlight w:val="none"/>
          <w14:textFill>
            <w14:solidFill>
              <w14:schemeClr w14:val="tx1"/>
            </w14:solidFill>
          </w14:textFill>
        </w:rPr>
        <w:t>；</w:t>
      </w:r>
    </w:p>
    <w:p w14:paraId="5151682A">
      <w:pPr>
        <w:spacing w:line="360" w:lineRule="auto"/>
        <w:ind w:firstLine="48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lang w:val="en-US" w:eastAsia="zh-CN"/>
          <w14:textFill>
            <w14:solidFill>
              <w14:schemeClr w14:val="tx1"/>
            </w14:solidFill>
          </w14:textFill>
        </w:rPr>
        <w:t>.供应商可结合本项目的评审办法视自身情况自行提交其它相关证明材料</w:t>
      </w:r>
      <w:r>
        <w:rPr>
          <w:rFonts w:hint="eastAsia" w:ascii="宋体" w:hAnsi="宋体" w:eastAsia="宋体" w:cs="宋体"/>
          <w:b/>
          <w:bCs/>
          <w:color w:val="000000" w:themeColor="text1"/>
          <w:sz w:val="24"/>
          <w:highlight w:val="none"/>
          <w:lang w:val="en-US" w:eastAsia="zh-CN"/>
          <w14:textFill>
            <w14:solidFill>
              <w14:schemeClr w14:val="tx1"/>
            </w14:solidFill>
          </w14:textFill>
        </w:rPr>
        <w:t>（如有，请提供）</w:t>
      </w:r>
      <w:r>
        <w:rPr>
          <w:rFonts w:hint="eastAsia" w:ascii="宋体" w:hAnsi="宋体" w:eastAsia="宋体" w:cs="宋体"/>
          <w:color w:val="000000" w:themeColor="text1"/>
          <w:sz w:val="24"/>
          <w:highlight w:val="none"/>
          <w:lang w:val="en-US" w:eastAsia="zh-CN"/>
          <w14:textFill>
            <w14:solidFill>
              <w14:schemeClr w14:val="tx1"/>
            </w14:solidFill>
          </w14:textFill>
        </w:rPr>
        <w:t>。</w:t>
      </w:r>
    </w:p>
    <w:p w14:paraId="5AFB1E03">
      <w:pPr>
        <w:spacing w:line="360" w:lineRule="auto"/>
        <w:ind w:firstLine="480"/>
        <w:rPr>
          <w:rFonts w:hint="eastAsia" w:ascii="宋体" w:hAnsi="宋体" w:eastAsia="宋体" w:cs="宋体"/>
          <w:color w:val="000000" w:themeColor="text1"/>
          <w:sz w:val="24"/>
          <w:highlight w:val="none"/>
          <w14:textFill>
            <w14:solidFill>
              <w14:schemeClr w14:val="tx1"/>
            </w14:solidFill>
          </w14:textFill>
        </w:rPr>
      </w:pPr>
    </w:p>
    <w:p w14:paraId="2F00563C">
      <w:pPr>
        <w:pStyle w:val="200"/>
        <w:rPr>
          <w:rFonts w:hint="eastAsia" w:ascii="宋体" w:hAnsi="宋体" w:eastAsia="宋体" w:cs="宋体"/>
          <w:b/>
          <w:bCs/>
          <w:color w:val="000000" w:themeColor="text1"/>
          <w:sz w:val="24"/>
          <w:highlight w:val="none"/>
          <w14:textFill>
            <w14:solidFill>
              <w14:schemeClr w14:val="tx1"/>
            </w14:solidFill>
          </w14:textFill>
        </w:rPr>
      </w:pPr>
    </w:p>
    <w:p w14:paraId="37DB421C">
      <w:pPr>
        <w:pStyle w:val="200"/>
        <w:rPr>
          <w:rFonts w:hint="eastAsia" w:ascii="宋体" w:hAnsi="宋体" w:eastAsia="宋体" w:cs="宋体"/>
          <w:b/>
          <w:bCs/>
          <w:color w:val="000000" w:themeColor="text1"/>
          <w:sz w:val="24"/>
          <w:highlight w:val="none"/>
          <w14:textFill>
            <w14:solidFill>
              <w14:schemeClr w14:val="tx1"/>
            </w14:solidFill>
          </w14:textFill>
        </w:rPr>
      </w:pPr>
    </w:p>
    <w:p w14:paraId="671D2F88">
      <w:pPr>
        <w:pStyle w:val="200"/>
        <w:rPr>
          <w:rFonts w:hint="eastAsia" w:ascii="宋体" w:hAnsi="宋体" w:eastAsia="宋体" w:cs="宋体"/>
          <w:b/>
          <w:bCs/>
          <w:color w:val="000000" w:themeColor="text1"/>
          <w:sz w:val="24"/>
          <w:highlight w:val="none"/>
          <w14:textFill>
            <w14:solidFill>
              <w14:schemeClr w14:val="tx1"/>
            </w14:solidFill>
          </w14:textFill>
        </w:rPr>
      </w:pPr>
    </w:p>
    <w:p w14:paraId="22C6FBD3">
      <w:pPr>
        <w:pStyle w:val="200"/>
        <w:rPr>
          <w:rFonts w:hint="eastAsia" w:ascii="宋体" w:hAnsi="宋体" w:eastAsia="宋体" w:cs="宋体"/>
          <w:b/>
          <w:bCs/>
          <w:color w:val="000000" w:themeColor="text1"/>
          <w:sz w:val="24"/>
          <w:highlight w:val="none"/>
          <w14:textFill>
            <w14:solidFill>
              <w14:schemeClr w14:val="tx1"/>
            </w14:solidFill>
          </w14:textFill>
        </w:rPr>
      </w:pPr>
    </w:p>
    <w:p w14:paraId="5A86702E">
      <w:pPr>
        <w:pStyle w:val="200"/>
        <w:rPr>
          <w:rFonts w:hint="eastAsia" w:ascii="宋体" w:hAnsi="宋体" w:eastAsia="宋体" w:cs="宋体"/>
          <w:b/>
          <w:bCs/>
          <w:color w:val="000000" w:themeColor="text1"/>
          <w:sz w:val="24"/>
          <w:highlight w:val="none"/>
          <w14:textFill>
            <w14:solidFill>
              <w14:schemeClr w14:val="tx1"/>
            </w14:solidFill>
          </w14:textFill>
        </w:rPr>
      </w:pPr>
    </w:p>
    <w:p w14:paraId="55D51996">
      <w:pPr>
        <w:pStyle w:val="200"/>
        <w:rPr>
          <w:rFonts w:hint="eastAsia" w:ascii="宋体" w:hAnsi="宋体" w:eastAsia="宋体" w:cs="宋体"/>
          <w:b/>
          <w:bCs/>
          <w:color w:val="000000" w:themeColor="text1"/>
          <w:sz w:val="24"/>
          <w:highlight w:val="none"/>
          <w14:textFill>
            <w14:solidFill>
              <w14:schemeClr w14:val="tx1"/>
            </w14:solidFill>
          </w14:textFill>
        </w:rPr>
      </w:pPr>
    </w:p>
    <w:p w14:paraId="4CD06D90">
      <w:pPr>
        <w:pStyle w:val="200"/>
        <w:rPr>
          <w:rFonts w:hint="eastAsia" w:ascii="宋体" w:hAnsi="宋体" w:eastAsia="宋体" w:cs="宋体"/>
          <w:b/>
          <w:bCs/>
          <w:color w:val="000000" w:themeColor="text1"/>
          <w:sz w:val="24"/>
          <w:highlight w:val="none"/>
          <w14:textFill>
            <w14:solidFill>
              <w14:schemeClr w14:val="tx1"/>
            </w14:solidFill>
          </w14:textFill>
        </w:rPr>
      </w:pPr>
    </w:p>
    <w:p w14:paraId="7891F3A9">
      <w:pPr>
        <w:pStyle w:val="200"/>
        <w:rPr>
          <w:rFonts w:hint="eastAsia" w:ascii="宋体" w:hAnsi="宋体" w:eastAsia="宋体" w:cs="宋体"/>
          <w:b/>
          <w:bCs/>
          <w:color w:val="000000" w:themeColor="text1"/>
          <w:sz w:val="24"/>
          <w:highlight w:val="none"/>
          <w14:textFill>
            <w14:solidFill>
              <w14:schemeClr w14:val="tx1"/>
            </w14:solidFill>
          </w14:textFill>
        </w:rPr>
      </w:pPr>
    </w:p>
    <w:p w14:paraId="22F90BF9">
      <w:pPr>
        <w:pStyle w:val="200"/>
        <w:rPr>
          <w:rFonts w:hint="eastAsia" w:ascii="宋体" w:hAnsi="宋体" w:eastAsia="宋体" w:cs="宋体"/>
          <w:b/>
          <w:bCs/>
          <w:color w:val="000000" w:themeColor="text1"/>
          <w:sz w:val="24"/>
          <w:highlight w:val="none"/>
          <w14:textFill>
            <w14:solidFill>
              <w14:schemeClr w14:val="tx1"/>
            </w14:solidFill>
          </w14:textFill>
        </w:rPr>
      </w:pPr>
    </w:p>
    <w:p w14:paraId="5A8EAD93">
      <w:pPr>
        <w:pStyle w:val="200"/>
        <w:rPr>
          <w:rFonts w:hint="eastAsia" w:ascii="宋体" w:hAnsi="宋体" w:eastAsia="宋体" w:cs="宋体"/>
          <w:b/>
          <w:bCs/>
          <w:color w:val="000000" w:themeColor="text1"/>
          <w:sz w:val="24"/>
          <w:highlight w:val="none"/>
          <w14:textFill>
            <w14:solidFill>
              <w14:schemeClr w14:val="tx1"/>
            </w14:solidFill>
          </w14:textFill>
        </w:rPr>
      </w:pPr>
    </w:p>
    <w:p w14:paraId="69EB7648">
      <w:pPr>
        <w:pStyle w:val="200"/>
        <w:rPr>
          <w:rFonts w:hint="eastAsia" w:ascii="宋体" w:hAnsi="宋体" w:eastAsia="宋体" w:cs="宋体"/>
          <w:b/>
          <w:bCs/>
          <w:color w:val="000000" w:themeColor="text1"/>
          <w:sz w:val="24"/>
          <w:highlight w:val="none"/>
          <w14:textFill>
            <w14:solidFill>
              <w14:schemeClr w14:val="tx1"/>
            </w14:solidFill>
          </w14:textFill>
        </w:rPr>
      </w:pPr>
    </w:p>
    <w:p w14:paraId="6455B549">
      <w:pPr>
        <w:pStyle w:val="200"/>
        <w:rPr>
          <w:rFonts w:hint="eastAsia" w:ascii="宋体" w:hAnsi="宋体" w:eastAsia="宋体" w:cs="宋体"/>
          <w:b/>
          <w:bCs/>
          <w:color w:val="000000" w:themeColor="text1"/>
          <w:sz w:val="24"/>
          <w:highlight w:val="none"/>
          <w14:textFill>
            <w14:solidFill>
              <w14:schemeClr w14:val="tx1"/>
            </w14:solidFill>
          </w14:textFill>
        </w:rPr>
      </w:pPr>
    </w:p>
    <w:p w14:paraId="759ACE2B">
      <w:pPr>
        <w:pStyle w:val="200"/>
        <w:rPr>
          <w:rFonts w:hint="eastAsia" w:ascii="宋体" w:hAnsi="宋体" w:eastAsia="宋体" w:cs="宋体"/>
          <w:b/>
          <w:bCs/>
          <w:color w:val="000000" w:themeColor="text1"/>
          <w:sz w:val="24"/>
          <w:highlight w:val="none"/>
          <w14:textFill>
            <w14:solidFill>
              <w14:schemeClr w14:val="tx1"/>
            </w14:solidFill>
          </w14:textFill>
        </w:rPr>
      </w:pPr>
    </w:p>
    <w:p w14:paraId="42C64CDA">
      <w:pPr>
        <w:pStyle w:val="200"/>
        <w:rPr>
          <w:rFonts w:hint="eastAsia" w:ascii="宋体" w:hAnsi="宋体" w:eastAsia="宋体" w:cs="宋体"/>
          <w:b/>
          <w:bCs/>
          <w:color w:val="000000" w:themeColor="text1"/>
          <w:sz w:val="24"/>
          <w:highlight w:val="none"/>
          <w14:textFill>
            <w14:solidFill>
              <w14:schemeClr w14:val="tx1"/>
            </w14:solidFill>
          </w14:textFill>
        </w:rPr>
      </w:pPr>
    </w:p>
    <w:p w14:paraId="76D3133F">
      <w:pPr>
        <w:pStyle w:val="200"/>
        <w:rPr>
          <w:rFonts w:hint="eastAsia" w:ascii="宋体" w:hAnsi="宋体" w:eastAsia="宋体" w:cs="宋体"/>
          <w:b/>
          <w:bCs/>
          <w:color w:val="000000" w:themeColor="text1"/>
          <w:sz w:val="24"/>
          <w:highlight w:val="none"/>
          <w14:textFill>
            <w14:solidFill>
              <w14:schemeClr w14:val="tx1"/>
            </w14:solidFill>
          </w14:textFill>
        </w:rPr>
      </w:pPr>
    </w:p>
    <w:p w14:paraId="52D5C0A0">
      <w:pPr>
        <w:pStyle w:val="200"/>
        <w:rPr>
          <w:rFonts w:hint="eastAsia" w:ascii="宋体" w:hAnsi="宋体" w:eastAsia="宋体" w:cs="宋体"/>
          <w:b/>
          <w:bCs/>
          <w:color w:val="000000" w:themeColor="text1"/>
          <w:sz w:val="24"/>
          <w:highlight w:val="none"/>
          <w14:textFill>
            <w14:solidFill>
              <w14:schemeClr w14:val="tx1"/>
            </w14:solidFill>
          </w14:textFill>
        </w:rPr>
      </w:pPr>
    </w:p>
    <w:p w14:paraId="511CD7D8">
      <w:pPr>
        <w:pStyle w:val="200"/>
        <w:rPr>
          <w:rFonts w:hint="eastAsia" w:ascii="宋体" w:hAnsi="宋体" w:eastAsia="宋体" w:cs="宋体"/>
          <w:b/>
          <w:bCs/>
          <w:color w:val="000000" w:themeColor="text1"/>
          <w:sz w:val="24"/>
          <w:highlight w:val="none"/>
          <w14:textFill>
            <w14:solidFill>
              <w14:schemeClr w14:val="tx1"/>
            </w14:solidFill>
          </w14:textFill>
        </w:rPr>
      </w:pPr>
    </w:p>
    <w:p w14:paraId="05844FC9">
      <w:pPr>
        <w:pStyle w:val="200"/>
        <w:rPr>
          <w:rFonts w:hint="eastAsia" w:ascii="宋体" w:hAnsi="宋体" w:eastAsia="宋体" w:cs="宋体"/>
          <w:b/>
          <w:bCs/>
          <w:color w:val="000000" w:themeColor="text1"/>
          <w:sz w:val="24"/>
          <w:highlight w:val="none"/>
          <w14:textFill>
            <w14:solidFill>
              <w14:schemeClr w14:val="tx1"/>
            </w14:solidFill>
          </w14:textFill>
        </w:rPr>
      </w:pPr>
    </w:p>
    <w:p w14:paraId="1CC4784E">
      <w:pPr>
        <w:pStyle w:val="200"/>
        <w:rPr>
          <w:rFonts w:hint="eastAsia" w:ascii="宋体" w:hAnsi="宋体" w:eastAsia="宋体" w:cs="宋体"/>
          <w:b/>
          <w:bCs/>
          <w:color w:val="000000" w:themeColor="text1"/>
          <w:sz w:val="24"/>
          <w:highlight w:val="none"/>
          <w14:textFill>
            <w14:solidFill>
              <w14:schemeClr w14:val="tx1"/>
            </w14:solidFill>
          </w14:textFill>
        </w:rPr>
      </w:pPr>
    </w:p>
    <w:p w14:paraId="285E7678">
      <w:pPr>
        <w:pStyle w:val="200"/>
        <w:rPr>
          <w:rFonts w:hint="eastAsia" w:ascii="宋体" w:hAnsi="宋体" w:eastAsia="宋体" w:cs="宋体"/>
          <w:b/>
          <w:bCs/>
          <w:color w:val="000000" w:themeColor="text1"/>
          <w:sz w:val="24"/>
          <w:highlight w:val="none"/>
          <w14:textFill>
            <w14:solidFill>
              <w14:schemeClr w14:val="tx1"/>
            </w14:solidFill>
          </w14:textFill>
        </w:rPr>
      </w:pPr>
    </w:p>
    <w:p w14:paraId="2FBDFBDE">
      <w:pPr>
        <w:pStyle w:val="200"/>
        <w:rPr>
          <w:rFonts w:hint="eastAsia" w:ascii="宋体" w:hAnsi="宋体" w:eastAsia="宋体" w:cs="宋体"/>
          <w:b/>
          <w:bCs/>
          <w:color w:val="000000" w:themeColor="text1"/>
          <w:sz w:val="24"/>
          <w:highlight w:val="none"/>
          <w14:textFill>
            <w14:solidFill>
              <w14:schemeClr w14:val="tx1"/>
            </w14:solidFill>
          </w14:textFill>
        </w:rPr>
      </w:pPr>
    </w:p>
    <w:p w14:paraId="51B349A2">
      <w:pPr>
        <w:pStyle w:val="200"/>
        <w:rPr>
          <w:rFonts w:hint="eastAsia" w:ascii="宋体" w:hAnsi="宋体" w:eastAsia="宋体" w:cs="宋体"/>
          <w:b/>
          <w:bCs/>
          <w:color w:val="000000" w:themeColor="text1"/>
          <w:sz w:val="24"/>
          <w:highlight w:val="none"/>
          <w14:textFill>
            <w14:solidFill>
              <w14:schemeClr w14:val="tx1"/>
            </w14:solidFill>
          </w14:textFill>
        </w:rPr>
      </w:pPr>
    </w:p>
    <w:p w14:paraId="78E9F6E3">
      <w:pPr>
        <w:pStyle w:val="200"/>
        <w:rPr>
          <w:rFonts w:hint="eastAsia" w:ascii="宋体" w:hAnsi="宋体" w:eastAsia="宋体" w:cs="宋体"/>
          <w:b/>
          <w:bCs/>
          <w:color w:val="000000" w:themeColor="text1"/>
          <w:sz w:val="24"/>
          <w:highlight w:val="none"/>
          <w14:textFill>
            <w14:solidFill>
              <w14:schemeClr w14:val="tx1"/>
            </w14:solidFill>
          </w14:textFill>
        </w:rPr>
      </w:pPr>
    </w:p>
    <w:p w14:paraId="294A7F70">
      <w:pPr>
        <w:pStyle w:val="200"/>
        <w:rPr>
          <w:rFonts w:hint="eastAsia" w:ascii="宋体" w:hAnsi="宋体" w:eastAsia="宋体" w:cs="宋体"/>
          <w:b/>
          <w:bCs/>
          <w:color w:val="000000" w:themeColor="text1"/>
          <w:sz w:val="24"/>
          <w:highlight w:val="none"/>
          <w14:textFill>
            <w14:solidFill>
              <w14:schemeClr w14:val="tx1"/>
            </w14:solidFill>
          </w14:textFill>
        </w:rPr>
      </w:pPr>
    </w:p>
    <w:p w14:paraId="01BE3E7C">
      <w:pPr>
        <w:pStyle w:val="200"/>
        <w:rPr>
          <w:rFonts w:hint="eastAsia" w:ascii="宋体" w:hAnsi="宋体" w:eastAsia="宋体" w:cs="宋体"/>
          <w:b/>
          <w:bCs/>
          <w:color w:val="000000" w:themeColor="text1"/>
          <w:sz w:val="24"/>
          <w:highlight w:val="none"/>
          <w14:textFill>
            <w14:solidFill>
              <w14:schemeClr w14:val="tx1"/>
            </w14:solidFill>
          </w14:textFill>
        </w:rPr>
      </w:pPr>
    </w:p>
    <w:p w14:paraId="54B79EDF">
      <w:pPr>
        <w:pStyle w:val="200"/>
        <w:rPr>
          <w:rFonts w:hint="eastAsia" w:ascii="宋体" w:hAnsi="宋体" w:eastAsia="宋体" w:cs="宋体"/>
          <w:b/>
          <w:bCs/>
          <w:color w:val="000000" w:themeColor="text1"/>
          <w:sz w:val="24"/>
          <w:highlight w:val="none"/>
          <w14:textFill>
            <w14:solidFill>
              <w14:schemeClr w14:val="tx1"/>
            </w14:solidFill>
          </w14:textFill>
        </w:rPr>
      </w:pPr>
    </w:p>
    <w:p w14:paraId="67602141">
      <w:pPr>
        <w:pStyle w:val="200"/>
        <w:rPr>
          <w:rFonts w:hint="eastAsia" w:ascii="宋体" w:hAnsi="宋体" w:eastAsia="宋体" w:cs="宋体"/>
          <w:b/>
          <w:bCs/>
          <w:color w:val="000000" w:themeColor="text1"/>
          <w:sz w:val="24"/>
          <w:highlight w:val="none"/>
          <w14:textFill>
            <w14:solidFill>
              <w14:schemeClr w14:val="tx1"/>
            </w14:solidFill>
          </w14:textFill>
        </w:rPr>
      </w:pPr>
    </w:p>
    <w:p w14:paraId="6C83892C">
      <w:pPr>
        <w:pStyle w:val="200"/>
        <w:rPr>
          <w:rFonts w:hint="eastAsia" w:ascii="宋体" w:hAnsi="宋体" w:eastAsia="宋体" w:cs="宋体"/>
          <w:b/>
          <w:bCs/>
          <w:color w:val="000000" w:themeColor="text1"/>
          <w:sz w:val="24"/>
          <w:highlight w:val="none"/>
          <w14:textFill>
            <w14:solidFill>
              <w14:schemeClr w14:val="tx1"/>
            </w14:solidFill>
          </w14:textFill>
        </w:rPr>
      </w:pPr>
    </w:p>
    <w:p w14:paraId="7D0C21C1">
      <w:pPr>
        <w:pStyle w:val="200"/>
        <w:rPr>
          <w:rFonts w:hint="eastAsia" w:ascii="宋体" w:hAnsi="宋体" w:eastAsia="宋体" w:cs="宋体"/>
          <w:b/>
          <w:bCs/>
          <w:color w:val="000000" w:themeColor="text1"/>
          <w:sz w:val="24"/>
          <w:highlight w:val="none"/>
          <w14:textFill>
            <w14:solidFill>
              <w14:schemeClr w14:val="tx1"/>
            </w14:solidFill>
          </w14:textFill>
        </w:rPr>
      </w:pPr>
    </w:p>
    <w:p w14:paraId="316070B2">
      <w:pPr>
        <w:pStyle w:val="200"/>
        <w:rPr>
          <w:rFonts w:hint="eastAsia" w:ascii="宋体" w:hAnsi="宋体" w:eastAsia="宋体" w:cs="宋体"/>
          <w:b/>
          <w:bCs/>
          <w:color w:val="000000" w:themeColor="text1"/>
          <w:sz w:val="24"/>
          <w:highlight w:val="none"/>
          <w14:textFill>
            <w14:solidFill>
              <w14:schemeClr w14:val="tx1"/>
            </w14:solidFill>
          </w14:textFill>
        </w:rPr>
      </w:pPr>
    </w:p>
    <w:p w14:paraId="4E1DEF6E">
      <w:pPr>
        <w:pStyle w:val="200"/>
        <w:rPr>
          <w:rFonts w:hint="eastAsia" w:ascii="宋体" w:hAnsi="宋体" w:eastAsia="宋体" w:cs="宋体"/>
          <w:b/>
          <w:bCs/>
          <w:color w:val="000000" w:themeColor="text1"/>
          <w:sz w:val="24"/>
          <w:highlight w:val="none"/>
          <w14:textFill>
            <w14:solidFill>
              <w14:schemeClr w14:val="tx1"/>
            </w14:solidFill>
          </w14:textFill>
        </w:rPr>
      </w:pPr>
    </w:p>
    <w:p w14:paraId="1ACAEA94">
      <w:pPr>
        <w:pStyle w:val="200"/>
        <w:rPr>
          <w:rFonts w:hint="eastAsia" w:ascii="宋体" w:hAnsi="宋体" w:eastAsia="宋体" w:cs="宋体"/>
          <w:b/>
          <w:bCs/>
          <w:color w:val="000000" w:themeColor="text1"/>
          <w:sz w:val="24"/>
          <w:highlight w:val="none"/>
          <w14:textFill>
            <w14:solidFill>
              <w14:schemeClr w14:val="tx1"/>
            </w14:solidFill>
          </w14:textFill>
        </w:rPr>
      </w:pPr>
    </w:p>
    <w:p w14:paraId="61824519">
      <w:pPr>
        <w:pStyle w:val="200"/>
        <w:rPr>
          <w:rFonts w:hint="eastAsia" w:ascii="宋体" w:hAnsi="宋体" w:eastAsia="宋体" w:cs="宋体"/>
          <w:b/>
          <w:bCs/>
          <w:color w:val="000000" w:themeColor="text1"/>
          <w:sz w:val="24"/>
          <w:highlight w:val="none"/>
          <w14:textFill>
            <w14:solidFill>
              <w14:schemeClr w14:val="tx1"/>
            </w14:solidFill>
          </w14:textFill>
        </w:rPr>
      </w:pPr>
    </w:p>
    <w:p w14:paraId="4B59AE55">
      <w:pPr>
        <w:pStyle w:val="200"/>
        <w:rPr>
          <w:rFonts w:hint="eastAsia" w:ascii="宋体" w:hAnsi="宋体" w:eastAsia="宋体" w:cs="宋体"/>
          <w:b/>
          <w:bCs/>
          <w:color w:val="000000" w:themeColor="text1"/>
          <w:sz w:val="24"/>
          <w:highlight w:val="none"/>
          <w14:textFill>
            <w14:solidFill>
              <w14:schemeClr w14:val="tx1"/>
            </w14:solidFill>
          </w14:textFill>
        </w:rPr>
      </w:pPr>
    </w:p>
    <w:p w14:paraId="4F34D778">
      <w:pPr>
        <w:pStyle w:val="21"/>
        <w:spacing w:line="340" w:lineRule="exact"/>
        <w:rPr>
          <w:rFonts w:hint="eastAsia" w:ascii="宋体" w:hAnsi="宋体" w:eastAsia="宋体" w:cs="宋体"/>
          <w:b/>
          <w:color w:val="000000" w:themeColor="text1"/>
          <w:sz w:val="28"/>
          <w:szCs w:val="28"/>
          <w:highlight w:val="none"/>
          <w:lang w:eastAsia="zh-CN"/>
          <w14:textFill>
            <w14:solidFill>
              <w14:schemeClr w14:val="tx1"/>
            </w14:solidFill>
          </w14:textFill>
        </w:rPr>
      </w:pPr>
      <w:r>
        <w:rPr>
          <w:rFonts w:hint="eastAsia" w:hAnsi="宋体" w:cs="宋体"/>
          <w:b/>
          <w:bCs w:val="0"/>
          <w:color w:val="000000" w:themeColor="text1"/>
          <w:sz w:val="28"/>
          <w:szCs w:val="28"/>
          <w:highlight w:val="none"/>
          <w:lang w:val="en-US" w:eastAsia="zh-CN"/>
          <w14:textFill>
            <w14:solidFill>
              <w14:schemeClr w14:val="tx1"/>
            </w14:solidFill>
          </w14:textFill>
        </w:rPr>
        <w:t>1</w:t>
      </w:r>
      <w:r>
        <w:rPr>
          <w:rFonts w:hint="eastAsia" w:ascii="宋体" w:hAnsi="宋体" w:eastAsia="宋体" w:cs="宋体"/>
          <w:b/>
          <w:bCs w:val="0"/>
          <w:color w:val="000000" w:themeColor="text1"/>
          <w:sz w:val="28"/>
          <w:szCs w:val="28"/>
          <w:highlight w:val="none"/>
          <w:lang w:val="en-US" w:eastAsia="zh-CN"/>
          <w14:textFill>
            <w14:solidFill>
              <w14:schemeClr w14:val="tx1"/>
            </w14:solidFill>
          </w14:textFill>
        </w:rPr>
        <w:t>.</w:t>
      </w:r>
      <w:r>
        <w:rPr>
          <w:rFonts w:hint="eastAsia" w:ascii="宋体" w:hAnsi="宋体" w:eastAsia="宋体" w:cs="宋体"/>
          <w:b/>
          <w:color w:val="000000" w:themeColor="text1"/>
          <w:sz w:val="28"/>
          <w:szCs w:val="28"/>
          <w:highlight w:val="none"/>
          <w:lang w:val="en-US" w:eastAsia="zh-CN" w:bidi="ar-SA"/>
          <w14:textFill>
            <w14:solidFill>
              <w14:schemeClr w14:val="tx1"/>
            </w14:solidFill>
          </w14:textFill>
        </w:rPr>
        <w:t xml:space="preserve">项目实施人员一览表 </w:t>
      </w:r>
      <w:r>
        <w:rPr>
          <w:rFonts w:hint="eastAsia" w:ascii="宋体" w:hAnsi="宋体" w:eastAsia="宋体" w:cs="宋体"/>
          <w:b/>
          <w:bCs/>
          <w:color w:val="000000" w:themeColor="text1"/>
          <w:sz w:val="24"/>
          <w:highlight w:val="none"/>
          <w14:textFill>
            <w14:solidFill>
              <w14:schemeClr w14:val="tx1"/>
            </w14:solidFill>
          </w14:textFill>
        </w:rPr>
        <w:t>（如有，请提供）</w:t>
      </w:r>
      <w:r>
        <w:rPr>
          <w:rFonts w:hint="eastAsia" w:hAnsi="宋体" w:cs="宋体"/>
          <w:b/>
          <w:bCs/>
          <w:color w:val="000000" w:themeColor="text1"/>
          <w:sz w:val="24"/>
          <w:highlight w:val="none"/>
          <w:lang w:eastAsia="zh-CN"/>
          <w14:textFill>
            <w14:solidFill>
              <w14:schemeClr w14:val="tx1"/>
            </w14:solidFill>
          </w14:textFill>
        </w:rPr>
        <w:t>；</w:t>
      </w:r>
    </w:p>
    <w:p w14:paraId="7E3653A8">
      <w:pPr>
        <w:rPr>
          <w:rFonts w:hint="eastAsia" w:ascii="宋体" w:hAnsi="宋体" w:eastAsia="宋体" w:cs="宋体"/>
          <w:color w:val="000000" w:themeColor="text1"/>
          <w:highlight w:val="none"/>
          <w14:textFill>
            <w14:solidFill>
              <w14:schemeClr w14:val="tx1"/>
            </w14:solidFill>
          </w14:textFill>
        </w:rPr>
      </w:pPr>
    </w:p>
    <w:p w14:paraId="567D1A20">
      <w:pPr>
        <w:pStyle w:val="21"/>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附件：</w:t>
      </w:r>
    </w:p>
    <w:p w14:paraId="4EA90176">
      <w:pPr>
        <w:pStyle w:val="21"/>
        <w:ind w:firstLine="472"/>
        <w:jc w:val="center"/>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项目实施人员一览表（格式）</w:t>
      </w:r>
    </w:p>
    <w:tbl>
      <w:tblPr>
        <w:tblStyle w:val="38"/>
        <w:tblW w:w="10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1050"/>
        <w:gridCol w:w="1665"/>
        <w:gridCol w:w="1200"/>
        <w:gridCol w:w="2550"/>
        <w:gridCol w:w="2610"/>
      </w:tblGrid>
      <w:tr w14:paraId="1219A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1" w:type="dxa"/>
            <w:noWrap w:val="0"/>
            <w:vAlign w:val="center"/>
          </w:tcPr>
          <w:p w14:paraId="33EC1654">
            <w:pPr>
              <w:spacing w:line="4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姓 名</w:t>
            </w:r>
          </w:p>
        </w:tc>
        <w:tc>
          <w:tcPr>
            <w:tcW w:w="1050" w:type="dxa"/>
            <w:noWrap w:val="0"/>
            <w:vAlign w:val="center"/>
          </w:tcPr>
          <w:p w14:paraId="7141C0F9">
            <w:pPr>
              <w:spacing w:line="4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职务</w:t>
            </w:r>
          </w:p>
        </w:tc>
        <w:tc>
          <w:tcPr>
            <w:tcW w:w="1665" w:type="dxa"/>
            <w:noWrap w:val="0"/>
            <w:vAlign w:val="center"/>
          </w:tcPr>
          <w:p w14:paraId="7FCCED52">
            <w:pPr>
              <w:spacing w:line="4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专业技术资格</w:t>
            </w:r>
          </w:p>
        </w:tc>
        <w:tc>
          <w:tcPr>
            <w:tcW w:w="1200" w:type="dxa"/>
            <w:noWrap w:val="0"/>
            <w:vAlign w:val="center"/>
          </w:tcPr>
          <w:p w14:paraId="03EE66F5">
            <w:pPr>
              <w:spacing w:line="4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证书编号</w:t>
            </w:r>
          </w:p>
        </w:tc>
        <w:tc>
          <w:tcPr>
            <w:tcW w:w="2550" w:type="dxa"/>
            <w:noWrap w:val="0"/>
            <w:vAlign w:val="center"/>
          </w:tcPr>
          <w:p w14:paraId="7F8C0C9A">
            <w:pPr>
              <w:spacing w:line="400" w:lineRule="exact"/>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参加本单位工作时间</w:t>
            </w:r>
          </w:p>
        </w:tc>
        <w:tc>
          <w:tcPr>
            <w:tcW w:w="2610" w:type="dxa"/>
            <w:noWrap w:val="0"/>
            <w:vAlign w:val="center"/>
          </w:tcPr>
          <w:p w14:paraId="3AD3A31F">
            <w:pPr>
              <w:spacing w:line="4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劳动合同编号</w:t>
            </w:r>
          </w:p>
        </w:tc>
      </w:tr>
      <w:tr w14:paraId="1F1F5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0"/>
            <w:vAlign w:val="top"/>
          </w:tcPr>
          <w:p w14:paraId="7FF2D1F1">
            <w:pPr>
              <w:spacing w:line="400" w:lineRule="exact"/>
              <w:rPr>
                <w:rFonts w:hint="eastAsia" w:ascii="宋体" w:hAnsi="宋体" w:eastAsia="宋体" w:cs="宋体"/>
                <w:color w:val="000000" w:themeColor="text1"/>
                <w:szCs w:val="21"/>
                <w:highlight w:val="none"/>
                <w14:textFill>
                  <w14:solidFill>
                    <w14:schemeClr w14:val="tx1"/>
                  </w14:solidFill>
                </w14:textFill>
              </w:rPr>
            </w:pPr>
          </w:p>
        </w:tc>
        <w:tc>
          <w:tcPr>
            <w:tcW w:w="1050" w:type="dxa"/>
            <w:noWrap w:val="0"/>
            <w:vAlign w:val="top"/>
          </w:tcPr>
          <w:p w14:paraId="6F91A60E">
            <w:pPr>
              <w:spacing w:line="400" w:lineRule="exact"/>
              <w:rPr>
                <w:rFonts w:hint="eastAsia" w:ascii="宋体" w:hAnsi="宋体" w:eastAsia="宋体" w:cs="宋体"/>
                <w:color w:val="000000" w:themeColor="text1"/>
                <w:szCs w:val="21"/>
                <w:highlight w:val="none"/>
                <w14:textFill>
                  <w14:solidFill>
                    <w14:schemeClr w14:val="tx1"/>
                  </w14:solidFill>
                </w14:textFill>
              </w:rPr>
            </w:pPr>
          </w:p>
        </w:tc>
        <w:tc>
          <w:tcPr>
            <w:tcW w:w="1665" w:type="dxa"/>
            <w:noWrap w:val="0"/>
            <w:vAlign w:val="top"/>
          </w:tcPr>
          <w:p w14:paraId="376CA948">
            <w:pPr>
              <w:spacing w:line="400" w:lineRule="exact"/>
              <w:rPr>
                <w:rFonts w:hint="eastAsia" w:ascii="宋体" w:hAnsi="宋体" w:eastAsia="宋体" w:cs="宋体"/>
                <w:color w:val="000000" w:themeColor="text1"/>
                <w:szCs w:val="21"/>
                <w:highlight w:val="none"/>
                <w14:textFill>
                  <w14:solidFill>
                    <w14:schemeClr w14:val="tx1"/>
                  </w14:solidFill>
                </w14:textFill>
              </w:rPr>
            </w:pPr>
          </w:p>
        </w:tc>
        <w:tc>
          <w:tcPr>
            <w:tcW w:w="1200" w:type="dxa"/>
            <w:noWrap w:val="0"/>
            <w:vAlign w:val="top"/>
          </w:tcPr>
          <w:p w14:paraId="5CBAB112">
            <w:pPr>
              <w:spacing w:line="400" w:lineRule="exact"/>
              <w:rPr>
                <w:rFonts w:hint="eastAsia" w:ascii="宋体" w:hAnsi="宋体" w:eastAsia="宋体" w:cs="宋体"/>
                <w:color w:val="000000" w:themeColor="text1"/>
                <w:szCs w:val="21"/>
                <w:highlight w:val="none"/>
                <w14:textFill>
                  <w14:solidFill>
                    <w14:schemeClr w14:val="tx1"/>
                  </w14:solidFill>
                </w14:textFill>
              </w:rPr>
            </w:pPr>
          </w:p>
        </w:tc>
        <w:tc>
          <w:tcPr>
            <w:tcW w:w="2550" w:type="dxa"/>
            <w:noWrap w:val="0"/>
            <w:vAlign w:val="top"/>
          </w:tcPr>
          <w:p w14:paraId="1C3FDFF6">
            <w:pPr>
              <w:spacing w:line="400" w:lineRule="exact"/>
              <w:rPr>
                <w:rFonts w:hint="eastAsia" w:ascii="宋体" w:hAnsi="宋体" w:eastAsia="宋体" w:cs="宋体"/>
                <w:color w:val="000000" w:themeColor="text1"/>
                <w:szCs w:val="21"/>
                <w:highlight w:val="none"/>
                <w14:textFill>
                  <w14:solidFill>
                    <w14:schemeClr w14:val="tx1"/>
                  </w14:solidFill>
                </w14:textFill>
              </w:rPr>
            </w:pPr>
          </w:p>
        </w:tc>
        <w:tc>
          <w:tcPr>
            <w:tcW w:w="2610" w:type="dxa"/>
            <w:noWrap w:val="0"/>
            <w:vAlign w:val="top"/>
          </w:tcPr>
          <w:p w14:paraId="21985013">
            <w:pPr>
              <w:spacing w:line="400" w:lineRule="exact"/>
              <w:rPr>
                <w:rFonts w:hint="eastAsia" w:ascii="宋体" w:hAnsi="宋体" w:eastAsia="宋体" w:cs="宋体"/>
                <w:color w:val="000000" w:themeColor="text1"/>
                <w:szCs w:val="21"/>
                <w:highlight w:val="none"/>
                <w14:textFill>
                  <w14:solidFill>
                    <w14:schemeClr w14:val="tx1"/>
                  </w14:solidFill>
                </w14:textFill>
              </w:rPr>
            </w:pPr>
          </w:p>
        </w:tc>
      </w:tr>
      <w:tr w14:paraId="6BBD9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0"/>
            <w:vAlign w:val="top"/>
          </w:tcPr>
          <w:p w14:paraId="649767AD">
            <w:pPr>
              <w:spacing w:line="400" w:lineRule="exact"/>
              <w:rPr>
                <w:rFonts w:hint="eastAsia" w:ascii="宋体" w:hAnsi="宋体" w:eastAsia="宋体" w:cs="宋体"/>
                <w:color w:val="000000" w:themeColor="text1"/>
                <w:szCs w:val="21"/>
                <w:highlight w:val="none"/>
                <w14:textFill>
                  <w14:solidFill>
                    <w14:schemeClr w14:val="tx1"/>
                  </w14:solidFill>
                </w14:textFill>
              </w:rPr>
            </w:pPr>
          </w:p>
        </w:tc>
        <w:tc>
          <w:tcPr>
            <w:tcW w:w="1050" w:type="dxa"/>
            <w:noWrap w:val="0"/>
            <w:vAlign w:val="top"/>
          </w:tcPr>
          <w:p w14:paraId="1F246D87">
            <w:pPr>
              <w:spacing w:line="400" w:lineRule="exact"/>
              <w:rPr>
                <w:rFonts w:hint="eastAsia" w:ascii="宋体" w:hAnsi="宋体" w:eastAsia="宋体" w:cs="宋体"/>
                <w:color w:val="000000" w:themeColor="text1"/>
                <w:szCs w:val="21"/>
                <w:highlight w:val="none"/>
                <w14:textFill>
                  <w14:solidFill>
                    <w14:schemeClr w14:val="tx1"/>
                  </w14:solidFill>
                </w14:textFill>
              </w:rPr>
            </w:pPr>
          </w:p>
        </w:tc>
        <w:tc>
          <w:tcPr>
            <w:tcW w:w="1665" w:type="dxa"/>
            <w:noWrap w:val="0"/>
            <w:vAlign w:val="top"/>
          </w:tcPr>
          <w:p w14:paraId="504DD914">
            <w:pPr>
              <w:spacing w:line="400" w:lineRule="exact"/>
              <w:rPr>
                <w:rFonts w:hint="eastAsia" w:ascii="宋体" w:hAnsi="宋体" w:eastAsia="宋体" w:cs="宋体"/>
                <w:color w:val="000000" w:themeColor="text1"/>
                <w:szCs w:val="21"/>
                <w:highlight w:val="none"/>
                <w14:textFill>
                  <w14:solidFill>
                    <w14:schemeClr w14:val="tx1"/>
                  </w14:solidFill>
                </w14:textFill>
              </w:rPr>
            </w:pPr>
          </w:p>
        </w:tc>
        <w:tc>
          <w:tcPr>
            <w:tcW w:w="1200" w:type="dxa"/>
            <w:noWrap w:val="0"/>
            <w:vAlign w:val="top"/>
          </w:tcPr>
          <w:p w14:paraId="02F07E38">
            <w:pPr>
              <w:spacing w:line="400" w:lineRule="exact"/>
              <w:rPr>
                <w:rFonts w:hint="eastAsia" w:ascii="宋体" w:hAnsi="宋体" w:eastAsia="宋体" w:cs="宋体"/>
                <w:color w:val="000000" w:themeColor="text1"/>
                <w:szCs w:val="21"/>
                <w:highlight w:val="none"/>
                <w14:textFill>
                  <w14:solidFill>
                    <w14:schemeClr w14:val="tx1"/>
                  </w14:solidFill>
                </w14:textFill>
              </w:rPr>
            </w:pPr>
          </w:p>
        </w:tc>
        <w:tc>
          <w:tcPr>
            <w:tcW w:w="2550" w:type="dxa"/>
            <w:noWrap w:val="0"/>
            <w:vAlign w:val="top"/>
          </w:tcPr>
          <w:p w14:paraId="706E6052">
            <w:pPr>
              <w:spacing w:line="400" w:lineRule="exact"/>
              <w:rPr>
                <w:rFonts w:hint="eastAsia" w:ascii="宋体" w:hAnsi="宋体" w:eastAsia="宋体" w:cs="宋体"/>
                <w:color w:val="000000" w:themeColor="text1"/>
                <w:szCs w:val="21"/>
                <w:highlight w:val="none"/>
                <w14:textFill>
                  <w14:solidFill>
                    <w14:schemeClr w14:val="tx1"/>
                  </w14:solidFill>
                </w14:textFill>
              </w:rPr>
            </w:pPr>
          </w:p>
        </w:tc>
        <w:tc>
          <w:tcPr>
            <w:tcW w:w="2610" w:type="dxa"/>
            <w:noWrap w:val="0"/>
            <w:vAlign w:val="top"/>
          </w:tcPr>
          <w:p w14:paraId="4BFE5A88">
            <w:pPr>
              <w:spacing w:line="400" w:lineRule="exact"/>
              <w:rPr>
                <w:rFonts w:hint="eastAsia" w:ascii="宋体" w:hAnsi="宋体" w:eastAsia="宋体" w:cs="宋体"/>
                <w:color w:val="000000" w:themeColor="text1"/>
                <w:szCs w:val="21"/>
                <w:highlight w:val="none"/>
                <w14:textFill>
                  <w14:solidFill>
                    <w14:schemeClr w14:val="tx1"/>
                  </w14:solidFill>
                </w14:textFill>
              </w:rPr>
            </w:pPr>
          </w:p>
        </w:tc>
      </w:tr>
    </w:tbl>
    <w:p w14:paraId="6D4DECF2">
      <w:pPr>
        <w:spacing w:line="400" w:lineRule="exact"/>
        <w:rPr>
          <w:rFonts w:hint="eastAsia" w:ascii="宋体" w:hAnsi="宋体" w:eastAsia="宋体" w:cs="宋体"/>
          <w:color w:val="000000" w:themeColor="text1"/>
          <w:szCs w:val="21"/>
          <w:highlight w:val="none"/>
          <w14:textFill>
            <w14:solidFill>
              <w14:schemeClr w14:val="tx1"/>
            </w14:solidFill>
          </w14:textFill>
        </w:rPr>
      </w:pPr>
    </w:p>
    <w:p w14:paraId="4A3AC70A">
      <w:pPr>
        <w:spacing w:line="400" w:lineRule="exact"/>
        <w:ind w:firstLine="189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磋商供应商</w:t>
      </w:r>
      <w:r>
        <w:rPr>
          <w:rFonts w:hint="eastAsia" w:ascii="宋体" w:hAnsi="宋体" w:eastAsia="宋体" w:cs="宋体"/>
          <w:color w:val="000000" w:themeColor="text1"/>
          <w:szCs w:val="21"/>
          <w:highlight w:val="none"/>
          <w:lang w:val="en-US"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公章</w:t>
      </w:r>
      <w:r>
        <w:rPr>
          <w:rFonts w:hint="eastAsia" w:ascii="宋体" w:hAnsi="宋体" w:eastAsia="宋体" w:cs="宋体"/>
          <w:color w:val="000000" w:themeColor="text1"/>
          <w:szCs w:val="21"/>
          <w:highlight w:val="none"/>
          <w:lang w:val="en-US" w:eastAsia="zh-CN"/>
          <w14:textFill>
            <w14:solidFill>
              <w14:schemeClr w14:val="tx1"/>
            </w14:solidFill>
          </w14:textFill>
        </w:rPr>
        <w:t>(CA签章)</w:t>
      </w:r>
      <w:r>
        <w:rPr>
          <w:rFonts w:hint="eastAsia" w:ascii="宋体" w:hAnsi="宋体" w:eastAsia="宋体" w:cs="宋体"/>
          <w:color w:val="000000" w:themeColor="text1"/>
          <w:szCs w:val="21"/>
          <w:highlight w:val="none"/>
          <w14:textFill>
            <w14:solidFill>
              <w14:schemeClr w14:val="tx1"/>
            </w14:solidFill>
          </w14:textFill>
        </w:rPr>
        <w:t>，自然人</w:t>
      </w:r>
      <w:r>
        <w:rPr>
          <w:rFonts w:hint="eastAsia" w:ascii="宋体" w:hAnsi="宋体" w:eastAsia="宋体" w:cs="宋体"/>
          <w:color w:val="000000" w:themeColor="text1"/>
          <w:szCs w:val="21"/>
          <w:highlight w:val="none"/>
          <w:lang w:eastAsia="zh-CN"/>
          <w14:textFill>
            <w14:solidFill>
              <w14:schemeClr w14:val="tx1"/>
            </w14:solidFill>
          </w14:textFill>
        </w:rPr>
        <w:t>签字或个人</w:t>
      </w:r>
      <w:r>
        <w:rPr>
          <w:rFonts w:hint="eastAsia" w:ascii="宋体" w:hAnsi="宋体" w:eastAsia="宋体" w:cs="宋体"/>
          <w:color w:val="000000" w:themeColor="text1"/>
          <w:szCs w:val="21"/>
          <w:highlight w:val="none"/>
          <w:lang w:val="en-US" w:eastAsia="zh-CN"/>
          <w14:textFill>
            <w14:solidFill>
              <w14:schemeClr w14:val="tx1"/>
            </w14:solidFill>
          </w14:textFill>
        </w:rPr>
        <w:t>CA签章]</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6DB41F43">
      <w:pPr>
        <w:pStyle w:val="3"/>
        <w:rPr>
          <w:rFonts w:hint="eastAsia" w:ascii="宋体" w:hAnsi="宋体" w:eastAsia="宋体" w:cs="宋体"/>
          <w:color w:val="000000" w:themeColor="text1"/>
          <w:highlight w:val="none"/>
          <w14:textFill>
            <w14:solidFill>
              <w14:schemeClr w14:val="tx1"/>
            </w14:solidFill>
          </w14:textFill>
        </w:rPr>
      </w:pPr>
    </w:p>
    <w:p w14:paraId="027BD9E3">
      <w:pPr>
        <w:spacing w:line="400" w:lineRule="exact"/>
        <w:ind w:firstLine="168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日          期：</w:t>
      </w:r>
      <w:r>
        <w:rPr>
          <w:rFonts w:hint="eastAsia" w:ascii="宋体" w:hAnsi="宋体" w:eastAsia="宋体" w:cs="宋体"/>
          <w:color w:val="000000" w:themeColor="text1"/>
          <w:highlight w:val="none"/>
          <w:u w:val="single"/>
          <w14:textFill>
            <w14:solidFill>
              <w14:schemeClr w14:val="tx1"/>
            </w14:solidFill>
          </w14:textFill>
        </w:rPr>
        <w:t xml:space="preserve">                                                   </w:t>
      </w:r>
    </w:p>
    <w:p w14:paraId="53445181">
      <w:pPr>
        <w:pStyle w:val="16"/>
        <w:rPr>
          <w:rFonts w:hint="eastAsia" w:ascii="宋体" w:hAnsi="宋体" w:eastAsia="宋体" w:cs="宋体"/>
          <w:color w:val="000000" w:themeColor="text1"/>
          <w:highlight w:val="none"/>
          <w14:textFill>
            <w14:solidFill>
              <w14:schemeClr w14:val="tx1"/>
            </w14:solidFill>
          </w14:textFill>
        </w:rPr>
      </w:pPr>
    </w:p>
    <w:p w14:paraId="4E23DC04">
      <w:pPr>
        <w:spacing w:line="360" w:lineRule="auto"/>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注：供应商根据自身情况结合本项目自行制定</w:t>
      </w:r>
    </w:p>
    <w:p w14:paraId="631AE261">
      <w:pPr>
        <w:pStyle w:val="21"/>
        <w:spacing w:line="340" w:lineRule="exact"/>
        <w:rPr>
          <w:rFonts w:hint="eastAsia" w:ascii="宋体" w:hAnsi="宋体" w:eastAsia="宋体" w:cs="宋体"/>
          <w:b/>
          <w:bCs w:val="0"/>
          <w:color w:val="000000" w:themeColor="text1"/>
          <w:sz w:val="28"/>
          <w:szCs w:val="28"/>
          <w:highlight w:val="none"/>
          <w14:textFill>
            <w14:solidFill>
              <w14:schemeClr w14:val="tx1"/>
            </w14:solidFill>
          </w14:textFill>
        </w:rPr>
      </w:pPr>
    </w:p>
    <w:p w14:paraId="415C251B">
      <w:pPr>
        <w:pStyle w:val="12"/>
        <w:rPr>
          <w:rFonts w:hint="eastAsia" w:ascii="宋体" w:hAnsi="宋体" w:eastAsia="宋体" w:cs="宋体"/>
          <w:b/>
          <w:bCs w:val="0"/>
          <w:color w:val="000000" w:themeColor="text1"/>
          <w:sz w:val="28"/>
          <w:szCs w:val="28"/>
          <w:highlight w:val="none"/>
          <w14:textFill>
            <w14:solidFill>
              <w14:schemeClr w14:val="tx1"/>
            </w14:solidFill>
          </w14:textFill>
        </w:rPr>
      </w:pPr>
    </w:p>
    <w:p w14:paraId="1EDD1182">
      <w:pPr>
        <w:pStyle w:val="16"/>
        <w:rPr>
          <w:rFonts w:hint="eastAsia" w:ascii="宋体" w:hAnsi="宋体" w:eastAsia="宋体" w:cs="宋体"/>
          <w:b/>
          <w:bCs w:val="0"/>
          <w:color w:val="000000" w:themeColor="text1"/>
          <w:sz w:val="28"/>
          <w:szCs w:val="28"/>
          <w:highlight w:val="none"/>
          <w14:textFill>
            <w14:solidFill>
              <w14:schemeClr w14:val="tx1"/>
            </w14:solidFill>
          </w14:textFill>
        </w:rPr>
      </w:pPr>
    </w:p>
    <w:p w14:paraId="759A5544">
      <w:pPr>
        <w:rPr>
          <w:rFonts w:hint="eastAsia"/>
          <w:color w:val="000000" w:themeColor="text1"/>
          <w:highlight w:val="none"/>
          <w14:textFill>
            <w14:solidFill>
              <w14:schemeClr w14:val="tx1"/>
            </w14:solidFill>
          </w14:textFill>
        </w:rPr>
      </w:pPr>
    </w:p>
    <w:p w14:paraId="5E9AC150">
      <w:pPr>
        <w:pStyle w:val="21"/>
        <w:numPr>
          <w:ilvl w:val="0"/>
          <w:numId w:val="0"/>
        </w:numPr>
        <w:spacing w:line="340" w:lineRule="exact"/>
        <w:rPr>
          <w:rFonts w:hint="eastAsia" w:ascii="宋体" w:hAnsi="宋体" w:eastAsia="宋体" w:cs="宋体"/>
          <w:b/>
          <w:bCs w:val="0"/>
          <w:color w:val="000000" w:themeColor="text1"/>
          <w:sz w:val="28"/>
          <w:szCs w:val="28"/>
          <w:highlight w:val="none"/>
          <w14:textFill>
            <w14:solidFill>
              <w14:schemeClr w14:val="tx1"/>
            </w14:solidFill>
          </w14:textFill>
        </w:rPr>
      </w:pPr>
      <w:r>
        <w:rPr>
          <w:rFonts w:hint="eastAsia" w:ascii="宋体" w:hAnsi="宋体" w:eastAsia="宋体" w:cs="宋体"/>
          <w:b/>
          <w:bCs w:val="0"/>
          <w:color w:val="000000" w:themeColor="text1"/>
          <w:sz w:val="28"/>
          <w:szCs w:val="28"/>
          <w:highlight w:val="none"/>
          <w:lang w:val="en-US" w:eastAsia="zh-CN"/>
          <w14:textFill>
            <w14:solidFill>
              <w14:schemeClr w14:val="tx1"/>
            </w14:solidFill>
          </w14:textFill>
        </w:rPr>
        <w:t>2.</w:t>
      </w:r>
      <w:r>
        <w:rPr>
          <w:rFonts w:hint="eastAsia" w:ascii="宋体" w:hAnsi="宋体" w:eastAsia="宋体" w:cs="宋体"/>
          <w:b/>
          <w:bCs w:val="0"/>
          <w:color w:val="000000" w:themeColor="text1"/>
          <w:sz w:val="28"/>
          <w:szCs w:val="28"/>
          <w:highlight w:val="none"/>
          <w14:textFill>
            <w14:solidFill>
              <w14:schemeClr w14:val="tx1"/>
            </w14:solidFill>
          </w14:textFill>
        </w:rPr>
        <w:t>“采购需求”需提供的有效证明文件（如有，请提供）；</w:t>
      </w:r>
    </w:p>
    <w:p w14:paraId="4202439E">
      <w:pPr>
        <w:pStyle w:val="16"/>
        <w:rPr>
          <w:rFonts w:hint="eastAsia" w:ascii="宋体" w:hAnsi="宋体" w:eastAsia="宋体" w:cs="宋体"/>
          <w:b/>
          <w:bCs w:val="0"/>
          <w:color w:val="000000" w:themeColor="text1"/>
          <w:highlight w:val="none"/>
          <w14:textFill>
            <w14:solidFill>
              <w14:schemeClr w14:val="tx1"/>
            </w14:solidFill>
          </w14:textFill>
        </w:rPr>
      </w:pPr>
    </w:p>
    <w:p w14:paraId="23C66008">
      <w:pPr>
        <w:pStyle w:val="21"/>
        <w:numPr>
          <w:ilvl w:val="0"/>
          <w:numId w:val="0"/>
        </w:numPr>
        <w:spacing w:line="340" w:lineRule="exact"/>
        <w:rPr>
          <w:rFonts w:hint="eastAsia" w:ascii="宋体" w:hAnsi="宋体" w:eastAsia="宋体" w:cs="宋体"/>
          <w:b/>
          <w:bCs w:val="0"/>
          <w:color w:val="000000" w:themeColor="text1"/>
          <w:sz w:val="28"/>
          <w:szCs w:val="28"/>
          <w:highlight w:val="none"/>
          <w:lang w:val="en-US" w:eastAsia="zh-CN"/>
          <w14:textFill>
            <w14:solidFill>
              <w14:schemeClr w14:val="tx1"/>
            </w14:solidFill>
          </w14:textFill>
        </w:rPr>
      </w:pPr>
      <w:bookmarkStart w:id="461" w:name="_Toc10161"/>
      <w:bookmarkStart w:id="462" w:name="_Toc3052"/>
      <w:bookmarkStart w:id="463" w:name="_Toc497927090"/>
    </w:p>
    <w:p w14:paraId="3CD20E9F">
      <w:pPr>
        <w:rPr>
          <w:rFonts w:hint="eastAsia" w:ascii="宋体" w:hAnsi="宋体" w:eastAsia="宋体" w:cs="宋体"/>
          <w:b/>
          <w:bCs w:val="0"/>
          <w:color w:val="000000" w:themeColor="text1"/>
          <w:sz w:val="28"/>
          <w:szCs w:val="28"/>
          <w:highlight w:val="none"/>
          <w:lang w:val="en-US" w:eastAsia="zh-CN"/>
          <w14:textFill>
            <w14:solidFill>
              <w14:schemeClr w14:val="tx1"/>
            </w14:solidFill>
          </w14:textFill>
        </w:rPr>
      </w:pPr>
    </w:p>
    <w:p w14:paraId="014BE2E5">
      <w:pPr>
        <w:pStyle w:val="16"/>
        <w:rPr>
          <w:rFonts w:hint="eastAsia"/>
          <w:color w:val="000000" w:themeColor="text1"/>
          <w:highlight w:val="none"/>
          <w:lang w:val="en-US" w:eastAsia="zh-CN"/>
          <w14:textFill>
            <w14:solidFill>
              <w14:schemeClr w14:val="tx1"/>
            </w14:solidFill>
          </w14:textFill>
        </w:rPr>
      </w:pPr>
    </w:p>
    <w:p w14:paraId="56DA164B">
      <w:pPr>
        <w:pStyle w:val="21"/>
        <w:numPr>
          <w:ilvl w:val="0"/>
          <w:numId w:val="0"/>
        </w:numPr>
        <w:spacing w:line="340" w:lineRule="exact"/>
        <w:rPr>
          <w:rFonts w:hint="eastAsia" w:ascii="宋体" w:hAnsi="宋体" w:eastAsia="宋体" w:cs="宋体"/>
          <w:b/>
          <w:bCs w:val="0"/>
          <w:color w:val="000000" w:themeColor="text1"/>
          <w:sz w:val="28"/>
          <w:szCs w:val="28"/>
          <w:highlight w:val="none"/>
          <w14:textFill>
            <w14:solidFill>
              <w14:schemeClr w14:val="tx1"/>
            </w14:solidFill>
          </w14:textFill>
        </w:rPr>
      </w:pPr>
      <w:r>
        <w:rPr>
          <w:rFonts w:hint="eastAsia" w:ascii="宋体" w:hAnsi="宋体" w:eastAsia="宋体" w:cs="宋体"/>
          <w:b/>
          <w:bCs w:val="0"/>
          <w:color w:val="000000" w:themeColor="text1"/>
          <w:sz w:val="28"/>
          <w:szCs w:val="28"/>
          <w:highlight w:val="none"/>
          <w:lang w:val="en-US" w:eastAsia="zh-CN"/>
          <w14:textFill>
            <w14:solidFill>
              <w14:schemeClr w14:val="tx1"/>
            </w14:solidFill>
          </w14:textFill>
        </w:rPr>
        <w:t>3.</w:t>
      </w:r>
      <w:r>
        <w:rPr>
          <w:rFonts w:hint="eastAsia" w:hAnsi="宋体" w:cs="宋体"/>
          <w:b/>
          <w:bCs w:val="0"/>
          <w:color w:val="000000" w:themeColor="text1"/>
          <w:sz w:val="28"/>
          <w:szCs w:val="28"/>
          <w:highlight w:val="none"/>
          <w:lang w:val="en-US" w:eastAsia="zh-CN"/>
          <w14:textFill>
            <w14:solidFill>
              <w14:schemeClr w14:val="tx1"/>
            </w14:solidFill>
          </w14:textFill>
        </w:rPr>
        <w:t>供应商自2023年1月1日以来同类业绩的相关证明材料（以成交通知书或签订的采购合同扫描件为准，并能清晰反映所提供的服务类型、种类、金额）</w:t>
      </w:r>
      <w:r>
        <w:rPr>
          <w:rFonts w:hint="eastAsia" w:ascii="宋体" w:hAnsi="宋体" w:eastAsia="宋体" w:cs="宋体"/>
          <w:b/>
          <w:bCs w:val="0"/>
          <w:color w:val="000000" w:themeColor="text1"/>
          <w:sz w:val="28"/>
          <w:szCs w:val="28"/>
          <w:highlight w:val="none"/>
          <w:lang w:val="en-US" w:eastAsia="zh-CN"/>
          <w14:textFill>
            <w14:solidFill>
              <w14:schemeClr w14:val="tx1"/>
            </w14:solidFill>
          </w14:textFill>
        </w:rPr>
        <w:t>（如有，请提供）</w:t>
      </w:r>
      <w:r>
        <w:rPr>
          <w:rFonts w:hint="eastAsia" w:ascii="宋体" w:hAnsi="宋体" w:eastAsia="宋体" w:cs="宋体"/>
          <w:b/>
          <w:bCs w:val="0"/>
          <w:color w:val="000000" w:themeColor="text1"/>
          <w:sz w:val="28"/>
          <w:szCs w:val="28"/>
          <w:highlight w:val="none"/>
          <w14:textFill>
            <w14:solidFill>
              <w14:schemeClr w14:val="tx1"/>
            </w14:solidFill>
          </w14:textFill>
        </w:rPr>
        <w:t>；</w:t>
      </w:r>
      <w:bookmarkEnd w:id="461"/>
      <w:bookmarkEnd w:id="462"/>
      <w:bookmarkEnd w:id="463"/>
    </w:p>
    <w:p w14:paraId="31F6F944">
      <w:pPr>
        <w:pStyle w:val="200"/>
        <w:rPr>
          <w:rFonts w:hint="eastAsia" w:ascii="宋体" w:hAnsi="宋体" w:eastAsia="宋体" w:cs="宋体"/>
          <w:b/>
          <w:bCs w:val="0"/>
          <w:color w:val="000000" w:themeColor="text1"/>
          <w:sz w:val="28"/>
          <w:szCs w:val="28"/>
          <w:highlight w:val="none"/>
          <w14:textFill>
            <w14:solidFill>
              <w14:schemeClr w14:val="tx1"/>
            </w14:solidFill>
          </w14:textFill>
        </w:rPr>
      </w:pPr>
    </w:p>
    <w:p w14:paraId="6545A8A1">
      <w:pPr>
        <w:pStyle w:val="200"/>
        <w:rPr>
          <w:rFonts w:hint="eastAsia" w:ascii="宋体" w:hAnsi="宋体" w:eastAsia="宋体" w:cs="宋体"/>
          <w:b/>
          <w:bCs w:val="0"/>
          <w:color w:val="000000" w:themeColor="text1"/>
          <w:sz w:val="28"/>
          <w:szCs w:val="28"/>
          <w:highlight w:val="none"/>
          <w14:textFill>
            <w14:solidFill>
              <w14:schemeClr w14:val="tx1"/>
            </w14:solidFill>
          </w14:textFill>
        </w:rPr>
      </w:pPr>
    </w:p>
    <w:p w14:paraId="3D0053DB">
      <w:pPr>
        <w:pStyle w:val="21"/>
        <w:numPr>
          <w:ilvl w:val="0"/>
          <w:numId w:val="0"/>
        </w:numPr>
        <w:spacing w:line="340" w:lineRule="exact"/>
        <w:rPr>
          <w:rFonts w:hint="eastAsia" w:ascii="宋体" w:hAnsi="宋体" w:eastAsia="宋体" w:cs="宋体"/>
          <w:color w:val="000000" w:themeColor="text1"/>
          <w:highlight w:val="none"/>
          <w14:textFill>
            <w14:solidFill>
              <w14:schemeClr w14:val="tx1"/>
            </w14:solidFill>
          </w14:textFill>
        </w:rPr>
      </w:pPr>
      <w:r>
        <w:rPr>
          <w:rFonts w:hint="eastAsia" w:hAnsi="宋体" w:cs="宋体"/>
          <w:b/>
          <w:bCs w:val="0"/>
          <w:color w:val="000000" w:themeColor="text1"/>
          <w:sz w:val="28"/>
          <w:szCs w:val="28"/>
          <w:highlight w:val="none"/>
          <w:lang w:val="en-US" w:eastAsia="zh-CN"/>
          <w14:textFill>
            <w14:solidFill>
              <w14:schemeClr w14:val="tx1"/>
            </w14:solidFill>
          </w14:textFill>
        </w:rPr>
        <w:t>4</w:t>
      </w:r>
      <w:r>
        <w:rPr>
          <w:rFonts w:hint="eastAsia" w:ascii="宋体" w:hAnsi="宋体" w:eastAsia="宋体" w:cs="宋体"/>
          <w:b/>
          <w:bCs w:val="0"/>
          <w:color w:val="000000" w:themeColor="text1"/>
          <w:sz w:val="28"/>
          <w:szCs w:val="28"/>
          <w:highlight w:val="none"/>
          <w:lang w:val="en-US" w:eastAsia="zh-CN"/>
          <w14:textFill>
            <w14:solidFill>
              <w14:schemeClr w14:val="tx1"/>
            </w14:solidFill>
          </w14:textFill>
        </w:rPr>
        <w:t>.</w:t>
      </w:r>
      <w:r>
        <w:rPr>
          <w:rFonts w:hint="eastAsia" w:ascii="宋体" w:hAnsi="宋体" w:eastAsia="宋体" w:cs="宋体"/>
          <w:b/>
          <w:bCs w:val="0"/>
          <w:color w:val="000000" w:themeColor="text1"/>
          <w:sz w:val="28"/>
          <w:szCs w:val="28"/>
          <w:highlight w:val="none"/>
          <w14:textFill>
            <w14:solidFill>
              <w14:schemeClr w14:val="tx1"/>
            </w14:solidFill>
          </w14:textFill>
        </w:rPr>
        <w:t>供应商可结合本项目的评审办法视自身情况自行提交其它相关证明材料</w:t>
      </w:r>
      <w:r>
        <w:rPr>
          <w:rFonts w:hint="eastAsia" w:ascii="宋体" w:hAnsi="宋体" w:eastAsia="宋体" w:cs="宋体"/>
          <w:b/>
          <w:bCs w:val="0"/>
          <w:color w:val="000000" w:themeColor="text1"/>
          <w:sz w:val="28"/>
          <w:szCs w:val="28"/>
          <w:highlight w:val="none"/>
          <w:lang w:val="en-US" w:eastAsia="zh-CN"/>
          <w14:textFill>
            <w14:solidFill>
              <w14:schemeClr w14:val="tx1"/>
            </w14:solidFill>
          </w14:textFill>
        </w:rPr>
        <w:t>（如有，请提供）</w:t>
      </w:r>
      <w:r>
        <w:rPr>
          <w:rFonts w:hint="eastAsia" w:ascii="宋体" w:hAnsi="宋体" w:eastAsia="宋体" w:cs="宋体"/>
          <w:b/>
          <w:bCs w:val="0"/>
          <w:color w:val="000000" w:themeColor="text1"/>
          <w:sz w:val="28"/>
          <w:szCs w:val="28"/>
          <w:highlight w:val="none"/>
          <w14:textFill>
            <w14:solidFill>
              <w14:schemeClr w14:val="tx1"/>
            </w14:solidFill>
          </w14:textFill>
        </w:rPr>
        <w:t>。</w:t>
      </w:r>
      <w:r>
        <w:rPr>
          <w:rFonts w:hint="eastAsia" w:ascii="宋体" w:hAnsi="宋体" w:eastAsia="宋体" w:cs="宋体"/>
          <w:b/>
          <w:bCs w:val="0"/>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lang w:val="en-US" w:eastAsia="zh-CN"/>
          <w14:textFill>
            <w14:solidFill>
              <w14:schemeClr w14:val="tx1"/>
            </w14:solidFill>
          </w14:textFill>
        </w:rPr>
        <w:t xml:space="preserve">      </w:t>
      </w:r>
    </w:p>
    <w:p w14:paraId="39980A08">
      <w:pPr>
        <w:rPr>
          <w:rFonts w:hint="eastAsia" w:ascii="宋体" w:hAnsi="宋体" w:eastAsia="宋体" w:cs="宋体"/>
          <w:color w:val="000000" w:themeColor="text1"/>
          <w:highlight w:val="none"/>
          <w14:textFill>
            <w14:solidFill>
              <w14:schemeClr w14:val="tx1"/>
            </w14:solidFill>
          </w14:textFill>
        </w:rPr>
      </w:pPr>
    </w:p>
    <w:sectPr>
      <w:pgSz w:w="11906" w:h="16838"/>
      <w:pgMar w:top="1440" w:right="935" w:bottom="1440" w:left="777" w:header="851" w:footer="992"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1C212">
    <w:pPr>
      <w:pStyle w:val="24"/>
      <w:pBdr>
        <w:bottom w:val="single" w:color="000000" w:sz="4" w:space="0"/>
      </w:pBdr>
      <w:rPr>
        <w:rFonts w:hint="eastAsia"/>
      </w:rPr>
    </w:pPr>
  </w:p>
  <w:p w14:paraId="6FA5B07A">
    <w:pPr>
      <w:pStyle w:val="24"/>
    </w:pPr>
    <w:r>
      <w:rPr>
        <w:rFonts w:hint="eastAsia"/>
      </w:rPr>
      <w:t>桂林市政府集中采购中心                                                                                 竞争性磋商</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83E36">
    <w:pPr>
      <w:pStyle w:val="24"/>
      <w:pBdr>
        <w:bottom w:val="single" w:color="000000" w:sz="4" w:space="0"/>
      </w:pBdr>
      <w:tabs>
        <w:tab w:val="clear" w:pos="4153"/>
      </w:tabs>
      <w:jc w:val="center"/>
      <w:rPr>
        <w:rFonts w:hint="eastAsia"/>
      </w:rPr>
    </w:pPr>
  </w:p>
  <w:p w14:paraId="0D73CFBD">
    <w:pPr>
      <w:pStyle w:val="24"/>
    </w:pPr>
    <w:r>
      <w:rPr>
        <w:rFonts w:hint="eastAsia"/>
      </w:rPr>
      <w:t xml:space="preserve">桂林市政府集中采购中心                                                            </w:t>
    </w:r>
    <w:r>
      <w:rPr>
        <w:rFonts w:hint="eastAsia"/>
        <w:lang w:val="en-US" w:eastAsia="zh-CN"/>
      </w:rPr>
      <w:t xml:space="preserve">                     </w:t>
    </w:r>
    <w:r>
      <w:rPr>
        <w:rFonts w:hint="eastAsia"/>
      </w:rPr>
      <w:t>竞争性磋商</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0F5D6">
    <w:pPr>
      <w:pStyle w:val="24"/>
      <w:pBdr>
        <w:bottom w:val="single" w:color="000000" w:sz="4" w:space="0"/>
      </w:pBdr>
      <w:tabs>
        <w:tab w:val="clear" w:pos="4153"/>
      </w:tabs>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F653B5">
                          <w:pPr>
                            <w:pStyle w:val="24"/>
                          </w:pPr>
                          <w:r>
                            <w:fldChar w:fldCharType="begin"/>
                          </w:r>
                          <w:r>
                            <w:instrText xml:space="preserve"> PAGE  \* MERGEFORMAT </w:instrText>
                          </w:r>
                          <w:r>
                            <w:fldChar w:fldCharType="separate"/>
                          </w:r>
                          <w:r>
                            <w:t>- 3 -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s0lY7tAAAAAFAQAADwAAAAAAAAABACAAAAAiAAAAZHJzL2Rvd25yZXYu&#10;eG1sUEsBAhQAFAAAAAgAh07iQKnQ/YU8AgAAbwQAAA4AAAAAAAAAAQAgAAAAHwEAAGRycy9lMm9E&#10;b2MueG1sUEsFBgAAAAAGAAYAWQEAAM0FAAAAAA==&#10;">
              <v:fill on="f" focussize="0,0"/>
              <v:stroke on="f" weight="0.5pt"/>
              <v:imagedata o:title=""/>
              <o:lock v:ext="edit" aspectratio="f"/>
              <v:textbox inset="0mm,0mm,0mm,0mm" style="mso-fit-shape-to-text:t;">
                <w:txbxContent>
                  <w:p w14:paraId="53F653B5">
                    <w:pPr>
                      <w:pStyle w:val="24"/>
                    </w:pPr>
                    <w:r>
                      <w:fldChar w:fldCharType="begin"/>
                    </w:r>
                    <w:r>
                      <w:instrText xml:space="preserve"> PAGE  \* MERGEFORMAT </w:instrText>
                    </w:r>
                    <w:r>
                      <w:fldChar w:fldCharType="separate"/>
                    </w:r>
                    <w:r>
                      <w:t>- 3 -</w:t>
                    </w:r>
                    <w:r>
                      <w:fldChar w:fldCharType="end"/>
                    </w:r>
                  </w:p>
                </w:txbxContent>
              </v:textbox>
            </v:shape>
          </w:pict>
        </mc:Fallback>
      </mc:AlternateContent>
    </w:r>
  </w:p>
  <w:p w14:paraId="6156529C">
    <w:pPr>
      <w:pStyle w:val="24"/>
    </w:pPr>
    <w:r>
      <w:rPr>
        <w:rFonts w:hint="eastAsia"/>
      </w:rPr>
      <w:t xml:space="preserve">桂林市政府集中采购中心                                                            </w:t>
    </w:r>
    <w:r>
      <w:rPr>
        <w:rFonts w:hint="eastAsia"/>
        <w:lang w:val="en-US" w:eastAsia="zh-CN"/>
      </w:rPr>
      <w:t xml:space="preserve">                     </w:t>
    </w:r>
    <w:r>
      <w:rPr>
        <w:rFonts w:hint="eastAsia"/>
      </w:rPr>
      <w:t>竞争性磋商</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3B3FF">
    <w:pPr>
      <w:pStyle w:val="24"/>
      <w:pBdr>
        <w:bottom w:val="single" w:color="000000" w:sz="4" w:space="0"/>
      </w:pBdr>
      <w:tabs>
        <w:tab w:val="clear" w:pos="4153"/>
      </w:tabs>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4066C0">
                          <w:pPr>
                            <w:pStyle w:val="24"/>
                          </w:pPr>
                          <w:r>
                            <w:fldChar w:fldCharType="begin"/>
                          </w:r>
                          <w:r>
                            <w:instrText xml:space="preserve"> PAGE  \* MERGEFORMAT </w:instrText>
                          </w:r>
                          <w:r>
                            <w:fldChar w:fldCharType="separate"/>
                          </w:r>
                          <w:r>
                            <w:t>- 3 -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s0lY7tAAAAAFAQAADwAAAAAAAAABACAAAAAiAAAAZHJzL2Rvd25yZXYu&#10;eG1sUEsBAhQAFAAAAAgAh07iQP5ABVY8AgAAbwQAAA4AAAAAAAAAAQAgAAAAHwEAAGRycy9lMm9E&#10;b2MueG1sUEsFBgAAAAAGAAYAWQEAAM0FAAAAAA==&#10;">
              <v:fill on="f" focussize="0,0"/>
              <v:stroke on="f" weight="0.5pt"/>
              <v:imagedata o:title=""/>
              <o:lock v:ext="edit" aspectratio="f"/>
              <v:textbox inset="0mm,0mm,0mm,0mm" style="mso-fit-shape-to-text:t;">
                <w:txbxContent>
                  <w:p w14:paraId="394066C0">
                    <w:pPr>
                      <w:pStyle w:val="24"/>
                    </w:pPr>
                    <w:r>
                      <w:fldChar w:fldCharType="begin"/>
                    </w:r>
                    <w:r>
                      <w:instrText xml:space="preserve"> PAGE  \* MERGEFORMAT </w:instrText>
                    </w:r>
                    <w:r>
                      <w:fldChar w:fldCharType="separate"/>
                    </w:r>
                    <w:r>
                      <w:t>- 3 -</w:t>
                    </w:r>
                    <w:r>
                      <w:fldChar w:fldCharType="end"/>
                    </w:r>
                  </w:p>
                </w:txbxContent>
              </v:textbox>
            </v:shape>
          </w:pict>
        </mc:Fallback>
      </mc:AlternateContent>
    </w:r>
  </w:p>
  <w:p w14:paraId="4753CBD2">
    <w:pPr>
      <w:pStyle w:val="24"/>
    </w:pPr>
    <w:r>
      <w:rPr>
        <w:rFonts w:hint="eastAsia"/>
      </w:rPr>
      <w:t xml:space="preserve">桂林市政府集中采购中心                                                            </w:t>
    </w:r>
    <w:r>
      <w:rPr>
        <w:rFonts w:hint="eastAsia"/>
        <w:lang w:val="en-US" w:eastAsia="zh-CN"/>
      </w:rPr>
      <w:t xml:space="preserve">                     </w:t>
    </w:r>
    <w:r>
      <w:rPr>
        <w:rFonts w:hint="eastAsia"/>
      </w:rPr>
      <w:t>竞争性磋商</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0B885">
    <w:pPr>
      <w:pStyle w:val="26"/>
      <w:jc w:val="left"/>
      <w:rPr>
        <w:rFonts w:hint="eastAsia" w:eastAsia="宋体"/>
        <w:color w:val="000000" w:themeColor="text1"/>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2026年漓江景区星级游船游览票据印刷</w:t>
    </w:r>
    <w:r>
      <w:rPr>
        <w:rFonts w:hint="eastAsia" w:ascii="宋体" w:hAnsi="宋体" w:eastAsia="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lang w:val="en-US" w:eastAsia="zh-CN"/>
        <w14:textFill>
          <w14:solidFill>
            <w14:schemeClr w14:val="tx1"/>
          </w14:solidFill>
        </w14:textFill>
      </w:rPr>
      <w:t xml:space="preserve">                                           </w:t>
    </w:r>
    <w:r>
      <w:rPr>
        <w:rFonts w:hint="eastAsia" w:ascii="宋体" w:hAnsi="宋体" w:cs="宋体"/>
        <w:color w:val="000000" w:themeColor="text1"/>
        <w:sz w:val="18"/>
        <w:szCs w:val="18"/>
        <w:lang w:val="en-US" w:eastAsia="zh-CN"/>
        <w14:textFill>
          <w14:solidFill>
            <w14:schemeClr w14:val="tx1"/>
          </w14:solidFill>
        </w14:textFill>
      </w:rPr>
      <w:fldChar w:fldCharType="begin"/>
    </w:r>
    <w:r>
      <w:rPr>
        <w:rFonts w:hint="eastAsia" w:ascii="宋体" w:hAnsi="宋体" w:cs="宋体"/>
        <w:color w:val="000000" w:themeColor="text1"/>
        <w:sz w:val="18"/>
        <w:szCs w:val="18"/>
        <w:lang w:val="en-US" w:eastAsia="zh-CN"/>
        <w14:textFill>
          <w14:solidFill>
            <w14:schemeClr w14:val="tx1"/>
          </w14:solidFill>
        </w14:textFill>
      </w:rPr>
      <w:instrText xml:space="preserve"> HYPERLINK "https://www.gcy.zfcg.gxzf.gov.cn/project-center/_procurement_/project-result-detail/7179057734536659022?utm=web-project-center-front.42c12ca3.0.0.a1775990164611efb6717945f98356fa" \t "https://www.gcy.zfcg.gxzf.gov.cn/project-center/_procurement_/self-project/_blank" </w:instrText>
    </w:r>
    <w:r>
      <w:rPr>
        <w:rFonts w:hint="eastAsia" w:ascii="宋体" w:hAnsi="宋体" w:cs="宋体"/>
        <w:color w:val="000000" w:themeColor="text1"/>
        <w:sz w:val="18"/>
        <w:szCs w:val="18"/>
        <w:lang w:val="en-US" w:eastAsia="zh-CN"/>
        <w14:textFill>
          <w14:solidFill>
            <w14:schemeClr w14:val="tx1"/>
          </w14:solidFill>
        </w14:textFill>
      </w:rPr>
      <w:fldChar w:fldCharType="separate"/>
    </w:r>
    <w:r>
      <w:rPr>
        <w:rFonts w:hint="eastAsia" w:ascii="宋体" w:hAnsi="宋体" w:cs="宋体"/>
        <w:color w:val="000000" w:themeColor="text1"/>
        <w:sz w:val="18"/>
        <w:szCs w:val="18"/>
        <w:lang w:val="en-US" w:eastAsia="zh-CN"/>
        <w14:textFill>
          <w14:solidFill>
            <w14:schemeClr w14:val="tx1"/>
          </w14:solidFill>
        </w14:textFill>
      </w:rPr>
      <w:t>GLZC2026-C3-990185-GLSZ</w:t>
    </w:r>
    <w:r>
      <w:rPr>
        <w:rFonts w:hint="eastAsia" w:ascii="宋体" w:hAnsi="宋体" w:cs="宋体"/>
        <w:color w:val="000000" w:themeColor="text1"/>
        <w:sz w:val="18"/>
        <w:szCs w:val="18"/>
        <w:lang w:val="en-US" w:eastAsia="zh-CN"/>
        <w14:textFill>
          <w14:solidFill>
            <w14:schemeClr w14:val="tx1"/>
          </w14:solidFill>
        </w14:textFil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6A784">
    <w:pPr>
      <w:pStyle w:val="26"/>
      <w:jc w:val="left"/>
    </w:pPr>
    <w:r>
      <w:rPr>
        <w:rStyle w:val="206"/>
        <w:rFonts w:hint="eastAsia" w:ascii="宋体"/>
        <w:color w:val="000000" w:themeColor="text1"/>
        <w:szCs w:val="21"/>
        <w:lang w:val="en-US" w:eastAsia="zh-CN"/>
        <w14:textFill>
          <w14:solidFill>
            <w14:schemeClr w14:val="tx1"/>
          </w14:solidFill>
        </w14:textFill>
      </w:rPr>
      <w:t>2026年漓江景区星级游船游览票据印刷</w:t>
    </w:r>
    <w:r>
      <w:rPr>
        <w:rFonts w:hint="eastAsia" w:ascii="宋体" w:hAnsi="宋体" w:eastAsia="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lang w:val="en-US" w:eastAsia="zh-CN"/>
        <w14:textFill>
          <w14:solidFill>
            <w14:schemeClr w14:val="tx1"/>
          </w14:solidFill>
        </w14:textFill>
      </w:rPr>
      <w:t xml:space="preserve">   </w:t>
    </w:r>
    <w:r>
      <w:rPr>
        <w:rFonts w:hint="eastAsia" w:ascii="宋体" w:hAnsi="宋体" w:cs="宋体"/>
        <w:sz w:val="18"/>
        <w:szCs w:val="18"/>
        <w:lang w:val="en-US" w:eastAsia="zh-CN"/>
      </w:rPr>
      <w:t xml:space="preserve">                                                 </w:t>
    </w:r>
    <w:r>
      <w:rPr>
        <w:rFonts w:hint="eastAsia" w:ascii="宋体" w:hAnsi="宋体" w:cs="宋体"/>
        <w:color w:val="000000" w:themeColor="text1"/>
        <w:sz w:val="18"/>
        <w:szCs w:val="18"/>
        <w:lang w:val="en-US" w:eastAsia="zh-CN"/>
        <w14:textFill>
          <w14:solidFill>
            <w14:schemeClr w14:val="tx1"/>
          </w14:solidFill>
        </w14:textFill>
      </w:rPr>
      <w:t xml:space="preserve"> GLZC2026-C3-990185-GLSZ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AC9F82"/>
    <w:multiLevelType w:val="singleLevel"/>
    <w:tmpl w:val="88AC9F82"/>
    <w:lvl w:ilvl="0" w:tentative="0">
      <w:start w:val="3"/>
      <w:numFmt w:val="chineseCounting"/>
      <w:suff w:val="nothing"/>
      <w:lvlText w:val="%1、"/>
      <w:lvlJc w:val="left"/>
      <w:rPr>
        <w:rFonts w:hint="eastAsia"/>
      </w:rPr>
    </w:lvl>
  </w:abstractNum>
  <w:abstractNum w:abstractNumId="1">
    <w:nsid w:val="8C9D5501"/>
    <w:multiLevelType w:val="multilevel"/>
    <w:tmpl w:val="8C9D5501"/>
    <w:lvl w:ilvl="0" w:tentative="0">
      <w:start w:val="2"/>
      <w:numFmt w:val="chineseCounting"/>
      <w:suff w:val="nothing"/>
      <w:lvlText w:val="%1、"/>
      <w:lvlJc w:val="left"/>
      <w:rPr>
        <w:rFonts w:hint="eastAsia"/>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2">
    <w:nsid w:val="BB4CF58C"/>
    <w:multiLevelType w:val="multilevel"/>
    <w:tmpl w:val="BB4CF58C"/>
    <w:lvl w:ilvl="0" w:tentative="0">
      <w:start w:val="2"/>
      <w:numFmt w:val="decimal"/>
      <w:suff w:val="nothing"/>
      <w:lvlText w:val="（%1）"/>
      <w:lvlJc w:val="left"/>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3">
    <w:nsid w:val="023DC6C4"/>
    <w:multiLevelType w:val="multilevel"/>
    <w:tmpl w:val="023DC6C4"/>
    <w:lvl w:ilvl="0" w:tentative="0">
      <w:start w:val="4"/>
      <w:numFmt w:val="decimal"/>
      <w:suff w:val="nothing"/>
      <w:lvlText w:val="（%1）"/>
      <w:lvlJc w:val="left"/>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4">
    <w:nsid w:val="1FC16C3F"/>
    <w:multiLevelType w:val="multilevel"/>
    <w:tmpl w:val="1FC16C3F"/>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5">
    <w:nsid w:val="1FD97BE0"/>
    <w:multiLevelType w:val="multilevel"/>
    <w:tmpl w:val="1FD97BE0"/>
    <w:lvl w:ilvl="0" w:tentative="0">
      <w:start w:val="1"/>
      <w:numFmt w:val="chineseCounting"/>
      <w:suff w:val="nothing"/>
      <w:lvlText w:val="（%1）"/>
      <w:lvlJc w:val="left"/>
      <w:rPr>
        <w:rFonts w:hint="eastAsia"/>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6">
    <w:nsid w:val="2B092D39"/>
    <w:multiLevelType w:val="multilevel"/>
    <w:tmpl w:val="2B092D39"/>
    <w:lvl w:ilvl="0" w:tentative="0">
      <w:start w:val="2"/>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7">
    <w:nsid w:val="2EBEB4BA"/>
    <w:multiLevelType w:val="multilevel"/>
    <w:tmpl w:val="2EBEB4BA"/>
    <w:lvl w:ilvl="0" w:tentative="0">
      <w:start w:val="26"/>
      <w:numFmt w:val="decimal"/>
      <w:suff w:val="space"/>
      <w:lvlText w:val="%1."/>
      <w:lvlJc w:val="left"/>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8">
    <w:nsid w:val="4C2D75E3"/>
    <w:multiLevelType w:val="multilevel"/>
    <w:tmpl w:val="4C2D75E3"/>
    <w:lvl w:ilvl="0" w:tentative="0">
      <w:start w:val="3"/>
      <w:numFmt w:val="decimal"/>
      <w:lvlText w:val="%1."/>
      <w:lvlJc w:val="left"/>
      <w:pPr>
        <w:tabs>
          <w:tab w:val="left" w:pos="312"/>
        </w:tabs>
      </w:p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9">
    <w:nsid w:val="661C7FDE"/>
    <w:multiLevelType w:val="multilevel"/>
    <w:tmpl w:val="661C7FDE"/>
    <w:lvl w:ilvl="0" w:tentative="0">
      <w:start w:val="2"/>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0">
    <w:nsid w:val="6AD43707"/>
    <w:multiLevelType w:val="multilevel"/>
    <w:tmpl w:val="6AD43707"/>
    <w:lvl w:ilvl="0" w:tentative="0">
      <w:start w:val="5"/>
      <w:numFmt w:val="decimal"/>
      <w:suff w:val="space"/>
      <w:lvlText w:val="%1."/>
      <w:lvlJc w:val="left"/>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num w:numId="1">
    <w:abstractNumId w:val="4"/>
  </w:num>
  <w:num w:numId="2">
    <w:abstractNumId w:val="8"/>
  </w:num>
  <w:num w:numId="3">
    <w:abstractNumId w:val="10"/>
  </w:num>
  <w:num w:numId="4">
    <w:abstractNumId w:val="3"/>
  </w:num>
  <w:num w:numId="5">
    <w:abstractNumId w:val="2"/>
  </w:num>
  <w:num w:numId="6">
    <w:abstractNumId w:val="7"/>
  </w:num>
  <w:num w:numId="7">
    <w:abstractNumId w:val="0"/>
  </w:num>
  <w:num w:numId="8">
    <w:abstractNumId w:val="9"/>
    <w:lvlOverride w:ilvl="0">
      <w:startOverride w:val="2"/>
    </w:lvlOverride>
  </w:num>
  <w:num w:numId="9">
    <w:abstractNumId w:val="6"/>
    <w:lvlOverride w:ilvl="0">
      <w:startOverride w:val="2"/>
    </w:lvlOverride>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E2F6B"/>
    <w:rsid w:val="05CD3FD8"/>
    <w:rsid w:val="0A17360A"/>
    <w:rsid w:val="0B7849E6"/>
    <w:rsid w:val="0CF0423D"/>
    <w:rsid w:val="0D3A01A5"/>
    <w:rsid w:val="0D8F0555"/>
    <w:rsid w:val="0E1E1875"/>
    <w:rsid w:val="0E202B93"/>
    <w:rsid w:val="0E932A5A"/>
    <w:rsid w:val="11CC15E8"/>
    <w:rsid w:val="16903F2D"/>
    <w:rsid w:val="1BA86C22"/>
    <w:rsid w:val="1F5E5F75"/>
    <w:rsid w:val="221768AF"/>
    <w:rsid w:val="261A4BC0"/>
    <w:rsid w:val="2D346567"/>
    <w:rsid w:val="2F3C1703"/>
    <w:rsid w:val="317A4765"/>
    <w:rsid w:val="40D774DE"/>
    <w:rsid w:val="438D657A"/>
    <w:rsid w:val="484A1994"/>
    <w:rsid w:val="493C0826"/>
    <w:rsid w:val="4AC9433B"/>
    <w:rsid w:val="4EA50C1B"/>
    <w:rsid w:val="50F80130"/>
    <w:rsid w:val="542A543E"/>
    <w:rsid w:val="54B03E76"/>
    <w:rsid w:val="595D4D4E"/>
    <w:rsid w:val="5E8D659F"/>
    <w:rsid w:val="61D51053"/>
    <w:rsid w:val="68B329C3"/>
    <w:rsid w:val="698D3931"/>
    <w:rsid w:val="6A141C2A"/>
    <w:rsid w:val="6B94558C"/>
    <w:rsid w:val="6DF82E32"/>
    <w:rsid w:val="6EC151A6"/>
    <w:rsid w:val="71700DE3"/>
    <w:rsid w:val="72D75B32"/>
    <w:rsid w:val="72FF004B"/>
    <w:rsid w:val="7B96385F"/>
    <w:rsid w:val="7C1E076F"/>
    <w:rsid w:val="7E2E5C8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sz w:val="44"/>
      <w:szCs w:val="44"/>
    </w:rPr>
  </w:style>
  <w:style w:type="paragraph" w:styleId="3">
    <w:name w:val="heading 2"/>
    <w:basedOn w:val="1"/>
    <w:next w:val="1"/>
    <w:qFormat/>
    <w:uiPriority w:val="0"/>
    <w:pPr>
      <w:keepNext/>
      <w:keepLines/>
      <w:tabs>
        <w:tab w:val="left" w:pos="567"/>
      </w:tabs>
      <w:spacing w:line="360" w:lineRule="auto"/>
      <w:ind w:left="567" w:hanging="567"/>
      <w:outlineLvl w:val="1"/>
    </w:pPr>
    <w:rPr>
      <w:rFonts w:ascii="Arial" w:hAnsi="Arial"/>
      <w:bCs/>
      <w:color w:val="000000"/>
      <w:sz w:val="28"/>
      <w:szCs w:val="32"/>
      <w:lang w:val="pt-BR"/>
    </w:rPr>
  </w:style>
  <w:style w:type="paragraph" w:styleId="4">
    <w:name w:val="heading 3"/>
    <w:basedOn w:val="1"/>
    <w:next w:val="1"/>
    <w:link w:val="205"/>
    <w:qFormat/>
    <w:uiPriority w:val="0"/>
    <w:pPr>
      <w:keepNext/>
      <w:keepLines/>
      <w:spacing w:before="260" w:beforeAutospacing="0" w:after="260" w:afterAutospacing="0" w:line="240" w:lineRule="auto"/>
      <w:outlineLvl w:val="2"/>
    </w:pPr>
    <w:rPr>
      <w:rFonts w:ascii="Calibri" w:hAnsi="Calibri" w:eastAsia="宋体"/>
      <w:b/>
      <w:sz w:val="32"/>
    </w:rPr>
  </w:style>
  <w:style w:type="paragraph" w:styleId="5">
    <w:name w:val="heading 4"/>
    <w:basedOn w:val="1"/>
    <w:next w:val="1"/>
    <w:qFormat/>
    <w:uiPriority w:val="0"/>
    <w:pPr>
      <w:keepNext/>
      <w:spacing w:before="240" w:after="60"/>
      <w:outlineLvl w:val="3"/>
    </w:pPr>
    <w:rPr>
      <w:b/>
      <w:bCs/>
      <w:sz w:val="28"/>
      <w:szCs w:val="28"/>
    </w:rPr>
  </w:style>
  <w:style w:type="paragraph" w:styleId="6">
    <w:name w:val="heading 5"/>
    <w:basedOn w:val="1"/>
    <w:next w:val="1"/>
    <w:link w:val="177"/>
    <w:unhideWhenUsed/>
    <w:qFormat/>
    <w:uiPriority w:val="9"/>
    <w:pPr>
      <w:keepNext/>
      <w:keepLines/>
      <w:spacing w:before="80" w:after="40"/>
      <w:outlineLvl w:val="4"/>
    </w:pPr>
    <w:rPr>
      <w:rFonts w:ascii="Arial" w:hAnsi="Arial" w:eastAsia="Arial" w:cs="Arial"/>
      <w:color w:val="376092" w:themeColor="accent1" w:themeShade="BF"/>
    </w:rPr>
  </w:style>
  <w:style w:type="paragraph" w:styleId="7">
    <w:name w:val="heading 6"/>
    <w:basedOn w:val="1"/>
    <w:next w:val="1"/>
    <w:link w:val="178"/>
    <w:unhideWhenUsed/>
    <w:qFormat/>
    <w:uiPriority w:val="9"/>
    <w:pPr>
      <w:keepNext/>
      <w:keepLines/>
      <w:spacing w:before="40" w:after="0"/>
      <w:outlineLvl w:val="5"/>
    </w:pPr>
    <w:rPr>
      <w:rFonts w:ascii="Arial" w:hAnsi="Arial" w:eastAsia="Arial" w:cs="Arial"/>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179"/>
    <w:unhideWhenUsed/>
    <w:qFormat/>
    <w:uiPriority w:val="9"/>
    <w:pPr>
      <w:keepNext/>
      <w:keepLines/>
      <w:spacing w:before="40" w:after="0"/>
      <w:outlineLvl w:val="6"/>
    </w:pPr>
    <w:rPr>
      <w:rFonts w:ascii="Arial" w:hAnsi="Arial" w:eastAsia="Arial" w:cs="Arial"/>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180"/>
    <w:unhideWhenUsed/>
    <w:qFormat/>
    <w:uiPriority w:val="9"/>
    <w:pPr>
      <w:keepNext/>
      <w:keepLines/>
      <w:spacing w:after="0"/>
      <w:outlineLvl w:val="7"/>
    </w:pPr>
    <w:rPr>
      <w:rFonts w:ascii="Arial" w:hAnsi="Arial" w:eastAsia="Arial" w:cs="Arial"/>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181"/>
    <w:unhideWhenUsed/>
    <w:qFormat/>
    <w:uiPriority w:val="9"/>
    <w:pPr>
      <w:keepNext/>
      <w:keepLines/>
      <w:spacing w:after="0"/>
      <w:outlineLvl w:val="8"/>
    </w:pPr>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default="1" w:styleId="40">
    <w:name w:val="Default Paragraph Font"/>
    <w:semiHidden/>
    <w:qFormat/>
    <w:uiPriority w:val="0"/>
  </w:style>
  <w:style w:type="table" w:default="1" w:styleId="38">
    <w:name w:val="Normal Table"/>
    <w:semiHidden/>
    <w:qFormat/>
    <w:uiPriority w:val="0"/>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11">
    <w:name w:val="toc 7"/>
    <w:basedOn w:val="1"/>
    <w:next w:val="1"/>
    <w:unhideWhenUsed/>
    <w:qFormat/>
    <w:uiPriority w:val="39"/>
    <w:pPr>
      <w:spacing w:after="100"/>
      <w:ind w:left="1320"/>
    </w:pPr>
  </w:style>
  <w:style w:type="paragraph" w:styleId="12">
    <w:name w:val="index 8"/>
    <w:basedOn w:val="1"/>
    <w:next w:val="1"/>
    <w:qFormat/>
    <w:uiPriority w:val="0"/>
    <w:pPr>
      <w:ind w:left="2940"/>
    </w:pPr>
  </w:style>
  <w:style w:type="paragraph" w:styleId="13">
    <w:name w:val="Normal Indent"/>
    <w:basedOn w:val="1"/>
    <w:qFormat/>
    <w:uiPriority w:val="0"/>
    <w:pPr>
      <w:ind w:firstLine="420"/>
    </w:pPr>
    <w:rPr>
      <w:rFonts w:ascii="Times New Roman" w:hAnsi="Times New Roman" w:eastAsia="宋体" w:cs="Times New Roman"/>
      <w:szCs w:val="20"/>
    </w:rPr>
  </w:style>
  <w:style w:type="paragraph" w:styleId="14">
    <w:name w:val="caption"/>
    <w:basedOn w:val="1"/>
    <w:next w:val="1"/>
    <w:unhideWhenUsed/>
    <w:qFormat/>
    <w:uiPriority w:val="35"/>
    <w:pPr>
      <w:spacing w:after="200" w:line="240" w:lineRule="auto"/>
    </w:pPr>
    <w:rPr>
      <w:i/>
      <w:iCs/>
      <w:color w:val="1F497D" w:themeColor="text2"/>
      <w:sz w:val="18"/>
      <w:szCs w:val="18"/>
      <w14:textFill>
        <w14:solidFill>
          <w14:schemeClr w14:val="tx2"/>
        </w14:solidFill>
      </w14:textFill>
    </w:rPr>
  </w:style>
  <w:style w:type="paragraph" w:styleId="15">
    <w:name w:val="annotation text"/>
    <w:basedOn w:val="1"/>
    <w:qFormat/>
    <w:uiPriority w:val="0"/>
    <w:pPr>
      <w:jc w:val="left"/>
    </w:pPr>
  </w:style>
  <w:style w:type="paragraph" w:styleId="16">
    <w:name w:val="Body Text"/>
    <w:basedOn w:val="1"/>
    <w:next w:val="1"/>
    <w:qFormat/>
    <w:uiPriority w:val="0"/>
  </w:style>
  <w:style w:type="paragraph" w:styleId="17">
    <w:name w:val="Body Text Indent"/>
    <w:basedOn w:val="1"/>
    <w:next w:val="18"/>
    <w:qFormat/>
    <w:uiPriority w:val="0"/>
    <w:pPr>
      <w:spacing w:after="120"/>
      <w:ind w:left="420"/>
    </w:pPr>
  </w:style>
  <w:style w:type="paragraph" w:styleId="18">
    <w:name w:val="annotation subject"/>
    <w:basedOn w:val="15"/>
    <w:next w:val="15"/>
    <w:qFormat/>
    <w:uiPriority w:val="0"/>
    <w:rPr>
      <w:rFonts w:ascii="Times New Roman" w:hAnsi="Times New Roman" w:eastAsia="宋体" w:cs="Times New Roman"/>
      <w:b/>
      <w:bCs/>
    </w:rPr>
  </w:style>
  <w:style w:type="paragraph" w:styleId="19">
    <w:name w:val="toc 5"/>
    <w:basedOn w:val="1"/>
    <w:next w:val="1"/>
    <w:unhideWhenUsed/>
    <w:qFormat/>
    <w:uiPriority w:val="39"/>
    <w:pPr>
      <w:spacing w:after="100"/>
      <w:ind w:left="880"/>
    </w:pPr>
  </w:style>
  <w:style w:type="paragraph" w:styleId="20">
    <w:name w:val="toc 3"/>
    <w:basedOn w:val="1"/>
    <w:next w:val="1"/>
    <w:unhideWhenUsed/>
    <w:qFormat/>
    <w:uiPriority w:val="39"/>
    <w:pPr>
      <w:ind w:left="840"/>
    </w:pPr>
  </w:style>
  <w:style w:type="paragraph" w:styleId="21">
    <w:name w:val="Plain Text"/>
    <w:basedOn w:val="1"/>
    <w:qFormat/>
    <w:uiPriority w:val="99"/>
    <w:rPr>
      <w:rFonts w:ascii="宋体" w:hAnsi="Courier New"/>
      <w:szCs w:val="20"/>
    </w:rPr>
  </w:style>
  <w:style w:type="paragraph" w:styleId="22">
    <w:name w:val="toc 8"/>
    <w:basedOn w:val="1"/>
    <w:next w:val="1"/>
    <w:unhideWhenUsed/>
    <w:qFormat/>
    <w:uiPriority w:val="39"/>
    <w:pPr>
      <w:spacing w:after="100"/>
      <w:ind w:left="1540"/>
    </w:pPr>
  </w:style>
  <w:style w:type="paragraph" w:styleId="23">
    <w:name w:val="endnote text"/>
    <w:basedOn w:val="1"/>
    <w:link w:val="197"/>
    <w:semiHidden/>
    <w:unhideWhenUsed/>
    <w:qFormat/>
    <w:uiPriority w:val="99"/>
    <w:pPr>
      <w:spacing w:after="0" w:line="240" w:lineRule="auto"/>
    </w:pPr>
    <w:rPr>
      <w:sz w:val="20"/>
      <w:szCs w:val="20"/>
    </w:rPr>
  </w:style>
  <w:style w:type="paragraph" w:styleId="24">
    <w:name w:val="footer"/>
    <w:basedOn w:val="1"/>
    <w:qFormat/>
    <w:uiPriority w:val="99"/>
    <w:pPr>
      <w:tabs>
        <w:tab w:val="center" w:pos="4153"/>
        <w:tab w:val="right" w:pos="8306"/>
      </w:tabs>
      <w:jc w:val="left"/>
    </w:pPr>
    <w:rPr>
      <w:sz w:val="18"/>
      <w:szCs w:val="18"/>
    </w:rPr>
  </w:style>
  <w:style w:type="paragraph" w:styleId="25">
    <w:name w:val="envelope return"/>
    <w:basedOn w:val="1"/>
    <w:qFormat/>
    <w:uiPriority w:val="0"/>
    <w:rPr>
      <w:rFonts w:ascii="Arial" w:hAnsi="Arial"/>
    </w:rPr>
  </w:style>
  <w:style w:type="paragraph" w:styleId="26">
    <w:name w:val="header"/>
    <w:basedOn w:val="1"/>
    <w:qFormat/>
    <w:uiPriority w:val="99"/>
    <w:pPr>
      <w:pBdr>
        <w:bottom w:val="single" w:color="000000" w:sz="6" w:space="1"/>
      </w:pBdr>
      <w:tabs>
        <w:tab w:val="center" w:pos="4153"/>
        <w:tab w:val="right" w:pos="8306"/>
      </w:tabs>
      <w:jc w:val="center"/>
    </w:pPr>
    <w:rPr>
      <w:sz w:val="18"/>
      <w:szCs w:val="18"/>
    </w:rPr>
  </w:style>
  <w:style w:type="paragraph" w:styleId="27">
    <w:name w:val="toc 1"/>
    <w:basedOn w:val="1"/>
    <w:next w:val="1"/>
    <w:unhideWhenUsed/>
    <w:qFormat/>
    <w:uiPriority w:val="39"/>
  </w:style>
  <w:style w:type="paragraph" w:styleId="28">
    <w:name w:val="toc 4"/>
    <w:basedOn w:val="1"/>
    <w:next w:val="1"/>
    <w:unhideWhenUsed/>
    <w:qFormat/>
    <w:uiPriority w:val="39"/>
    <w:pPr>
      <w:spacing w:after="100"/>
      <w:ind w:left="660"/>
    </w:pPr>
  </w:style>
  <w:style w:type="paragraph" w:styleId="29">
    <w:name w:val="Subtitle"/>
    <w:basedOn w:val="1"/>
    <w:next w:val="1"/>
    <w:link w:val="183"/>
    <w:qFormat/>
    <w:uiPriority w:val="11"/>
    <w:rPr>
      <w:color w:val="595959" w:themeColor="text1" w:themeTint="A6"/>
      <w:spacing w:val="15"/>
      <w:sz w:val="28"/>
      <w:szCs w:val="28"/>
      <w14:textFill>
        <w14:solidFill>
          <w14:schemeClr w14:val="tx1">
            <w14:lumMod w14:val="65000"/>
            <w14:lumOff w14:val="35000"/>
          </w14:schemeClr>
        </w14:solidFill>
      </w14:textFill>
    </w:rPr>
  </w:style>
  <w:style w:type="paragraph" w:styleId="30">
    <w:name w:val="footnote text"/>
    <w:basedOn w:val="1"/>
    <w:link w:val="196"/>
    <w:semiHidden/>
    <w:unhideWhenUsed/>
    <w:qFormat/>
    <w:uiPriority w:val="99"/>
    <w:pPr>
      <w:spacing w:after="0" w:line="240" w:lineRule="auto"/>
    </w:pPr>
    <w:rPr>
      <w:sz w:val="20"/>
      <w:szCs w:val="20"/>
    </w:rPr>
  </w:style>
  <w:style w:type="paragraph" w:styleId="31">
    <w:name w:val="toc 6"/>
    <w:basedOn w:val="1"/>
    <w:next w:val="1"/>
    <w:unhideWhenUsed/>
    <w:qFormat/>
    <w:uiPriority w:val="39"/>
    <w:pPr>
      <w:spacing w:after="100"/>
      <w:ind w:left="1100"/>
    </w:pPr>
  </w:style>
  <w:style w:type="paragraph" w:styleId="32">
    <w:name w:val="table of figures"/>
    <w:basedOn w:val="1"/>
    <w:next w:val="1"/>
    <w:unhideWhenUsed/>
    <w:qFormat/>
    <w:uiPriority w:val="99"/>
    <w:pPr>
      <w:spacing w:after="0" w:afterAutospacing="0"/>
    </w:pPr>
  </w:style>
  <w:style w:type="paragraph" w:styleId="33">
    <w:name w:val="toc 2"/>
    <w:basedOn w:val="1"/>
    <w:next w:val="1"/>
    <w:unhideWhenUsed/>
    <w:qFormat/>
    <w:uiPriority w:val="39"/>
    <w:pPr>
      <w:ind w:left="420"/>
    </w:pPr>
  </w:style>
  <w:style w:type="paragraph" w:styleId="34">
    <w:name w:val="toc 9"/>
    <w:basedOn w:val="1"/>
    <w:next w:val="1"/>
    <w:unhideWhenUsed/>
    <w:qFormat/>
    <w:uiPriority w:val="39"/>
    <w:pPr>
      <w:spacing w:after="100"/>
      <w:ind w:left="1760"/>
    </w:pPr>
  </w:style>
  <w:style w:type="paragraph" w:styleId="35">
    <w:name w:val="Normal (Web)"/>
    <w:basedOn w:val="1"/>
    <w:qFormat/>
    <w:uiPriority w:val="0"/>
    <w:pPr>
      <w:pBdr>
        <w:top w:val="none" w:color="000000" w:sz="0" w:space="0"/>
        <w:left w:val="none" w:color="000000" w:sz="0" w:space="0"/>
        <w:bottom w:val="none" w:color="000000" w:sz="0" w:space="0"/>
        <w:right w:val="none" w:color="000000" w:sz="0" w:space="0"/>
      </w:pBdr>
      <w:spacing w:before="0" w:beforeAutospacing="0" w:after="0" w:afterAutospacing="0"/>
      <w:ind w:left="0" w:right="0"/>
      <w:jc w:val="left"/>
    </w:pPr>
    <w:rPr>
      <w:sz w:val="24"/>
      <w:lang w:val="en-US" w:eastAsia="zh-CN" w:bidi="ar"/>
    </w:rPr>
  </w:style>
  <w:style w:type="paragraph" w:styleId="36">
    <w:name w:val="Title"/>
    <w:basedOn w:val="1"/>
    <w:next w:val="1"/>
    <w:link w:val="182"/>
    <w:qFormat/>
    <w:uiPriority w:val="10"/>
    <w:pPr>
      <w:spacing w:after="80" w:line="240" w:lineRule="auto"/>
      <w:contextualSpacing/>
    </w:pPr>
    <w:rPr>
      <w:rFonts w:ascii="Arial" w:hAnsi="Arial" w:eastAsia="Arial" w:cs="Arial"/>
      <w:spacing w:val="-10"/>
      <w:sz w:val="56"/>
      <w:szCs w:val="56"/>
    </w:rPr>
  </w:style>
  <w:style w:type="paragraph" w:styleId="37">
    <w:name w:val="Body Text First Indent 2"/>
    <w:basedOn w:val="17"/>
    <w:next w:val="1"/>
    <w:unhideWhenUsed/>
    <w:qFormat/>
    <w:uiPriority w:val="99"/>
    <w:pPr>
      <w:ind w:firstLine="420"/>
    </w:pPr>
  </w:style>
  <w:style w:type="table" w:styleId="39">
    <w:name w:val="Table Grid"/>
    <w:basedOn w:val="38"/>
    <w:qFormat/>
    <w:uiPriority w:val="99"/>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styleId="41">
    <w:name w:val="Strong"/>
    <w:basedOn w:val="40"/>
    <w:qFormat/>
    <w:uiPriority w:val="0"/>
    <w:rPr>
      <w:b/>
    </w:rPr>
  </w:style>
  <w:style w:type="character" w:styleId="42">
    <w:name w:val="endnote reference"/>
    <w:basedOn w:val="40"/>
    <w:semiHidden/>
    <w:unhideWhenUsed/>
    <w:qFormat/>
    <w:uiPriority w:val="99"/>
    <w:rPr>
      <w:vertAlign w:val="superscript"/>
    </w:rPr>
  </w:style>
  <w:style w:type="character" w:styleId="43">
    <w:name w:val="FollowedHyperlink"/>
    <w:basedOn w:val="40"/>
    <w:qFormat/>
    <w:uiPriority w:val="0"/>
    <w:rPr>
      <w:color w:val="800080"/>
      <w:u w:val="none"/>
    </w:rPr>
  </w:style>
  <w:style w:type="character" w:styleId="44">
    <w:name w:val="Emphasis"/>
    <w:basedOn w:val="40"/>
    <w:qFormat/>
    <w:uiPriority w:val="0"/>
  </w:style>
  <w:style w:type="character" w:styleId="45">
    <w:name w:val="Hyperlink"/>
    <w:basedOn w:val="40"/>
    <w:qFormat/>
    <w:uiPriority w:val="0"/>
    <w:rPr>
      <w:color w:val="0000FF"/>
      <w:u w:val="none"/>
    </w:rPr>
  </w:style>
  <w:style w:type="character" w:styleId="46">
    <w:name w:val="annotation reference"/>
    <w:semiHidden/>
    <w:qFormat/>
    <w:uiPriority w:val="0"/>
    <w:rPr>
      <w:rFonts w:ascii="Tahoma" w:hAnsi="Tahoma"/>
      <w:sz w:val="21"/>
      <w:szCs w:val="21"/>
    </w:rPr>
  </w:style>
  <w:style w:type="character" w:styleId="47">
    <w:name w:val="footnote reference"/>
    <w:basedOn w:val="40"/>
    <w:qFormat/>
    <w:uiPriority w:val="0"/>
    <w:rPr>
      <w:vertAlign w:val="superscript"/>
    </w:rPr>
  </w:style>
  <w:style w:type="table" w:customStyle="1" w:styleId="48">
    <w:name w:val="Table Grid Light"/>
    <w:basedOn w:val="38"/>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49">
    <w:name w:val="Plain Table 1"/>
    <w:basedOn w:val="38"/>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2Vert"/>
    <w:tblStylePr w:type="band1Horz">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50">
    <w:name w:val="Plain Table 2"/>
    <w:basedOn w:val="38"/>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51">
    <w:name w:val="Plain Table 3"/>
    <w:basedOn w:val="38"/>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52">
    <w:name w:val="Plain Table 4"/>
    <w:basedOn w:val="38"/>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53">
    <w:name w:val="Plain Table 5"/>
    <w:basedOn w:val="38"/>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54">
    <w:name w:val="Grid Table 1 Light"/>
    <w:basedOn w:val="38"/>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55">
    <w:name w:val="Grid Table 1 Light - Accent 1"/>
    <w:basedOn w:val="38"/>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56">
    <w:name w:val="Grid Table 1 Light - Accent 2"/>
    <w:basedOn w:val="38"/>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57">
    <w:name w:val="Grid Table 1 Light - Accent 3"/>
    <w:basedOn w:val="38"/>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58">
    <w:name w:val="Grid Table 1 Light - Accent 4"/>
    <w:basedOn w:val="38"/>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59">
    <w:name w:val="Grid Table 1 Light - Accent 5"/>
    <w:basedOn w:val="38"/>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60">
    <w:name w:val="Grid Table 1 Light - Accent 6"/>
    <w:basedOn w:val="38"/>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table" w:customStyle="1" w:styleId="61">
    <w:name w:val="Grid Table 2"/>
    <w:basedOn w:val="38"/>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62">
    <w:name w:val="Grid Table 2 - Accent 1"/>
    <w:basedOn w:val="38"/>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63">
    <w:name w:val="Grid Table 2 - Accent 2"/>
    <w:basedOn w:val="38"/>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64">
    <w:name w:val="Grid Table 2 - Accent 3"/>
    <w:basedOn w:val="38"/>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65">
    <w:name w:val="Grid Table 2 - Accent 4"/>
    <w:basedOn w:val="38"/>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66">
    <w:name w:val="Grid Table 2 - Accent 5"/>
    <w:basedOn w:val="38"/>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67">
    <w:name w:val="Grid Table 2 - Accent 6"/>
    <w:basedOn w:val="38"/>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68">
    <w:name w:val="Grid Table 3"/>
    <w:basedOn w:val="38"/>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69">
    <w:name w:val="Grid Table 3 - Accent 1"/>
    <w:basedOn w:val="38"/>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70">
    <w:name w:val="Grid Table 3 - Accent 2"/>
    <w:basedOn w:val="38"/>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71">
    <w:name w:val="Grid Table 3 - Accent 3"/>
    <w:basedOn w:val="38"/>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72">
    <w:name w:val="Grid Table 3 - Accent 4"/>
    <w:basedOn w:val="38"/>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73">
    <w:name w:val="Grid Table 3 - Accent 5"/>
    <w:basedOn w:val="38"/>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74">
    <w:name w:val="Grid Table 3 - Accent 6"/>
    <w:basedOn w:val="38"/>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75">
    <w:name w:val="Grid Table 4"/>
    <w:basedOn w:val="38"/>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76">
    <w:name w:val="Grid Table 4 - Accent 1"/>
    <w:basedOn w:val="38"/>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2Vert"/>
    <w:tblStylePr w:type="band1Horz">
      <w:rPr>
        <w:rFonts w:ascii="Arial" w:hAnsi="Arial"/>
        <w:color w:val="404040"/>
        <w:sz w:val="22"/>
      </w:rPr>
      <w:tcPr>
        <w:shd w:val="clear" w:color="DCE6F2" w:themeColor="accent1" w:themeTint="32" w:fill="DCE6F2" w:themeFill="accent1" w:themeFillTint="32"/>
      </w:tcPr>
    </w:tblStylePr>
    <w:tblStylePr w:type="band2Horz"/>
    <w:tblStylePr w:type="neCell"/>
    <w:tblStylePr w:type="nwCell"/>
    <w:tblStylePr w:type="seCell"/>
    <w:tblStylePr w:type="swCell"/>
  </w:style>
  <w:style w:type="table" w:customStyle="1" w:styleId="77">
    <w:name w:val="Grid Table 4 - Accent 2"/>
    <w:basedOn w:val="38"/>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78">
    <w:name w:val="Grid Table 4 - Accent 3"/>
    <w:basedOn w:val="38"/>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79">
    <w:name w:val="Grid Table 4 - Accent 4"/>
    <w:basedOn w:val="38"/>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80">
    <w:name w:val="Grid Table 4 - Accent 5"/>
    <w:basedOn w:val="38"/>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81">
    <w:name w:val="Grid Table 4 - Accent 6"/>
    <w:basedOn w:val="38"/>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82">
    <w:name w:val="Grid Table 5 Dark"/>
    <w:basedOn w:val="3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2Vert"/>
    <w:tblStylePr w:type="band1Horz">
      <w:tcPr>
        <w:shd w:val="clear" w:color="898989" w:themeColor="text1" w:themeTint="75" w:fill="898989" w:themeFill="text1" w:themeFillTint="75"/>
      </w:tcPr>
    </w:tblStylePr>
    <w:tblStylePr w:type="band2Horz"/>
    <w:tblStylePr w:type="neCell"/>
    <w:tblStylePr w:type="nwCell"/>
    <w:tblStylePr w:type="seCell"/>
    <w:tblStylePr w:type="swCell"/>
  </w:style>
  <w:style w:type="table" w:customStyle="1" w:styleId="83">
    <w:name w:val="Grid Table 5 Dark- Accent 1"/>
    <w:basedOn w:val="3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2Vert"/>
    <w:tblStylePr w:type="band1Horz">
      <w:tcPr>
        <w:shd w:val="clear" w:color="AEC5E0" w:themeColor="accent1" w:themeTint="75" w:fill="AEC5E0" w:themeFill="accent1" w:themeFillTint="75"/>
      </w:tcPr>
    </w:tblStylePr>
    <w:tblStylePr w:type="band2Horz"/>
    <w:tblStylePr w:type="neCell"/>
    <w:tblStylePr w:type="nwCell"/>
    <w:tblStylePr w:type="seCell"/>
    <w:tblStylePr w:type="swCell"/>
  </w:style>
  <w:style w:type="table" w:customStyle="1" w:styleId="84">
    <w:name w:val="Grid Table 5 Dark - Accent 2"/>
    <w:basedOn w:val="3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2Vert"/>
    <w:tblStylePr w:type="band1Horz">
      <w:tcPr>
        <w:shd w:val="clear" w:color="E2AEAD" w:themeColor="accent2" w:themeTint="75" w:fill="E2AEAD" w:themeFill="accent2" w:themeFillTint="75"/>
      </w:tcPr>
    </w:tblStylePr>
    <w:tblStylePr w:type="band2Horz"/>
    <w:tblStylePr w:type="neCell"/>
    <w:tblStylePr w:type="nwCell"/>
    <w:tblStylePr w:type="seCell"/>
    <w:tblStylePr w:type="swCell"/>
  </w:style>
  <w:style w:type="table" w:customStyle="1" w:styleId="85">
    <w:name w:val="Grid Table 5 Dark - Accent 3"/>
    <w:basedOn w:val="3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2Vert"/>
    <w:tblStylePr w:type="band1Horz">
      <w:tcPr>
        <w:shd w:val="clear" w:color="D1DFB2" w:themeColor="accent3" w:themeTint="75" w:fill="D1DFB2" w:themeFill="accent3" w:themeFillTint="75"/>
      </w:tcPr>
    </w:tblStylePr>
    <w:tblStylePr w:type="band2Horz"/>
    <w:tblStylePr w:type="neCell"/>
    <w:tblStylePr w:type="nwCell"/>
    <w:tblStylePr w:type="seCell"/>
    <w:tblStylePr w:type="swCell"/>
  </w:style>
  <w:style w:type="table" w:customStyle="1" w:styleId="86">
    <w:name w:val="Grid Table 5 Dark- Accent 4"/>
    <w:basedOn w:val="3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2Vert"/>
    <w:tblStylePr w:type="band1Horz">
      <w:tcPr>
        <w:shd w:val="clear" w:color="C4B7D4" w:themeColor="accent4" w:themeTint="75" w:fill="C4B7D4" w:themeFill="accent4" w:themeFillTint="75"/>
      </w:tcPr>
    </w:tblStylePr>
    <w:tblStylePr w:type="band2Horz"/>
    <w:tblStylePr w:type="neCell"/>
    <w:tblStylePr w:type="nwCell"/>
    <w:tblStylePr w:type="seCell"/>
    <w:tblStylePr w:type="swCell"/>
  </w:style>
  <w:style w:type="table" w:customStyle="1" w:styleId="87">
    <w:name w:val="Grid Table 5 Dark - Accent 5"/>
    <w:basedOn w:val="3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2Vert"/>
    <w:tblStylePr w:type="band1Horz">
      <w:tcPr>
        <w:shd w:val="clear" w:color="ACD8E4" w:themeColor="accent5" w:themeTint="75" w:fill="ACD8E4" w:themeFill="accent5" w:themeFillTint="75"/>
      </w:tcPr>
    </w:tblStylePr>
    <w:tblStylePr w:type="band2Horz"/>
    <w:tblStylePr w:type="neCell"/>
    <w:tblStylePr w:type="nwCell"/>
    <w:tblStylePr w:type="seCell"/>
    <w:tblStylePr w:type="swCell"/>
  </w:style>
  <w:style w:type="table" w:customStyle="1" w:styleId="88">
    <w:name w:val="Grid Table 5 Dark - Accent 6"/>
    <w:basedOn w:val="3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2Vert"/>
    <w:tblStylePr w:type="band1Horz">
      <w:tcPr>
        <w:shd w:val="clear" w:color="FBCEAA" w:themeColor="accent6" w:themeTint="75" w:fill="FBCEAA" w:themeFill="accent6" w:themeFillTint="75"/>
      </w:tcPr>
    </w:tblStylePr>
    <w:tblStylePr w:type="band2Horz"/>
    <w:tblStylePr w:type="neCell"/>
    <w:tblStylePr w:type="nwCell"/>
    <w:tblStylePr w:type="seCell"/>
    <w:tblStylePr w:type="swCell"/>
  </w:style>
  <w:style w:type="table" w:customStyle="1" w:styleId="89">
    <w:name w:val="Grid Table 6 Colorful"/>
    <w:basedOn w:val="38"/>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90">
    <w:name w:val="Grid Table 6 Colorful - Accent 1"/>
    <w:basedOn w:val="38"/>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91">
    <w:name w:val="Grid Table 6 Colorful - Accent 2"/>
    <w:basedOn w:val="38"/>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92">
    <w:name w:val="Grid Table 6 Colorful - Accent 3"/>
    <w:basedOn w:val="38"/>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93">
    <w:name w:val="Grid Table 6 Colorful - Accent 4"/>
    <w:basedOn w:val="38"/>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94">
    <w:name w:val="Grid Table 6 Colorful - Accent 5"/>
    <w:basedOn w:val="38"/>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95">
    <w:name w:val="Grid Table 6 Colorful - Accent 6"/>
    <w:basedOn w:val="38"/>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2Vert"/>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96">
    <w:name w:val="Grid Table 7 Colorful"/>
    <w:basedOn w:val="38"/>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97">
    <w:name w:val="Grid Table 7 Colorful - Accent 1"/>
    <w:basedOn w:val="38"/>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98">
    <w:name w:val="Grid Table 7 Colorful - Accent 2"/>
    <w:basedOn w:val="38"/>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99">
    <w:name w:val="Grid Table 7 Colorful - Accent 3"/>
    <w:basedOn w:val="38"/>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00">
    <w:name w:val="Grid Table 7 Colorful - Accent 4"/>
    <w:basedOn w:val="38"/>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1">
    <w:name w:val="Grid Table 7 Colorful - Accent 5"/>
    <w:basedOn w:val="38"/>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2">
    <w:name w:val="Grid Table 7 Colorful - Accent 6"/>
    <w:basedOn w:val="38"/>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2Vert"/>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tblStylePr w:type="neCell"/>
    <w:tblStylePr w:type="nwCell"/>
    <w:tblStylePr w:type="seCell"/>
    <w:tblStylePr w:type="swCell"/>
  </w:style>
  <w:style w:type="table" w:customStyle="1" w:styleId="103">
    <w:name w:val="List Table 1 Light"/>
    <w:basedOn w:val="38"/>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2Vert"/>
    <w:tblStylePr w:type="band1Horz">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04">
    <w:name w:val="List Table 1 Light - Accent 1"/>
    <w:basedOn w:val="38"/>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2Vert"/>
    <w:tblStylePr w:type="band1Horz">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05">
    <w:name w:val="List Table 1 Light - Accent 2"/>
    <w:basedOn w:val="38"/>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2Vert"/>
    <w:tblStylePr w:type="band1Horz">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06">
    <w:name w:val="List Table 1 Light - Accent 3"/>
    <w:basedOn w:val="38"/>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2Vert"/>
    <w:tblStylePr w:type="band1Horz">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07">
    <w:name w:val="List Table 1 Light - Accent 4"/>
    <w:basedOn w:val="38"/>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2Vert"/>
    <w:tblStylePr w:type="band1Horz">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08">
    <w:name w:val="List Table 1 Light - Accent 5"/>
    <w:basedOn w:val="38"/>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2Vert"/>
    <w:tblStylePr w:type="band1Horz">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09">
    <w:name w:val="List Table 1 Light - Accent 6"/>
    <w:basedOn w:val="38"/>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2Vert"/>
    <w:tblStylePr w:type="band1Horz">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10">
    <w:name w:val="List Table 2"/>
    <w:basedOn w:val="38"/>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1">
    <w:name w:val="List Table 2 - Accent 1"/>
    <w:basedOn w:val="38"/>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12">
    <w:name w:val="List Table 2 - Accent 2"/>
    <w:basedOn w:val="38"/>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13">
    <w:name w:val="List Table 2 - Accent 3"/>
    <w:basedOn w:val="38"/>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14">
    <w:name w:val="List Table 2 - Accent 4"/>
    <w:basedOn w:val="38"/>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15">
    <w:name w:val="List Table 2 - Accent 5"/>
    <w:basedOn w:val="38"/>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16">
    <w:name w:val="List Table 2 - Accent 6"/>
    <w:basedOn w:val="38"/>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17">
    <w:name w:val="List Table 3"/>
    <w:basedOn w:val="38"/>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18">
    <w:name w:val="List Table 3 - Accent 1"/>
    <w:basedOn w:val="38"/>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2Vert"/>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2Horz"/>
    <w:tblStylePr w:type="neCell"/>
    <w:tblStylePr w:type="nwCell"/>
    <w:tblStylePr w:type="seCell"/>
    <w:tblStylePr w:type="swCell"/>
  </w:style>
  <w:style w:type="table" w:customStyle="1" w:styleId="119">
    <w:name w:val="List Table 3 - Accent 2"/>
    <w:basedOn w:val="38"/>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2Vert"/>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band2Horz"/>
    <w:tblStylePr w:type="neCell"/>
    <w:tblStylePr w:type="nwCell"/>
    <w:tblStylePr w:type="seCell"/>
    <w:tblStylePr w:type="swCell"/>
  </w:style>
  <w:style w:type="table" w:customStyle="1" w:styleId="120">
    <w:name w:val="List Table 3 - Accent 3"/>
    <w:basedOn w:val="38"/>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2Vert"/>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band2Horz"/>
    <w:tblStylePr w:type="neCell"/>
    <w:tblStylePr w:type="nwCell"/>
    <w:tblStylePr w:type="seCell"/>
    <w:tblStylePr w:type="swCell"/>
  </w:style>
  <w:style w:type="table" w:customStyle="1" w:styleId="121">
    <w:name w:val="List Table 3 - Accent 4"/>
    <w:basedOn w:val="38"/>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2Vert"/>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2Horz"/>
    <w:tblStylePr w:type="neCell"/>
    <w:tblStylePr w:type="nwCell"/>
    <w:tblStylePr w:type="seCell"/>
    <w:tblStylePr w:type="swCell"/>
  </w:style>
  <w:style w:type="table" w:customStyle="1" w:styleId="122">
    <w:name w:val="List Table 3 - Accent 5"/>
    <w:basedOn w:val="38"/>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2Vert"/>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2Horz"/>
    <w:tblStylePr w:type="neCell"/>
    <w:tblStylePr w:type="nwCell"/>
    <w:tblStylePr w:type="seCell"/>
    <w:tblStylePr w:type="swCell"/>
  </w:style>
  <w:style w:type="table" w:customStyle="1" w:styleId="123">
    <w:name w:val="List Table 3 - Accent 6"/>
    <w:basedOn w:val="38"/>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2Vert"/>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2Horz"/>
    <w:tblStylePr w:type="neCell"/>
    <w:tblStylePr w:type="nwCell"/>
    <w:tblStylePr w:type="seCell"/>
    <w:tblStylePr w:type="swCell"/>
  </w:style>
  <w:style w:type="table" w:customStyle="1" w:styleId="124">
    <w:name w:val="List Table 4"/>
    <w:basedOn w:val="38"/>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25">
    <w:name w:val="List Table 4 - Accent 1"/>
    <w:basedOn w:val="38"/>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26">
    <w:name w:val="List Table 4 - Accent 2"/>
    <w:basedOn w:val="38"/>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27">
    <w:name w:val="List Table 4 - Accent 3"/>
    <w:basedOn w:val="38"/>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28">
    <w:name w:val="List Table 4 - Accent 4"/>
    <w:basedOn w:val="38"/>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29">
    <w:name w:val="List Table 4 - Accent 5"/>
    <w:basedOn w:val="38"/>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30">
    <w:name w:val="List Table 4 - Accent 6"/>
    <w:basedOn w:val="38"/>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31">
    <w:name w:val="List Table 5 Dark"/>
    <w:basedOn w:val="38"/>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StylePr w:type="nwCell"/>
    <w:tblStylePr w:type="seCell"/>
    <w:tblStylePr w:type="swCell"/>
  </w:style>
  <w:style w:type="table" w:customStyle="1" w:styleId="132">
    <w:name w:val="List Table 5 Dark - Accent 1"/>
    <w:basedOn w:val="38"/>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tblStylePr w:type="neCell"/>
    <w:tblStylePr w:type="nwCell"/>
    <w:tblStylePr w:type="seCell"/>
    <w:tblStylePr w:type="swCell"/>
  </w:style>
  <w:style w:type="table" w:customStyle="1" w:styleId="133">
    <w:name w:val="List Table 5 Dark - Accent 2"/>
    <w:basedOn w:val="38"/>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neCell"/>
    <w:tblStylePr w:type="nwCell"/>
    <w:tblStylePr w:type="seCell"/>
    <w:tblStylePr w:type="swCell"/>
  </w:style>
  <w:style w:type="table" w:customStyle="1" w:styleId="134">
    <w:name w:val="List Table 5 Dark - Accent 3"/>
    <w:basedOn w:val="38"/>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neCell"/>
    <w:tblStylePr w:type="nwCell"/>
    <w:tblStylePr w:type="seCell"/>
    <w:tblStylePr w:type="swCell"/>
  </w:style>
  <w:style w:type="table" w:customStyle="1" w:styleId="135">
    <w:name w:val="List Table 5 Dark - Accent 4"/>
    <w:basedOn w:val="38"/>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neCell"/>
    <w:tblStylePr w:type="nwCell"/>
    <w:tblStylePr w:type="seCell"/>
    <w:tblStylePr w:type="swCell"/>
  </w:style>
  <w:style w:type="table" w:customStyle="1" w:styleId="136">
    <w:name w:val="List Table 5 Dark - Accent 5"/>
    <w:basedOn w:val="38"/>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neCell"/>
    <w:tblStylePr w:type="nwCell"/>
    <w:tblStylePr w:type="seCell"/>
    <w:tblStylePr w:type="swCell"/>
  </w:style>
  <w:style w:type="table" w:customStyle="1" w:styleId="137">
    <w:name w:val="List Table 5 Dark - Accent 6"/>
    <w:basedOn w:val="38"/>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neCell"/>
    <w:tblStylePr w:type="nwCell"/>
    <w:tblStylePr w:type="seCell"/>
    <w:tblStylePr w:type="swCell"/>
  </w:style>
  <w:style w:type="table" w:customStyle="1" w:styleId="138">
    <w:name w:val="List Table 6 Colorful"/>
    <w:basedOn w:val="38"/>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neCell"/>
    <w:tblStylePr w:type="nwCell"/>
    <w:tblStylePr w:type="seCell"/>
    <w:tblStylePr w:type="swCell"/>
  </w:style>
  <w:style w:type="table" w:customStyle="1" w:styleId="139">
    <w:name w:val="List Table 6 Colorful - Accent 1"/>
    <w:basedOn w:val="38"/>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40">
    <w:name w:val="List Table 6 Colorful - Accent 2"/>
    <w:basedOn w:val="38"/>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41">
    <w:name w:val="List Table 6 Colorful - Accent 3"/>
    <w:basedOn w:val="38"/>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42">
    <w:name w:val="List Table 6 Colorful - Accent 4"/>
    <w:basedOn w:val="38"/>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43">
    <w:name w:val="List Table 6 Colorful - Accent 5"/>
    <w:basedOn w:val="38"/>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44">
    <w:name w:val="List Table 6 Colorful - Accent 6"/>
    <w:basedOn w:val="38"/>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45">
    <w:name w:val="List Table 7 Colorful"/>
    <w:basedOn w:val="38"/>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46">
    <w:name w:val="List Table 7 Colorful - Accent 1"/>
    <w:basedOn w:val="38"/>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47">
    <w:name w:val="List Table 7 Colorful - Accent 2"/>
    <w:basedOn w:val="38"/>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48">
    <w:name w:val="List Table 7 Colorful - Accent 3"/>
    <w:basedOn w:val="38"/>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49">
    <w:name w:val="List Table 7 Colorful - Accent 4"/>
    <w:basedOn w:val="38"/>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50">
    <w:name w:val="List Table 7 Colorful - Accent 5"/>
    <w:basedOn w:val="38"/>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1">
    <w:name w:val="List Table 7 Colorful - Accent 6"/>
    <w:basedOn w:val="38"/>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2">
    <w:name w:val="Lined - Accent"/>
    <w:basedOn w:val="38"/>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53">
    <w:name w:val="Lined - Accent 1"/>
    <w:basedOn w:val="38"/>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54">
    <w:name w:val="Lined - Accent 2"/>
    <w:basedOn w:val="38"/>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55">
    <w:name w:val="Lined - Accent 3"/>
    <w:basedOn w:val="38"/>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56">
    <w:name w:val="Lined - Accent 4"/>
    <w:basedOn w:val="38"/>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57">
    <w:name w:val="Lined - Accent 5"/>
    <w:basedOn w:val="38"/>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58">
    <w:name w:val="Lined - Accent 6"/>
    <w:basedOn w:val="38"/>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59">
    <w:name w:val="Bordered &amp; Lined - Accent"/>
    <w:basedOn w:val="38"/>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60">
    <w:name w:val="Bordered &amp; Lined - Accent 1"/>
    <w:basedOn w:val="38"/>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61">
    <w:name w:val="Bordered &amp; Lined - Accent 2"/>
    <w:basedOn w:val="38"/>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62">
    <w:name w:val="Bordered &amp; Lined - Accent 3"/>
    <w:basedOn w:val="38"/>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63">
    <w:name w:val="Bordered &amp; Lined - Accent 4"/>
    <w:basedOn w:val="38"/>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64">
    <w:name w:val="Bordered &amp; Lined - Accent 5"/>
    <w:basedOn w:val="38"/>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65">
    <w:name w:val="Bordered &amp; Lined - Accent 6"/>
    <w:basedOn w:val="38"/>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66">
    <w:name w:val="Bordered"/>
    <w:basedOn w:val="38"/>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67">
    <w:name w:val="Bordered - Accent 1"/>
    <w:basedOn w:val="38"/>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168">
    <w:name w:val="Bordered - Accent 2"/>
    <w:basedOn w:val="38"/>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169">
    <w:name w:val="Bordered - Accent 3"/>
    <w:basedOn w:val="38"/>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170">
    <w:name w:val="Bordered - Accent 4"/>
    <w:basedOn w:val="38"/>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171">
    <w:name w:val="Bordered - Accent 5"/>
    <w:basedOn w:val="38"/>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172">
    <w:name w:val="Bordered - Accent 6"/>
    <w:basedOn w:val="38"/>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character" w:customStyle="1" w:styleId="173">
    <w:name w:val="Heading 1 Char"/>
    <w:basedOn w:val="40"/>
    <w:qFormat/>
    <w:uiPriority w:val="9"/>
    <w:rPr>
      <w:rFonts w:ascii="Arial" w:hAnsi="Arial" w:eastAsia="Arial" w:cs="Arial"/>
      <w:color w:val="376092" w:themeColor="accent1" w:themeShade="BF"/>
      <w:sz w:val="40"/>
      <w:szCs w:val="40"/>
    </w:rPr>
  </w:style>
  <w:style w:type="character" w:customStyle="1" w:styleId="174">
    <w:name w:val="Heading 2 Char"/>
    <w:basedOn w:val="40"/>
    <w:qFormat/>
    <w:uiPriority w:val="9"/>
    <w:rPr>
      <w:rFonts w:ascii="Arial" w:hAnsi="Arial" w:eastAsia="Arial" w:cs="Arial"/>
      <w:color w:val="376092" w:themeColor="accent1" w:themeShade="BF"/>
      <w:sz w:val="32"/>
      <w:szCs w:val="32"/>
    </w:rPr>
  </w:style>
  <w:style w:type="character" w:customStyle="1" w:styleId="175">
    <w:name w:val="Heading 3 Char"/>
    <w:basedOn w:val="40"/>
    <w:qFormat/>
    <w:uiPriority w:val="9"/>
    <w:rPr>
      <w:rFonts w:ascii="Arial" w:hAnsi="Arial" w:eastAsia="Arial" w:cs="Arial"/>
      <w:color w:val="376092" w:themeColor="accent1" w:themeShade="BF"/>
      <w:sz w:val="28"/>
      <w:szCs w:val="28"/>
    </w:rPr>
  </w:style>
  <w:style w:type="character" w:customStyle="1" w:styleId="176">
    <w:name w:val="Heading 4 Char"/>
    <w:basedOn w:val="40"/>
    <w:qFormat/>
    <w:uiPriority w:val="9"/>
    <w:rPr>
      <w:rFonts w:ascii="Arial" w:hAnsi="Arial" w:eastAsia="Arial" w:cs="Arial"/>
      <w:i/>
      <w:iCs/>
      <w:color w:val="376092" w:themeColor="accent1" w:themeShade="BF"/>
    </w:rPr>
  </w:style>
  <w:style w:type="character" w:customStyle="1" w:styleId="177">
    <w:name w:val="Heading 5 Char"/>
    <w:basedOn w:val="40"/>
    <w:link w:val="6"/>
    <w:qFormat/>
    <w:uiPriority w:val="9"/>
    <w:rPr>
      <w:rFonts w:ascii="Arial" w:hAnsi="Arial" w:eastAsia="Arial" w:cs="Arial"/>
      <w:color w:val="376092" w:themeColor="accent1" w:themeShade="BF"/>
    </w:rPr>
  </w:style>
  <w:style w:type="character" w:customStyle="1" w:styleId="178">
    <w:name w:val="Heading 6 Char"/>
    <w:basedOn w:val="40"/>
    <w:link w:val="7"/>
    <w:qFormat/>
    <w:uiPriority w:val="9"/>
    <w:rPr>
      <w:rFonts w:ascii="Arial" w:hAnsi="Arial" w:eastAsia="Arial" w:cs="Arial"/>
      <w:i/>
      <w:iCs/>
      <w:color w:val="595959" w:themeColor="text1" w:themeTint="A6"/>
      <w14:textFill>
        <w14:solidFill>
          <w14:schemeClr w14:val="tx1">
            <w14:lumMod w14:val="65000"/>
            <w14:lumOff w14:val="35000"/>
          </w14:schemeClr>
        </w14:solidFill>
      </w14:textFill>
    </w:rPr>
  </w:style>
  <w:style w:type="character" w:customStyle="1" w:styleId="179">
    <w:name w:val="Heading 7 Char"/>
    <w:basedOn w:val="40"/>
    <w:link w:val="8"/>
    <w:qFormat/>
    <w:uiPriority w:val="9"/>
    <w:rPr>
      <w:rFonts w:ascii="Arial" w:hAnsi="Arial" w:eastAsia="Arial" w:cs="Arial"/>
      <w:color w:val="595959" w:themeColor="text1" w:themeTint="A6"/>
      <w14:textFill>
        <w14:solidFill>
          <w14:schemeClr w14:val="tx1">
            <w14:lumMod w14:val="65000"/>
            <w14:lumOff w14:val="35000"/>
          </w14:schemeClr>
        </w14:solidFill>
      </w14:textFill>
    </w:rPr>
  </w:style>
  <w:style w:type="character" w:customStyle="1" w:styleId="180">
    <w:name w:val="Heading 8 Char"/>
    <w:basedOn w:val="40"/>
    <w:link w:val="9"/>
    <w:qFormat/>
    <w:uiPriority w:val="9"/>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customStyle="1" w:styleId="181">
    <w:name w:val="Heading 9 Char"/>
    <w:basedOn w:val="40"/>
    <w:link w:val="10"/>
    <w:qFormat/>
    <w:uiPriority w:val="9"/>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customStyle="1" w:styleId="182">
    <w:name w:val="Title Char"/>
    <w:basedOn w:val="40"/>
    <w:link w:val="36"/>
    <w:qFormat/>
    <w:uiPriority w:val="10"/>
    <w:rPr>
      <w:rFonts w:ascii="Arial" w:hAnsi="Arial" w:eastAsia="Arial" w:cs="Arial"/>
      <w:spacing w:val="-10"/>
      <w:sz w:val="56"/>
      <w:szCs w:val="56"/>
    </w:rPr>
  </w:style>
  <w:style w:type="character" w:customStyle="1" w:styleId="183">
    <w:name w:val="Subtitle Char"/>
    <w:basedOn w:val="40"/>
    <w:link w:val="29"/>
    <w:qFormat/>
    <w:uiPriority w:val="11"/>
    <w:rPr>
      <w:color w:val="595959" w:themeColor="text1" w:themeTint="A6"/>
      <w:spacing w:val="15"/>
      <w:sz w:val="28"/>
      <w:szCs w:val="28"/>
      <w14:textFill>
        <w14:solidFill>
          <w14:schemeClr w14:val="tx1">
            <w14:lumMod w14:val="65000"/>
            <w14:lumOff w14:val="35000"/>
          </w14:schemeClr>
        </w14:solidFill>
      </w14:textFill>
    </w:rPr>
  </w:style>
  <w:style w:type="paragraph" w:styleId="184">
    <w:name w:val="Quote"/>
    <w:basedOn w:val="1"/>
    <w:next w:val="1"/>
    <w:link w:val="185"/>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185">
    <w:name w:val="Quote Char"/>
    <w:basedOn w:val="40"/>
    <w:link w:val="184"/>
    <w:qFormat/>
    <w:uiPriority w:val="29"/>
    <w:rPr>
      <w:i/>
      <w:iCs/>
      <w:color w:val="404040" w:themeColor="text1" w:themeTint="BF"/>
      <w14:textFill>
        <w14:solidFill>
          <w14:schemeClr w14:val="tx1">
            <w14:lumMod w14:val="75000"/>
            <w14:lumOff w14:val="25000"/>
          </w14:schemeClr>
        </w14:solidFill>
      </w14:textFill>
    </w:rPr>
  </w:style>
  <w:style w:type="character" w:customStyle="1" w:styleId="186">
    <w:name w:val="Intense Emphasis"/>
    <w:basedOn w:val="40"/>
    <w:qFormat/>
    <w:uiPriority w:val="21"/>
    <w:rPr>
      <w:i/>
      <w:iCs/>
      <w:color w:val="376092" w:themeColor="accent1" w:themeShade="BF"/>
    </w:rPr>
  </w:style>
  <w:style w:type="paragraph" w:styleId="187">
    <w:name w:val="Intense Quote"/>
    <w:basedOn w:val="1"/>
    <w:next w:val="1"/>
    <w:link w:val="188"/>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76092" w:themeColor="accent1" w:themeShade="BF"/>
    </w:rPr>
  </w:style>
  <w:style w:type="character" w:customStyle="1" w:styleId="188">
    <w:name w:val="Intense Quote Char"/>
    <w:basedOn w:val="40"/>
    <w:link w:val="187"/>
    <w:qFormat/>
    <w:uiPriority w:val="30"/>
    <w:rPr>
      <w:i/>
      <w:iCs/>
      <w:color w:val="376092" w:themeColor="accent1" w:themeShade="BF"/>
    </w:rPr>
  </w:style>
  <w:style w:type="character" w:customStyle="1" w:styleId="189">
    <w:name w:val="Intense Reference"/>
    <w:basedOn w:val="40"/>
    <w:qFormat/>
    <w:uiPriority w:val="32"/>
    <w:rPr>
      <w:b/>
      <w:bCs/>
      <w:smallCaps/>
      <w:color w:val="376092" w:themeColor="accent1" w:themeShade="BF"/>
      <w:spacing w:val="5"/>
    </w:rPr>
  </w:style>
  <w:style w:type="paragraph" w:styleId="190">
    <w:name w:val="No Spacing"/>
    <w:basedOn w:val="1"/>
    <w:qFormat/>
    <w:uiPriority w:val="1"/>
    <w:pPr>
      <w:spacing w:after="0" w:line="240" w:lineRule="auto"/>
    </w:pPr>
  </w:style>
  <w:style w:type="character" w:customStyle="1" w:styleId="191">
    <w:name w:val="Subtle Emphasis"/>
    <w:basedOn w:val="40"/>
    <w:qFormat/>
    <w:uiPriority w:val="19"/>
    <w:rPr>
      <w:i/>
      <w:iCs/>
      <w:color w:val="404040" w:themeColor="text1" w:themeTint="BF"/>
      <w14:textFill>
        <w14:solidFill>
          <w14:schemeClr w14:val="tx1">
            <w14:lumMod w14:val="75000"/>
            <w14:lumOff w14:val="25000"/>
          </w14:schemeClr>
        </w14:solidFill>
      </w14:textFill>
    </w:rPr>
  </w:style>
  <w:style w:type="character" w:customStyle="1" w:styleId="192">
    <w:name w:val="Subtle Reference"/>
    <w:basedOn w:val="40"/>
    <w:qFormat/>
    <w:uiPriority w:val="31"/>
    <w:rPr>
      <w:smallCaps/>
      <w:color w:val="595959" w:themeColor="text1" w:themeTint="A6"/>
      <w14:textFill>
        <w14:solidFill>
          <w14:schemeClr w14:val="tx1">
            <w14:lumMod w14:val="65000"/>
            <w14:lumOff w14:val="35000"/>
          </w14:schemeClr>
        </w14:solidFill>
      </w14:textFill>
    </w:rPr>
  </w:style>
  <w:style w:type="character" w:customStyle="1" w:styleId="193">
    <w:name w:val="Book Title"/>
    <w:basedOn w:val="40"/>
    <w:qFormat/>
    <w:uiPriority w:val="33"/>
    <w:rPr>
      <w:b/>
      <w:bCs/>
      <w:i/>
      <w:iCs/>
      <w:spacing w:val="5"/>
    </w:rPr>
  </w:style>
  <w:style w:type="character" w:customStyle="1" w:styleId="194">
    <w:name w:val="Header Char"/>
    <w:basedOn w:val="40"/>
    <w:qFormat/>
    <w:uiPriority w:val="99"/>
  </w:style>
  <w:style w:type="character" w:customStyle="1" w:styleId="195">
    <w:name w:val="Footer Char"/>
    <w:basedOn w:val="40"/>
    <w:qFormat/>
    <w:uiPriority w:val="99"/>
  </w:style>
  <w:style w:type="character" w:customStyle="1" w:styleId="196">
    <w:name w:val="Footnote Text Char"/>
    <w:basedOn w:val="40"/>
    <w:link w:val="30"/>
    <w:semiHidden/>
    <w:qFormat/>
    <w:uiPriority w:val="99"/>
    <w:rPr>
      <w:sz w:val="20"/>
      <w:szCs w:val="20"/>
    </w:rPr>
  </w:style>
  <w:style w:type="character" w:customStyle="1" w:styleId="197">
    <w:name w:val="Endnote Text Char"/>
    <w:basedOn w:val="40"/>
    <w:link w:val="23"/>
    <w:semiHidden/>
    <w:qFormat/>
    <w:uiPriority w:val="99"/>
    <w:rPr>
      <w:sz w:val="20"/>
      <w:szCs w:val="20"/>
    </w:rPr>
  </w:style>
  <w:style w:type="character" w:styleId="198">
    <w:name w:val="Placeholder Text"/>
    <w:basedOn w:val="40"/>
    <w:semiHidden/>
    <w:qFormat/>
    <w:uiPriority w:val="99"/>
    <w:rPr>
      <w:color w:val="666666"/>
    </w:rPr>
  </w:style>
  <w:style w:type="paragraph" w:customStyle="1" w:styleId="199">
    <w:name w:val="TOC Heading"/>
    <w:unhideWhenUsed/>
    <w:qFormat/>
    <w:uiPriority w:val="39"/>
    <w:rPr>
      <w:rFonts w:hint="default" w:ascii="Times New Roman" w:hAnsi="Times New Roman" w:eastAsia="宋体" w:cs="Times New Roman"/>
    </w:rPr>
  </w:style>
  <w:style w:type="paragraph" w:customStyle="1" w:styleId="200">
    <w:name w:val="Default"/>
    <w:qFormat/>
    <w:uiPriority w:val="99"/>
    <w:pPr>
      <w:widowControl w:val="0"/>
    </w:pPr>
    <w:rPr>
      <w:rFonts w:hint="default" w:ascii="Times New Roman" w:hAnsi="Times New Roman" w:eastAsia="宋体" w:cs="Times New Roman"/>
      <w:color w:val="000000"/>
      <w:sz w:val="24"/>
      <w:szCs w:val="24"/>
      <w:lang w:val="en-US" w:eastAsia="zh-CN" w:bidi="ar-SA"/>
    </w:rPr>
  </w:style>
  <w:style w:type="paragraph" w:customStyle="1" w:styleId="201">
    <w:name w:val="表格文字"/>
    <w:basedOn w:val="1"/>
    <w:qFormat/>
    <w:uiPriority w:val="0"/>
    <w:pPr>
      <w:jc w:val="left"/>
    </w:pPr>
    <w:rPr>
      <w:bCs/>
      <w:spacing w:val="10"/>
    </w:rPr>
  </w:style>
  <w:style w:type="paragraph" w:customStyle="1" w:styleId="202">
    <w:name w:val="BodyText"/>
    <w:basedOn w:val="1"/>
    <w:next w:val="1"/>
    <w:qFormat/>
    <w:uiPriority w:val="0"/>
    <w:pPr>
      <w:spacing w:line="380" w:lineRule="exact"/>
    </w:pPr>
    <w:rPr>
      <w:sz w:val="24"/>
    </w:rPr>
  </w:style>
  <w:style w:type="paragraph" w:customStyle="1" w:styleId="203">
    <w:name w:val="footer1"/>
    <w:basedOn w:val="1"/>
    <w:qFormat/>
    <w:uiPriority w:val="0"/>
    <w:pPr>
      <w:tabs>
        <w:tab w:val="center" w:pos="4153"/>
        <w:tab w:val="right" w:pos="8306"/>
      </w:tabs>
      <w:jc w:val="left"/>
    </w:pPr>
    <w:rPr>
      <w:rFonts w:ascii="Calibri" w:hAnsi="Calibri"/>
      <w:sz w:val="18"/>
    </w:rPr>
  </w:style>
  <w:style w:type="paragraph" w:styleId="204">
    <w:name w:val="List Paragraph"/>
    <w:basedOn w:val="1"/>
    <w:qFormat/>
    <w:uiPriority w:val="99"/>
    <w:pPr>
      <w:ind w:firstLine="420"/>
    </w:pPr>
    <w:rPr>
      <w:rFonts w:ascii="Times New Roman" w:hAnsi="Times New Roman"/>
    </w:rPr>
  </w:style>
  <w:style w:type="character" w:customStyle="1" w:styleId="205">
    <w:name w:val="标题 3 字符"/>
    <w:link w:val="4"/>
    <w:qFormat/>
    <w:uiPriority w:val="0"/>
    <w:rPr>
      <w:rFonts w:ascii="Calibri" w:hAnsi="Calibri" w:eastAsia="宋体"/>
      <w:b/>
      <w:sz w:val="32"/>
    </w:rPr>
  </w:style>
  <w:style w:type="character" w:customStyle="1" w:styleId="206">
    <w:name w:val="NormalCharacter"/>
    <w:qFormat/>
    <w:uiPriority w:val="0"/>
  </w:style>
  <w:style w:type="character" w:customStyle="1" w:styleId="207">
    <w:name w:val="font41"/>
    <w:basedOn w:val="40"/>
    <w:qFormat/>
    <w:uiPriority w:val="0"/>
    <w:rPr>
      <w:rFonts w:hint="eastAsia" w:ascii="宋体" w:hAnsi="宋体" w:eastAsia="宋体" w:cs="宋体"/>
      <w:color w:val="FF0000"/>
      <w:sz w:val="24"/>
      <w:szCs w:val="24"/>
      <w:u w:val="none"/>
    </w:rPr>
  </w:style>
  <w:style w:type="paragraph" w:customStyle="1" w:styleId="208">
    <w:name w:val="UserStyle_0"/>
    <w:basedOn w:val="1"/>
    <w:qFormat/>
    <w:uiPriority w:val="0"/>
    <w:pPr>
      <w:jc w:val="left"/>
    </w:pPr>
    <w:rPr>
      <w:rFonts w:ascii="Times New Roman" w:hAnsi="Times New Roman" w:cs="Times New Roman"/>
      <w:bCs/>
      <w:spacing w:val="10"/>
      <w:sz w:val="21"/>
      <w:szCs w:val="24"/>
      <w:lang w:val="en-US" w:eastAsia="zh-CN" w:bidi="ar-SA"/>
    </w:rPr>
  </w:style>
  <w:style w:type="paragraph" w:customStyle="1" w:styleId="209">
    <w:name w:val="p15"/>
    <w:basedOn w:val="1"/>
    <w:qFormat/>
    <w:uiPriority w:val="99"/>
    <w:pPr>
      <w:widowControl/>
    </w:pPr>
    <w:rPr>
      <w:rFonts w:ascii="宋体" w:hAnsi="宋体"/>
      <w:szCs w:val="21"/>
    </w:rPr>
  </w:style>
  <w:style w:type="character" w:customStyle="1" w:styleId="210">
    <w:name w:val="hover4"/>
    <w:basedOn w:val="40"/>
    <w:qFormat/>
    <w:uiPriority w:val="0"/>
    <w:rPr>
      <w:color w:val="315EFB"/>
    </w:rPr>
  </w:style>
  <w:style w:type="character" w:customStyle="1" w:styleId="211">
    <w:name w:val="index-module_accountauthentication_3bwix"/>
    <w:basedOn w:val="40"/>
    <w:qFormat/>
    <w:uiPriority w:val="0"/>
  </w:style>
  <w:style w:type="paragraph" w:customStyle="1" w:styleId="212">
    <w:name w:val="Char1 Char Char Char Char Char Char"/>
    <w:basedOn w:val="1"/>
    <w:qFormat/>
    <w:uiPriority w:val="0"/>
    <w:rPr>
      <w:rFonts w:ascii="Tahoma" w:hAnsi="Tahoma"/>
      <w:sz w:val="24"/>
      <w:szCs w:val="20"/>
    </w:rPr>
  </w:style>
  <w:style w:type="table" w:customStyle="1" w:styleId="213">
    <w:name w:val="网格型1"/>
    <w:basedOn w:val="38"/>
    <w:qFormat/>
    <w:uiPriority w:val="59"/>
    <w:rPr>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214">
    <w:name w:val="列出段落2"/>
    <w:basedOn w:val="1"/>
    <w:qFormat/>
    <w:uiPriority w:val="34"/>
    <w:pPr>
      <w:ind w:firstLine="420"/>
    </w:pPr>
    <w:rPr>
      <w:rFonts w:ascii="Calibri" w:hAnsi="Calibri"/>
      <w:szCs w:val="22"/>
    </w:rPr>
  </w:style>
  <w:style w:type="paragraph" w:customStyle="1" w:styleId="215">
    <w:name w:val="列出段落1"/>
    <w:basedOn w:val="1"/>
    <w:qFormat/>
    <w:uiPriority w:val="34"/>
    <w:pPr>
      <w:ind w:firstLine="420"/>
    </w:pPr>
    <w:rPr>
      <w:rFonts w:ascii="Calibri" w:hAnsi="Calibri"/>
      <w:szCs w:val="22"/>
    </w:rPr>
  </w:style>
  <w:style w:type="paragraph" w:customStyle="1" w:styleId="216">
    <w:name w:val="_Style 2"/>
    <w:qFormat/>
    <w:uiPriority w:val="1"/>
    <w:rPr>
      <w:rFonts w:hint="default" w:ascii="Times New Roman" w:hAnsi="Times New Roman" w:eastAsia="宋体" w:cs="Times New Roman"/>
      <w:sz w:val="22"/>
      <w:szCs w:val="22"/>
      <w:lang w:val="en-US" w:eastAsia="zh-CN" w:bidi="ar-SA"/>
    </w:rPr>
  </w:style>
  <w:style w:type="character" w:customStyle="1" w:styleId="217">
    <w:name w:val="font31"/>
    <w:basedOn w:val="40"/>
    <w:qFormat/>
    <w:uiPriority w:val="0"/>
    <w:rPr>
      <w:rFonts w:hint="eastAsia" w:ascii="宋体" w:hAnsi="宋体" w:eastAsia="宋体" w:cs="宋体"/>
      <w:color w:val="000000"/>
      <w:sz w:val="20"/>
      <w:szCs w:val="20"/>
      <w:u w:val="none"/>
    </w:rPr>
  </w:style>
  <w:style w:type="paragraph" w:customStyle="1" w:styleId="218">
    <w:name w:val="_Style 3"/>
    <w:basedOn w:val="1"/>
    <w:qFormat/>
    <w:uiPriority w:val="99"/>
    <w:pPr>
      <w:ind w:firstLine="420"/>
    </w:pPr>
  </w:style>
  <w:style w:type="paragraph" w:customStyle="1" w:styleId="219">
    <w:name w:val="Body text|1"/>
    <w:qFormat/>
    <w:uiPriority w:val="0"/>
    <w:pPr>
      <w:widowControl w:val="0"/>
      <w:spacing w:line="350" w:lineRule="auto"/>
      <w:ind w:firstLine="400"/>
      <w:jc w:val="left"/>
    </w:pPr>
    <w:rPr>
      <w:rFonts w:hint="default" w:ascii="宋体" w:hAnsi="宋体" w:eastAsia="宋体" w:cs="宋体"/>
      <w:sz w:val="30"/>
      <w:szCs w:val="3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8255</Words>
  <Characters>9127</Characters>
  <TotalTime>45</TotalTime>
  <ScaleCrop>false</ScaleCrop>
  <LinksUpToDate>false</LinksUpToDate>
  <CharactersWithSpaces>9525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2021-07-09T04:30:00Z</dcterms:created>
  <dc:creator>Administrator</dc:creator>
  <cp:lastModifiedBy>黄华桥</cp:lastModifiedBy>
  <dcterms:modified xsi:type="dcterms:W3CDTF">2026-07-08T01:58:32Z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17A8CFCB7A9B4BA782A17E8F11E8ACD0</vt:lpwstr>
  </property>
  <property fmtid="{D5CDD505-2E9C-101B-9397-08002B2CF9AE}" pid="4" name="commondata">
    <vt:lpwstr>eyJoZGlkIjoiZGVjMTNlODU2YmY3ZjAyYWE0NGE3NmJjZTdiMTE4ZDcifQ==</vt:lpwstr>
  </property>
  <property fmtid="{D5CDD505-2E9C-101B-9397-08002B2CF9AE}" pid="5" name="KSOTemplateDocerSaveRecord">
    <vt:lpwstr>eyJoZGlkIjoiMWFkMDEzNDY0YzIwMjg3ZTQwMjFkYTBlNzU3NTQwMzQiLCJ1c2VySWQiOiIzNjAzMzMwMjMifQ==</vt:lpwstr>
  </property>
</Properties>
</file>